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27C39" w:rsidRPr="00CC53D9" w:rsidRDefault="00427C39" w:rsidP="006F1BED">
      <w:pPr>
        <w:pStyle w:val="afc"/>
        <w:jc w:val="center"/>
        <w:rPr>
          <w:sz w:val="20"/>
        </w:rPr>
      </w:pPr>
    </w:p>
    <w:p w:rsidR="00427C39" w:rsidRDefault="00427C39" w:rsidP="006F1BED">
      <w:pPr>
        <w:pStyle w:val="afc"/>
        <w:jc w:val="center"/>
        <w:rPr>
          <w:sz w:val="20"/>
          <w:lang w:val="ru-RU"/>
        </w:rPr>
      </w:pPr>
    </w:p>
    <w:p w:rsidR="00427C39" w:rsidRDefault="00427C39" w:rsidP="006F1BED">
      <w:pPr>
        <w:pStyle w:val="afc"/>
        <w:jc w:val="center"/>
        <w:rPr>
          <w:sz w:val="20"/>
          <w:lang w:val="ru-RU"/>
        </w:rPr>
      </w:pPr>
    </w:p>
    <w:p w:rsidR="00427C39" w:rsidRPr="006F1BED" w:rsidRDefault="00427C39" w:rsidP="006F1BED">
      <w:pPr>
        <w:pStyle w:val="afc"/>
        <w:jc w:val="center"/>
        <w:rPr>
          <w:sz w:val="20"/>
          <w:lang w:val="ru-RU"/>
        </w:rPr>
      </w:pPr>
    </w:p>
    <w:p w:rsidR="00AB3DFF" w:rsidRPr="00A116C2" w:rsidRDefault="00E62D46" w:rsidP="00AB3DFF">
      <w:pPr>
        <w:tabs>
          <w:tab w:val="left" w:pos="6315"/>
        </w:tabs>
        <w:spacing w:after="0" w:line="480" w:lineRule="auto"/>
        <w:jc w:val="center"/>
        <w:rPr>
          <w:rFonts w:eastAsia="Times New Roman" w:cs="Times New Roman"/>
          <w:b/>
          <w:sz w:val="16"/>
          <w:szCs w:val="16"/>
          <w:lang w:eastAsia="ru-RU"/>
        </w:rPr>
      </w:pPr>
      <w:bookmarkStart w:id="0" w:name="_Hlk50122240"/>
      <w:r>
        <w:rPr>
          <w:noProof/>
          <w:sz w:val="26"/>
          <w:lang w:eastAsia="ru-RU"/>
        </w:rPr>
        <w:drawing>
          <wp:inline distT="0" distB="0" distL="0" distR="0">
            <wp:extent cx="2201545" cy="147002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01545" cy="1470025"/>
                    </a:xfrm>
                    <a:prstGeom prst="rect">
                      <a:avLst/>
                    </a:prstGeom>
                    <a:noFill/>
                    <a:ln>
                      <a:noFill/>
                    </a:ln>
                  </pic:spPr>
                </pic:pic>
              </a:graphicData>
            </a:graphic>
          </wp:inline>
        </w:drawing>
      </w:r>
    </w:p>
    <w:p w:rsidR="00AB3DFF" w:rsidRDefault="00AB3DFF" w:rsidP="00AB3DFF">
      <w:pPr>
        <w:tabs>
          <w:tab w:val="left" w:pos="6315"/>
        </w:tabs>
        <w:spacing w:after="0" w:line="480" w:lineRule="auto"/>
        <w:jc w:val="center"/>
        <w:rPr>
          <w:rFonts w:eastAsia="Times New Roman" w:cs="Times New Roman"/>
          <w:b/>
          <w:sz w:val="32"/>
          <w:szCs w:val="32"/>
          <w:lang w:eastAsia="ru-RU"/>
        </w:rPr>
      </w:pPr>
    </w:p>
    <w:p w:rsidR="00427C39" w:rsidRPr="00EB68B3" w:rsidRDefault="00427C39" w:rsidP="00AB3DFF">
      <w:pPr>
        <w:tabs>
          <w:tab w:val="left" w:pos="6315"/>
        </w:tabs>
        <w:spacing w:after="0" w:line="360" w:lineRule="auto"/>
        <w:jc w:val="center"/>
        <w:rPr>
          <w:rFonts w:eastAsia="Times New Roman" w:cs="Times New Roman"/>
          <w:b/>
          <w:sz w:val="16"/>
          <w:szCs w:val="16"/>
          <w:lang w:eastAsia="ru-RU"/>
        </w:rPr>
      </w:pPr>
    </w:p>
    <w:bookmarkEnd w:id="0"/>
    <w:p w:rsidR="00E62D46" w:rsidRPr="003C4F76" w:rsidRDefault="00E62D46" w:rsidP="00E62D46">
      <w:pPr>
        <w:spacing w:after="0" w:line="360" w:lineRule="auto"/>
        <w:jc w:val="center"/>
        <w:rPr>
          <w:rFonts w:eastAsia="Times New Roman" w:cs="Times New Roman"/>
          <w:b/>
          <w:sz w:val="36"/>
          <w:szCs w:val="36"/>
          <w:lang w:eastAsia="ru-RU"/>
        </w:rPr>
      </w:pPr>
      <w:r w:rsidRPr="003C4F76">
        <w:rPr>
          <w:rFonts w:eastAsia="Times New Roman" w:cs="Times New Roman"/>
          <w:b/>
          <w:sz w:val="36"/>
          <w:szCs w:val="36"/>
          <w:lang w:eastAsia="ru-RU"/>
        </w:rPr>
        <w:t xml:space="preserve">Актуализация схемы теплоснабжения </w:t>
      </w:r>
    </w:p>
    <w:p w:rsidR="00E62D46" w:rsidRPr="003C4F76" w:rsidRDefault="00E62D46" w:rsidP="00E62D46">
      <w:pPr>
        <w:spacing w:after="0" w:line="360" w:lineRule="auto"/>
        <w:jc w:val="center"/>
        <w:rPr>
          <w:rFonts w:eastAsia="Times New Roman" w:cs="Times New Roman"/>
          <w:b/>
          <w:sz w:val="36"/>
          <w:szCs w:val="36"/>
          <w:lang w:eastAsia="ru-RU"/>
        </w:rPr>
      </w:pPr>
      <w:r w:rsidRPr="003C4F76">
        <w:rPr>
          <w:rFonts w:eastAsia="Times New Roman" w:cs="Times New Roman"/>
          <w:b/>
          <w:sz w:val="36"/>
          <w:szCs w:val="36"/>
          <w:lang w:eastAsia="ru-RU"/>
        </w:rPr>
        <w:t>города Бердска Новосибирской области</w:t>
      </w:r>
    </w:p>
    <w:p w:rsidR="00E62D46" w:rsidRPr="003C4F76" w:rsidRDefault="00E62D46" w:rsidP="00E62D46">
      <w:pPr>
        <w:spacing w:after="0" w:line="360" w:lineRule="auto"/>
        <w:jc w:val="center"/>
        <w:rPr>
          <w:rFonts w:eastAsia="Times New Roman" w:cs="Times New Roman"/>
          <w:b/>
          <w:sz w:val="36"/>
          <w:szCs w:val="36"/>
          <w:lang w:eastAsia="ru-RU"/>
        </w:rPr>
      </w:pPr>
      <w:r w:rsidRPr="003C4F76">
        <w:rPr>
          <w:rFonts w:eastAsia="Times New Roman" w:cs="Times New Roman"/>
          <w:b/>
          <w:sz w:val="36"/>
          <w:szCs w:val="36"/>
          <w:lang w:eastAsia="ru-RU"/>
        </w:rPr>
        <w:t xml:space="preserve">на 2025 год и на период до 2040 года </w:t>
      </w:r>
    </w:p>
    <w:p w:rsidR="00AB3DFF" w:rsidRDefault="00AB3DFF" w:rsidP="00AB3DFF">
      <w:pPr>
        <w:spacing w:after="0"/>
        <w:ind w:left="113"/>
        <w:rPr>
          <w:b/>
          <w:sz w:val="24"/>
          <w:szCs w:val="24"/>
          <w:u w:val="single"/>
        </w:rPr>
      </w:pPr>
    </w:p>
    <w:p w:rsidR="00AB3DFF" w:rsidRDefault="00AB3DFF" w:rsidP="00AB3DFF">
      <w:pPr>
        <w:spacing w:after="0"/>
        <w:ind w:left="113"/>
        <w:rPr>
          <w:b/>
          <w:sz w:val="24"/>
          <w:szCs w:val="24"/>
          <w:u w:val="single"/>
        </w:rPr>
      </w:pPr>
    </w:p>
    <w:p w:rsidR="00AB3DFF" w:rsidRPr="00AF38DA" w:rsidRDefault="00AB3DFF" w:rsidP="00AB3DFF">
      <w:pPr>
        <w:spacing w:after="0"/>
        <w:ind w:left="113"/>
        <w:rPr>
          <w:b/>
          <w:sz w:val="24"/>
          <w:szCs w:val="24"/>
          <w:u w:val="single"/>
        </w:rPr>
      </w:pPr>
      <w:r w:rsidRPr="00D02B3B">
        <w:rPr>
          <w:b/>
          <w:sz w:val="24"/>
          <w:szCs w:val="24"/>
          <w:u w:val="single"/>
        </w:rPr>
        <w:t>Книга 1: Схема теплоснабжения</w:t>
      </w:r>
      <w:r w:rsidRPr="00AF38DA">
        <w:rPr>
          <w:b/>
          <w:sz w:val="24"/>
          <w:szCs w:val="24"/>
        </w:rPr>
        <w:t>(</w:t>
      </w:r>
      <w:r w:rsidRPr="00AF38DA">
        <w:rPr>
          <w:b/>
          <w:sz w:val="24"/>
          <w:szCs w:val="24"/>
          <w:u w:val="single"/>
        </w:rPr>
        <w:t>утверждаемая часть)</w:t>
      </w:r>
    </w:p>
    <w:p w:rsidR="00AB3DFF" w:rsidRDefault="00AB3DFF" w:rsidP="00AB3DFF">
      <w:pPr>
        <w:spacing w:after="0"/>
        <w:ind w:left="113"/>
        <w:rPr>
          <w:u w:val="single"/>
        </w:rPr>
      </w:pPr>
    </w:p>
    <w:p w:rsidR="00AB3DFF" w:rsidRDefault="00AB3DFF" w:rsidP="00AB3DFF">
      <w:pPr>
        <w:spacing w:after="0"/>
        <w:ind w:left="113"/>
        <w:rPr>
          <w:u w:val="single"/>
        </w:rPr>
      </w:pPr>
    </w:p>
    <w:p w:rsidR="00AB3DFF" w:rsidRDefault="00AB3DFF" w:rsidP="00AB3DFF">
      <w:pPr>
        <w:spacing w:after="0"/>
        <w:ind w:left="113"/>
        <w:rPr>
          <w:sz w:val="16"/>
          <w:szCs w:val="16"/>
          <w:u w:val="single"/>
        </w:rPr>
      </w:pPr>
    </w:p>
    <w:p w:rsidR="00DF50CD" w:rsidRDefault="00DF50CD" w:rsidP="00AB3DFF">
      <w:pPr>
        <w:spacing w:after="0"/>
        <w:ind w:left="113"/>
        <w:rPr>
          <w:sz w:val="16"/>
          <w:szCs w:val="16"/>
          <w:u w:val="single"/>
        </w:rPr>
      </w:pPr>
    </w:p>
    <w:p w:rsidR="00DF50CD" w:rsidRDefault="00DF50CD" w:rsidP="00AB3DFF">
      <w:pPr>
        <w:spacing w:after="0"/>
        <w:ind w:left="113"/>
        <w:rPr>
          <w:sz w:val="16"/>
          <w:szCs w:val="16"/>
          <w:u w:val="single"/>
        </w:rPr>
      </w:pPr>
    </w:p>
    <w:p w:rsidR="00DF50CD" w:rsidRDefault="00DF50CD" w:rsidP="00AB3DFF">
      <w:pPr>
        <w:spacing w:after="0"/>
        <w:ind w:left="113"/>
        <w:rPr>
          <w:sz w:val="16"/>
          <w:szCs w:val="16"/>
          <w:u w:val="single"/>
        </w:rPr>
      </w:pPr>
    </w:p>
    <w:p w:rsidR="00DF50CD" w:rsidRDefault="00DF50CD" w:rsidP="00AB3DFF">
      <w:pPr>
        <w:spacing w:after="0"/>
        <w:ind w:left="113"/>
        <w:rPr>
          <w:sz w:val="16"/>
          <w:szCs w:val="16"/>
          <w:u w:val="single"/>
        </w:rPr>
      </w:pPr>
    </w:p>
    <w:p w:rsidR="00DF50CD" w:rsidRDefault="00DF50CD" w:rsidP="00AB3DFF">
      <w:pPr>
        <w:spacing w:after="0"/>
        <w:ind w:left="113"/>
        <w:rPr>
          <w:sz w:val="16"/>
          <w:szCs w:val="16"/>
          <w:u w:val="single"/>
        </w:rPr>
      </w:pPr>
    </w:p>
    <w:p w:rsidR="00DF50CD" w:rsidRDefault="00DF50CD" w:rsidP="00AB3DFF">
      <w:pPr>
        <w:spacing w:after="0"/>
        <w:ind w:left="113"/>
        <w:rPr>
          <w:sz w:val="16"/>
          <w:szCs w:val="16"/>
          <w:u w:val="single"/>
        </w:rPr>
      </w:pPr>
    </w:p>
    <w:p w:rsidR="00AB3DFF" w:rsidRDefault="00AB3DFF" w:rsidP="00AB3DFF">
      <w:pPr>
        <w:spacing w:after="0"/>
        <w:jc w:val="center"/>
        <w:rPr>
          <w:bCs/>
          <w:sz w:val="24"/>
          <w:szCs w:val="24"/>
        </w:rPr>
      </w:pPr>
    </w:p>
    <w:p w:rsidR="00AB3DFF" w:rsidRDefault="00AB3DFF" w:rsidP="00AB3DFF">
      <w:pPr>
        <w:spacing w:after="0"/>
        <w:rPr>
          <w:bCs/>
          <w:sz w:val="24"/>
          <w:szCs w:val="24"/>
        </w:rPr>
      </w:pPr>
    </w:p>
    <w:p w:rsidR="009230AC" w:rsidRPr="009230AC" w:rsidRDefault="009230AC" w:rsidP="009230AC">
      <w:pPr>
        <w:spacing w:after="0" w:line="240" w:lineRule="auto"/>
        <w:rPr>
          <w:bCs/>
          <w:sz w:val="22"/>
        </w:rPr>
      </w:pPr>
      <w:r w:rsidRPr="009230AC">
        <w:rPr>
          <w:bCs/>
          <w:sz w:val="22"/>
        </w:rPr>
        <w:t xml:space="preserve">Муниципальное казенное учреждение </w:t>
      </w:r>
    </w:p>
    <w:p w:rsidR="009230AC" w:rsidRPr="009230AC" w:rsidRDefault="009230AC" w:rsidP="009230AC">
      <w:pPr>
        <w:spacing w:after="0" w:line="240" w:lineRule="auto"/>
        <w:rPr>
          <w:bCs/>
          <w:sz w:val="22"/>
        </w:rPr>
      </w:pPr>
      <w:r w:rsidRPr="009230AC">
        <w:rPr>
          <w:bCs/>
          <w:sz w:val="22"/>
        </w:rPr>
        <w:t>«Управление жилищно-коммунального хозяйства» г. Бердска</w:t>
      </w:r>
    </w:p>
    <w:p w:rsidR="009230AC" w:rsidRPr="009230AC" w:rsidRDefault="009230AC" w:rsidP="009230AC">
      <w:pPr>
        <w:spacing w:after="0" w:line="240" w:lineRule="auto"/>
        <w:rPr>
          <w:sz w:val="22"/>
        </w:rPr>
      </w:pPr>
    </w:p>
    <w:p w:rsidR="009230AC" w:rsidRPr="009230AC" w:rsidRDefault="009230AC" w:rsidP="009230AC">
      <w:pPr>
        <w:spacing w:after="0" w:line="240" w:lineRule="auto"/>
        <w:rPr>
          <w:sz w:val="22"/>
        </w:rPr>
      </w:pPr>
    </w:p>
    <w:p w:rsidR="009230AC" w:rsidRPr="009230AC" w:rsidRDefault="009230AC" w:rsidP="009230AC">
      <w:pPr>
        <w:spacing w:after="0" w:line="240" w:lineRule="auto"/>
        <w:rPr>
          <w:sz w:val="22"/>
        </w:rPr>
      </w:pPr>
      <w:r w:rsidRPr="009230AC">
        <w:rPr>
          <w:sz w:val="22"/>
        </w:rPr>
        <w:t>И.о. директора   МКУ «Управление жилищно-коммунального хозяйства»</w:t>
      </w:r>
    </w:p>
    <w:p w:rsidR="009230AC" w:rsidRPr="009230AC" w:rsidRDefault="009230AC" w:rsidP="009230AC">
      <w:pPr>
        <w:spacing w:after="0" w:line="240" w:lineRule="auto"/>
        <w:rPr>
          <w:sz w:val="22"/>
        </w:rPr>
      </w:pPr>
      <w:r w:rsidRPr="009230AC">
        <w:rPr>
          <w:sz w:val="22"/>
        </w:rPr>
        <w:t xml:space="preserve"> г. Бердска                                                                                                  ___________  Каликин С.В.</w:t>
      </w:r>
    </w:p>
    <w:p w:rsidR="009230AC" w:rsidRPr="009230AC" w:rsidRDefault="009230AC" w:rsidP="009230AC">
      <w:pPr>
        <w:spacing w:after="0" w:line="240" w:lineRule="auto"/>
        <w:rPr>
          <w:sz w:val="22"/>
        </w:rPr>
      </w:pPr>
      <w:r w:rsidRPr="009230AC">
        <w:rPr>
          <w:i/>
          <w:sz w:val="22"/>
        </w:rPr>
        <w:t>подпись</w:t>
      </w:r>
    </w:p>
    <w:p w:rsidR="009230AC" w:rsidRPr="009230AC" w:rsidRDefault="009230AC" w:rsidP="009230AC">
      <w:pPr>
        <w:spacing w:after="0" w:line="240" w:lineRule="auto"/>
        <w:rPr>
          <w:b/>
          <w:sz w:val="22"/>
        </w:rPr>
      </w:pPr>
    </w:p>
    <w:p w:rsidR="009230AC" w:rsidRPr="009230AC" w:rsidRDefault="009230AC" w:rsidP="009230AC">
      <w:pPr>
        <w:spacing w:after="0" w:line="240" w:lineRule="auto"/>
        <w:rPr>
          <w:b/>
          <w:sz w:val="22"/>
        </w:rPr>
      </w:pPr>
    </w:p>
    <w:p w:rsidR="009230AC" w:rsidRPr="009230AC" w:rsidRDefault="009230AC" w:rsidP="009230AC">
      <w:pPr>
        <w:spacing w:after="0" w:line="240" w:lineRule="auto"/>
        <w:rPr>
          <w:sz w:val="22"/>
        </w:rPr>
      </w:pPr>
      <w:r w:rsidRPr="009230AC">
        <w:rPr>
          <w:sz w:val="22"/>
        </w:rPr>
        <w:t>Разработчик:</w:t>
      </w:r>
    </w:p>
    <w:p w:rsidR="009230AC" w:rsidRPr="009230AC" w:rsidRDefault="009230AC" w:rsidP="009230AC">
      <w:pPr>
        <w:autoSpaceDE w:val="0"/>
        <w:autoSpaceDN w:val="0"/>
        <w:adjustRightInd w:val="0"/>
        <w:spacing w:after="0" w:line="240" w:lineRule="auto"/>
        <w:jc w:val="both"/>
        <w:rPr>
          <w:sz w:val="22"/>
        </w:rPr>
      </w:pPr>
      <w:r w:rsidRPr="009230AC">
        <w:rPr>
          <w:sz w:val="22"/>
        </w:rPr>
        <w:t>Генеральный директор ООО «НП ТЭКтест-32»                                    ___________   Полякова О.А.</w:t>
      </w:r>
    </w:p>
    <w:p w:rsidR="009230AC" w:rsidRPr="009230AC" w:rsidRDefault="009230AC" w:rsidP="009230AC">
      <w:pPr>
        <w:autoSpaceDE w:val="0"/>
        <w:autoSpaceDN w:val="0"/>
        <w:adjustRightInd w:val="0"/>
        <w:spacing w:after="0" w:line="240" w:lineRule="auto"/>
        <w:rPr>
          <w:sz w:val="22"/>
        </w:rPr>
      </w:pPr>
      <w:r w:rsidRPr="009230AC">
        <w:rPr>
          <w:i/>
          <w:sz w:val="22"/>
        </w:rPr>
        <w:t xml:space="preserve"> подпись</w:t>
      </w:r>
    </w:p>
    <w:p w:rsidR="009230AC" w:rsidRPr="009230AC" w:rsidRDefault="009230AC" w:rsidP="009230AC">
      <w:pPr>
        <w:spacing w:after="120" w:line="360" w:lineRule="auto"/>
        <w:jc w:val="both"/>
        <w:rPr>
          <w:rFonts w:eastAsia="Times New Roman" w:cs="Times New Roman"/>
          <w:b/>
          <w:bCs/>
          <w:sz w:val="24"/>
          <w:szCs w:val="24"/>
        </w:rPr>
      </w:pPr>
    </w:p>
    <w:p w:rsidR="009230AC" w:rsidRPr="009230AC" w:rsidRDefault="009230AC" w:rsidP="009230AC">
      <w:pPr>
        <w:spacing w:after="120" w:line="360" w:lineRule="auto"/>
        <w:jc w:val="both"/>
        <w:rPr>
          <w:rFonts w:eastAsia="Times New Roman" w:cs="Times New Roman"/>
          <w:b/>
          <w:bCs/>
          <w:sz w:val="24"/>
          <w:szCs w:val="24"/>
        </w:rPr>
      </w:pPr>
    </w:p>
    <w:p w:rsidR="009230AC" w:rsidRPr="009230AC" w:rsidRDefault="009230AC" w:rsidP="009230AC">
      <w:pPr>
        <w:spacing w:after="120" w:line="360" w:lineRule="auto"/>
        <w:jc w:val="both"/>
        <w:rPr>
          <w:rFonts w:eastAsia="Times New Roman" w:cs="Times New Roman"/>
          <w:b/>
          <w:bCs/>
          <w:sz w:val="24"/>
          <w:szCs w:val="24"/>
        </w:rPr>
      </w:pPr>
    </w:p>
    <w:p w:rsidR="009230AC" w:rsidRPr="009230AC" w:rsidRDefault="009230AC" w:rsidP="009230AC">
      <w:pPr>
        <w:spacing w:after="120" w:line="360" w:lineRule="auto"/>
        <w:jc w:val="center"/>
        <w:rPr>
          <w:rFonts w:eastAsia="Times New Roman" w:cs="Times New Roman"/>
          <w:b/>
          <w:bCs/>
          <w:sz w:val="24"/>
          <w:szCs w:val="24"/>
        </w:rPr>
      </w:pPr>
      <w:r w:rsidRPr="009230AC">
        <w:rPr>
          <w:rFonts w:eastAsia="Times New Roman" w:cs="Times New Roman"/>
          <w:b/>
          <w:bCs/>
          <w:sz w:val="24"/>
          <w:szCs w:val="24"/>
        </w:rPr>
        <w:t>2024 г.</w:t>
      </w:r>
    </w:p>
    <w:p w:rsidR="00402BED" w:rsidRPr="006C0806" w:rsidRDefault="00402BED" w:rsidP="00402BED">
      <w:pPr>
        <w:jc w:val="center"/>
        <w:sectPr w:rsidR="00402BED" w:rsidRPr="006C0806" w:rsidSect="00F5796E">
          <w:headerReference w:type="default" r:id="rId9"/>
          <w:footerReference w:type="default" r:id="rId10"/>
          <w:pgSz w:w="11910" w:h="16850"/>
          <w:pgMar w:top="851" w:right="540" w:bottom="280" w:left="1020" w:header="720" w:footer="720"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bookmarkStart w:id="1" w:name="_Toc32305880" w:displacedByCustomXml="next"/>
    <w:sdt>
      <w:sdtPr>
        <w:rPr>
          <w:rFonts w:ascii="Times New Roman" w:eastAsia="Times New Roman" w:hAnsi="Times New Roman" w:cs="Times New Roman"/>
          <w:b w:val="0"/>
          <w:bCs w:val="0"/>
          <w:caps w:val="0"/>
          <w:color w:val="365F91"/>
          <w:sz w:val="28"/>
          <w:szCs w:val="22"/>
          <w:lang w:val="en-US" w:bidi="en-US"/>
        </w:rPr>
        <w:id w:val="-681975017"/>
        <w:docPartObj>
          <w:docPartGallery w:val="Table of Contents"/>
          <w:docPartUnique/>
        </w:docPartObj>
      </w:sdtPr>
      <w:sdtEndPr>
        <w:rPr>
          <w:rFonts w:eastAsiaTheme="minorHAnsi" w:cstheme="minorBidi"/>
          <w:color w:val="auto"/>
          <w:lang w:val="ru-RU" w:bidi="ar-SA"/>
        </w:rPr>
      </w:sdtEndPr>
      <w:sdtContent>
        <w:p w:rsidR="00FD09AD" w:rsidRPr="00A21C78" w:rsidRDefault="00C8765F" w:rsidP="00A21C78">
          <w:pPr>
            <w:pStyle w:val="19"/>
            <w:tabs>
              <w:tab w:val="right" w:leader="dot" w:pos="9345"/>
            </w:tabs>
            <w:jc w:val="both"/>
            <w:rPr>
              <w:rFonts w:ascii="Times New Roman" w:eastAsia="Times New Roman" w:hAnsi="Times New Roman" w:cs="Times New Roman"/>
              <w:b w:val="0"/>
              <w:caps w:val="0"/>
              <w:color w:val="365F91"/>
              <w:lang w:bidi="en-US"/>
            </w:rPr>
          </w:pPr>
          <w:r w:rsidRPr="00A21C78">
            <w:rPr>
              <w:rFonts w:ascii="Times New Roman" w:eastAsia="Times New Roman" w:hAnsi="Times New Roman" w:cs="Times New Roman"/>
              <w:b w:val="0"/>
              <w:caps w:val="0"/>
              <w:color w:val="365F91"/>
              <w:lang w:bidi="en-US"/>
            </w:rPr>
            <w:t>ОГЛАВЛЕНИЕ</w:t>
          </w:r>
        </w:p>
        <w:p w:rsidR="004672EB" w:rsidRPr="00A21C78" w:rsidRDefault="00816DC7" w:rsidP="00A21C78">
          <w:pPr>
            <w:pStyle w:val="19"/>
            <w:tabs>
              <w:tab w:val="right" w:leader="dot" w:pos="9345"/>
            </w:tabs>
            <w:jc w:val="both"/>
            <w:rPr>
              <w:rFonts w:ascii="Times New Roman" w:eastAsiaTheme="minorEastAsia" w:hAnsi="Times New Roman" w:cs="Times New Roman"/>
              <w:b w:val="0"/>
              <w:bCs w:val="0"/>
              <w:caps w:val="0"/>
              <w:noProof/>
              <w:lang w:eastAsia="ru-RU"/>
            </w:rPr>
          </w:pPr>
          <w:r w:rsidRPr="00816DC7">
            <w:rPr>
              <w:rFonts w:ascii="Times New Roman" w:hAnsi="Times New Roman" w:cs="Times New Roman"/>
              <w:b w:val="0"/>
            </w:rPr>
            <w:fldChar w:fldCharType="begin"/>
          </w:r>
          <w:r w:rsidR="00256F35" w:rsidRPr="00A21C78">
            <w:rPr>
              <w:rFonts w:ascii="Times New Roman" w:hAnsi="Times New Roman" w:cs="Times New Roman"/>
              <w:b w:val="0"/>
            </w:rPr>
            <w:instrText xml:space="preserve"> TOC \o "1-7" \f \h \z \t "ConsPlusTitle;2;ConsPlusNormal;1" </w:instrText>
          </w:r>
          <w:r w:rsidRPr="00816DC7">
            <w:rPr>
              <w:rFonts w:ascii="Times New Roman" w:hAnsi="Times New Roman" w:cs="Times New Roman"/>
              <w:b w:val="0"/>
            </w:rPr>
            <w:fldChar w:fldCharType="separate"/>
          </w:r>
          <w:hyperlink w:anchor="_Toc153805587" w:history="1">
            <w:r w:rsidR="004672EB" w:rsidRPr="00A21C78">
              <w:rPr>
                <w:rStyle w:val="aff6"/>
                <w:rFonts w:ascii="Times New Roman" w:hAnsi="Times New Roman" w:cs="Times New Roman"/>
                <w:b w:val="0"/>
                <w:noProof/>
              </w:rPr>
              <w:t>Паспорт актуализированной схемы теплоснабжения</w:t>
            </w:r>
            <w:r w:rsidR="004672EB" w:rsidRPr="00A21C78">
              <w:rPr>
                <w:rFonts w:ascii="Times New Roman" w:hAnsi="Times New Roman" w:cs="Times New Roman"/>
                <w:b w:val="0"/>
                <w:noProof/>
                <w:webHidden/>
              </w:rPr>
              <w:tab/>
            </w:r>
            <w:r w:rsidRPr="00A21C78">
              <w:rPr>
                <w:rFonts w:ascii="Times New Roman" w:hAnsi="Times New Roman" w:cs="Times New Roman"/>
                <w:b w:val="0"/>
                <w:noProof/>
                <w:webHidden/>
              </w:rPr>
              <w:fldChar w:fldCharType="begin"/>
            </w:r>
            <w:r w:rsidR="004672EB" w:rsidRPr="00A21C78">
              <w:rPr>
                <w:rFonts w:ascii="Times New Roman" w:hAnsi="Times New Roman" w:cs="Times New Roman"/>
                <w:b w:val="0"/>
                <w:noProof/>
                <w:webHidden/>
              </w:rPr>
              <w:instrText xml:space="preserve"> PAGEREF _Toc153805587 \h </w:instrText>
            </w:r>
            <w:r w:rsidRPr="00A21C78">
              <w:rPr>
                <w:rFonts w:ascii="Times New Roman" w:hAnsi="Times New Roman" w:cs="Times New Roman"/>
                <w:b w:val="0"/>
                <w:noProof/>
                <w:webHidden/>
              </w:rPr>
            </w:r>
            <w:r w:rsidRPr="00A21C78">
              <w:rPr>
                <w:rFonts w:ascii="Times New Roman" w:hAnsi="Times New Roman" w:cs="Times New Roman"/>
                <w:b w:val="0"/>
                <w:noProof/>
                <w:webHidden/>
              </w:rPr>
              <w:fldChar w:fldCharType="separate"/>
            </w:r>
            <w:r w:rsidR="00AD16C4">
              <w:rPr>
                <w:rFonts w:ascii="Times New Roman" w:hAnsi="Times New Roman" w:cs="Times New Roman"/>
                <w:b w:val="0"/>
                <w:noProof/>
                <w:webHidden/>
              </w:rPr>
              <w:t>7</w:t>
            </w:r>
            <w:r w:rsidRPr="00A21C78">
              <w:rPr>
                <w:rFonts w:ascii="Times New Roman" w:hAnsi="Times New Roman" w:cs="Times New Roman"/>
                <w:b w:val="0"/>
                <w:noProof/>
                <w:webHidden/>
              </w:rPr>
              <w:fldChar w:fldCharType="end"/>
            </w:r>
          </w:hyperlink>
        </w:p>
        <w:p w:rsidR="004672EB" w:rsidRPr="00A21C78" w:rsidRDefault="00816DC7" w:rsidP="00A21C78">
          <w:pPr>
            <w:pStyle w:val="19"/>
            <w:tabs>
              <w:tab w:val="right" w:leader="dot" w:pos="9345"/>
            </w:tabs>
            <w:jc w:val="both"/>
            <w:rPr>
              <w:rFonts w:ascii="Times New Roman" w:eastAsiaTheme="minorEastAsia" w:hAnsi="Times New Roman" w:cs="Times New Roman"/>
              <w:b w:val="0"/>
              <w:bCs w:val="0"/>
              <w:caps w:val="0"/>
              <w:noProof/>
              <w:lang w:eastAsia="ru-RU"/>
            </w:rPr>
          </w:pPr>
          <w:hyperlink w:anchor="_Toc153805588" w:history="1">
            <w:r w:rsidR="004672EB" w:rsidRPr="00A21C78">
              <w:rPr>
                <w:rStyle w:val="aff6"/>
                <w:rFonts w:ascii="Times New Roman" w:hAnsi="Times New Roman" w:cs="Times New Roman"/>
                <w:b w:val="0"/>
                <w:noProof/>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r w:rsidR="004672EB" w:rsidRPr="00A21C78">
              <w:rPr>
                <w:rFonts w:ascii="Times New Roman" w:hAnsi="Times New Roman" w:cs="Times New Roman"/>
                <w:b w:val="0"/>
                <w:noProof/>
                <w:webHidden/>
              </w:rPr>
              <w:tab/>
            </w:r>
            <w:r w:rsidRPr="00A21C78">
              <w:rPr>
                <w:rFonts w:ascii="Times New Roman" w:hAnsi="Times New Roman" w:cs="Times New Roman"/>
                <w:b w:val="0"/>
                <w:noProof/>
                <w:webHidden/>
              </w:rPr>
              <w:fldChar w:fldCharType="begin"/>
            </w:r>
            <w:r w:rsidR="004672EB" w:rsidRPr="00A21C78">
              <w:rPr>
                <w:rFonts w:ascii="Times New Roman" w:hAnsi="Times New Roman" w:cs="Times New Roman"/>
                <w:b w:val="0"/>
                <w:noProof/>
                <w:webHidden/>
              </w:rPr>
              <w:instrText xml:space="preserve"> PAGEREF _Toc153805588 \h </w:instrText>
            </w:r>
            <w:r w:rsidRPr="00A21C78">
              <w:rPr>
                <w:rFonts w:ascii="Times New Roman" w:hAnsi="Times New Roman" w:cs="Times New Roman"/>
                <w:b w:val="0"/>
                <w:noProof/>
                <w:webHidden/>
              </w:rPr>
            </w:r>
            <w:r w:rsidRPr="00A21C78">
              <w:rPr>
                <w:rFonts w:ascii="Times New Roman" w:hAnsi="Times New Roman" w:cs="Times New Roman"/>
                <w:b w:val="0"/>
                <w:noProof/>
                <w:webHidden/>
              </w:rPr>
              <w:fldChar w:fldCharType="separate"/>
            </w:r>
            <w:r w:rsidR="00AD16C4">
              <w:rPr>
                <w:rFonts w:ascii="Times New Roman" w:hAnsi="Times New Roman" w:cs="Times New Roman"/>
                <w:b w:val="0"/>
                <w:noProof/>
                <w:webHidden/>
              </w:rPr>
              <w:t>18</w:t>
            </w:r>
            <w:r w:rsidRPr="00A21C78">
              <w:rPr>
                <w:rFonts w:ascii="Times New Roman" w:hAnsi="Times New Roman" w:cs="Times New Roman"/>
                <w:b w:val="0"/>
                <w:noProof/>
                <w:webHidden/>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589" w:history="1">
            <w:r w:rsidR="004672EB" w:rsidRPr="00A21C78">
              <w:rPr>
                <w:rStyle w:val="aff6"/>
                <w:rFonts w:ascii="Times New Roman" w:hAnsi="Times New Roman" w:cs="Times New Roman"/>
                <w:noProof/>
                <w:sz w:val="20"/>
                <w:szCs w:val="20"/>
                <w:lang w:bidi="en-US"/>
              </w:rPr>
              <w:t>а) величины существующей отапливаемой площади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 летние периоды (далее этапы)</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_Toc153805589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18</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590" w:history="1">
            <w:r w:rsidR="004672EB" w:rsidRPr="00A21C78">
              <w:rPr>
                <w:rStyle w:val="aff6"/>
                <w:rFonts w:ascii="Times New Roman" w:hAnsi="Times New Roman" w:cs="Times New Roman"/>
                <w:noProof/>
                <w:sz w:val="20"/>
                <w:szCs w:val="20"/>
                <w:lang w:bidi="en-US"/>
              </w:rPr>
              <w:t>б)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_Toc153805590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24</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591" w:history="1">
            <w:r w:rsidR="004672EB" w:rsidRPr="00A21C78">
              <w:rPr>
                <w:rStyle w:val="aff6"/>
                <w:rFonts w:ascii="Times New Roman" w:hAnsi="Times New Roman" w:cs="Times New Roman"/>
                <w:noProof/>
                <w:sz w:val="20"/>
                <w:szCs w:val="20"/>
                <w:lang w:bidi="en-US"/>
              </w:rPr>
              <w:t>в)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_Toc153805591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32</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592" w:history="1">
            <w:r w:rsidR="004672EB" w:rsidRPr="00A21C78">
              <w:rPr>
                <w:rStyle w:val="aff6"/>
                <w:rFonts w:ascii="Times New Roman" w:hAnsi="Times New Roman" w:cs="Times New Roman"/>
                <w:noProof/>
                <w:sz w:val="20"/>
                <w:szCs w:val="20"/>
                <w:lang w:bidi="en-US"/>
              </w:rPr>
              <w:t>г)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_Toc153805592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47</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19"/>
            <w:tabs>
              <w:tab w:val="right" w:leader="dot" w:pos="9345"/>
            </w:tabs>
            <w:jc w:val="both"/>
            <w:rPr>
              <w:rFonts w:ascii="Times New Roman" w:eastAsiaTheme="minorEastAsia" w:hAnsi="Times New Roman" w:cs="Times New Roman"/>
              <w:b w:val="0"/>
              <w:bCs w:val="0"/>
              <w:caps w:val="0"/>
              <w:noProof/>
              <w:lang w:eastAsia="ru-RU"/>
            </w:rPr>
          </w:pPr>
          <w:hyperlink w:anchor="_Toc153805593" w:history="1">
            <w:r w:rsidR="004672EB" w:rsidRPr="00A21C78">
              <w:rPr>
                <w:rStyle w:val="aff6"/>
                <w:rFonts w:ascii="Times New Roman" w:hAnsi="Times New Roman" w:cs="Times New Roman"/>
                <w:b w:val="0"/>
                <w:noProof/>
              </w:rPr>
              <w:t>РАЗДЕЛ 2. СУЩЕСТВУЮЩИЕ И ПЕРСПЕКТИВНЫЕ БАЛАНСЫ РАСПОЛОГАЕМОЙ ТЕПЛОВОЙ МОЩНОСТИ ИСТОЧНИКОВ ТЕПЛОВОЙ ЭНЕРГИИ И ТЕПЛОВОЙ НАГРУЗКИ ПОТРЕБИТЕЛЕЙ</w:t>
            </w:r>
            <w:r w:rsidR="004672EB" w:rsidRPr="00A21C78">
              <w:rPr>
                <w:rFonts w:ascii="Times New Roman" w:hAnsi="Times New Roman" w:cs="Times New Roman"/>
                <w:b w:val="0"/>
                <w:noProof/>
                <w:webHidden/>
              </w:rPr>
              <w:tab/>
            </w:r>
            <w:r w:rsidRPr="00A21C78">
              <w:rPr>
                <w:rFonts w:ascii="Times New Roman" w:hAnsi="Times New Roman" w:cs="Times New Roman"/>
                <w:b w:val="0"/>
                <w:noProof/>
                <w:webHidden/>
              </w:rPr>
              <w:fldChar w:fldCharType="begin"/>
            </w:r>
            <w:r w:rsidR="004672EB" w:rsidRPr="00A21C78">
              <w:rPr>
                <w:rFonts w:ascii="Times New Roman" w:hAnsi="Times New Roman" w:cs="Times New Roman"/>
                <w:b w:val="0"/>
                <w:noProof/>
                <w:webHidden/>
              </w:rPr>
              <w:instrText xml:space="preserve"> PAGEREF _Toc153805593 \h </w:instrText>
            </w:r>
            <w:r w:rsidRPr="00A21C78">
              <w:rPr>
                <w:rFonts w:ascii="Times New Roman" w:hAnsi="Times New Roman" w:cs="Times New Roman"/>
                <w:b w:val="0"/>
                <w:noProof/>
                <w:webHidden/>
              </w:rPr>
            </w:r>
            <w:r w:rsidRPr="00A21C78">
              <w:rPr>
                <w:rFonts w:ascii="Times New Roman" w:hAnsi="Times New Roman" w:cs="Times New Roman"/>
                <w:b w:val="0"/>
                <w:noProof/>
                <w:webHidden/>
              </w:rPr>
              <w:fldChar w:fldCharType="separate"/>
            </w:r>
            <w:r w:rsidR="00AD16C4">
              <w:rPr>
                <w:rFonts w:ascii="Times New Roman" w:hAnsi="Times New Roman" w:cs="Times New Roman"/>
                <w:b w:val="0"/>
                <w:noProof/>
                <w:webHidden/>
              </w:rPr>
              <w:t>47</w:t>
            </w:r>
            <w:r w:rsidRPr="00A21C78">
              <w:rPr>
                <w:rFonts w:ascii="Times New Roman" w:hAnsi="Times New Roman" w:cs="Times New Roman"/>
                <w:b w:val="0"/>
                <w:noProof/>
                <w:webHidden/>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594" w:history="1">
            <w:r w:rsidR="004672EB" w:rsidRPr="00A21C78">
              <w:rPr>
                <w:rStyle w:val="aff6"/>
                <w:rFonts w:ascii="Times New Roman" w:hAnsi="Times New Roman" w:cs="Times New Roman"/>
                <w:noProof/>
                <w:sz w:val="20"/>
                <w:szCs w:val="20"/>
                <w:lang w:bidi="en-US"/>
              </w:rPr>
              <w:t>2.1.Существующие балансы тепловой мощности и тепловой нагрузки</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_Toc153805594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49</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595" w:history="1">
            <w:r w:rsidR="004672EB" w:rsidRPr="00A21C78">
              <w:rPr>
                <w:rStyle w:val="aff6"/>
                <w:rFonts w:ascii="Times New Roman" w:hAnsi="Times New Roman" w:cs="Times New Roman"/>
                <w:noProof/>
                <w:sz w:val="20"/>
                <w:szCs w:val="20"/>
                <w:lang w:bidi="en-US"/>
              </w:rPr>
              <w:t>а) описание существующих и перспективных зон действия систем теплоснабжения и источников тепловой энергии</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_Toc153805595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49</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596" w:history="1">
            <w:r w:rsidR="004672EB" w:rsidRPr="00A21C78">
              <w:rPr>
                <w:rStyle w:val="aff6"/>
                <w:rFonts w:ascii="Times New Roman" w:hAnsi="Times New Roman" w:cs="Times New Roman"/>
                <w:noProof/>
                <w:sz w:val="20"/>
                <w:szCs w:val="20"/>
                <w:lang w:bidi="en-US"/>
              </w:rPr>
              <w:t>б) описание существующих и перспективных зон действия индивидуальных источников тепловой энергии</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_Toc153805596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52</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597" w:history="1">
            <w:r w:rsidR="004672EB" w:rsidRPr="00A21C78">
              <w:rPr>
                <w:rStyle w:val="aff6"/>
                <w:rFonts w:ascii="Times New Roman" w:hAnsi="Times New Roman" w:cs="Times New Roman"/>
                <w:noProof/>
                <w:sz w:val="20"/>
                <w:szCs w:val="20"/>
                <w:lang w:bidi="en-US"/>
              </w:rPr>
              <w:t>в)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_Toc153805597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54</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598" w:history="1">
            <w:r w:rsidR="004672EB" w:rsidRPr="00A21C78">
              <w:rPr>
                <w:rStyle w:val="aff6"/>
                <w:rFonts w:ascii="Times New Roman" w:hAnsi="Times New Roman" w:cs="Times New Roman"/>
                <w:noProof/>
                <w:sz w:val="20"/>
                <w:szCs w:val="20"/>
                <w:lang w:bidi="en-US"/>
              </w:rPr>
              <w:t>г) 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_Toc153805598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76</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599" w:history="1">
            <w:r w:rsidR="004672EB" w:rsidRPr="00A21C78">
              <w:rPr>
                <w:rStyle w:val="aff6"/>
                <w:rFonts w:ascii="Times New Roman" w:hAnsi="Times New Roman" w:cs="Times New Roman"/>
                <w:noProof/>
                <w:sz w:val="20"/>
                <w:szCs w:val="20"/>
                <w:lang w:bidi="en-US"/>
              </w:rPr>
              <w:t>д) 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_Toc153805599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76</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00" w:history="1">
            <w:r w:rsidR="004672EB" w:rsidRPr="00A21C78">
              <w:rPr>
                <w:rStyle w:val="aff6"/>
                <w:rFonts w:ascii="Times New Roman" w:hAnsi="Times New Roman" w:cs="Times New Roman"/>
                <w:noProof/>
                <w:sz w:val="20"/>
                <w:szCs w:val="20"/>
                <w:lang w:bidi="en-US"/>
              </w:rPr>
              <w:t>2.2.Перспективные балансы тепловой мощности и тепловой нагрузки в каждой системе теплоснабжения и зоне действия источников тепловой энергии определяют</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_Toc153805600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81</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01" w:history="1">
            <w:r w:rsidR="004672EB" w:rsidRPr="00A21C78">
              <w:rPr>
                <w:rStyle w:val="aff6"/>
                <w:rFonts w:ascii="Times New Roman" w:hAnsi="Times New Roman" w:cs="Times New Roman"/>
                <w:noProof/>
                <w:sz w:val="20"/>
                <w:szCs w:val="20"/>
                <w:lang w:bidi="en-US"/>
              </w:rPr>
              <w:t>а) существующие и перспективные значения установленной тепловой мощности основного оборудования источника (источников) тепловой энергии</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_Toc153805601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81</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02" w:history="1">
            <w:r w:rsidR="004672EB" w:rsidRPr="00A21C78">
              <w:rPr>
                <w:rStyle w:val="aff6"/>
                <w:rFonts w:ascii="Times New Roman" w:hAnsi="Times New Roman" w:cs="Times New Roman"/>
                <w:noProof/>
                <w:sz w:val="20"/>
                <w:szCs w:val="20"/>
                <w:lang w:bidi="en-US"/>
              </w:rPr>
              <w:t>б)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_Toc153805602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81</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03" w:history="1">
            <w:r w:rsidR="004672EB" w:rsidRPr="00A21C78">
              <w:rPr>
                <w:rStyle w:val="aff6"/>
                <w:rFonts w:ascii="Times New Roman" w:hAnsi="Times New Roman" w:cs="Times New Roman"/>
                <w:noProof/>
                <w:sz w:val="20"/>
                <w:szCs w:val="20"/>
                <w:lang w:bidi="en-US"/>
              </w:rPr>
              <w:t>в)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_Toc153805603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82</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04" w:history="1">
            <w:r w:rsidR="004672EB" w:rsidRPr="00A21C78">
              <w:rPr>
                <w:rStyle w:val="aff6"/>
                <w:rFonts w:ascii="Times New Roman" w:hAnsi="Times New Roman" w:cs="Times New Roman"/>
                <w:noProof/>
                <w:sz w:val="20"/>
                <w:szCs w:val="20"/>
                <w:lang w:bidi="en-US"/>
              </w:rPr>
              <w:t>г) значения существующей и перспективной тепловой мощности источников тепловой энергии нетто</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_Toc153805604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82</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05" w:history="1">
            <w:r w:rsidR="004672EB" w:rsidRPr="00A21C78">
              <w:rPr>
                <w:rStyle w:val="aff6"/>
                <w:rFonts w:ascii="Times New Roman" w:hAnsi="Times New Roman" w:cs="Times New Roman"/>
                <w:noProof/>
                <w:sz w:val="20"/>
                <w:szCs w:val="20"/>
                <w:lang w:bidi="en-US"/>
              </w:rPr>
              <w:t>д)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_Toc153805605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82</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06" w:history="1">
            <w:r w:rsidR="004672EB" w:rsidRPr="00A21C78">
              <w:rPr>
                <w:rStyle w:val="aff6"/>
                <w:rFonts w:ascii="Times New Roman" w:hAnsi="Times New Roman" w:cs="Times New Roman"/>
                <w:noProof/>
                <w:sz w:val="20"/>
                <w:szCs w:val="20"/>
                <w:lang w:bidi="en-US"/>
              </w:rPr>
              <w:t>е) 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_Toc153805606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82</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07" w:history="1">
            <w:r w:rsidR="004672EB" w:rsidRPr="00A21C78">
              <w:rPr>
                <w:rStyle w:val="aff6"/>
                <w:rFonts w:ascii="Times New Roman" w:hAnsi="Times New Roman" w:cs="Times New Roman"/>
                <w:noProof/>
                <w:sz w:val="20"/>
                <w:szCs w:val="20"/>
                <w:lang w:bidi="en-US"/>
              </w:rPr>
              <w:t xml:space="preserve">ж)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w:t>
            </w:r>
            <w:r w:rsidR="004672EB" w:rsidRPr="00A21C78">
              <w:rPr>
                <w:rStyle w:val="aff6"/>
                <w:rFonts w:ascii="Times New Roman" w:hAnsi="Times New Roman" w:cs="Times New Roman"/>
                <w:noProof/>
                <w:sz w:val="20"/>
                <w:szCs w:val="20"/>
                <w:lang w:bidi="en-US"/>
              </w:rPr>
              <w:lastRenderedPageBreak/>
              <w:t>теплоснабжающих организаций, с выделением значений аварийного резерва и резерва по договорам на поддержание резервной тепловой мощности.</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_Toc153805607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83</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08" w:history="1">
            <w:r w:rsidR="004672EB" w:rsidRPr="00A21C78">
              <w:rPr>
                <w:rStyle w:val="aff6"/>
                <w:rFonts w:ascii="Times New Roman" w:hAnsi="Times New Roman" w:cs="Times New Roman"/>
                <w:noProof/>
                <w:sz w:val="20"/>
                <w:szCs w:val="20"/>
                <w:lang w:bidi="en-US"/>
              </w:rPr>
              <w:t>з) значения существующей и перспективной тепловой нагрузки потребителей, устанавливаемые с учетом расчетной тепловой нагрузки.</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_Toc153805608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83</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09" w:history="1">
            <w:r w:rsidR="004672EB" w:rsidRPr="00A21C78">
              <w:rPr>
                <w:rStyle w:val="aff6"/>
                <w:rFonts w:ascii="Times New Roman" w:hAnsi="Times New Roman" w:cs="Times New Roman"/>
                <w:noProof/>
                <w:sz w:val="20"/>
                <w:szCs w:val="20"/>
                <w:lang w:bidi="en-US"/>
              </w:rPr>
              <w:t>2.3. В ценовых зонах теплоснабжения положения подпунктов "а", "в", "г" пункта 2.2., а также положения пункта 7 настоящего документа применяются в части указания существующих и перспективных балансов тепловой мощности и тепловой нагрузки потребителей по зоне действия систем теплоснабжения. Существующие и перспективные балансы тепловой мощности и тепловой нагрузки потребителей по зонам действия источников тепловой энергии не составляются</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_Toc153805609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83</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10" w:history="1">
            <w:r w:rsidR="004672EB" w:rsidRPr="00A21C78">
              <w:rPr>
                <w:rStyle w:val="aff6"/>
                <w:rFonts w:ascii="Times New Roman" w:hAnsi="Times New Roman" w:cs="Times New Roman"/>
                <w:noProof/>
                <w:sz w:val="20"/>
                <w:szCs w:val="20"/>
                <w:lang w:bidi="en-US"/>
              </w:rPr>
              <w:t>2.4. Существующие и перспективные балансы тепловой мощности и тепловой нагрузки составляются раздельно по тепловой энергии в горячей воде и в паре.</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_Toc153805610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83</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19"/>
            <w:tabs>
              <w:tab w:val="right" w:leader="dot" w:pos="9345"/>
            </w:tabs>
            <w:jc w:val="both"/>
            <w:rPr>
              <w:rFonts w:ascii="Times New Roman" w:eastAsiaTheme="minorEastAsia" w:hAnsi="Times New Roman" w:cs="Times New Roman"/>
              <w:b w:val="0"/>
              <w:bCs w:val="0"/>
              <w:caps w:val="0"/>
              <w:noProof/>
              <w:lang w:eastAsia="ru-RU"/>
            </w:rPr>
          </w:pPr>
          <w:hyperlink w:anchor="_Toc153805611" w:history="1">
            <w:r w:rsidR="004672EB" w:rsidRPr="00A21C78">
              <w:rPr>
                <w:rStyle w:val="aff6"/>
                <w:rFonts w:ascii="Times New Roman" w:hAnsi="Times New Roman" w:cs="Times New Roman"/>
                <w:b w:val="0"/>
                <w:noProof/>
              </w:rPr>
              <w:t>РАЗДЕЛ 3. СУЩЕСТВУЮЩИЕ И ПЕРСПЕКТИВНЫЕ БАЛАНСЫ ТЕПЛОНОСИТЕЛЯ</w:t>
            </w:r>
            <w:r w:rsidR="004672EB" w:rsidRPr="00A21C78">
              <w:rPr>
                <w:rFonts w:ascii="Times New Roman" w:hAnsi="Times New Roman" w:cs="Times New Roman"/>
                <w:b w:val="0"/>
                <w:noProof/>
                <w:webHidden/>
              </w:rPr>
              <w:tab/>
            </w:r>
            <w:r w:rsidRPr="00A21C78">
              <w:rPr>
                <w:rFonts w:ascii="Times New Roman" w:hAnsi="Times New Roman" w:cs="Times New Roman"/>
                <w:b w:val="0"/>
                <w:noProof/>
                <w:webHidden/>
              </w:rPr>
              <w:fldChar w:fldCharType="begin"/>
            </w:r>
            <w:r w:rsidR="004672EB" w:rsidRPr="00A21C78">
              <w:rPr>
                <w:rFonts w:ascii="Times New Roman" w:hAnsi="Times New Roman" w:cs="Times New Roman"/>
                <w:b w:val="0"/>
                <w:noProof/>
                <w:webHidden/>
              </w:rPr>
              <w:instrText xml:space="preserve"> PAGEREF _Toc153805611 \h </w:instrText>
            </w:r>
            <w:r w:rsidRPr="00A21C78">
              <w:rPr>
                <w:rFonts w:ascii="Times New Roman" w:hAnsi="Times New Roman" w:cs="Times New Roman"/>
                <w:b w:val="0"/>
                <w:noProof/>
                <w:webHidden/>
              </w:rPr>
            </w:r>
            <w:r w:rsidRPr="00A21C78">
              <w:rPr>
                <w:rFonts w:ascii="Times New Roman" w:hAnsi="Times New Roman" w:cs="Times New Roman"/>
                <w:b w:val="0"/>
                <w:noProof/>
                <w:webHidden/>
              </w:rPr>
              <w:fldChar w:fldCharType="separate"/>
            </w:r>
            <w:r w:rsidR="00AD16C4">
              <w:rPr>
                <w:rFonts w:ascii="Times New Roman" w:hAnsi="Times New Roman" w:cs="Times New Roman"/>
                <w:b w:val="0"/>
                <w:noProof/>
                <w:webHidden/>
              </w:rPr>
              <w:t>84</w:t>
            </w:r>
            <w:r w:rsidRPr="00A21C78">
              <w:rPr>
                <w:rFonts w:ascii="Times New Roman" w:hAnsi="Times New Roman" w:cs="Times New Roman"/>
                <w:b w:val="0"/>
                <w:noProof/>
                <w:webHidden/>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12" w:history="1">
            <w:r w:rsidR="004672EB" w:rsidRPr="00A21C78">
              <w:rPr>
                <w:rStyle w:val="aff6"/>
                <w:rFonts w:ascii="Times New Roman" w:hAnsi="Times New Roman" w:cs="Times New Roman"/>
                <w:noProof/>
                <w:sz w:val="20"/>
                <w:szCs w:val="20"/>
                <w:lang w:bidi="en-US"/>
              </w:rPr>
              <w:t>а)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_Toc153805612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84</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13" w:history="1">
            <w:r w:rsidR="004672EB" w:rsidRPr="00A21C78">
              <w:rPr>
                <w:rStyle w:val="aff6"/>
                <w:rFonts w:ascii="Times New Roman" w:hAnsi="Times New Roman" w:cs="Times New Roman"/>
                <w:noProof/>
                <w:sz w:val="20"/>
                <w:szCs w:val="20"/>
                <w:lang w:bidi="en-US"/>
              </w:rPr>
              <w:t>б)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_Toc153805613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87</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19"/>
            <w:tabs>
              <w:tab w:val="right" w:leader="dot" w:pos="9345"/>
            </w:tabs>
            <w:jc w:val="both"/>
            <w:rPr>
              <w:rFonts w:ascii="Times New Roman" w:eastAsiaTheme="minorEastAsia" w:hAnsi="Times New Roman" w:cs="Times New Roman"/>
              <w:b w:val="0"/>
              <w:bCs w:val="0"/>
              <w:caps w:val="0"/>
              <w:noProof/>
              <w:lang w:eastAsia="ru-RU"/>
            </w:rPr>
          </w:pPr>
          <w:hyperlink w:anchor="_Toc153805614" w:history="1">
            <w:r w:rsidR="004672EB" w:rsidRPr="00A21C78">
              <w:rPr>
                <w:rStyle w:val="aff6"/>
                <w:rFonts w:ascii="Times New Roman" w:hAnsi="Times New Roman" w:cs="Times New Roman"/>
                <w:b w:val="0"/>
                <w:noProof/>
              </w:rPr>
              <w:t>РАЗДЕЛ 4.</w:t>
            </w:r>
            <w:r w:rsidR="004672EB" w:rsidRPr="00A21C78">
              <w:rPr>
                <w:rStyle w:val="aff6"/>
                <w:rFonts w:ascii="Times New Roman" w:hAnsi="Times New Roman" w:cs="Times New Roman"/>
                <w:b w:val="0"/>
                <w:noProof/>
                <w:shd w:val="clear" w:color="auto" w:fill="FFFFFF"/>
              </w:rPr>
              <w:t xml:space="preserve"> ОСНОВНЫЕ ПОЛОЖЕНИЯ МАСТЕР-ПЛАНА РАЗВИТИЯ СИСТЕМ ТЕПЛОСНАБЖЕНИЯ ПОСЕЛЕНИЯ, ГОРОДСКОГО ОКРУГА, ГОРОДА ФЕДЕРАЛЬНОГО ЗНАЧЕНИЯ</w:t>
            </w:r>
            <w:r w:rsidR="004672EB" w:rsidRPr="00A21C78">
              <w:rPr>
                <w:rFonts w:ascii="Times New Roman" w:hAnsi="Times New Roman" w:cs="Times New Roman"/>
                <w:b w:val="0"/>
                <w:noProof/>
                <w:webHidden/>
              </w:rPr>
              <w:tab/>
            </w:r>
            <w:r w:rsidRPr="00A21C78">
              <w:rPr>
                <w:rFonts w:ascii="Times New Roman" w:hAnsi="Times New Roman" w:cs="Times New Roman"/>
                <w:b w:val="0"/>
                <w:noProof/>
                <w:webHidden/>
              </w:rPr>
              <w:fldChar w:fldCharType="begin"/>
            </w:r>
            <w:r w:rsidR="004672EB" w:rsidRPr="00A21C78">
              <w:rPr>
                <w:rFonts w:ascii="Times New Roman" w:hAnsi="Times New Roman" w:cs="Times New Roman"/>
                <w:b w:val="0"/>
                <w:noProof/>
                <w:webHidden/>
              </w:rPr>
              <w:instrText xml:space="preserve"> PAGEREF _Toc153805614 \h </w:instrText>
            </w:r>
            <w:r w:rsidRPr="00A21C78">
              <w:rPr>
                <w:rFonts w:ascii="Times New Roman" w:hAnsi="Times New Roman" w:cs="Times New Roman"/>
                <w:b w:val="0"/>
                <w:noProof/>
                <w:webHidden/>
              </w:rPr>
            </w:r>
            <w:r w:rsidRPr="00A21C78">
              <w:rPr>
                <w:rFonts w:ascii="Times New Roman" w:hAnsi="Times New Roman" w:cs="Times New Roman"/>
                <w:b w:val="0"/>
                <w:noProof/>
                <w:webHidden/>
              </w:rPr>
              <w:fldChar w:fldCharType="separate"/>
            </w:r>
            <w:r w:rsidR="00AD16C4">
              <w:rPr>
                <w:rFonts w:ascii="Times New Roman" w:hAnsi="Times New Roman" w:cs="Times New Roman"/>
                <w:b w:val="0"/>
                <w:noProof/>
                <w:webHidden/>
              </w:rPr>
              <w:t>98</w:t>
            </w:r>
            <w:r w:rsidRPr="00A21C78">
              <w:rPr>
                <w:rFonts w:ascii="Times New Roman" w:hAnsi="Times New Roman" w:cs="Times New Roman"/>
                <w:b w:val="0"/>
                <w:noProof/>
                <w:webHidden/>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15" w:history="1">
            <w:r w:rsidR="004672EB" w:rsidRPr="00A21C78">
              <w:rPr>
                <w:rStyle w:val="aff6"/>
                <w:rFonts w:ascii="Times New Roman" w:hAnsi="Times New Roman" w:cs="Times New Roman"/>
                <w:noProof/>
                <w:sz w:val="20"/>
                <w:szCs w:val="20"/>
                <w:shd w:val="clear" w:color="auto" w:fill="FFFFFF"/>
                <w:lang w:bidi="en-US"/>
              </w:rPr>
              <w:t>а) описание сценария развития теплоснабжения поселения, городского округа</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_Toc153805615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98</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16" w:history="1">
            <w:r w:rsidR="004672EB" w:rsidRPr="00A21C78">
              <w:rPr>
                <w:rStyle w:val="aff6"/>
                <w:rFonts w:ascii="Times New Roman" w:hAnsi="Times New Roman" w:cs="Times New Roman"/>
                <w:noProof/>
                <w:sz w:val="20"/>
                <w:szCs w:val="20"/>
                <w:lang w:bidi="en-US"/>
              </w:rPr>
              <w:t>б) обоснования выбора приоритетного сценария развития теплоснабжения поселения, городского округа.</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_Toc153805616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98</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19"/>
            <w:tabs>
              <w:tab w:val="right" w:leader="dot" w:pos="9345"/>
            </w:tabs>
            <w:jc w:val="both"/>
            <w:rPr>
              <w:rFonts w:ascii="Times New Roman" w:eastAsiaTheme="minorEastAsia" w:hAnsi="Times New Roman" w:cs="Times New Roman"/>
              <w:b w:val="0"/>
              <w:bCs w:val="0"/>
              <w:caps w:val="0"/>
              <w:noProof/>
              <w:lang w:eastAsia="ru-RU"/>
            </w:rPr>
          </w:pPr>
          <w:hyperlink w:anchor="_Toc153805617" w:history="1">
            <w:r w:rsidR="004672EB" w:rsidRPr="00A21C78">
              <w:rPr>
                <w:rStyle w:val="aff6"/>
                <w:rFonts w:ascii="Times New Roman" w:hAnsi="Times New Roman" w:cs="Times New Roman"/>
                <w:b w:val="0"/>
                <w:noProof/>
              </w:rPr>
              <w:t>РАЗДЕЛ 5. ПРЕДЛОЖЕНИЯ ПО СТРОИТЕЛЬСТВУ, РЕКОНСТРУКЦИИ И ТЕХНИЧЕСКОМУ ПЕРЕВООРУЖЕНИЮ ИСТОЧНИКОВ ТЕПЛОВОЙ ЭНЕРГИИ</w:t>
            </w:r>
            <w:r w:rsidR="004672EB" w:rsidRPr="00A21C78">
              <w:rPr>
                <w:rFonts w:ascii="Times New Roman" w:hAnsi="Times New Roman" w:cs="Times New Roman"/>
                <w:b w:val="0"/>
                <w:noProof/>
                <w:webHidden/>
              </w:rPr>
              <w:tab/>
            </w:r>
            <w:r w:rsidRPr="00A21C78">
              <w:rPr>
                <w:rFonts w:ascii="Times New Roman" w:hAnsi="Times New Roman" w:cs="Times New Roman"/>
                <w:b w:val="0"/>
                <w:noProof/>
                <w:webHidden/>
              </w:rPr>
              <w:fldChar w:fldCharType="begin"/>
            </w:r>
            <w:r w:rsidR="004672EB" w:rsidRPr="00A21C78">
              <w:rPr>
                <w:rFonts w:ascii="Times New Roman" w:hAnsi="Times New Roman" w:cs="Times New Roman"/>
                <w:b w:val="0"/>
                <w:noProof/>
                <w:webHidden/>
              </w:rPr>
              <w:instrText xml:space="preserve"> PAGEREF _Toc153805617 \h </w:instrText>
            </w:r>
            <w:r w:rsidRPr="00A21C78">
              <w:rPr>
                <w:rFonts w:ascii="Times New Roman" w:hAnsi="Times New Roman" w:cs="Times New Roman"/>
                <w:b w:val="0"/>
                <w:noProof/>
                <w:webHidden/>
              </w:rPr>
            </w:r>
            <w:r w:rsidRPr="00A21C78">
              <w:rPr>
                <w:rFonts w:ascii="Times New Roman" w:hAnsi="Times New Roman" w:cs="Times New Roman"/>
                <w:b w:val="0"/>
                <w:noProof/>
                <w:webHidden/>
              </w:rPr>
              <w:fldChar w:fldCharType="separate"/>
            </w:r>
            <w:r w:rsidR="00AD16C4">
              <w:rPr>
                <w:rFonts w:ascii="Times New Roman" w:hAnsi="Times New Roman" w:cs="Times New Roman"/>
                <w:b w:val="0"/>
                <w:noProof/>
                <w:webHidden/>
              </w:rPr>
              <w:t>103</w:t>
            </w:r>
            <w:r w:rsidRPr="00A21C78">
              <w:rPr>
                <w:rFonts w:ascii="Times New Roman" w:hAnsi="Times New Roman" w:cs="Times New Roman"/>
                <w:b w:val="0"/>
                <w:noProof/>
                <w:webHidden/>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18" w:history="1">
            <w:r w:rsidR="004672EB" w:rsidRPr="00A21C78">
              <w:rPr>
                <w:rStyle w:val="aff6"/>
                <w:rFonts w:ascii="Times New Roman" w:hAnsi="Times New Roman" w:cs="Times New Roman"/>
                <w:noProof/>
                <w:sz w:val="20"/>
                <w:szCs w:val="20"/>
                <w:lang w:bidi="en-US"/>
              </w:rPr>
              <w:t>а) предложения по строительству источников тепловой энергии, обеспечивающих перспективную тепловую нагрузку на осваиваемых территориях поселения, города,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_Toc153805618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103</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19" w:history="1">
            <w:r w:rsidR="004672EB" w:rsidRPr="00A21C78">
              <w:rPr>
                <w:rStyle w:val="aff6"/>
                <w:rFonts w:ascii="Times New Roman" w:hAnsi="Times New Roman" w:cs="Times New Roman"/>
                <w:noProof/>
                <w:sz w:val="20"/>
                <w:szCs w:val="20"/>
                <w:lang w:bidi="en-US"/>
              </w:rPr>
              <w:t>б)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_Toc153805619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104</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20" w:history="1">
            <w:r w:rsidR="004672EB" w:rsidRPr="00A21C78">
              <w:rPr>
                <w:rStyle w:val="aff6"/>
                <w:rFonts w:ascii="Times New Roman" w:hAnsi="Times New Roman" w:cs="Times New Roman"/>
                <w:noProof/>
                <w:sz w:val="20"/>
                <w:szCs w:val="20"/>
                <w:lang w:bidi="en-US"/>
              </w:rPr>
              <w:t>в) предложения по техническому перевооружению источников тепловой энергии с целью повышения эффективности работы систем теплоснабжения</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_Toc153805620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104</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21" w:history="1">
            <w:r w:rsidR="004672EB" w:rsidRPr="00A21C78">
              <w:rPr>
                <w:rStyle w:val="aff6"/>
                <w:rFonts w:ascii="Times New Roman" w:hAnsi="Times New Roman" w:cs="Times New Roman"/>
                <w:noProof/>
                <w:sz w:val="20"/>
                <w:szCs w:val="20"/>
                <w:lang w:bidi="en-US"/>
              </w:rPr>
              <w:t>г)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_Toc153805621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105</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22" w:history="1">
            <w:r w:rsidR="004672EB" w:rsidRPr="00A21C78">
              <w:rPr>
                <w:rStyle w:val="aff6"/>
                <w:rFonts w:ascii="Times New Roman" w:hAnsi="Times New Roman" w:cs="Times New Roman"/>
                <w:noProof/>
                <w:sz w:val="20"/>
                <w:szCs w:val="20"/>
                <w:lang w:bidi="en-US"/>
              </w:rPr>
              <w:t>д)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_Toc153805622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105</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23" w:history="1">
            <w:r w:rsidR="004672EB" w:rsidRPr="00A21C78">
              <w:rPr>
                <w:rStyle w:val="aff6"/>
                <w:rFonts w:ascii="Times New Roman" w:hAnsi="Times New Roman" w:cs="Times New Roman"/>
                <w:noProof/>
                <w:sz w:val="20"/>
                <w:szCs w:val="20"/>
                <w:lang w:bidi="en-US"/>
              </w:rPr>
              <w:t>е) 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_Toc153805623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105</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24" w:history="1">
            <w:r w:rsidR="004672EB" w:rsidRPr="00A21C78">
              <w:rPr>
                <w:rStyle w:val="aff6"/>
                <w:rFonts w:ascii="Times New Roman" w:hAnsi="Times New Roman" w:cs="Times New Roman"/>
                <w:noProof/>
                <w:sz w:val="20"/>
                <w:szCs w:val="20"/>
                <w:lang w:bidi="en-US"/>
              </w:rPr>
              <w:t>ж)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_Toc153805624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106</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25" w:history="1">
            <w:r w:rsidR="004672EB" w:rsidRPr="00A21C78">
              <w:rPr>
                <w:rStyle w:val="aff6"/>
                <w:rFonts w:ascii="Times New Roman" w:hAnsi="Times New Roman" w:cs="Times New Roman"/>
                <w:noProof/>
                <w:sz w:val="20"/>
                <w:szCs w:val="20"/>
                <w:lang w:bidi="en-US"/>
              </w:rPr>
              <w:t>з)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_Toc153805625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106</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26" w:history="1">
            <w:r w:rsidR="004672EB" w:rsidRPr="00A21C78">
              <w:rPr>
                <w:rStyle w:val="aff6"/>
                <w:rFonts w:ascii="Times New Roman" w:hAnsi="Times New Roman" w:cs="Times New Roman"/>
                <w:noProof/>
                <w:sz w:val="20"/>
                <w:szCs w:val="20"/>
                <w:lang w:bidi="en-US"/>
              </w:rPr>
              <w:t>и)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_Toc153805626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107</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27" w:history="1">
            <w:r w:rsidR="004672EB" w:rsidRPr="00A21C78">
              <w:rPr>
                <w:rStyle w:val="aff6"/>
                <w:rFonts w:ascii="Times New Roman" w:hAnsi="Times New Roman" w:cs="Times New Roman"/>
                <w:noProof/>
                <w:sz w:val="20"/>
                <w:szCs w:val="20"/>
                <w:lang w:bidi="en-US"/>
              </w:rPr>
              <w:t>к)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_Toc153805627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121</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19"/>
            <w:tabs>
              <w:tab w:val="right" w:leader="dot" w:pos="9345"/>
            </w:tabs>
            <w:jc w:val="both"/>
            <w:rPr>
              <w:rFonts w:ascii="Times New Roman" w:eastAsiaTheme="minorEastAsia" w:hAnsi="Times New Roman" w:cs="Times New Roman"/>
              <w:b w:val="0"/>
              <w:bCs w:val="0"/>
              <w:caps w:val="0"/>
              <w:noProof/>
              <w:lang w:eastAsia="ru-RU"/>
            </w:rPr>
          </w:pPr>
          <w:hyperlink w:anchor="_Toc153805628" w:history="1">
            <w:r w:rsidR="004672EB" w:rsidRPr="00A21C78">
              <w:rPr>
                <w:rStyle w:val="aff6"/>
                <w:rFonts w:ascii="Times New Roman" w:hAnsi="Times New Roman" w:cs="Times New Roman"/>
                <w:b w:val="0"/>
                <w:noProof/>
              </w:rPr>
              <w:t>РАЗДЕЛ 6. ПРЕДЛОЖЕНИЯ ПО СТРОИТЕЛЬСТВУ, РЕКОНСТРУКЦИИИ ТЕПЛОВЫХ СЕТЕЙ</w:t>
            </w:r>
            <w:r w:rsidR="004672EB" w:rsidRPr="00A21C78">
              <w:rPr>
                <w:rFonts w:ascii="Times New Roman" w:hAnsi="Times New Roman" w:cs="Times New Roman"/>
                <w:b w:val="0"/>
                <w:noProof/>
                <w:webHidden/>
              </w:rPr>
              <w:tab/>
            </w:r>
            <w:r w:rsidRPr="00A21C78">
              <w:rPr>
                <w:rFonts w:ascii="Times New Roman" w:hAnsi="Times New Roman" w:cs="Times New Roman"/>
                <w:b w:val="0"/>
                <w:noProof/>
                <w:webHidden/>
              </w:rPr>
              <w:fldChar w:fldCharType="begin"/>
            </w:r>
            <w:r w:rsidR="004672EB" w:rsidRPr="00A21C78">
              <w:rPr>
                <w:rFonts w:ascii="Times New Roman" w:hAnsi="Times New Roman" w:cs="Times New Roman"/>
                <w:b w:val="0"/>
                <w:noProof/>
                <w:webHidden/>
              </w:rPr>
              <w:instrText xml:space="preserve"> PAGEREF _Toc153805628 \h </w:instrText>
            </w:r>
            <w:r w:rsidRPr="00A21C78">
              <w:rPr>
                <w:rFonts w:ascii="Times New Roman" w:hAnsi="Times New Roman" w:cs="Times New Roman"/>
                <w:b w:val="0"/>
                <w:noProof/>
                <w:webHidden/>
              </w:rPr>
            </w:r>
            <w:r w:rsidRPr="00A21C78">
              <w:rPr>
                <w:rFonts w:ascii="Times New Roman" w:hAnsi="Times New Roman" w:cs="Times New Roman"/>
                <w:b w:val="0"/>
                <w:noProof/>
                <w:webHidden/>
              </w:rPr>
              <w:fldChar w:fldCharType="separate"/>
            </w:r>
            <w:r w:rsidR="00AD16C4">
              <w:rPr>
                <w:rFonts w:ascii="Times New Roman" w:hAnsi="Times New Roman" w:cs="Times New Roman"/>
                <w:b w:val="0"/>
                <w:noProof/>
                <w:webHidden/>
              </w:rPr>
              <w:t>122</w:t>
            </w:r>
            <w:r w:rsidRPr="00A21C78">
              <w:rPr>
                <w:rFonts w:ascii="Times New Roman" w:hAnsi="Times New Roman" w:cs="Times New Roman"/>
                <w:b w:val="0"/>
                <w:noProof/>
                <w:webHidden/>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29" w:history="1">
            <w:r w:rsidR="004672EB" w:rsidRPr="00A21C78">
              <w:rPr>
                <w:rStyle w:val="aff6"/>
                <w:rFonts w:ascii="Times New Roman" w:hAnsi="Times New Roman" w:cs="Times New Roman"/>
                <w:noProof/>
                <w:sz w:val="20"/>
                <w:szCs w:val="20"/>
                <w:lang w:bidi="en-US"/>
              </w:rPr>
              <w:t>а)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_Toc153805629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122</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30" w:history="1">
            <w:r w:rsidR="004672EB" w:rsidRPr="00A21C78">
              <w:rPr>
                <w:rStyle w:val="aff6"/>
                <w:rFonts w:ascii="Times New Roman" w:hAnsi="Times New Roman" w:cs="Times New Roman"/>
                <w:noProof/>
                <w:sz w:val="20"/>
                <w:szCs w:val="20"/>
                <w:lang w:bidi="en-US"/>
              </w:rPr>
              <w:t>б)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города, города федерального значения под жилищную, комплексную или производственную застройку</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_Toc153805630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122</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31" w:history="1">
            <w:r w:rsidR="004672EB" w:rsidRPr="00A21C78">
              <w:rPr>
                <w:rStyle w:val="aff6"/>
                <w:rFonts w:ascii="Times New Roman" w:hAnsi="Times New Roman" w:cs="Times New Roman"/>
                <w:noProof/>
                <w:sz w:val="20"/>
                <w:szCs w:val="20"/>
                <w:lang w:bidi="en-US"/>
              </w:rPr>
              <w:t>в)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_Toc153805631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135</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32" w:history="1">
            <w:r w:rsidR="004672EB" w:rsidRPr="00A21C78">
              <w:rPr>
                <w:rStyle w:val="aff6"/>
                <w:rFonts w:ascii="Times New Roman" w:hAnsi="Times New Roman" w:cs="Times New Roman"/>
                <w:noProof/>
                <w:sz w:val="20"/>
                <w:szCs w:val="20"/>
                <w:lang w:bidi="en-US"/>
              </w:rPr>
              <w:t>г)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указанных в подпункте «д» раздела 6 настоящего документа</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_Toc153805632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135</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33" w:history="1">
            <w:r w:rsidR="004672EB" w:rsidRPr="00A21C78">
              <w:rPr>
                <w:rStyle w:val="aff6"/>
                <w:rFonts w:ascii="Times New Roman" w:hAnsi="Times New Roman" w:cs="Times New Roman"/>
                <w:noProof/>
                <w:sz w:val="20"/>
                <w:szCs w:val="20"/>
                <w:lang w:bidi="en-US"/>
              </w:rPr>
              <w:t>д)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_Toc153805633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136</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34" w:history="1">
            <w:r w:rsidR="004672EB" w:rsidRPr="00A21C78">
              <w:rPr>
                <w:rStyle w:val="aff6"/>
                <w:rFonts w:ascii="Times New Roman" w:hAnsi="Times New Roman" w:cs="Times New Roman"/>
                <w:noProof/>
                <w:sz w:val="20"/>
                <w:szCs w:val="20"/>
                <w:lang w:bidi="en-US"/>
              </w:rPr>
              <w:t>6.1. B ценовых зонах теплоснабжения предложения по строительству, реконструкции и (или) модернизации источников тепловой энергии, тепловых сетей, указанные в разделах 5 и 6 настоящего документа, указываются отдельно в части мероприятий, необходимых для осуществления подключения (технологического присоединения) теплопотребляющих установок потребителей тепловой энергии к системе теплоснабжения, и в части мероприятий, необходимых для развития, повышения надежности и энергетической эффективности системы теплоснабжения.</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_Toc153805634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139</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19"/>
            <w:tabs>
              <w:tab w:val="right" w:leader="dot" w:pos="9345"/>
            </w:tabs>
            <w:jc w:val="both"/>
            <w:rPr>
              <w:rFonts w:ascii="Times New Roman" w:eastAsiaTheme="minorEastAsia" w:hAnsi="Times New Roman" w:cs="Times New Roman"/>
              <w:b w:val="0"/>
              <w:bCs w:val="0"/>
              <w:caps w:val="0"/>
              <w:noProof/>
              <w:lang w:eastAsia="ru-RU"/>
            </w:rPr>
          </w:pPr>
          <w:hyperlink w:anchor="_Toc153805635" w:history="1">
            <w:r w:rsidR="004672EB" w:rsidRPr="00A21C78">
              <w:rPr>
                <w:rStyle w:val="aff6"/>
                <w:rFonts w:ascii="Times New Roman" w:hAnsi="Times New Roman" w:cs="Times New Roman"/>
                <w:b w:val="0"/>
                <w:noProof/>
              </w:rPr>
              <w:t xml:space="preserve">РАЗДЕЛ 7. </w:t>
            </w:r>
            <w:r w:rsidR="004672EB" w:rsidRPr="00A21C78">
              <w:rPr>
                <w:rStyle w:val="aff6"/>
                <w:rFonts w:ascii="Times New Roman" w:hAnsi="Times New Roman" w:cs="Times New Roman"/>
                <w:b w:val="0"/>
                <w:noProof/>
                <w:shd w:val="clear" w:color="auto" w:fill="FFFFFF"/>
              </w:rPr>
              <w:t>ПРЕДЛОЖЕНИЯ ПО ПЕРЕВОДУ ОТКРЫТЫХ СИСТЕМ ТЕПЛОСНАБЖЕНИЯ (ГОРЯЧЕГО ВОДОСНАБЖЕНИЯ) В ЗАКРЫТЫЕ СИСТЕМЫ ГОРЯЧЕГО ВОДОСНАБЖЕНИЯ"</w:t>
            </w:r>
            <w:r w:rsidR="004672EB" w:rsidRPr="00A21C78">
              <w:rPr>
                <w:rFonts w:ascii="Times New Roman" w:hAnsi="Times New Roman" w:cs="Times New Roman"/>
                <w:b w:val="0"/>
                <w:noProof/>
                <w:webHidden/>
              </w:rPr>
              <w:tab/>
            </w:r>
            <w:r w:rsidRPr="00A21C78">
              <w:rPr>
                <w:rFonts w:ascii="Times New Roman" w:hAnsi="Times New Roman" w:cs="Times New Roman"/>
                <w:b w:val="0"/>
                <w:noProof/>
                <w:webHidden/>
              </w:rPr>
              <w:fldChar w:fldCharType="begin"/>
            </w:r>
            <w:r w:rsidR="004672EB" w:rsidRPr="00A21C78">
              <w:rPr>
                <w:rFonts w:ascii="Times New Roman" w:hAnsi="Times New Roman" w:cs="Times New Roman"/>
                <w:b w:val="0"/>
                <w:noProof/>
                <w:webHidden/>
              </w:rPr>
              <w:instrText xml:space="preserve"> PAGEREF _Toc153805635 \h </w:instrText>
            </w:r>
            <w:r w:rsidRPr="00A21C78">
              <w:rPr>
                <w:rFonts w:ascii="Times New Roman" w:hAnsi="Times New Roman" w:cs="Times New Roman"/>
                <w:b w:val="0"/>
                <w:noProof/>
                <w:webHidden/>
              </w:rPr>
            </w:r>
            <w:r w:rsidRPr="00A21C78">
              <w:rPr>
                <w:rFonts w:ascii="Times New Roman" w:hAnsi="Times New Roman" w:cs="Times New Roman"/>
                <w:b w:val="0"/>
                <w:noProof/>
                <w:webHidden/>
              </w:rPr>
              <w:fldChar w:fldCharType="separate"/>
            </w:r>
            <w:r w:rsidR="00AD16C4">
              <w:rPr>
                <w:rFonts w:ascii="Times New Roman" w:hAnsi="Times New Roman" w:cs="Times New Roman"/>
                <w:b w:val="0"/>
                <w:noProof/>
                <w:webHidden/>
              </w:rPr>
              <w:t>140</w:t>
            </w:r>
            <w:r w:rsidRPr="00A21C78">
              <w:rPr>
                <w:rFonts w:ascii="Times New Roman" w:hAnsi="Times New Roman" w:cs="Times New Roman"/>
                <w:b w:val="0"/>
                <w:noProof/>
                <w:webHidden/>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36" w:history="1">
            <w:r w:rsidR="004672EB" w:rsidRPr="00A21C78">
              <w:rPr>
                <w:rStyle w:val="aff6"/>
                <w:rFonts w:ascii="Times New Roman" w:hAnsi="Times New Roman" w:cs="Times New Roman"/>
                <w:noProof/>
                <w:sz w:val="20"/>
                <w:szCs w:val="20"/>
                <w:lang w:bidi="en-US"/>
              </w:rPr>
              <w:t>а)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_Toc153805636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140</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37" w:history="1">
            <w:r w:rsidR="004672EB" w:rsidRPr="00A21C78">
              <w:rPr>
                <w:rStyle w:val="aff6"/>
                <w:rFonts w:ascii="Times New Roman" w:hAnsi="Times New Roman" w:cs="Times New Roman"/>
                <w:noProof/>
                <w:sz w:val="20"/>
                <w:szCs w:val="20"/>
                <w:lang w:bidi="en-US"/>
              </w:rPr>
              <w:t>б)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_Toc153805637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146</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19"/>
            <w:tabs>
              <w:tab w:val="right" w:leader="dot" w:pos="9345"/>
            </w:tabs>
            <w:jc w:val="both"/>
            <w:rPr>
              <w:rFonts w:ascii="Times New Roman" w:eastAsiaTheme="minorEastAsia" w:hAnsi="Times New Roman" w:cs="Times New Roman"/>
              <w:b w:val="0"/>
              <w:bCs w:val="0"/>
              <w:caps w:val="0"/>
              <w:noProof/>
              <w:lang w:eastAsia="ru-RU"/>
            </w:rPr>
          </w:pPr>
          <w:hyperlink w:anchor="_Toc153805638" w:history="1">
            <w:r w:rsidR="004672EB" w:rsidRPr="00A21C78">
              <w:rPr>
                <w:rStyle w:val="aff6"/>
                <w:rFonts w:ascii="Times New Roman" w:hAnsi="Times New Roman" w:cs="Times New Roman"/>
                <w:b w:val="0"/>
                <w:noProof/>
              </w:rPr>
              <w:t>РАЗДЕЛ 8. ПЕРСПЕКТИВНЫЕ ТОПЛИВНЫЕ БАЛАНСЫ</w:t>
            </w:r>
            <w:r w:rsidR="004672EB" w:rsidRPr="00A21C78">
              <w:rPr>
                <w:rFonts w:ascii="Times New Roman" w:hAnsi="Times New Roman" w:cs="Times New Roman"/>
                <w:b w:val="0"/>
                <w:noProof/>
                <w:webHidden/>
              </w:rPr>
              <w:tab/>
            </w:r>
            <w:r w:rsidRPr="00A21C78">
              <w:rPr>
                <w:rFonts w:ascii="Times New Roman" w:hAnsi="Times New Roman" w:cs="Times New Roman"/>
                <w:b w:val="0"/>
                <w:noProof/>
                <w:webHidden/>
              </w:rPr>
              <w:fldChar w:fldCharType="begin"/>
            </w:r>
            <w:r w:rsidR="004672EB" w:rsidRPr="00A21C78">
              <w:rPr>
                <w:rFonts w:ascii="Times New Roman" w:hAnsi="Times New Roman" w:cs="Times New Roman"/>
                <w:b w:val="0"/>
                <w:noProof/>
                <w:webHidden/>
              </w:rPr>
              <w:instrText xml:space="preserve"> PAGEREF _Toc153805638 \h </w:instrText>
            </w:r>
            <w:r w:rsidRPr="00A21C78">
              <w:rPr>
                <w:rFonts w:ascii="Times New Roman" w:hAnsi="Times New Roman" w:cs="Times New Roman"/>
                <w:b w:val="0"/>
                <w:noProof/>
                <w:webHidden/>
              </w:rPr>
            </w:r>
            <w:r w:rsidRPr="00A21C78">
              <w:rPr>
                <w:rFonts w:ascii="Times New Roman" w:hAnsi="Times New Roman" w:cs="Times New Roman"/>
                <w:b w:val="0"/>
                <w:noProof/>
                <w:webHidden/>
              </w:rPr>
              <w:fldChar w:fldCharType="separate"/>
            </w:r>
            <w:r w:rsidR="00AD16C4">
              <w:rPr>
                <w:rFonts w:ascii="Times New Roman" w:hAnsi="Times New Roman" w:cs="Times New Roman"/>
                <w:b w:val="0"/>
                <w:noProof/>
                <w:webHidden/>
              </w:rPr>
              <w:t>149</w:t>
            </w:r>
            <w:r w:rsidRPr="00A21C78">
              <w:rPr>
                <w:rFonts w:ascii="Times New Roman" w:hAnsi="Times New Roman" w:cs="Times New Roman"/>
                <w:b w:val="0"/>
                <w:noProof/>
                <w:webHidden/>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39" w:history="1">
            <w:r w:rsidR="004672EB" w:rsidRPr="00A21C78">
              <w:rPr>
                <w:rStyle w:val="aff6"/>
                <w:rFonts w:ascii="Times New Roman" w:hAnsi="Times New Roman" w:cs="Times New Roman"/>
                <w:noProof/>
                <w:sz w:val="20"/>
                <w:szCs w:val="20"/>
                <w:lang w:bidi="en-US"/>
              </w:rPr>
              <w:t>а) перспективные топливные балансы для каждого источника тепловой энергии по видам основного, резервного и аварийного топлива на каждом этапе</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_Toc153805639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149</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40" w:history="1">
            <w:r w:rsidR="004672EB" w:rsidRPr="00A21C78">
              <w:rPr>
                <w:rStyle w:val="aff6"/>
                <w:rFonts w:ascii="Times New Roman" w:hAnsi="Times New Roman" w:cs="Times New Roman"/>
                <w:noProof/>
                <w:sz w:val="20"/>
                <w:szCs w:val="20"/>
                <w:lang w:bidi="en-US"/>
              </w:rPr>
              <w:t>б) потребляемые источником тепловой энергии виды топлива, включая местные виды топлива, а также используемые возобновляемые источники энергии</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_Toc153805640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151</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41" w:history="1">
            <w:r w:rsidR="004672EB" w:rsidRPr="00A21C78">
              <w:rPr>
                <w:rStyle w:val="aff6"/>
                <w:rFonts w:ascii="Times New Roman" w:hAnsi="Times New Roman" w:cs="Times New Roman"/>
                <w:noProof/>
                <w:sz w:val="20"/>
                <w:szCs w:val="20"/>
                <w:lang w:bidi="en-US"/>
              </w:rPr>
              <w:t>в)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_Toc153805641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153</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42" w:history="1">
            <w:r w:rsidR="004672EB" w:rsidRPr="00A21C78">
              <w:rPr>
                <w:rStyle w:val="aff6"/>
                <w:rFonts w:ascii="Times New Roman" w:hAnsi="Times New Roman" w:cs="Times New Roman"/>
                <w:noProof/>
                <w:sz w:val="20"/>
                <w:szCs w:val="20"/>
                <w:lang w:bidi="en-US"/>
              </w:rPr>
              <w:t>г)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_Toc153805642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159</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43" w:history="1">
            <w:r w:rsidR="004672EB" w:rsidRPr="00A21C78">
              <w:rPr>
                <w:rStyle w:val="aff6"/>
                <w:rFonts w:ascii="Times New Roman" w:hAnsi="Times New Roman" w:cs="Times New Roman"/>
                <w:noProof/>
                <w:sz w:val="20"/>
                <w:szCs w:val="20"/>
                <w:lang w:bidi="en-US"/>
              </w:rPr>
              <w:t>д) приоритетное направление развития топливного баланса поселения, городского округа</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_Toc153805643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159</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19"/>
            <w:tabs>
              <w:tab w:val="right" w:leader="dot" w:pos="9345"/>
            </w:tabs>
            <w:jc w:val="both"/>
            <w:rPr>
              <w:rFonts w:ascii="Times New Roman" w:eastAsiaTheme="minorEastAsia" w:hAnsi="Times New Roman" w:cs="Times New Roman"/>
              <w:b w:val="0"/>
              <w:bCs w:val="0"/>
              <w:caps w:val="0"/>
              <w:noProof/>
              <w:lang w:eastAsia="ru-RU"/>
            </w:rPr>
          </w:pPr>
          <w:hyperlink w:anchor="_Toc153805644" w:history="1">
            <w:r w:rsidR="004672EB" w:rsidRPr="00A21C78">
              <w:rPr>
                <w:rStyle w:val="aff6"/>
                <w:rFonts w:ascii="Times New Roman" w:hAnsi="Times New Roman" w:cs="Times New Roman"/>
                <w:b w:val="0"/>
                <w:noProof/>
              </w:rPr>
              <w:t>РАЗДЕЛ 9. ИНВЕСТИЦИИ В СТРОИТЕЛЬСТВО, РЕКОНСТРУКЦИИЮ И ТЕХНИЧЕСКОЕ ПЕРЕВООРУЖЕНИЕ И (ИЛИ) МОДЕРНИЗАЦИЮ</w:t>
            </w:r>
            <w:r w:rsidR="004672EB" w:rsidRPr="00A21C78">
              <w:rPr>
                <w:rFonts w:ascii="Times New Roman" w:hAnsi="Times New Roman" w:cs="Times New Roman"/>
                <w:b w:val="0"/>
                <w:noProof/>
                <w:webHidden/>
              </w:rPr>
              <w:tab/>
            </w:r>
            <w:r w:rsidRPr="00A21C78">
              <w:rPr>
                <w:rFonts w:ascii="Times New Roman" w:hAnsi="Times New Roman" w:cs="Times New Roman"/>
                <w:b w:val="0"/>
                <w:noProof/>
                <w:webHidden/>
              </w:rPr>
              <w:fldChar w:fldCharType="begin"/>
            </w:r>
            <w:r w:rsidR="004672EB" w:rsidRPr="00A21C78">
              <w:rPr>
                <w:rFonts w:ascii="Times New Roman" w:hAnsi="Times New Roman" w:cs="Times New Roman"/>
                <w:b w:val="0"/>
                <w:noProof/>
                <w:webHidden/>
              </w:rPr>
              <w:instrText xml:space="preserve"> PAGEREF _Toc153805644 \h </w:instrText>
            </w:r>
            <w:r w:rsidRPr="00A21C78">
              <w:rPr>
                <w:rFonts w:ascii="Times New Roman" w:hAnsi="Times New Roman" w:cs="Times New Roman"/>
                <w:b w:val="0"/>
                <w:noProof/>
                <w:webHidden/>
              </w:rPr>
            </w:r>
            <w:r w:rsidRPr="00A21C78">
              <w:rPr>
                <w:rFonts w:ascii="Times New Roman" w:hAnsi="Times New Roman" w:cs="Times New Roman"/>
                <w:b w:val="0"/>
                <w:noProof/>
                <w:webHidden/>
              </w:rPr>
              <w:fldChar w:fldCharType="separate"/>
            </w:r>
            <w:r w:rsidR="00AD16C4">
              <w:rPr>
                <w:rFonts w:ascii="Times New Roman" w:hAnsi="Times New Roman" w:cs="Times New Roman"/>
                <w:b w:val="0"/>
                <w:noProof/>
                <w:webHidden/>
              </w:rPr>
              <w:t>161</w:t>
            </w:r>
            <w:r w:rsidRPr="00A21C78">
              <w:rPr>
                <w:rFonts w:ascii="Times New Roman" w:hAnsi="Times New Roman" w:cs="Times New Roman"/>
                <w:b w:val="0"/>
                <w:noProof/>
                <w:webHidden/>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45" w:history="1">
            <w:r w:rsidR="004672EB" w:rsidRPr="00A21C78">
              <w:rPr>
                <w:rStyle w:val="aff6"/>
                <w:rFonts w:ascii="Times New Roman" w:hAnsi="Times New Roman" w:cs="Times New Roman"/>
                <w:noProof/>
                <w:sz w:val="20"/>
                <w:szCs w:val="20"/>
                <w:lang w:bidi="en-US"/>
              </w:rPr>
              <w:t>а) предложения по величине необходимых инвестиций в строительство, реконструкцию и техническое перевооружение источников тепловой энергии и тепловых сетей на каждом этапе</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_Toc153805645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161</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46" w:history="1">
            <w:r w:rsidR="004672EB" w:rsidRPr="00A21C78">
              <w:rPr>
                <w:rStyle w:val="aff6"/>
                <w:rFonts w:ascii="Times New Roman" w:hAnsi="Times New Roman" w:cs="Times New Roman"/>
                <w:noProof/>
                <w:sz w:val="20"/>
                <w:szCs w:val="20"/>
                <w:lang w:bidi="en-US"/>
              </w:rPr>
              <w:t>б) предложения по величине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_Toc153805646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166</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47" w:history="1">
            <w:r w:rsidR="004672EB" w:rsidRPr="00A21C78">
              <w:rPr>
                <w:rStyle w:val="aff6"/>
                <w:rFonts w:ascii="Times New Roman" w:hAnsi="Times New Roman" w:cs="Times New Roman"/>
                <w:noProof/>
                <w:sz w:val="20"/>
                <w:szCs w:val="20"/>
                <w:lang w:bidi="en-US"/>
              </w:rPr>
              <w:t>в)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_Toc153805647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180</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48" w:history="1">
            <w:r w:rsidR="004672EB" w:rsidRPr="00A21C78">
              <w:rPr>
                <w:rStyle w:val="aff6"/>
                <w:rFonts w:ascii="Times New Roman" w:hAnsi="Times New Roman" w:cs="Times New Roman"/>
                <w:noProof/>
                <w:sz w:val="20"/>
                <w:szCs w:val="20"/>
                <w:lang w:bidi="en-US"/>
              </w:rPr>
              <w:t>г)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_Toc153805648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180</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49" w:history="1">
            <w:r w:rsidR="004672EB" w:rsidRPr="00A21C78">
              <w:rPr>
                <w:rStyle w:val="aff6"/>
                <w:rFonts w:ascii="Times New Roman" w:hAnsi="Times New Roman" w:cs="Times New Roman"/>
                <w:noProof/>
                <w:sz w:val="20"/>
                <w:szCs w:val="20"/>
                <w:lang w:bidi="en-US"/>
              </w:rPr>
              <w:t>д) оценка эффективности инвестиций по отдельным предложениям</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_Toc153805649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184</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50" w:history="1">
            <w:r w:rsidR="004672EB" w:rsidRPr="00A21C78">
              <w:rPr>
                <w:rStyle w:val="aff6"/>
                <w:rFonts w:ascii="Times New Roman" w:hAnsi="Times New Roman" w:cs="Times New Roman"/>
                <w:noProof/>
                <w:sz w:val="20"/>
                <w:szCs w:val="20"/>
                <w:lang w:bidi="en-US"/>
              </w:rPr>
              <w:t>е) 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_Toc153805650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184</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51" w:history="1">
            <w:r w:rsidR="004672EB" w:rsidRPr="00A21C78">
              <w:rPr>
                <w:rStyle w:val="aff6"/>
                <w:rFonts w:ascii="Times New Roman" w:hAnsi="Times New Roman" w:cs="Times New Roman"/>
                <w:noProof/>
                <w:sz w:val="20"/>
                <w:szCs w:val="20"/>
                <w:lang w:bidi="en-US"/>
              </w:rPr>
              <w:t>9.1. B ценовых зонах теплоснабжения подпункты "а" - "д" раздела 9 настоящего документа применяются в отношении инвестиций в строительство, реконструкцию, техническое перевооружение и (или) модернизацию, необходимых для осуществления регулируемых видов деятельности в сфере теплоснабжения.</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_Toc153805651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188</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52" w:history="1">
            <w:r w:rsidR="004672EB" w:rsidRPr="00A21C78">
              <w:rPr>
                <w:rStyle w:val="aff6"/>
                <w:rFonts w:ascii="Times New Roman" w:hAnsi="Times New Roman" w:cs="Times New Roman"/>
                <w:noProof/>
                <w:sz w:val="20"/>
                <w:szCs w:val="20"/>
                <w:lang w:bidi="en-US"/>
              </w:rPr>
              <w:t>9.2. Предложения по инвестированию средств в существующие объекты или инвестиции, предполагаемые для осуществления определенными организациями, указываются в схеме теплоснабжения только при наличии согласия лиц, владеющих данными объектами на праве собственности или ином законном основании, или соответствующих организаций на реализацию инвестиционных проектов.</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_Toc153805652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188</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19"/>
            <w:tabs>
              <w:tab w:val="right" w:leader="dot" w:pos="9345"/>
            </w:tabs>
            <w:jc w:val="both"/>
            <w:rPr>
              <w:rFonts w:ascii="Times New Roman" w:eastAsiaTheme="minorEastAsia" w:hAnsi="Times New Roman" w:cs="Times New Roman"/>
              <w:b w:val="0"/>
              <w:bCs w:val="0"/>
              <w:caps w:val="0"/>
              <w:noProof/>
              <w:lang w:eastAsia="ru-RU"/>
            </w:rPr>
          </w:pPr>
          <w:hyperlink w:anchor="_Toc153805653" w:history="1">
            <w:r w:rsidR="004672EB" w:rsidRPr="00A21C78">
              <w:rPr>
                <w:rStyle w:val="aff6"/>
                <w:rFonts w:ascii="Times New Roman" w:hAnsi="Times New Roman" w:cs="Times New Roman"/>
                <w:b w:val="0"/>
                <w:noProof/>
              </w:rPr>
              <w:t>РАЗДЕЛ 10. РЕШЕНИЕ О ПРИСВОЕНИЕ СТАТУСА ЕДИНОЙ ТЕПЛОСНАБЖАЮЩЕЙ ОРГАНИЗАЦИИ (ОРГАНИЗАЦИЯМ)</w:t>
            </w:r>
            <w:r w:rsidR="004672EB" w:rsidRPr="00A21C78">
              <w:rPr>
                <w:rFonts w:ascii="Times New Roman" w:hAnsi="Times New Roman" w:cs="Times New Roman"/>
                <w:b w:val="0"/>
                <w:noProof/>
                <w:webHidden/>
              </w:rPr>
              <w:tab/>
            </w:r>
            <w:r w:rsidRPr="00A21C78">
              <w:rPr>
                <w:rFonts w:ascii="Times New Roman" w:hAnsi="Times New Roman" w:cs="Times New Roman"/>
                <w:b w:val="0"/>
                <w:noProof/>
                <w:webHidden/>
              </w:rPr>
              <w:fldChar w:fldCharType="begin"/>
            </w:r>
            <w:r w:rsidR="004672EB" w:rsidRPr="00A21C78">
              <w:rPr>
                <w:rFonts w:ascii="Times New Roman" w:hAnsi="Times New Roman" w:cs="Times New Roman"/>
                <w:b w:val="0"/>
                <w:noProof/>
                <w:webHidden/>
              </w:rPr>
              <w:instrText xml:space="preserve"> PAGEREF _Toc153805653 \h </w:instrText>
            </w:r>
            <w:r w:rsidRPr="00A21C78">
              <w:rPr>
                <w:rFonts w:ascii="Times New Roman" w:hAnsi="Times New Roman" w:cs="Times New Roman"/>
                <w:b w:val="0"/>
                <w:noProof/>
                <w:webHidden/>
              </w:rPr>
            </w:r>
            <w:r w:rsidRPr="00A21C78">
              <w:rPr>
                <w:rFonts w:ascii="Times New Roman" w:hAnsi="Times New Roman" w:cs="Times New Roman"/>
                <w:b w:val="0"/>
                <w:noProof/>
                <w:webHidden/>
              </w:rPr>
              <w:fldChar w:fldCharType="separate"/>
            </w:r>
            <w:r w:rsidR="00AD16C4">
              <w:rPr>
                <w:rFonts w:ascii="Times New Roman" w:hAnsi="Times New Roman" w:cs="Times New Roman"/>
                <w:b w:val="0"/>
                <w:noProof/>
                <w:webHidden/>
              </w:rPr>
              <w:t>190</w:t>
            </w:r>
            <w:r w:rsidRPr="00A21C78">
              <w:rPr>
                <w:rFonts w:ascii="Times New Roman" w:hAnsi="Times New Roman" w:cs="Times New Roman"/>
                <w:b w:val="0"/>
                <w:noProof/>
                <w:webHidden/>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54" w:history="1">
            <w:r w:rsidR="004672EB" w:rsidRPr="00A21C78">
              <w:rPr>
                <w:rStyle w:val="aff6"/>
                <w:rFonts w:ascii="Times New Roman" w:hAnsi="Times New Roman" w:cs="Times New Roman"/>
                <w:noProof/>
                <w:sz w:val="20"/>
                <w:szCs w:val="20"/>
                <w:lang w:bidi="en-US"/>
              </w:rPr>
              <w:t>а) решение о присвоении статуса единой теплоснабжающей организации (организациям)</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_Toc153805654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190</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55" w:history="1">
            <w:r w:rsidR="004672EB" w:rsidRPr="00A21C78">
              <w:rPr>
                <w:rStyle w:val="aff6"/>
                <w:rFonts w:ascii="Times New Roman" w:hAnsi="Times New Roman" w:cs="Times New Roman"/>
                <w:noProof/>
                <w:sz w:val="20"/>
                <w:szCs w:val="20"/>
                <w:lang w:bidi="en-US"/>
              </w:rPr>
              <w:t>б) реестр зон деятельности единой теплоснабжающей организации (организаций)</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_Toc153805655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192</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56" w:history="1">
            <w:r w:rsidR="004672EB" w:rsidRPr="00A21C78">
              <w:rPr>
                <w:rStyle w:val="aff6"/>
                <w:rFonts w:ascii="Times New Roman" w:hAnsi="Times New Roman" w:cs="Times New Roman"/>
                <w:noProof/>
                <w:sz w:val="20"/>
                <w:szCs w:val="20"/>
                <w:lang w:bidi="en-US"/>
              </w:rPr>
              <w:t>в) основания, в том числе критерии, в соответствии с которыми теплоснабжающей организации присвоен статус единой теплоснабжающей организации</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_Toc153805656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193</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57" w:history="1">
            <w:r w:rsidR="004672EB" w:rsidRPr="00A21C78">
              <w:rPr>
                <w:rStyle w:val="aff6"/>
                <w:rFonts w:ascii="Times New Roman" w:hAnsi="Times New Roman" w:cs="Times New Roman"/>
                <w:noProof/>
                <w:sz w:val="20"/>
                <w:szCs w:val="20"/>
                <w:lang w:bidi="en-US"/>
              </w:rPr>
              <w:t>г) информация о поданных теплоснабжающими организациями заявках на присвоение статуса единой теплоснабжающей организации</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_Toc153805657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194</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58" w:history="1">
            <w:r w:rsidR="004672EB" w:rsidRPr="00A21C78">
              <w:rPr>
                <w:rStyle w:val="aff6"/>
                <w:rFonts w:ascii="Times New Roman" w:hAnsi="Times New Roman" w:cs="Times New Roman"/>
                <w:noProof/>
                <w:sz w:val="20"/>
                <w:szCs w:val="20"/>
                <w:lang w:bidi="en-US"/>
              </w:rPr>
              <w:t>д)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города, города федерального значения</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_Toc153805658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194</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19"/>
            <w:tabs>
              <w:tab w:val="right" w:leader="dot" w:pos="9345"/>
            </w:tabs>
            <w:jc w:val="both"/>
            <w:rPr>
              <w:rFonts w:ascii="Times New Roman" w:eastAsiaTheme="minorEastAsia" w:hAnsi="Times New Roman" w:cs="Times New Roman"/>
              <w:b w:val="0"/>
              <w:bCs w:val="0"/>
              <w:caps w:val="0"/>
              <w:noProof/>
              <w:lang w:eastAsia="ru-RU"/>
            </w:rPr>
          </w:pPr>
          <w:hyperlink w:anchor="_Toc153805659" w:history="1">
            <w:r w:rsidR="004672EB" w:rsidRPr="00A21C78">
              <w:rPr>
                <w:rStyle w:val="aff6"/>
                <w:rFonts w:ascii="Times New Roman" w:hAnsi="Times New Roman" w:cs="Times New Roman"/>
                <w:b w:val="0"/>
                <w:noProof/>
              </w:rPr>
              <w:t>РАЗДЕЛ 11. РЕШЕНИЕ О РАСПРЕДЕЛЕНИИ ТЕПЛОВОЙ НАГРУЗКЕ МЕЖДУ ИСТОЧНИКАМИ ТЕПЛОВОЙ ЭНЕРГИИ</w:t>
            </w:r>
            <w:r w:rsidR="004672EB" w:rsidRPr="00A21C78">
              <w:rPr>
                <w:rFonts w:ascii="Times New Roman" w:hAnsi="Times New Roman" w:cs="Times New Roman"/>
                <w:b w:val="0"/>
                <w:noProof/>
                <w:webHidden/>
              </w:rPr>
              <w:tab/>
            </w:r>
            <w:r w:rsidRPr="00A21C78">
              <w:rPr>
                <w:rFonts w:ascii="Times New Roman" w:hAnsi="Times New Roman" w:cs="Times New Roman"/>
                <w:b w:val="0"/>
                <w:noProof/>
                <w:webHidden/>
              </w:rPr>
              <w:fldChar w:fldCharType="begin"/>
            </w:r>
            <w:r w:rsidR="004672EB" w:rsidRPr="00A21C78">
              <w:rPr>
                <w:rFonts w:ascii="Times New Roman" w:hAnsi="Times New Roman" w:cs="Times New Roman"/>
                <w:b w:val="0"/>
                <w:noProof/>
                <w:webHidden/>
              </w:rPr>
              <w:instrText xml:space="preserve"> PAGEREF _Toc153805659 \h </w:instrText>
            </w:r>
            <w:r w:rsidRPr="00A21C78">
              <w:rPr>
                <w:rFonts w:ascii="Times New Roman" w:hAnsi="Times New Roman" w:cs="Times New Roman"/>
                <w:b w:val="0"/>
                <w:noProof/>
                <w:webHidden/>
              </w:rPr>
            </w:r>
            <w:r w:rsidRPr="00A21C78">
              <w:rPr>
                <w:rFonts w:ascii="Times New Roman" w:hAnsi="Times New Roman" w:cs="Times New Roman"/>
                <w:b w:val="0"/>
                <w:noProof/>
                <w:webHidden/>
              </w:rPr>
              <w:fldChar w:fldCharType="separate"/>
            </w:r>
            <w:r w:rsidR="00AD16C4">
              <w:rPr>
                <w:rFonts w:ascii="Times New Roman" w:hAnsi="Times New Roman" w:cs="Times New Roman"/>
                <w:b w:val="0"/>
                <w:noProof/>
                <w:webHidden/>
              </w:rPr>
              <w:t>195</w:t>
            </w:r>
            <w:r w:rsidRPr="00A21C78">
              <w:rPr>
                <w:rFonts w:ascii="Times New Roman" w:hAnsi="Times New Roman" w:cs="Times New Roman"/>
                <w:b w:val="0"/>
                <w:noProof/>
                <w:webHidden/>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60" w:history="1">
            <w:r w:rsidR="004672EB" w:rsidRPr="00A21C78">
              <w:rPr>
                <w:rStyle w:val="aff6"/>
                <w:rFonts w:ascii="Times New Roman" w:hAnsi="Times New Roman" w:cs="Times New Roman"/>
                <w:noProof/>
                <w:sz w:val="20"/>
                <w:szCs w:val="20"/>
                <w:lang w:bidi="en-US"/>
              </w:rPr>
              <w:t xml:space="preserve">а) </w:t>
            </w:r>
            <w:r w:rsidR="004672EB" w:rsidRPr="00A21C78">
              <w:rPr>
                <w:rStyle w:val="aff6"/>
                <w:rFonts w:ascii="Times New Roman" w:eastAsia="Calibri" w:hAnsi="Times New Roman" w:cs="Times New Roman"/>
                <w:noProof/>
                <w:sz w:val="20"/>
                <w:szCs w:val="20"/>
                <w:lang w:eastAsia="ru-RU" w:bidi="en-US"/>
              </w:rPr>
              <w:t>сведения о величине тепловой нагрузки, распределяемой (перераспределяемой) между источниками тепловой энергии</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_Toc153805660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195</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61" w:history="1">
            <w:r w:rsidR="004672EB" w:rsidRPr="00A21C78">
              <w:rPr>
                <w:rStyle w:val="aff6"/>
                <w:rFonts w:ascii="Times New Roman" w:hAnsi="Times New Roman" w:cs="Times New Roman"/>
                <w:noProof/>
                <w:sz w:val="20"/>
                <w:szCs w:val="20"/>
                <w:lang w:bidi="en-US"/>
              </w:rPr>
              <w:t>б) сроки выполнения перераспределения для каждого этапа.</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_Toc153805661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198</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19"/>
            <w:tabs>
              <w:tab w:val="right" w:leader="dot" w:pos="9345"/>
            </w:tabs>
            <w:jc w:val="both"/>
            <w:rPr>
              <w:rFonts w:ascii="Times New Roman" w:eastAsiaTheme="minorEastAsia" w:hAnsi="Times New Roman" w:cs="Times New Roman"/>
              <w:b w:val="0"/>
              <w:bCs w:val="0"/>
              <w:caps w:val="0"/>
              <w:noProof/>
              <w:lang w:eastAsia="ru-RU"/>
            </w:rPr>
          </w:pPr>
          <w:hyperlink w:anchor="_Toc153805662" w:history="1">
            <w:r w:rsidR="004672EB" w:rsidRPr="00A21C78">
              <w:rPr>
                <w:rStyle w:val="aff6"/>
                <w:rFonts w:ascii="Times New Roman" w:hAnsi="Times New Roman" w:cs="Times New Roman"/>
                <w:b w:val="0"/>
                <w:noProof/>
              </w:rPr>
              <w:t>РАЗДЕЛ 12. РЕШЕНИЯ ПО БЕЗХОЗЯНЫМ ТЕПЛОВЫМ СЕТЯМ</w:t>
            </w:r>
            <w:r w:rsidR="004672EB" w:rsidRPr="00A21C78">
              <w:rPr>
                <w:rFonts w:ascii="Times New Roman" w:hAnsi="Times New Roman" w:cs="Times New Roman"/>
                <w:b w:val="0"/>
                <w:noProof/>
                <w:webHidden/>
              </w:rPr>
              <w:tab/>
            </w:r>
            <w:r w:rsidRPr="00A21C78">
              <w:rPr>
                <w:rFonts w:ascii="Times New Roman" w:hAnsi="Times New Roman" w:cs="Times New Roman"/>
                <w:b w:val="0"/>
                <w:noProof/>
                <w:webHidden/>
              </w:rPr>
              <w:fldChar w:fldCharType="begin"/>
            </w:r>
            <w:r w:rsidR="004672EB" w:rsidRPr="00A21C78">
              <w:rPr>
                <w:rFonts w:ascii="Times New Roman" w:hAnsi="Times New Roman" w:cs="Times New Roman"/>
                <w:b w:val="0"/>
                <w:noProof/>
                <w:webHidden/>
              </w:rPr>
              <w:instrText xml:space="preserve"> PAGEREF _Toc153805662 \h </w:instrText>
            </w:r>
            <w:r w:rsidRPr="00A21C78">
              <w:rPr>
                <w:rFonts w:ascii="Times New Roman" w:hAnsi="Times New Roman" w:cs="Times New Roman"/>
                <w:b w:val="0"/>
                <w:noProof/>
                <w:webHidden/>
              </w:rPr>
            </w:r>
            <w:r w:rsidRPr="00A21C78">
              <w:rPr>
                <w:rFonts w:ascii="Times New Roman" w:hAnsi="Times New Roman" w:cs="Times New Roman"/>
                <w:b w:val="0"/>
                <w:noProof/>
                <w:webHidden/>
              </w:rPr>
              <w:fldChar w:fldCharType="separate"/>
            </w:r>
            <w:r w:rsidR="00AD16C4">
              <w:rPr>
                <w:rFonts w:ascii="Times New Roman" w:hAnsi="Times New Roman" w:cs="Times New Roman"/>
                <w:b w:val="0"/>
                <w:noProof/>
                <w:webHidden/>
              </w:rPr>
              <w:t>198</w:t>
            </w:r>
            <w:r w:rsidRPr="00A21C78">
              <w:rPr>
                <w:rFonts w:ascii="Times New Roman" w:hAnsi="Times New Roman" w:cs="Times New Roman"/>
                <w:b w:val="0"/>
                <w:noProof/>
                <w:webHidden/>
              </w:rPr>
              <w:fldChar w:fldCharType="end"/>
            </w:r>
          </w:hyperlink>
        </w:p>
        <w:p w:rsidR="004672EB" w:rsidRPr="00A21C78" w:rsidRDefault="00816DC7" w:rsidP="00A21C78">
          <w:pPr>
            <w:pStyle w:val="19"/>
            <w:tabs>
              <w:tab w:val="right" w:leader="dot" w:pos="9345"/>
            </w:tabs>
            <w:jc w:val="both"/>
            <w:rPr>
              <w:rFonts w:ascii="Times New Roman" w:eastAsiaTheme="minorEastAsia" w:hAnsi="Times New Roman" w:cs="Times New Roman"/>
              <w:b w:val="0"/>
              <w:bCs w:val="0"/>
              <w:caps w:val="0"/>
              <w:noProof/>
              <w:lang w:eastAsia="ru-RU"/>
            </w:rPr>
          </w:pPr>
          <w:hyperlink w:anchor="_Toc153805663" w:history="1">
            <w:r w:rsidR="004672EB" w:rsidRPr="00A21C78">
              <w:rPr>
                <w:rStyle w:val="aff6"/>
                <w:rFonts w:ascii="Times New Roman" w:hAnsi="Times New Roman" w:cs="Times New Roman"/>
                <w:b w:val="0"/>
                <w:noProof/>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ЭЛЕКТРОЭНЕРГИИ, А ТАКЖЕ СО СХЕМОЙ ВОДОСНАБЖЕНИЯ И ВОДООТВЕДЕНИЯ ПОСЕЛЕНИЯ, ГОРОДСКОГО ОКРУГА, ГОРОДА ФЕДЕРАЛЬНОГО ЗНАЧЕНИЯ</w:t>
            </w:r>
            <w:r w:rsidR="004672EB" w:rsidRPr="00A21C78">
              <w:rPr>
                <w:rFonts w:ascii="Times New Roman" w:hAnsi="Times New Roman" w:cs="Times New Roman"/>
                <w:b w:val="0"/>
                <w:noProof/>
                <w:webHidden/>
              </w:rPr>
              <w:tab/>
            </w:r>
            <w:r w:rsidRPr="00A21C78">
              <w:rPr>
                <w:rFonts w:ascii="Times New Roman" w:hAnsi="Times New Roman" w:cs="Times New Roman"/>
                <w:b w:val="0"/>
                <w:noProof/>
                <w:webHidden/>
              </w:rPr>
              <w:fldChar w:fldCharType="begin"/>
            </w:r>
            <w:r w:rsidR="004672EB" w:rsidRPr="00A21C78">
              <w:rPr>
                <w:rFonts w:ascii="Times New Roman" w:hAnsi="Times New Roman" w:cs="Times New Roman"/>
                <w:b w:val="0"/>
                <w:noProof/>
                <w:webHidden/>
              </w:rPr>
              <w:instrText xml:space="preserve"> PAGEREF _Toc153805663 \h </w:instrText>
            </w:r>
            <w:r w:rsidRPr="00A21C78">
              <w:rPr>
                <w:rFonts w:ascii="Times New Roman" w:hAnsi="Times New Roman" w:cs="Times New Roman"/>
                <w:b w:val="0"/>
                <w:noProof/>
                <w:webHidden/>
              </w:rPr>
            </w:r>
            <w:r w:rsidRPr="00A21C78">
              <w:rPr>
                <w:rFonts w:ascii="Times New Roman" w:hAnsi="Times New Roman" w:cs="Times New Roman"/>
                <w:b w:val="0"/>
                <w:noProof/>
                <w:webHidden/>
              </w:rPr>
              <w:fldChar w:fldCharType="separate"/>
            </w:r>
            <w:r w:rsidR="00AD16C4">
              <w:rPr>
                <w:rFonts w:ascii="Times New Roman" w:hAnsi="Times New Roman" w:cs="Times New Roman"/>
                <w:b w:val="0"/>
                <w:noProof/>
                <w:webHidden/>
              </w:rPr>
              <w:t>216</w:t>
            </w:r>
            <w:r w:rsidRPr="00A21C78">
              <w:rPr>
                <w:rFonts w:ascii="Times New Roman" w:hAnsi="Times New Roman" w:cs="Times New Roman"/>
                <w:b w:val="0"/>
                <w:noProof/>
                <w:webHidden/>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64" w:history="1">
            <w:r w:rsidR="004672EB" w:rsidRPr="00A21C78">
              <w:rPr>
                <w:rStyle w:val="aff6"/>
                <w:rFonts w:ascii="Times New Roman" w:hAnsi="Times New Roman" w:cs="Times New Roman"/>
                <w:noProof/>
                <w:sz w:val="20"/>
                <w:szCs w:val="20"/>
                <w:lang w:bidi="en-US"/>
              </w:rPr>
              <w:t>а)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_Toc153805664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216</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65" w:history="1">
            <w:r w:rsidR="004672EB" w:rsidRPr="00A21C78">
              <w:rPr>
                <w:rStyle w:val="aff6"/>
                <w:rFonts w:ascii="Times New Roman" w:hAnsi="Times New Roman" w:cs="Times New Roman"/>
                <w:noProof/>
                <w:sz w:val="20"/>
                <w:szCs w:val="20"/>
                <w:lang w:bidi="en-US"/>
              </w:rPr>
              <w:t>б) описание проблем организации газоснабжения источников тепловой энергии</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_Toc153805665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218</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66" w:history="1">
            <w:r w:rsidR="004672EB" w:rsidRPr="00A21C78">
              <w:rPr>
                <w:rStyle w:val="aff6"/>
                <w:rFonts w:ascii="Times New Roman" w:hAnsi="Times New Roman" w:cs="Times New Roman"/>
                <w:noProof/>
                <w:sz w:val="20"/>
                <w:szCs w:val="20"/>
                <w:lang w:bidi="en-US"/>
              </w:rPr>
              <w:t>в) 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_Toc153805666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219</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67" w:history="1">
            <w:r w:rsidR="004672EB" w:rsidRPr="00A21C78">
              <w:rPr>
                <w:rStyle w:val="aff6"/>
                <w:rFonts w:ascii="Times New Roman" w:hAnsi="Times New Roman" w:cs="Times New Roman"/>
                <w:noProof/>
                <w:sz w:val="20"/>
                <w:szCs w:val="20"/>
                <w:lang w:bidi="en-US"/>
              </w:rPr>
              <w:t>г)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_Toc153805667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220</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68" w:history="1">
            <w:r w:rsidR="004672EB" w:rsidRPr="00A21C78">
              <w:rPr>
                <w:rStyle w:val="aff6"/>
                <w:rFonts w:ascii="Times New Roman" w:hAnsi="Times New Roman" w:cs="Times New Roman"/>
                <w:noProof/>
                <w:sz w:val="20"/>
                <w:szCs w:val="20"/>
                <w:lang w:bidi="en-US"/>
              </w:rPr>
              <w:t>д)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актуализации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_Toc153805668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220</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69" w:history="1">
            <w:r w:rsidR="004672EB" w:rsidRPr="00A21C78">
              <w:rPr>
                <w:rStyle w:val="aff6"/>
                <w:rFonts w:ascii="Times New Roman" w:hAnsi="Times New Roman" w:cs="Times New Roman"/>
                <w:noProof/>
                <w:sz w:val="20"/>
                <w:szCs w:val="20"/>
                <w:lang w:bidi="en-US"/>
              </w:rPr>
              <w:t>е) описание решений (вырабатываемых с учетом положений утвержденной схемы водоснабжения муниципального образования) о развитии соответствующей системы водоснабжения в части, относящейся к системам теплоснабжения</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_Toc153805669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220</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70" w:history="1">
            <w:r w:rsidR="004672EB" w:rsidRPr="00A21C78">
              <w:rPr>
                <w:rStyle w:val="aff6"/>
                <w:rFonts w:ascii="Times New Roman" w:hAnsi="Times New Roman" w:cs="Times New Roman"/>
                <w:noProof/>
                <w:sz w:val="20"/>
                <w:szCs w:val="20"/>
                <w:lang w:bidi="en-US"/>
              </w:rPr>
              <w:t>ж) предложения по корректировке утвержденной (разработке) схемы водоснабжения муниципального образования,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_Toc153805670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221</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19"/>
            <w:tabs>
              <w:tab w:val="right" w:leader="dot" w:pos="9345"/>
            </w:tabs>
            <w:jc w:val="both"/>
            <w:rPr>
              <w:rFonts w:ascii="Times New Roman" w:eastAsiaTheme="minorEastAsia" w:hAnsi="Times New Roman" w:cs="Times New Roman"/>
              <w:b w:val="0"/>
              <w:bCs w:val="0"/>
              <w:caps w:val="0"/>
              <w:noProof/>
              <w:lang w:eastAsia="ru-RU"/>
            </w:rPr>
          </w:pPr>
          <w:hyperlink w:anchor="_Toc153805671" w:history="1">
            <w:r w:rsidR="004672EB" w:rsidRPr="00A21C78">
              <w:rPr>
                <w:rStyle w:val="aff6"/>
                <w:rFonts w:ascii="Times New Roman" w:hAnsi="Times New Roman" w:cs="Times New Roman"/>
                <w:b w:val="0"/>
                <w:noProof/>
              </w:rPr>
              <w:t>РАЗДЕЛ 14. ИНДИКАТОРЫ РАЗВИТИЯ СИСТЕМ ТЕПЛОСНАБЖЕНИЯ</w:t>
            </w:r>
            <w:r w:rsidR="004672EB" w:rsidRPr="00A21C78">
              <w:rPr>
                <w:rFonts w:ascii="Times New Roman" w:hAnsi="Times New Roman" w:cs="Times New Roman"/>
                <w:b w:val="0"/>
                <w:noProof/>
                <w:webHidden/>
              </w:rPr>
              <w:tab/>
            </w:r>
            <w:r w:rsidRPr="00A21C78">
              <w:rPr>
                <w:rFonts w:ascii="Times New Roman" w:hAnsi="Times New Roman" w:cs="Times New Roman"/>
                <w:b w:val="0"/>
                <w:noProof/>
                <w:webHidden/>
              </w:rPr>
              <w:fldChar w:fldCharType="begin"/>
            </w:r>
            <w:r w:rsidR="004672EB" w:rsidRPr="00A21C78">
              <w:rPr>
                <w:rFonts w:ascii="Times New Roman" w:hAnsi="Times New Roman" w:cs="Times New Roman"/>
                <w:b w:val="0"/>
                <w:noProof/>
                <w:webHidden/>
              </w:rPr>
              <w:instrText xml:space="preserve"> PAGEREF _Toc153805671 \h </w:instrText>
            </w:r>
            <w:r w:rsidRPr="00A21C78">
              <w:rPr>
                <w:rFonts w:ascii="Times New Roman" w:hAnsi="Times New Roman" w:cs="Times New Roman"/>
                <w:b w:val="0"/>
                <w:noProof/>
                <w:webHidden/>
              </w:rPr>
            </w:r>
            <w:r w:rsidRPr="00A21C78">
              <w:rPr>
                <w:rFonts w:ascii="Times New Roman" w:hAnsi="Times New Roman" w:cs="Times New Roman"/>
                <w:b w:val="0"/>
                <w:noProof/>
                <w:webHidden/>
              </w:rPr>
              <w:fldChar w:fldCharType="separate"/>
            </w:r>
            <w:r w:rsidR="00AD16C4">
              <w:rPr>
                <w:rFonts w:ascii="Times New Roman" w:hAnsi="Times New Roman" w:cs="Times New Roman"/>
                <w:b w:val="0"/>
                <w:noProof/>
                <w:webHidden/>
              </w:rPr>
              <w:t>222</w:t>
            </w:r>
            <w:r w:rsidRPr="00A21C78">
              <w:rPr>
                <w:rFonts w:ascii="Times New Roman" w:hAnsi="Times New Roman" w:cs="Times New Roman"/>
                <w:b w:val="0"/>
                <w:noProof/>
                <w:webHidden/>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72" w:history="1">
            <w:r w:rsidR="004672EB" w:rsidRPr="00A21C78">
              <w:rPr>
                <w:rStyle w:val="aff6"/>
                <w:rFonts w:ascii="Times New Roman" w:hAnsi="Times New Roman" w:cs="Times New Roman"/>
                <w:noProof/>
                <w:sz w:val="20"/>
                <w:szCs w:val="20"/>
                <w:lang w:bidi="en-US"/>
              </w:rPr>
              <w:t>а) количество прекращений подачи тепловой энергии, теплоносителя в результате технологических нарушений на тепловых сетях</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_Toc153805672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222</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73" w:history="1">
            <w:r w:rsidR="004672EB" w:rsidRPr="00A21C78">
              <w:rPr>
                <w:rStyle w:val="aff6"/>
                <w:rFonts w:ascii="Times New Roman" w:hAnsi="Times New Roman" w:cs="Times New Roman"/>
                <w:noProof/>
                <w:sz w:val="20"/>
                <w:szCs w:val="20"/>
                <w:lang w:bidi="en-US"/>
              </w:rPr>
              <w:t>б) описание существующих и перспективных значений целевых показателей реализации схемы теплоснабжения поселения, городского округа, подлежащие достижению каждой единой теплоснабжающей организацией, функционирующей на территории такого поселения, городского округа</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_Toc153805673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226</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19"/>
            <w:tabs>
              <w:tab w:val="right" w:leader="dot" w:pos="9345"/>
            </w:tabs>
            <w:jc w:val="both"/>
            <w:rPr>
              <w:rFonts w:ascii="Times New Roman" w:eastAsiaTheme="minorEastAsia" w:hAnsi="Times New Roman" w:cs="Times New Roman"/>
              <w:b w:val="0"/>
              <w:bCs w:val="0"/>
              <w:caps w:val="0"/>
              <w:noProof/>
              <w:lang w:eastAsia="ru-RU"/>
            </w:rPr>
          </w:pPr>
          <w:hyperlink w:anchor="_Toc153805674" w:history="1">
            <w:r w:rsidR="004672EB" w:rsidRPr="00A21C78">
              <w:rPr>
                <w:rStyle w:val="aff6"/>
                <w:rFonts w:ascii="Times New Roman" w:hAnsi="Times New Roman" w:cs="Times New Roman"/>
                <w:b w:val="0"/>
                <w:noProof/>
              </w:rPr>
              <w:t>РАЗДЕЛ 15. ЦЕНОВЫЕ (ТАРИФНЫЕ) ПОСЛЕДСТВИЯ</w:t>
            </w:r>
            <w:r w:rsidR="004672EB" w:rsidRPr="00A21C78">
              <w:rPr>
                <w:rFonts w:ascii="Times New Roman" w:hAnsi="Times New Roman" w:cs="Times New Roman"/>
                <w:b w:val="0"/>
                <w:noProof/>
                <w:webHidden/>
              </w:rPr>
              <w:tab/>
            </w:r>
            <w:r w:rsidRPr="00A21C78">
              <w:rPr>
                <w:rFonts w:ascii="Times New Roman" w:hAnsi="Times New Roman" w:cs="Times New Roman"/>
                <w:b w:val="0"/>
                <w:noProof/>
                <w:webHidden/>
              </w:rPr>
              <w:fldChar w:fldCharType="begin"/>
            </w:r>
            <w:r w:rsidR="004672EB" w:rsidRPr="00A21C78">
              <w:rPr>
                <w:rFonts w:ascii="Times New Roman" w:hAnsi="Times New Roman" w:cs="Times New Roman"/>
                <w:b w:val="0"/>
                <w:noProof/>
                <w:webHidden/>
              </w:rPr>
              <w:instrText xml:space="preserve"> PAGEREF _Toc153805674 \h </w:instrText>
            </w:r>
            <w:r w:rsidRPr="00A21C78">
              <w:rPr>
                <w:rFonts w:ascii="Times New Roman" w:hAnsi="Times New Roman" w:cs="Times New Roman"/>
                <w:b w:val="0"/>
                <w:noProof/>
                <w:webHidden/>
              </w:rPr>
            </w:r>
            <w:r w:rsidRPr="00A21C78">
              <w:rPr>
                <w:rFonts w:ascii="Times New Roman" w:hAnsi="Times New Roman" w:cs="Times New Roman"/>
                <w:b w:val="0"/>
                <w:noProof/>
                <w:webHidden/>
              </w:rPr>
              <w:fldChar w:fldCharType="separate"/>
            </w:r>
            <w:r w:rsidR="00AD16C4">
              <w:rPr>
                <w:rFonts w:ascii="Times New Roman" w:hAnsi="Times New Roman" w:cs="Times New Roman"/>
                <w:b w:val="0"/>
                <w:noProof/>
                <w:webHidden/>
              </w:rPr>
              <w:t>232</w:t>
            </w:r>
            <w:r w:rsidRPr="00A21C78">
              <w:rPr>
                <w:rFonts w:ascii="Times New Roman" w:hAnsi="Times New Roman" w:cs="Times New Roman"/>
                <w:b w:val="0"/>
                <w:noProof/>
                <w:webHidden/>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75" w:history="1">
            <w:r w:rsidR="004672EB" w:rsidRPr="00A21C78">
              <w:rPr>
                <w:rStyle w:val="aff6"/>
                <w:rFonts w:ascii="Times New Roman" w:hAnsi="Times New Roman" w:cs="Times New Roman"/>
                <w:noProof/>
                <w:sz w:val="20"/>
                <w:szCs w:val="20"/>
                <w:lang w:bidi="en-US"/>
              </w:rPr>
              <w:t>а) тарифно-балансовые расчетные модели теплоснабжения потребителей по каждой системе теплоснабжения</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_Toc153805675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232</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76" w:history="1">
            <w:r w:rsidR="004672EB" w:rsidRPr="00A21C78">
              <w:rPr>
                <w:rStyle w:val="aff6"/>
                <w:rFonts w:ascii="Times New Roman" w:hAnsi="Times New Roman" w:cs="Times New Roman"/>
                <w:noProof/>
                <w:sz w:val="20"/>
                <w:szCs w:val="20"/>
                <w:lang w:bidi="en-US"/>
              </w:rPr>
              <w:t>б) тарифно-балансовые расчетные модели теплоснабжения потребителей по каждой единой теплоснабжающей организации</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_Toc153805676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233</w:t>
            </w:r>
            <w:r w:rsidRPr="00A21C78">
              <w:rPr>
                <w:rFonts w:ascii="Times New Roman" w:hAnsi="Times New Roman" w:cs="Times New Roman"/>
                <w:noProof/>
                <w:webHidden/>
                <w:sz w:val="20"/>
                <w:szCs w:val="20"/>
              </w:rPr>
              <w:fldChar w:fldCharType="end"/>
            </w:r>
          </w:hyperlink>
        </w:p>
        <w:p w:rsidR="004672EB" w:rsidRPr="00A21C78" w:rsidRDefault="00816DC7" w:rsidP="00A21C78">
          <w:pPr>
            <w:pStyle w:val="72"/>
            <w:jc w:val="both"/>
            <w:rPr>
              <w:rFonts w:ascii="Times New Roman" w:eastAsiaTheme="minorEastAsia" w:hAnsi="Times New Roman" w:cs="Times New Roman"/>
              <w:noProof/>
              <w:sz w:val="20"/>
              <w:szCs w:val="20"/>
              <w:lang w:eastAsia="ru-RU"/>
            </w:rPr>
          </w:pPr>
          <w:hyperlink w:anchor="_Toc153805677" w:history="1">
            <w:r w:rsidR="004672EB" w:rsidRPr="00A21C78">
              <w:rPr>
                <w:rStyle w:val="aff6"/>
                <w:rFonts w:ascii="Times New Roman" w:hAnsi="Times New Roman" w:cs="Times New Roman"/>
                <w:noProof/>
                <w:sz w:val="20"/>
                <w:szCs w:val="20"/>
                <w:lang w:bidi="en-US"/>
              </w:rPr>
              <w:t>в)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4672EB" w:rsidRPr="00A21C78">
              <w:rPr>
                <w:rFonts w:ascii="Times New Roman" w:hAnsi="Times New Roman" w:cs="Times New Roman"/>
                <w:noProof/>
                <w:webHidden/>
                <w:sz w:val="20"/>
                <w:szCs w:val="20"/>
              </w:rPr>
              <w:tab/>
            </w:r>
            <w:r w:rsidRPr="00A21C78">
              <w:rPr>
                <w:rFonts w:ascii="Times New Roman" w:hAnsi="Times New Roman" w:cs="Times New Roman"/>
                <w:noProof/>
                <w:webHidden/>
                <w:sz w:val="20"/>
                <w:szCs w:val="20"/>
              </w:rPr>
              <w:fldChar w:fldCharType="begin"/>
            </w:r>
            <w:r w:rsidR="004672EB" w:rsidRPr="00A21C78">
              <w:rPr>
                <w:rFonts w:ascii="Times New Roman" w:hAnsi="Times New Roman" w:cs="Times New Roman"/>
                <w:noProof/>
                <w:webHidden/>
                <w:sz w:val="20"/>
                <w:szCs w:val="20"/>
              </w:rPr>
              <w:instrText xml:space="preserve"> PAGEREF _Toc153805677 \h </w:instrText>
            </w:r>
            <w:r w:rsidRPr="00A21C78">
              <w:rPr>
                <w:rFonts w:ascii="Times New Roman" w:hAnsi="Times New Roman" w:cs="Times New Roman"/>
                <w:noProof/>
                <w:webHidden/>
                <w:sz w:val="20"/>
                <w:szCs w:val="20"/>
              </w:rPr>
            </w:r>
            <w:r w:rsidRPr="00A21C78">
              <w:rPr>
                <w:rFonts w:ascii="Times New Roman" w:hAnsi="Times New Roman" w:cs="Times New Roman"/>
                <w:noProof/>
                <w:webHidden/>
                <w:sz w:val="20"/>
                <w:szCs w:val="20"/>
              </w:rPr>
              <w:fldChar w:fldCharType="separate"/>
            </w:r>
            <w:r w:rsidR="00AD16C4">
              <w:rPr>
                <w:rFonts w:ascii="Times New Roman" w:hAnsi="Times New Roman" w:cs="Times New Roman"/>
                <w:noProof/>
                <w:webHidden/>
                <w:sz w:val="20"/>
                <w:szCs w:val="20"/>
              </w:rPr>
              <w:t>237</w:t>
            </w:r>
            <w:r w:rsidRPr="00A21C78">
              <w:rPr>
                <w:rFonts w:ascii="Times New Roman" w:hAnsi="Times New Roman" w:cs="Times New Roman"/>
                <w:noProof/>
                <w:webHidden/>
                <w:sz w:val="20"/>
                <w:szCs w:val="20"/>
              </w:rPr>
              <w:fldChar w:fldCharType="end"/>
            </w:r>
          </w:hyperlink>
        </w:p>
        <w:p w:rsidR="00DB03AA" w:rsidRDefault="00816DC7" w:rsidP="00A21C78">
          <w:pPr>
            <w:pStyle w:val="72"/>
            <w:jc w:val="both"/>
            <w:rPr>
              <w:rFonts w:ascii="Times New Roman" w:hAnsi="Times New Roman" w:cs="Times New Roman"/>
            </w:rPr>
          </w:pPr>
          <w:r w:rsidRPr="00A21C78">
            <w:rPr>
              <w:rFonts w:ascii="Times New Roman" w:hAnsi="Times New Roman" w:cs="Times New Roman"/>
              <w:sz w:val="20"/>
              <w:szCs w:val="20"/>
            </w:rPr>
            <w:fldChar w:fldCharType="end"/>
          </w:r>
        </w:p>
        <w:p w:rsidR="00256F35" w:rsidRPr="00DB03AA" w:rsidRDefault="00816DC7" w:rsidP="00DB03AA"/>
      </w:sdtContent>
    </w:sdt>
    <w:p w:rsidR="00820527" w:rsidRDefault="00820527" w:rsidP="000E765F">
      <w:pPr>
        <w:pStyle w:val="afffffb"/>
      </w:pPr>
    </w:p>
    <w:p w:rsidR="005E0C52" w:rsidRDefault="005E0C52" w:rsidP="000E765F">
      <w:pPr>
        <w:pStyle w:val="afffffb"/>
      </w:pPr>
    </w:p>
    <w:p w:rsidR="005E0C52" w:rsidRDefault="005E0C52" w:rsidP="000E765F">
      <w:pPr>
        <w:pStyle w:val="afffffb"/>
      </w:pPr>
    </w:p>
    <w:p w:rsidR="005E0C52" w:rsidRDefault="005E0C52" w:rsidP="000E765F">
      <w:pPr>
        <w:pStyle w:val="afffffb"/>
      </w:pPr>
    </w:p>
    <w:p w:rsidR="005E0C52" w:rsidRDefault="005E0C52" w:rsidP="000E765F">
      <w:pPr>
        <w:pStyle w:val="afffffb"/>
      </w:pPr>
    </w:p>
    <w:p w:rsidR="005E0C52" w:rsidRDefault="005E0C52" w:rsidP="000E765F">
      <w:pPr>
        <w:pStyle w:val="afffffb"/>
      </w:pPr>
    </w:p>
    <w:p w:rsidR="00DE7F8B" w:rsidRDefault="00DE7F8B" w:rsidP="000E765F">
      <w:pPr>
        <w:pStyle w:val="afffffb"/>
      </w:pPr>
    </w:p>
    <w:p w:rsidR="00DE7F8B" w:rsidRDefault="00DE7F8B" w:rsidP="000E765F">
      <w:pPr>
        <w:pStyle w:val="afffffb"/>
      </w:pPr>
    </w:p>
    <w:p w:rsidR="00DE7F8B" w:rsidRDefault="00DE7F8B" w:rsidP="000E765F">
      <w:pPr>
        <w:pStyle w:val="afffffb"/>
      </w:pPr>
    </w:p>
    <w:p w:rsidR="00DE7F8B" w:rsidRDefault="00DE7F8B" w:rsidP="000E765F">
      <w:pPr>
        <w:pStyle w:val="afffffb"/>
      </w:pPr>
    </w:p>
    <w:p w:rsidR="00DE7F8B" w:rsidRDefault="00DE7F8B" w:rsidP="000E765F">
      <w:pPr>
        <w:pStyle w:val="afffffb"/>
      </w:pPr>
    </w:p>
    <w:p w:rsidR="00DE7F8B" w:rsidRDefault="00DE7F8B" w:rsidP="000E765F">
      <w:pPr>
        <w:pStyle w:val="afffffb"/>
      </w:pPr>
    </w:p>
    <w:p w:rsidR="00DE7F8B" w:rsidRDefault="00DE7F8B" w:rsidP="000E765F">
      <w:pPr>
        <w:pStyle w:val="afffffb"/>
      </w:pPr>
    </w:p>
    <w:p w:rsidR="00AC0A93" w:rsidRDefault="00AC0A93" w:rsidP="00326EBA">
      <w:pPr>
        <w:pStyle w:val="17"/>
        <w:ind w:left="0" w:right="-1"/>
        <w:rPr>
          <w:sz w:val="24"/>
          <w:szCs w:val="24"/>
        </w:rPr>
      </w:pPr>
      <w:bookmarkStart w:id="2" w:name="_Toc32306865"/>
      <w:bookmarkStart w:id="3" w:name="_Toc153805587"/>
      <w:bookmarkStart w:id="4" w:name="_Hlk32306851"/>
      <w:bookmarkEnd w:id="1"/>
      <w:r w:rsidRPr="00E4021A">
        <w:rPr>
          <w:sz w:val="24"/>
          <w:szCs w:val="24"/>
        </w:rPr>
        <w:t>Паспорт актуализированной схемы теплоснабжения</w:t>
      </w:r>
      <w:bookmarkEnd w:id="2"/>
      <w:bookmarkEnd w:id="3"/>
    </w:p>
    <w:p w:rsidR="002B188A" w:rsidRPr="00E4021A" w:rsidRDefault="002B188A" w:rsidP="00A87583">
      <w:pPr>
        <w:pStyle w:val="afffffb"/>
      </w:pPr>
    </w:p>
    <w:tbl>
      <w:tblPr>
        <w:tblW w:w="10017" w:type="dxa"/>
        <w:jc w:val="center"/>
        <w:tblLayout w:type="fixed"/>
        <w:tblCellMar>
          <w:left w:w="40" w:type="dxa"/>
          <w:right w:w="40" w:type="dxa"/>
        </w:tblCellMar>
        <w:tblLook w:val="0000"/>
      </w:tblPr>
      <w:tblGrid>
        <w:gridCol w:w="2891"/>
        <w:gridCol w:w="7126"/>
      </w:tblGrid>
      <w:tr w:rsidR="005856D4" w:rsidRPr="005856D4" w:rsidTr="00DB26DF">
        <w:trPr>
          <w:trHeight w:val="567"/>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bookmarkEnd w:id="4"/>
          <w:p w:rsidR="005856D4" w:rsidRPr="005856D4" w:rsidRDefault="005856D4" w:rsidP="005856D4">
            <w:pPr>
              <w:shd w:val="clear" w:color="auto" w:fill="FFFFFF"/>
              <w:autoSpaceDE w:val="0"/>
              <w:autoSpaceDN w:val="0"/>
              <w:adjustRightInd w:val="0"/>
              <w:spacing w:after="0" w:line="240" w:lineRule="auto"/>
              <w:jc w:val="center"/>
              <w:rPr>
                <w:rFonts w:cs="Times New Roman"/>
                <w:sz w:val="24"/>
                <w:szCs w:val="24"/>
              </w:rPr>
            </w:pPr>
            <w:r w:rsidRPr="005856D4">
              <w:rPr>
                <w:rFonts w:eastAsia="Times New Roman" w:cs="Times New Roman"/>
                <w:color w:val="000000"/>
                <w:sz w:val="24"/>
                <w:szCs w:val="24"/>
              </w:rPr>
              <w:t>Наименование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5856D4" w:rsidRPr="005856D4" w:rsidRDefault="005856D4" w:rsidP="005856D4">
            <w:pPr>
              <w:shd w:val="clear" w:color="auto" w:fill="FFFFFF"/>
              <w:autoSpaceDE w:val="0"/>
              <w:autoSpaceDN w:val="0"/>
              <w:adjustRightInd w:val="0"/>
              <w:spacing w:after="0"/>
              <w:jc w:val="both"/>
              <w:rPr>
                <w:rFonts w:cs="Times New Roman"/>
                <w:sz w:val="22"/>
              </w:rPr>
            </w:pPr>
            <w:r w:rsidRPr="005856D4">
              <w:rPr>
                <w:rFonts w:eastAsia="Times New Roman" w:cs="Times New Roman"/>
                <w:color w:val="000000"/>
                <w:sz w:val="22"/>
              </w:rPr>
              <w:t>Актуализация схемы теплоснабжения города Бердска Новосибирской области на 2025 год и на период до 2040 года</w:t>
            </w:r>
          </w:p>
        </w:tc>
      </w:tr>
      <w:tr w:rsidR="005856D4" w:rsidRPr="005856D4" w:rsidTr="00DB26DF">
        <w:trPr>
          <w:trHeight w:val="460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5856D4" w:rsidRPr="005856D4" w:rsidRDefault="005856D4" w:rsidP="005856D4">
            <w:pPr>
              <w:shd w:val="clear" w:color="auto" w:fill="FFFFFF"/>
              <w:autoSpaceDE w:val="0"/>
              <w:autoSpaceDN w:val="0"/>
              <w:adjustRightInd w:val="0"/>
              <w:spacing w:after="0" w:line="240" w:lineRule="auto"/>
              <w:rPr>
                <w:rFonts w:cs="Times New Roman"/>
                <w:sz w:val="24"/>
                <w:szCs w:val="24"/>
              </w:rPr>
            </w:pPr>
            <w:r w:rsidRPr="005856D4">
              <w:rPr>
                <w:rFonts w:eastAsia="Times New Roman" w:cs="Times New Roman"/>
                <w:color w:val="000000"/>
                <w:sz w:val="24"/>
                <w:szCs w:val="24"/>
              </w:rPr>
              <w:t>Основание для разработки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5856D4" w:rsidRPr="005856D4" w:rsidRDefault="005856D4" w:rsidP="005856D4">
            <w:pPr>
              <w:suppressAutoHyphens/>
              <w:spacing w:after="0"/>
              <w:jc w:val="both"/>
              <w:rPr>
                <w:rFonts w:eastAsia="Calibri Light"/>
                <w:sz w:val="22"/>
              </w:rPr>
            </w:pPr>
            <w:r w:rsidRPr="005856D4">
              <w:rPr>
                <w:rFonts w:eastAsia="Calibri Light"/>
                <w:sz w:val="22"/>
              </w:rPr>
              <w:t>1.</w:t>
            </w:r>
            <w:r w:rsidRPr="005856D4">
              <w:rPr>
                <w:rFonts w:eastAsia="Calibri Light"/>
                <w:sz w:val="22"/>
              </w:rPr>
              <w:tab/>
              <w:t>Федеральный закон от 27.07.2010 №190 «О теплоснабжении» (ред. 01.05.202</w:t>
            </w:r>
            <w:r w:rsidR="00932514">
              <w:rPr>
                <w:rFonts w:eastAsia="Calibri Light"/>
                <w:sz w:val="22"/>
              </w:rPr>
              <w:t>1</w:t>
            </w:r>
            <w:r w:rsidRPr="005856D4">
              <w:rPr>
                <w:rFonts w:eastAsia="Calibri Light"/>
                <w:sz w:val="22"/>
              </w:rPr>
              <w:t>);</w:t>
            </w:r>
          </w:p>
          <w:p w:rsidR="005856D4" w:rsidRPr="005856D4" w:rsidRDefault="005856D4" w:rsidP="005856D4">
            <w:pPr>
              <w:suppressAutoHyphens/>
              <w:spacing w:after="0"/>
              <w:jc w:val="both"/>
              <w:rPr>
                <w:rFonts w:eastAsia="Calibri Light"/>
                <w:sz w:val="22"/>
              </w:rPr>
            </w:pPr>
            <w:r w:rsidRPr="005856D4">
              <w:rPr>
                <w:rFonts w:eastAsia="Calibri Light"/>
                <w:sz w:val="22"/>
              </w:rPr>
              <w:t>2.</w:t>
            </w:r>
            <w:r w:rsidRPr="005856D4">
              <w:rPr>
                <w:rFonts w:eastAsia="Calibri Light"/>
                <w:sz w:val="22"/>
              </w:rPr>
              <w:tab/>
              <w:t>Постановление Правительства РФ от 22.02.2012 №154 «О требованиях к схемам теплоснабжения, порядку их разработки и утверждения» (ред. 10.01.2023);</w:t>
            </w:r>
          </w:p>
          <w:p w:rsidR="005856D4" w:rsidRPr="005856D4" w:rsidRDefault="005856D4" w:rsidP="005856D4">
            <w:pPr>
              <w:suppressAutoHyphens/>
              <w:spacing w:after="0"/>
              <w:jc w:val="both"/>
              <w:rPr>
                <w:rFonts w:eastAsia="Calibri Light"/>
                <w:sz w:val="22"/>
              </w:rPr>
            </w:pPr>
            <w:r w:rsidRPr="005856D4">
              <w:rPr>
                <w:rFonts w:eastAsia="Calibri Light"/>
                <w:sz w:val="22"/>
              </w:rPr>
              <w:t>3.</w:t>
            </w:r>
            <w:r w:rsidRPr="005856D4">
              <w:rPr>
                <w:rFonts w:eastAsia="Calibri Light"/>
                <w:sz w:val="22"/>
              </w:rPr>
              <w:tab/>
              <w:t>Методические рекомендации по разработке схем теплоснабжения, утвержденные приказом Минэнерго РФ и Минрегиона России от 29.12.2012 № 565/667;</w:t>
            </w:r>
          </w:p>
          <w:p w:rsidR="005856D4" w:rsidRPr="005856D4" w:rsidRDefault="005856D4" w:rsidP="005856D4">
            <w:pPr>
              <w:suppressAutoHyphens/>
              <w:spacing w:after="0"/>
              <w:jc w:val="both"/>
              <w:rPr>
                <w:rFonts w:eastAsia="Calibri Light"/>
                <w:sz w:val="22"/>
              </w:rPr>
            </w:pPr>
            <w:r w:rsidRPr="005856D4">
              <w:rPr>
                <w:rFonts w:eastAsia="Calibri Light"/>
                <w:sz w:val="22"/>
              </w:rPr>
              <w:t>4.</w:t>
            </w:r>
            <w:r w:rsidRPr="005856D4">
              <w:rPr>
                <w:rFonts w:eastAsia="Calibri Light"/>
                <w:sz w:val="22"/>
              </w:rPr>
              <w:tab/>
              <w:t>Федеральный закон от 06.10.2003 №131-ФЗ «Об общих принципах организации местного самоуправления в Российской Федерации» (ред. 25.12.2023);</w:t>
            </w:r>
          </w:p>
          <w:p w:rsidR="005856D4" w:rsidRPr="005856D4" w:rsidRDefault="005856D4" w:rsidP="005856D4">
            <w:pPr>
              <w:suppressAutoHyphens/>
              <w:spacing w:after="0"/>
              <w:jc w:val="both"/>
              <w:rPr>
                <w:rFonts w:eastAsia="Calibri Light"/>
                <w:sz w:val="22"/>
              </w:rPr>
            </w:pPr>
            <w:r w:rsidRPr="005856D4">
              <w:rPr>
                <w:rFonts w:eastAsia="Calibri Light"/>
                <w:sz w:val="22"/>
              </w:rPr>
              <w:t>5.</w:t>
            </w:r>
            <w:r w:rsidRPr="005856D4">
              <w:rPr>
                <w:rFonts w:eastAsia="Calibri Light"/>
                <w:sz w:val="22"/>
              </w:rPr>
              <w:tab/>
              <w:t>Федеральный закон от 23.11.2009 №261-ФЗ «Об энергосбережении и повышении энергетической эффективности и о внесении изменений в отдельные законодательные акты Российской Федерации» (ред. 13.06.2023);</w:t>
            </w:r>
          </w:p>
          <w:p w:rsidR="005856D4" w:rsidRPr="005856D4" w:rsidRDefault="005856D4" w:rsidP="005856D4">
            <w:pPr>
              <w:suppressAutoHyphens/>
              <w:spacing w:after="0"/>
              <w:jc w:val="both"/>
              <w:rPr>
                <w:rFonts w:eastAsia="Calibri Light"/>
                <w:sz w:val="22"/>
              </w:rPr>
            </w:pPr>
            <w:r w:rsidRPr="005856D4">
              <w:rPr>
                <w:rFonts w:eastAsia="Calibri Light"/>
                <w:sz w:val="22"/>
              </w:rPr>
              <w:t>6.</w:t>
            </w:r>
            <w:r w:rsidRPr="005856D4">
              <w:rPr>
                <w:rFonts w:eastAsia="Calibri Light"/>
                <w:sz w:val="22"/>
              </w:rPr>
              <w:tab/>
              <w:t>Постановление Правительства РФ от 16.05.2014 №452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виды деятельности в сфере теплоснабжения, указанных плановых значений» (ред. 20.05.2025);</w:t>
            </w:r>
          </w:p>
          <w:p w:rsidR="005856D4" w:rsidRPr="005856D4" w:rsidRDefault="005856D4" w:rsidP="005856D4">
            <w:pPr>
              <w:suppressAutoHyphens/>
              <w:spacing w:after="0"/>
              <w:jc w:val="both"/>
              <w:rPr>
                <w:rFonts w:eastAsia="Calibri Light"/>
                <w:sz w:val="22"/>
              </w:rPr>
            </w:pPr>
            <w:r w:rsidRPr="005856D4">
              <w:rPr>
                <w:rFonts w:eastAsia="Calibri Light"/>
                <w:sz w:val="22"/>
              </w:rPr>
              <w:t>7.</w:t>
            </w:r>
            <w:r w:rsidRPr="005856D4">
              <w:rPr>
                <w:rFonts w:eastAsia="Calibri Light"/>
                <w:sz w:val="22"/>
              </w:rPr>
              <w:tab/>
              <w:t>Генеральный план города Бердска Новосибирской области, утвержденный решением Совета депутатов города Бердска от 07.11.2019 №323;</w:t>
            </w:r>
          </w:p>
          <w:p w:rsidR="005856D4" w:rsidRPr="005856D4" w:rsidRDefault="005856D4" w:rsidP="005856D4">
            <w:pPr>
              <w:suppressAutoHyphens/>
              <w:spacing w:after="0"/>
              <w:jc w:val="both"/>
              <w:rPr>
                <w:rFonts w:eastAsia="Calibri Light"/>
                <w:sz w:val="22"/>
              </w:rPr>
            </w:pPr>
            <w:r w:rsidRPr="005856D4">
              <w:rPr>
                <w:rFonts w:eastAsia="Calibri Light"/>
                <w:sz w:val="22"/>
              </w:rPr>
              <w:t>8.</w:t>
            </w:r>
            <w:r w:rsidRPr="005856D4">
              <w:rPr>
                <w:rFonts w:eastAsia="Calibri Light"/>
                <w:sz w:val="22"/>
              </w:rPr>
              <w:tab/>
              <w:t>Схема теплоснабжения города Бердска, утвержденная постановлением администрации города Бердска от 29.06.2023 №2944/65 «Об утверждении актуализированной схемы теплоснабжения города Бердска Новосибирской области на 2024 год и на период до 2040 года»</w:t>
            </w:r>
          </w:p>
          <w:p w:rsidR="005856D4" w:rsidRDefault="005856D4" w:rsidP="005856D4">
            <w:pPr>
              <w:shd w:val="clear" w:color="auto" w:fill="FFFFFF"/>
              <w:autoSpaceDE w:val="0"/>
              <w:autoSpaceDN w:val="0"/>
              <w:adjustRightInd w:val="0"/>
              <w:spacing w:after="0"/>
              <w:jc w:val="both"/>
              <w:rPr>
                <w:rFonts w:eastAsia="Calibri Light"/>
                <w:sz w:val="22"/>
              </w:rPr>
            </w:pPr>
            <w:r w:rsidRPr="005856D4">
              <w:rPr>
                <w:rFonts w:eastAsia="Calibri Light"/>
                <w:sz w:val="22"/>
              </w:rPr>
              <w:t xml:space="preserve">   9.  Иные действующие нормативно-правовые документы, относящиеся к предмету настоящего задания.</w:t>
            </w:r>
          </w:p>
          <w:p w:rsidR="00724EC9" w:rsidRPr="005856D4" w:rsidRDefault="00724EC9" w:rsidP="00724EC9">
            <w:pPr>
              <w:shd w:val="clear" w:color="auto" w:fill="FFFFFF"/>
              <w:autoSpaceDE w:val="0"/>
              <w:autoSpaceDN w:val="0"/>
              <w:adjustRightInd w:val="0"/>
              <w:spacing w:after="0"/>
              <w:ind w:firstLine="233"/>
              <w:jc w:val="both"/>
              <w:rPr>
                <w:rFonts w:eastAsia="Times New Roman" w:cs="Times New Roman"/>
                <w:color w:val="000000"/>
                <w:sz w:val="22"/>
              </w:rPr>
            </w:pPr>
            <w:r>
              <w:rPr>
                <w:rFonts w:eastAsia="Calibri Light"/>
                <w:sz w:val="22"/>
              </w:rPr>
              <w:t xml:space="preserve">10. Постановление Администрации города Бердск </w:t>
            </w:r>
            <w:r w:rsidRPr="00724EC9">
              <w:rPr>
                <w:rFonts w:eastAsia="Calibri Light"/>
                <w:sz w:val="22"/>
              </w:rPr>
              <w:t>№1670/65 от 24.04.2024 г.</w:t>
            </w:r>
            <w:r>
              <w:rPr>
                <w:rFonts w:eastAsia="Calibri Light"/>
                <w:sz w:val="22"/>
              </w:rPr>
              <w:t xml:space="preserve"> «</w:t>
            </w:r>
            <w:r w:rsidRPr="00724EC9">
              <w:rPr>
                <w:rFonts w:eastAsia="Calibri Light"/>
                <w:sz w:val="22"/>
              </w:rPr>
              <w:t>О внесении изменений в постановление администрации города Бердска от 23.09.2020 № 2393 «О приостановлении вывода из эксплуатации источника тепловой энергии и тепловых сетей ООО «ТГК 1»</w:t>
            </w:r>
          </w:p>
        </w:tc>
      </w:tr>
      <w:tr w:rsidR="005856D4" w:rsidRPr="005856D4" w:rsidTr="00DB26DF">
        <w:trPr>
          <w:trHeight w:val="24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5856D4" w:rsidRPr="005856D4" w:rsidRDefault="005856D4" w:rsidP="005856D4">
            <w:pPr>
              <w:shd w:val="clear" w:color="auto" w:fill="FFFFFF"/>
              <w:autoSpaceDE w:val="0"/>
              <w:autoSpaceDN w:val="0"/>
              <w:adjustRightInd w:val="0"/>
              <w:spacing w:after="0" w:line="240" w:lineRule="auto"/>
              <w:rPr>
                <w:rFonts w:cs="Times New Roman"/>
                <w:sz w:val="24"/>
                <w:szCs w:val="24"/>
              </w:rPr>
            </w:pPr>
            <w:r w:rsidRPr="005856D4">
              <w:rPr>
                <w:rFonts w:eastAsia="Times New Roman" w:cs="Times New Roman"/>
                <w:color w:val="000000"/>
                <w:sz w:val="24"/>
                <w:szCs w:val="24"/>
              </w:rPr>
              <w:lastRenderedPageBreak/>
              <w:t>Заказчики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5856D4" w:rsidRPr="005856D4" w:rsidRDefault="005856D4" w:rsidP="005856D4">
            <w:pPr>
              <w:spacing w:after="0"/>
              <w:rPr>
                <w:rFonts w:eastAsia="Times New Roman" w:cs="Times New Roman"/>
                <w:color w:val="000000"/>
                <w:sz w:val="22"/>
              </w:rPr>
            </w:pPr>
            <w:r w:rsidRPr="005856D4">
              <w:rPr>
                <w:bCs/>
                <w:sz w:val="22"/>
              </w:rPr>
              <w:t>Муниципальное казенное учреждение «Управление жилищно-коммунального хозяйства» г. Бердска.</w:t>
            </w:r>
          </w:p>
        </w:tc>
      </w:tr>
      <w:tr w:rsidR="005856D4" w:rsidRPr="005856D4" w:rsidTr="00DB26DF">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5856D4" w:rsidRPr="005856D4" w:rsidRDefault="005856D4" w:rsidP="005856D4">
            <w:pPr>
              <w:shd w:val="clear" w:color="auto" w:fill="FFFFFF"/>
              <w:autoSpaceDE w:val="0"/>
              <w:autoSpaceDN w:val="0"/>
              <w:adjustRightInd w:val="0"/>
              <w:spacing w:after="0" w:line="240" w:lineRule="auto"/>
              <w:rPr>
                <w:rFonts w:cs="Times New Roman"/>
                <w:sz w:val="24"/>
                <w:szCs w:val="24"/>
                <w:lang w:val="en-US"/>
              </w:rPr>
            </w:pPr>
            <w:r w:rsidRPr="005856D4">
              <w:rPr>
                <w:rFonts w:eastAsia="Times New Roman" w:cs="Times New Roman"/>
                <w:color w:val="000000"/>
                <w:sz w:val="24"/>
                <w:szCs w:val="24"/>
              </w:rPr>
              <w:t>Основные разработчики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5856D4" w:rsidRPr="005856D4" w:rsidRDefault="005856D4" w:rsidP="005856D4">
            <w:pPr>
              <w:shd w:val="clear" w:color="auto" w:fill="FFFFFF"/>
              <w:autoSpaceDE w:val="0"/>
              <w:autoSpaceDN w:val="0"/>
              <w:adjustRightInd w:val="0"/>
              <w:spacing w:after="0"/>
              <w:jc w:val="both"/>
              <w:rPr>
                <w:rFonts w:eastAsia="Times New Roman" w:cs="Times New Roman"/>
                <w:color w:val="000000"/>
                <w:sz w:val="22"/>
              </w:rPr>
            </w:pPr>
            <w:r w:rsidRPr="005856D4">
              <w:rPr>
                <w:rFonts w:eastAsia="Times New Roman" w:cs="Times New Roman"/>
                <w:color w:val="000000"/>
                <w:sz w:val="22"/>
              </w:rPr>
              <w:t>ООО «НП ТЭКтест-32»</w:t>
            </w:r>
          </w:p>
        </w:tc>
      </w:tr>
      <w:tr w:rsidR="005856D4" w:rsidRPr="005856D4" w:rsidTr="00DB26DF">
        <w:trPr>
          <w:trHeight w:val="238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5856D4" w:rsidRPr="005856D4" w:rsidRDefault="005856D4" w:rsidP="005856D4">
            <w:pPr>
              <w:shd w:val="clear" w:color="auto" w:fill="FFFFFF"/>
              <w:autoSpaceDE w:val="0"/>
              <w:autoSpaceDN w:val="0"/>
              <w:adjustRightInd w:val="0"/>
              <w:spacing w:after="0" w:line="240" w:lineRule="auto"/>
              <w:jc w:val="center"/>
              <w:rPr>
                <w:rFonts w:cs="Times New Roman"/>
                <w:sz w:val="24"/>
                <w:szCs w:val="24"/>
                <w:lang w:val="en-US"/>
              </w:rPr>
            </w:pPr>
            <w:r w:rsidRPr="005856D4">
              <w:rPr>
                <w:rFonts w:eastAsia="Times New Roman" w:cs="Times New Roman"/>
                <w:color w:val="000000"/>
                <w:sz w:val="24"/>
                <w:szCs w:val="24"/>
              </w:rPr>
              <w:t>Цели разработки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5856D4" w:rsidRPr="005856D4" w:rsidRDefault="005856D4" w:rsidP="005856D4">
            <w:pPr>
              <w:shd w:val="clear" w:color="auto" w:fill="FFFFFF"/>
              <w:autoSpaceDE w:val="0"/>
              <w:autoSpaceDN w:val="0"/>
              <w:adjustRightInd w:val="0"/>
              <w:spacing w:after="0"/>
              <w:jc w:val="both"/>
              <w:rPr>
                <w:rFonts w:eastAsia="Times New Roman" w:cs="Times New Roman"/>
                <w:color w:val="000000"/>
                <w:sz w:val="22"/>
              </w:rPr>
            </w:pPr>
            <w:r w:rsidRPr="005856D4">
              <w:rPr>
                <w:rFonts w:eastAsia="Times New Roman" w:cs="Times New Roman"/>
                <w:color w:val="000000"/>
                <w:sz w:val="22"/>
              </w:rPr>
              <w:t>Актуализация схемы теплоснабжения города Бердска на 2025 год и на период до 2040 года  как базового документа, определяющего стратегию и единую техническую политику перспективного развития систем теплоснабжения поселения, с соблюдением следующих принципов:</w:t>
            </w:r>
          </w:p>
          <w:p w:rsidR="005856D4" w:rsidRPr="005856D4" w:rsidRDefault="005856D4" w:rsidP="005856D4">
            <w:pPr>
              <w:shd w:val="clear" w:color="auto" w:fill="FFFFFF"/>
              <w:autoSpaceDE w:val="0"/>
              <w:autoSpaceDN w:val="0"/>
              <w:adjustRightInd w:val="0"/>
              <w:spacing w:after="0"/>
              <w:jc w:val="both"/>
              <w:rPr>
                <w:rFonts w:eastAsia="Times New Roman" w:cs="Times New Roman"/>
                <w:color w:val="000000"/>
                <w:sz w:val="22"/>
              </w:rPr>
            </w:pPr>
            <w:r w:rsidRPr="005856D4">
              <w:rPr>
                <w:rFonts w:eastAsia="Times New Roman" w:cs="Times New Roman"/>
                <w:color w:val="000000"/>
                <w:sz w:val="22"/>
              </w:rPr>
              <w:t>а) обеспечение безопасности и надежности теплоснабжения потребителей в соответствии с требованиями технических регламентов;</w:t>
            </w:r>
          </w:p>
          <w:p w:rsidR="005856D4" w:rsidRPr="005856D4" w:rsidRDefault="005856D4" w:rsidP="005856D4">
            <w:pPr>
              <w:shd w:val="clear" w:color="auto" w:fill="FFFFFF"/>
              <w:autoSpaceDE w:val="0"/>
              <w:autoSpaceDN w:val="0"/>
              <w:adjustRightInd w:val="0"/>
              <w:spacing w:after="0"/>
              <w:jc w:val="both"/>
              <w:rPr>
                <w:rFonts w:eastAsia="Times New Roman" w:cs="Times New Roman"/>
                <w:color w:val="000000"/>
                <w:sz w:val="22"/>
              </w:rPr>
            </w:pPr>
            <w:r w:rsidRPr="005856D4">
              <w:rPr>
                <w:rFonts w:eastAsia="Times New Roman" w:cs="Times New Roman"/>
                <w:color w:val="000000"/>
                <w:sz w:val="22"/>
              </w:rPr>
              <w:t>б) 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5856D4" w:rsidRPr="005856D4" w:rsidRDefault="005856D4" w:rsidP="005856D4">
            <w:pPr>
              <w:shd w:val="clear" w:color="auto" w:fill="FFFFFF"/>
              <w:autoSpaceDE w:val="0"/>
              <w:autoSpaceDN w:val="0"/>
              <w:adjustRightInd w:val="0"/>
              <w:spacing w:after="0"/>
              <w:jc w:val="both"/>
              <w:rPr>
                <w:rFonts w:eastAsia="Times New Roman" w:cs="Times New Roman"/>
                <w:color w:val="000000"/>
                <w:sz w:val="22"/>
              </w:rPr>
            </w:pPr>
            <w:r w:rsidRPr="005856D4">
              <w:rPr>
                <w:rFonts w:eastAsia="Times New Roman" w:cs="Times New Roman"/>
                <w:color w:val="000000"/>
                <w:sz w:val="22"/>
              </w:rPr>
              <w:t>в) соблюдение баланса экономических интересов теплоснабжающих организаций и интересов потребителей;</w:t>
            </w:r>
          </w:p>
          <w:p w:rsidR="005856D4" w:rsidRPr="005856D4" w:rsidRDefault="005856D4" w:rsidP="005856D4">
            <w:pPr>
              <w:shd w:val="clear" w:color="auto" w:fill="FFFFFF"/>
              <w:autoSpaceDE w:val="0"/>
              <w:autoSpaceDN w:val="0"/>
              <w:adjustRightInd w:val="0"/>
              <w:spacing w:after="0"/>
              <w:jc w:val="both"/>
              <w:rPr>
                <w:rFonts w:eastAsia="Times New Roman" w:cs="Times New Roman"/>
                <w:color w:val="000000"/>
                <w:sz w:val="22"/>
              </w:rPr>
            </w:pPr>
            <w:r w:rsidRPr="005856D4">
              <w:rPr>
                <w:rFonts w:eastAsia="Times New Roman" w:cs="Times New Roman"/>
                <w:color w:val="000000"/>
                <w:sz w:val="22"/>
              </w:rPr>
              <w:t>г) минимизация затрат на теплоснабжение в расчете на единицу тепловой энергии для потребителя в долгосрочной перспективе;</w:t>
            </w:r>
          </w:p>
          <w:p w:rsidR="005856D4" w:rsidRPr="005856D4" w:rsidRDefault="005856D4" w:rsidP="005856D4">
            <w:pPr>
              <w:shd w:val="clear" w:color="auto" w:fill="FFFFFF"/>
              <w:autoSpaceDE w:val="0"/>
              <w:autoSpaceDN w:val="0"/>
              <w:adjustRightInd w:val="0"/>
              <w:spacing w:after="0"/>
              <w:jc w:val="both"/>
              <w:rPr>
                <w:rFonts w:eastAsia="Times New Roman" w:cs="Times New Roman"/>
                <w:color w:val="000000"/>
                <w:sz w:val="22"/>
              </w:rPr>
            </w:pPr>
            <w:r w:rsidRPr="005856D4">
              <w:rPr>
                <w:rFonts w:eastAsia="Times New Roman" w:cs="Times New Roman"/>
                <w:color w:val="000000"/>
                <w:sz w:val="22"/>
              </w:rPr>
              <w:t>д) обеспечение не дискриминационных и стабильных условий осуществления предпринимательской деятельности в сфере теплоснабжения.</w:t>
            </w:r>
          </w:p>
          <w:p w:rsidR="005856D4" w:rsidRPr="005856D4" w:rsidRDefault="005856D4" w:rsidP="005856D4">
            <w:pPr>
              <w:shd w:val="clear" w:color="auto" w:fill="FFFFFF"/>
              <w:autoSpaceDE w:val="0"/>
              <w:autoSpaceDN w:val="0"/>
              <w:adjustRightInd w:val="0"/>
              <w:spacing w:after="0"/>
              <w:jc w:val="both"/>
              <w:rPr>
                <w:rFonts w:eastAsia="Times New Roman" w:cs="Times New Roman"/>
                <w:color w:val="000000"/>
                <w:sz w:val="22"/>
              </w:rPr>
            </w:pPr>
            <w:r w:rsidRPr="005856D4">
              <w:rPr>
                <w:rFonts w:eastAsia="Times New Roman" w:cs="Times New Roman"/>
                <w:color w:val="000000"/>
                <w:sz w:val="22"/>
              </w:rPr>
              <w:t>е) согласование схем теплоснабжения с иными программами развития сетей инженерно-технического обеспечения.</w:t>
            </w:r>
          </w:p>
        </w:tc>
      </w:tr>
      <w:tr w:rsidR="005856D4" w:rsidRPr="005856D4" w:rsidTr="00DB26DF">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5856D4" w:rsidRPr="005856D4" w:rsidRDefault="005856D4" w:rsidP="005856D4">
            <w:pPr>
              <w:shd w:val="clear" w:color="auto" w:fill="FFFFFF"/>
              <w:autoSpaceDE w:val="0"/>
              <w:autoSpaceDN w:val="0"/>
              <w:adjustRightInd w:val="0"/>
              <w:spacing w:after="0" w:line="240" w:lineRule="auto"/>
              <w:rPr>
                <w:rFonts w:cs="Times New Roman"/>
                <w:sz w:val="24"/>
                <w:szCs w:val="24"/>
              </w:rPr>
            </w:pPr>
            <w:r w:rsidRPr="005856D4">
              <w:rPr>
                <w:rFonts w:eastAsia="Times New Roman" w:cs="Times New Roman"/>
                <w:color w:val="000000"/>
                <w:sz w:val="24"/>
                <w:szCs w:val="24"/>
              </w:rPr>
              <w:t>Сроки и этапы реализации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5856D4" w:rsidRPr="005856D4" w:rsidRDefault="005856D4" w:rsidP="005856D4">
            <w:pPr>
              <w:shd w:val="clear" w:color="auto" w:fill="FFFFFF"/>
              <w:autoSpaceDE w:val="0"/>
              <w:autoSpaceDN w:val="0"/>
              <w:adjustRightInd w:val="0"/>
              <w:spacing w:after="0"/>
              <w:rPr>
                <w:rFonts w:cs="Times New Roman"/>
                <w:sz w:val="22"/>
              </w:rPr>
            </w:pPr>
            <w:r w:rsidRPr="005856D4">
              <w:rPr>
                <w:rFonts w:cs="Times New Roman"/>
                <w:color w:val="000000"/>
                <w:sz w:val="22"/>
              </w:rPr>
              <w:t xml:space="preserve">Расчетный срок: </w:t>
            </w:r>
            <w:r w:rsidRPr="005856D4">
              <w:rPr>
                <w:rFonts w:eastAsia="Times New Roman" w:cs="Times New Roman"/>
                <w:color w:val="000000"/>
                <w:sz w:val="22"/>
              </w:rPr>
              <w:t>на 2025 год и на период до 2040 года.</w:t>
            </w:r>
          </w:p>
        </w:tc>
      </w:tr>
      <w:tr w:rsidR="005856D4" w:rsidRPr="005856D4" w:rsidTr="00DB26DF">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5856D4" w:rsidRPr="005856D4" w:rsidRDefault="005856D4" w:rsidP="005856D4">
            <w:pPr>
              <w:shd w:val="clear" w:color="auto" w:fill="FFFFFF"/>
              <w:autoSpaceDE w:val="0"/>
              <w:autoSpaceDN w:val="0"/>
              <w:adjustRightInd w:val="0"/>
              <w:spacing w:after="0" w:line="240" w:lineRule="auto"/>
              <w:rPr>
                <w:rFonts w:cs="Times New Roman"/>
                <w:sz w:val="24"/>
                <w:szCs w:val="24"/>
              </w:rPr>
            </w:pPr>
            <w:r w:rsidRPr="005856D4">
              <w:rPr>
                <w:rFonts w:cs="Times New Roman"/>
                <w:sz w:val="24"/>
                <w:szCs w:val="24"/>
              </w:rPr>
              <w:t>Основные индикаторы и</w:t>
            </w:r>
          </w:p>
          <w:p w:rsidR="005856D4" w:rsidRPr="005856D4" w:rsidRDefault="005856D4" w:rsidP="005856D4">
            <w:pPr>
              <w:shd w:val="clear" w:color="auto" w:fill="FFFFFF"/>
              <w:autoSpaceDE w:val="0"/>
              <w:autoSpaceDN w:val="0"/>
              <w:adjustRightInd w:val="0"/>
              <w:spacing w:after="0" w:line="240" w:lineRule="auto"/>
              <w:rPr>
                <w:rFonts w:eastAsia="Times New Roman" w:cs="Times New Roman"/>
                <w:color w:val="000000"/>
                <w:sz w:val="24"/>
                <w:szCs w:val="24"/>
              </w:rPr>
            </w:pPr>
            <w:r w:rsidRPr="005856D4">
              <w:rPr>
                <w:rFonts w:cs="Times New Roman"/>
                <w:sz w:val="24"/>
                <w:szCs w:val="24"/>
              </w:rPr>
              <w:t xml:space="preserve">показатели, позволяющие оценить ход реализации мероприятий схемы и ожидаемые результаты реализации мероприятий из схемы </w:t>
            </w:r>
            <w:r w:rsidRPr="005856D4">
              <w:rPr>
                <w:rFonts w:eastAsia="Times New Roman" w:cs="Times New Roman"/>
                <w:color w:val="000000"/>
                <w:sz w:val="24"/>
                <w:szCs w:val="24"/>
              </w:rPr>
              <w:t>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5856D4" w:rsidRPr="005856D4" w:rsidRDefault="005856D4" w:rsidP="005856D4">
            <w:pPr>
              <w:shd w:val="clear" w:color="auto" w:fill="FFFFFF"/>
              <w:autoSpaceDE w:val="0"/>
              <w:autoSpaceDN w:val="0"/>
              <w:adjustRightInd w:val="0"/>
              <w:spacing w:after="0"/>
              <w:jc w:val="both"/>
              <w:rPr>
                <w:rFonts w:eastAsia="Times New Roman" w:cs="Times New Roman"/>
                <w:color w:val="000000"/>
                <w:sz w:val="22"/>
              </w:rPr>
            </w:pPr>
            <w:r w:rsidRPr="005856D4">
              <w:rPr>
                <w:rFonts w:cs="Times New Roman"/>
                <w:sz w:val="22"/>
              </w:rPr>
              <w:t>–</w:t>
            </w:r>
            <w:r w:rsidRPr="005856D4">
              <w:rPr>
                <w:rFonts w:eastAsia="Times New Roman" w:cs="Times New Roman"/>
                <w:color w:val="000000"/>
                <w:sz w:val="22"/>
              </w:rPr>
              <w:t xml:space="preserve"> обеспечение безопасности и надежности теплоснабжения потребителей в соответствии с требованиями технических регламентов;</w:t>
            </w:r>
          </w:p>
          <w:p w:rsidR="005856D4" w:rsidRPr="005856D4" w:rsidRDefault="005856D4" w:rsidP="005856D4">
            <w:pPr>
              <w:shd w:val="clear" w:color="auto" w:fill="FFFFFF"/>
              <w:autoSpaceDE w:val="0"/>
              <w:autoSpaceDN w:val="0"/>
              <w:adjustRightInd w:val="0"/>
              <w:spacing w:after="0"/>
              <w:jc w:val="both"/>
              <w:rPr>
                <w:rFonts w:eastAsia="Times New Roman" w:cs="Times New Roman"/>
                <w:color w:val="000000"/>
                <w:sz w:val="22"/>
              </w:rPr>
            </w:pPr>
            <w:r w:rsidRPr="005856D4">
              <w:rPr>
                <w:rFonts w:cs="Times New Roman"/>
                <w:sz w:val="22"/>
              </w:rPr>
              <w:t xml:space="preserve">- </w:t>
            </w:r>
            <w:r w:rsidRPr="005856D4">
              <w:rPr>
                <w:rFonts w:eastAsia="Times New Roman" w:cs="Times New Roman"/>
                <w:color w:val="000000"/>
                <w:sz w:val="22"/>
              </w:rPr>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5856D4" w:rsidRPr="005856D4" w:rsidRDefault="005856D4" w:rsidP="005856D4">
            <w:pPr>
              <w:shd w:val="clear" w:color="auto" w:fill="FFFFFF"/>
              <w:autoSpaceDE w:val="0"/>
              <w:autoSpaceDN w:val="0"/>
              <w:adjustRightInd w:val="0"/>
              <w:spacing w:after="0"/>
              <w:jc w:val="both"/>
              <w:rPr>
                <w:rFonts w:cs="Times New Roman"/>
                <w:sz w:val="22"/>
              </w:rPr>
            </w:pPr>
            <w:r w:rsidRPr="005856D4">
              <w:rPr>
                <w:rFonts w:cs="Times New Roman"/>
                <w:sz w:val="22"/>
              </w:rPr>
              <w:t xml:space="preserve">– снижение потерь воды и тепловой энергии в сетях централизованного отопления и горячего водоснабжения в установленные сроки. </w:t>
            </w:r>
          </w:p>
          <w:p w:rsidR="005856D4" w:rsidRPr="005856D4" w:rsidRDefault="005856D4" w:rsidP="005856D4">
            <w:pPr>
              <w:shd w:val="clear" w:color="auto" w:fill="FFFFFF"/>
              <w:autoSpaceDE w:val="0"/>
              <w:autoSpaceDN w:val="0"/>
              <w:adjustRightInd w:val="0"/>
              <w:spacing w:after="0"/>
              <w:jc w:val="both"/>
              <w:rPr>
                <w:rFonts w:eastAsia="Times New Roman" w:cs="Times New Roman"/>
                <w:color w:val="000000"/>
                <w:sz w:val="22"/>
              </w:rPr>
            </w:pPr>
            <w:r w:rsidRPr="005856D4">
              <w:rPr>
                <w:rFonts w:cs="Times New Roman"/>
                <w:sz w:val="22"/>
              </w:rPr>
              <w:t xml:space="preserve">– </w:t>
            </w:r>
            <w:r w:rsidRPr="005856D4">
              <w:rPr>
                <w:rFonts w:eastAsia="Times New Roman" w:cs="Times New Roman"/>
                <w:color w:val="000000"/>
                <w:sz w:val="22"/>
              </w:rPr>
              <w:t>соблюдение баланса экономических интересов теплоснабжающих организаций и интересов потребителей;</w:t>
            </w:r>
          </w:p>
          <w:p w:rsidR="005856D4" w:rsidRPr="005856D4" w:rsidRDefault="005856D4" w:rsidP="005856D4">
            <w:pPr>
              <w:shd w:val="clear" w:color="auto" w:fill="FFFFFF"/>
              <w:autoSpaceDE w:val="0"/>
              <w:autoSpaceDN w:val="0"/>
              <w:adjustRightInd w:val="0"/>
              <w:spacing w:after="0"/>
              <w:jc w:val="both"/>
              <w:rPr>
                <w:rFonts w:cs="Times New Roman"/>
                <w:color w:val="000000"/>
                <w:sz w:val="22"/>
              </w:rPr>
            </w:pPr>
            <w:r w:rsidRPr="005856D4">
              <w:rPr>
                <w:rFonts w:cs="Times New Roman"/>
                <w:color w:val="000000"/>
                <w:sz w:val="22"/>
              </w:rPr>
              <w:t xml:space="preserve">- </w:t>
            </w:r>
            <w:r w:rsidRPr="005856D4">
              <w:rPr>
                <w:rFonts w:eastAsia="Times New Roman" w:cs="Times New Roman"/>
                <w:color w:val="000000"/>
                <w:sz w:val="22"/>
              </w:rPr>
              <w:t>оценку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в порядке, установленном Правительством Российской Федерации.</w:t>
            </w:r>
          </w:p>
        </w:tc>
      </w:tr>
    </w:tbl>
    <w:p w:rsidR="005856D4" w:rsidRDefault="005856D4" w:rsidP="00470579">
      <w:pPr>
        <w:spacing w:after="0"/>
        <w:jc w:val="center"/>
        <w:rPr>
          <w:rFonts w:eastAsia="ArialMT"/>
          <w:sz w:val="24"/>
          <w:szCs w:val="24"/>
          <w:u w:val="single"/>
        </w:rPr>
      </w:pPr>
    </w:p>
    <w:p w:rsidR="00470579" w:rsidRPr="00FD02BD" w:rsidRDefault="00470579" w:rsidP="00470579">
      <w:pPr>
        <w:spacing w:after="0"/>
        <w:jc w:val="center"/>
        <w:rPr>
          <w:rFonts w:eastAsia="ArialMT"/>
          <w:sz w:val="24"/>
          <w:szCs w:val="24"/>
          <w:u w:val="single"/>
        </w:rPr>
      </w:pPr>
      <w:r w:rsidRPr="00EB7F0C">
        <w:rPr>
          <w:rFonts w:eastAsia="ArialMT"/>
          <w:sz w:val="24"/>
          <w:szCs w:val="24"/>
          <w:u w:val="single"/>
        </w:rPr>
        <w:t xml:space="preserve">Основные понятия и терминология, используемые при </w:t>
      </w:r>
      <w:r>
        <w:rPr>
          <w:rFonts w:eastAsia="ArialMT"/>
          <w:sz w:val="24"/>
          <w:szCs w:val="24"/>
          <w:u w:val="single"/>
        </w:rPr>
        <w:t>актуализации</w:t>
      </w:r>
      <w:r w:rsidRPr="00EB7F0C">
        <w:rPr>
          <w:rFonts w:eastAsia="ArialMT"/>
          <w:sz w:val="24"/>
          <w:szCs w:val="24"/>
          <w:u w:val="single"/>
        </w:rPr>
        <w:t xml:space="preserve"> схемы теплоснабжения </w:t>
      </w:r>
      <w:r>
        <w:rPr>
          <w:rFonts w:eastAsia="ArialMT"/>
          <w:sz w:val="24"/>
          <w:szCs w:val="24"/>
          <w:u w:val="single"/>
        </w:rPr>
        <w:t xml:space="preserve">муниципального образования </w:t>
      </w:r>
      <w:r w:rsidR="005856D4">
        <w:rPr>
          <w:rFonts w:eastAsia="ArialMT"/>
          <w:sz w:val="24"/>
          <w:szCs w:val="24"/>
          <w:u w:val="single"/>
        </w:rPr>
        <w:t>город Бердска Новосибирской области</w:t>
      </w:r>
    </w:p>
    <w:p w:rsidR="00470579" w:rsidRPr="00EB7F0C" w:rsidRDefault="00470579" w:rsidP="00470579">
      <w:pPr>
        <w:spacing w:before="120" w:after="0" w:line="360" w:lineRule="auto"/>
        <w:jc w:val="both"/>
        <w:rPr>
          <w:sz w:val="24"/>
          <w:szCs w:val="24"/>
        </w:rPr>
      </w:pPr>
      <w:bookmarkStart w:id="5" w:name="_Toc50639366"/>
      <w:r w:rsidRPr="00D93B86">
        <w:rPr>
          <w:sz w:val="24"/>
          <w:szCs w:val="24"/>
          <w:u w:val="single"/>
        </w:rPr>
        <w:t>Тепловая энергия</w:t>
      </w:r>
      <w:r w:rsidRPr="00EB7F0C">
        <w:rPr>
          <w:sz w:val="24"/>
          <w:szCs w:val="24"/>
        </w:rPr>
        <w:t xml:space="preserve"> - энергетический ресурс, при потреблении которого изменяются термодинамические параметры теплоносителей (температура, давление);</w:t>
      </w:r>
      <w:bookmarkEnd w:id="5"/>
    </w:p>
    <w:p w:rsidR="00470579" w:rsidRPr="00EB7F0C" w:rsidRDefault="00470579" w:rsidP="00470579">
      <w:pPr>
        <w:spacing w:after="0" w:line="360" w:lineRule="auto"/>
        <w:jc w:val="both"/>
        <w:rPr>
          <w:sz w:val="24"/>
          <w:szCs w:val="24"/>
        </w:rPr>
      </w:pPr>
      <w:bookmarkStart w:id="6" w:name="_Toc50639367"/>
      <w:r w:rsidRPr="00EB7F0C">
        <w:rPr>
          <w:sz w:val="24"/>
          <w:szCs w:val="24"/>
        </w:rPr>
        <w:t>Источник тепловой энергии - устройство, предназначенное для производства тепловой энергии;</w:t>
      </w:r>
      <w:bookmarkEnd w:id="6"/>
    </w:p>
    <w:p w:rsidR="00470579" w:rsidRPr="00EB7F0C" w:rsidRDefault="00470579" w:rsidP="00470579">
      <w:pPr>
        <w:spacing w:after="0" w:line="360" w:lineRule="auto"/>
        <w:jc w:val="both"/>
        <w:rPr>
          <w:sz w:val="24"/>
          <w:szCs w:val="24"/>
        </w:rPr>
      </w:pPr>
      <w:bookmarkStart w:id="7" w:name="_Toc50639368"/>
      <w:r w:rsidRPr="00D93B86">
        <w:rPr>
          <w:sz w:val="24"/>
          <w:szCs w:val="24"/>
          <w:u w:val="single"/>
        </w:rPr>
        <w:lastRenderedPageBreak/>
        <w:t>Теплопотребляющая установка</w:t>
      </w:r>
      <w:r w:rsidRPr="00EB7F0C">
        <w:rPr>
          <w:sz w:val="24"/>
          <w:szCs w:val="24"/>
        </w:rPr>
        <w:t xml:space="preserve"> - устройство, предназначенное для использования тепловой энергии, теплоносителя для нужд потребителя тепловой энергии;</w:t>
      </w:r>
      <w:bookmarkEnd w:id="7"/>
    </w:p>
    <w:p w:rsidR="00470579" w:rsidRPr="00EB7F0C" w:rsidRDefault="00470579" w:rsidP="00470579">
      <w:pPr>
        <w:spacing w:after="0" w:line="360" w:lineRule="auto"/>
        <w:jc w:val="both"/>
        <w:rPr>
          <w:sz w:val="24"/>
          <w:szCs w:val="24"/>
        </w:rPr>
      </w:pPr>
      <w:bookmarkStart w:id="8" w:name="_Toc50639369"/>
      <w:r w:rsidRPr="00D93B86">
        <w:rPr>
          <w:sz w:val="24"/>
          <w:szCs w:val="24"/>
          <w:u w:val="single"/>
        </w:rPr>
        <w:t>Тепловая сеть</w:t>
      </w:r>
      <w:r w:rsidRPr="00EB7F0C">
        <w:rPr>
          <w:sz w:val="24"/>
          <w:szCs w:val="24"/>
        </w:rPr>
        <w:t xml:space="preserve"> - совокупность устройств (включая центральные тепло</w:t>
      </w:r>
      <w:bookmarkStart w:id="9" w:name="_Toc50639370"/>
      <w:bookmarkEnd w:id="8"/>
      <w:r w:rsidRPr="00EB7F0C">
        <w:rPr>
          <w:sz w:val="24"/>
          <w:szCs w:val="24"/>
        </w:rPr>
        <w:t>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bookmarkEnd w:id="9"/>
    </w:p>
    <w:p w:rsidR="00470579" w:rsidRPr="00EB7F0C" w:rsidRDefault="00470579" w:rsidP="00470579">
      <w:pPr>
        <w:spacing w:after="0" w:line="360" w:lineRule="auto"/>
        <w:jc w:val="both"/>
        <w:rPr>
          <w:sz w:val="24"/>
          <w:szCs w:val="24"/>
        </w:rPr>
      </w:pPr>
      <w:bookmarkStart w:id="10" w:name="_Toc50639371"/>
      <w:r w:rsidRPr="00D93B86">
        <w:rPr>
          <w:sz w:val="24"/>
          <w:szCs w:val="24"/>
          <w:u w:val="single"/>
        </w:rPr>
        <w:t>Тепловая нагрузка</w:t>
      </w:r>
      <w:r w:rsidRPr="00EB7F0C">
        <w:rPr>
          <w:sz w:val="24"/>
          <w:szCs w:val="24"/>
        </w:rPr>
        <w:t xml:space="preserve"> - количество тепловой энергии, которое может быть принято потребителем тепловой энергии за единицу времени;</w:t>
      </w:r>
      <w:bookmarkEnd w:id="10"/>
    </w:p>
    <w:p w:rsidR="00470579" w:rsidRPr="00EB7F0C" w:rsidRDefault="00470579" w:rsidP="00470579">
      <w:pPr>
        <w:spacing w:after="0" w:line="360" w:lineRule="auto"/>
        <w:jc w:val="both"/>
        <w:rPr>
          <w:sz w:val="24"/>
          <w:szCs w:val="24"/>
        </w:rPr>
      </w:pPr>
      <w:bookmarkStart w:id="11" w:name="_Toc50639372"/>
      <w:r w:rsidRPr="00D93B86">
        <w:rPr>
          <w:sz w:val="24"/>
          <w:szCs w:val="24"/>
          <w:u w:val="single"/>
        </w:rPr>
        <w:t>Теплоснабжение</w:t>
      </w:r>
      <w:r w:rsidRPr="00EB7F0C">
        <w:rPr>
          <w:sz w:val="24"/>
          <w:szCs w:val="24"/>
        </w:rPr>
        <w:t xml:space="preserve"> - обеспечение потребителей тепловой энергии тепловой энергией, теплоносителем, в том числе поддержание мощности;</w:t>
      </w:r>
      <w:bookmarkEnd w:id="11"/>
    </w:p>
    <w:p w:rsidR="00470579" w:rsidRPr="00EB7F0C" w:rsidRDefault="00470579" w:rsidP="00470579">
      <w:pPr>
        <w:spacing w:after="0" w:line="360" w:lineRule="auto"/>
        <w:jc w:val="both"/>
        <w:rPr>
          <w:sz w:val="24"/>
          <w:szCs w:val="24"/>
        </w:rPr>
      </w:pPr>
      <w:bookmarkStart w:id="12" w:name="_Toc50639373"/>
      <w:r w:rsidRPr="00D93B86">
        <w:rPr>
          <w:sz w:val="24"/>
          <w:szCs w:val="24"/>
          <w:u w:val="single"/>
        </w:rPr>
        <w:t>Теплоснабжающая организация</w:t>
      </w:r>
      <w:r w:rsidRPr="00EB7F0C">
        <w:rPr>
          <w:sz w:val="24"/>
          <w:szCs w:val="24"/>
        </w:rPr>
        <w:t xml:space="preserve">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bookmarkEnd w:id="12"/>
    </w:p>
    <w:p w:rsidR="00470579" w:rsidRPr="00EB7F0C" w:rsidRDefault="00470579" w:rsidP="00470579">
      <w:pPr>
        <w:spacing w:after="0" w:line="360" w:lineRule="auto"/>
        <w:jc w:val="both"/>
        <w:rPr>
          <w:sz w:val="24"/>
          <w:szCs w:val="24"/>
        </w:rPr>
      </w:pPr>
      <w:bookmarkStart w:id="13" w:name="_Toc50639374"/>
      <w:r w:rsidRPr="00EB7F0C">
        <w:rPr>
          <w:sz w:val="24"/>
          <w:szCs w:val="24"/>
        </w:rPr>
        <w:t>Передача тепловой энергии,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bookmarkEnd w:id="13"/>
    </w:p>
    <w:p w:rsidR="00470579" w:rsidRPr="00EB7F0C" w:rsidRDefault="00470579" w:rsidP="00470579">
      <w:pPr>
        <w:spacing w:after="0" w:line="360" w:lineRule="auto"/>
        <w:jc w:val="both"/>
        <w:rPr>
          <w:sz w:val="24"/>
          <w:szCs w:val="24"/>
        </w:rPr>
      </w:pPr>
      <w:bookmarkStart w:id="14" w:name="_Toc50639375"/>
      <w:r w:rsidRPr="00D93B86">
        <w:rPr>
          <w:sz w:val="24"/>
          <w:szCs w:val="24"/>
          <w:u w:val="single"/>
        </w:rPr>
        <w:t>Теплосетевая организация</w:t>
      </w:r>
      <w:r w:rsidRPr="00EB7F0C">
        <w:rPr>
          <w:sz w:val="24"/>
          <w:szCs w:val="24"/>
        </w:rPr>
        <w:t xml:space="preserve"> - 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bookmarkEnd w:id="14"/>
    </w:p>
    <w:p w:rsidR="00470579" w:rsidRPr="00EB7F0C" w:rsidRDefault="00470579" w:rsidP="00470579">
      <w:pPr>
        <w:spacing w:after="0" w:line="360" w:lineRule="auto"/>
        <w:jc w:val="both"/>
        <w:rPr>
          <w:sz w:val="24"/>
          <w:szCs w:val="24"/>
        </w:rPr>
      </w:pPr>
      <w:bookmarkStart w:id="15" w:name="_Toc50639376"/>
      <w:r w:rsidRPr="00D93B86">
        <w:rPr>
          <w:sz w:val="24"/>
          <w:szCs w:val="24"/>
          <w:u w:val="single"/>
        </w:rPr>
        <w:t>Схема теплоснабжения</w:t>
      </w:r>
      <w:r w:rsidRPr="00EB7F0C">
        <w:rPr>
          <w:sz w:val="24"/>
          <w:szCs w:val="24"/>
        </w:rPr>
        <w:t xml:space="preserve">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bookmarkEnd w:id="15"/>
    </w:p>
    <w:p w:rsidR="00470579" w:rsidRPr="00EB7F0C" w:rsidRDefault="00470579" w:rsidP="00470579">
      <w:pPr>
        <w:spacing w:after="0" w:line="360" w:lineRule="auto"/>
        <w:jc w:val="both"/>
        <w:rPr>
          <w:sz w:val="24"/>
          <w:szCs w:val="24"/>
        </w:rPr>
      </w:pPr>
      <w:bookmarkStart w:id="16" w:name="_Toc50639377"/>
      <w:r w:rsidRPr="00D93B86">
        <w:rPr>
          <w:sz w:val="24"/>
          <w:szCs w:val="24"/>
          <w:u w:val="single"/>
        </w:rPr>
        <w:t>Резервная тепловая мощность</w:t>
      </w:r>
      <w:r w:rsidRPr="00EB7F0C">
        <w:rPr>
          <w:sz w:val="24"/>
          <w:szCs w:val="24"/>
        </w:rPr>
        <w:t xml:space="preserve">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w:t>
      </w:r>
      <w:bookmarkEnd w:id="16"/>
    </w:p>
    <w:p w:rsidR="00470579" w:rsidRPr="00EB7F0C" w:rsidRDefault="00470579" w:rsidP="00470579">
      <w:pPr>
        <w:spacing w:after="0" w:line="360" w:lineRule="auto"/>
        <w:jc w:val="both"/>
        <w:rPr>
          <w:sz w:val="24"/>
          <w:szCs w:val="24"/>
        </w:rPr>
      </w:pPr>
      <w:bookmarkStart w:id="17" w:name="_Toc50639378"/>
      <w:r w:rsidRPr="00D93B86">
        <w:rPr>
          <w:sz w:val="24"/>
          <w:szCs w:val="24"/>
          <w:u w:val="single"/>
        </w:rPr>
        <w:t>Единая теплоснабжающая организация в системе теплоснабжения (далее - единая теплоснабжающая организация)</w:t>
      </w:r>
      <w:r w:rsidRPr="00EB7F0C">
        <w:rPr>
          <w:sz w:val="24"/>
          <w:szCs w:val="24"/>
        </w:rPr>
        <w:t xml:space="preserve"> - теплоснабжающая организация, которая определяется в схеме теплоснабжения органом местного самоуправления на основании </w:t>
      </w:r>
      <w:hyperlink r:id="rId11" w:history="1">
        <w:r>
          <w:rPr>
            <w:sz w:val="24"/>
            <w:szCs w:val="24"/>
          </w:rPr>
          <w:t>требований</w:t>
        </w:r>
      </w:hyperlink>
      <w:r w:rsidRPr="00EB7F0C">
        <w:rPr>
          <w:sz w:val="24"/>
          <w:szCs w:val="24"/>
        </w:rPr>
        <w:t xml:space="preserve">, </w:t>
      </w:r>
      <w:r w:rsidRPr="00EB7F0C">
        <w:rPr>
          <w:sz w:val="24"/>
          <w:szCs w:val="24"/>
        </w:rPr>
        <w:lastRenderedPageBreak/>
        <w:t>которые установлены правилами организации теплоснабжения, утвержденными Правительством Российской Федерации;</w:t>
      </w:r>
      <w:bookmarkEnd w:id="17"/>
    </w:p>
    <w:p w:rsidR="00470579" w:rsidRPr="00EB7F0C" w:rsidRDefault="00470579" w:rsidP="00470579">
      <w:pPr>
        <w:spacing w:after="0" w:line="360" w:lineRule="auto"/>
        <w:jc w:val="both"/>
        <w:rPr>
          <w:sz w:val="24"/>
          <w:szCs w:val="24"/>
        </w:rPr>
      </w:pPr>
      <w:bookmarkStart w:id="18" w:name="_Toc50639379"/>
      <w:r w:rsidRPr="00D93B86">
        <w:rPr>
          <w:sz w:val="24"/>
          <w:szCs w:val="24"/>
          <w:u w:val="single"/>
        </w:rPr>
        <w:t>Радиус эффективного теплоснабжения</w:t>
      </w:r>
      <w:r w:rsidRPr="00EB7F0C">
        <w:rPr>
          <w:sz w:val="24"/>
          <w:szCs w:val="24"/>
        </w:rPr>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bookmarkEnd w:id="18"/>
    </w:p>
    <w:p w:rsidR="00EE794A" w:rsidRPr="007E42EB" w:rsidRDefault="00EE794A" w:rsidP="00470579">
      <w:pPr>
        <w:pStyle w:val="ConsPlusNormal"/>
        <w:spacing w:line="360" w:lineRule="auto"/>
        <w:ind w:firstLine="540"/>
        <w:jc w:val="both"/>
        <w:rPr>
          <w:rFonts w:ascii="Times New Roman" w:eastAsiaTheme="minorHAnsi" w:hAnsi="Times New Roman" w:cstheme="minorBidi"/>
          <w:sz w:val="24"/>
          <w:szCs w:val="24"/>
          <w:lang w:eastAsia="en-US"/>
        </w:rPr>
      </w:pPr>
    </w:p>
    <w:p w:rsidR="00EE794A" w:rsidRDefault="00EE794A" w:rsidP="00EE794A">
      <w:pPr>
        <w:spacing w:after="0" w:line="360" w:lineRule="auto"/>
        <w:jc w:val="center"/>
        <w:rPr>
          <w:b/>
          <w:sz w:val="24"/>
          <w:szCs w:val="24"/>
        </w:rPr>
      </w:pPr>
      <w:r w:rsidRPr="007E42EB">
        <w:rPr>
          <w:b/>
          <w:sz w:val="24"/>
          <w:szCs w:val="24"/>
        </w:rPr>
        <w:t>Основные цели и задачи схемы теплоснабжения</w:t>
      </w:r>
    </w:p>
    <w:p w:rsidR="00EE794A" w:rsidRPr="004C3080" w:rsidRDefault="00EE794A" w:rsidP="00EE794A">
      <w:pPr>
        <w:spacing w:after="0" w:line="360" w:lineRule="auto"/>
        <w:jc w:val="center"/>
        <w:rPr>
          <w:b/>
          <w:sz w:val="16"/>
          <w:szCs w:val="16"/>
        </w:rPr>
      </w:pPr>
    </w:p>
    <w:p w:rsidR="00EE794A" w:rsidRPr="00CA733B" w:rsidRDefault="00EE794A" w:rsidP="00EE794A">
      <w:pPr>
        <w:spacing w:after="0" w:line="360" w:lineRule="auto"/>
        <w:ind w:firstLine="284"/>
        <w:jc w:val="both"/>
        <w:rPr>
          <w:rFonts w:cs="Times New Roman"/>
          <w:sz w:val="24"/>
          <w:szCs w:val="24"/>
        </w:rPr>
      </w:pPr>
      <w:r w:rsidRPr="00CA733B">
        <w:rPr>
          <w:rFonts w:cs="Times New Roman"/>
          <w:sz w:val="24"/>
          <w:szCs w:val="24"/>
        </w:rPr>
        <w:t xml:space="preserve">- анализ существующей ситуации в теплоснабжении </w:t>
      </w:r>
      <w:r>
        <w:rPr>
          <w:rFonts w:cs="Times New Roman"/>
          <w:sz w:val="24"/>
          <w:szCs w:val="24"/>
        </w:rPr>
        <w:t>муниципального образования</w:t>
      </w:r>
      <w:r w:rsidRPr="00CA733B">
        <w:rPr>
          <w:rFonts w:cs="Times New Roman"/>
          <w:sz w:val="24"/>
          <w:szCs w:val="24"/>
        </w:rPr>
        <w:t>.</w:t>
      </w:r>
    </w:p>
    <w:p w:rsidR="00EE794A" w:rsidRPr="00CA733B" w:rsidRDefault="00EE794A" w:rsidP="00EE794A">
      <w:pPr>
        <w:spacing w:after="0" w:line="360" w:lineRule="auto"/>
        <w:ind w:firstLine="284"/>
        <w:jc w:val="both"/>
        <w:rPr>
          <w:rFonts w:cs="Times New Roman"/>
          <w:sz w:val="24"/>
          <w:szCs w:val="24"/>
        </w:rPr>
      </w:pPr>
      <w:r w:rsidRPr="00CA733B">
        <w:rPr>
          <w:rFonts w:cs="Times New Roman"/>
          <w:sz w:val="24"/>
          <w:szCs w:val="24"/>
        </w:rPr>
        <w:t>- выявление дефицита и резерва тепловой мощности, формирование вариантов развития системы теплоснабжения для ликвидации данного дефицита.</w:t>
      </w:r>
    </w:p>
    <w:p w:rsidR="00EE794A" w:rsidRPr="00CA733B" w:rsidRDefault="00EE794A" w:rsidP="00EE794A">
      <w:pPr>
        <w:spacing w:after="0" w:line="360" w:lineRule="auto"/>
        <w:ind w:firstLine="284"/>
        <w:jc w:val="both"/>
        <w:rPr>
          <w:rFonts w:cs="Times New Roman"/>
          <w:sz w:val="24"/>
          <w:szCs w:val="24"/>
        </w:rPr>
      </w:pPr>
      <w:r w:rsidRPr="00CA733B">
        <w:rPr>
          <w:rFonts w:cs="Times New Roman"/>
          <w:sz w:val="24"/>
          <w:szCs w:val="24"/>
        </w:rPr>
        <w:t xml:space="preserve">- выбор оптимального варианта развития теплоснабжения и основные рекомендации по развитию системы теплоснабжения </w:t>
      </w:r>
      <w:r>
        <w:rPr>
          <w:rFonts w:cs="Times New Roman"/>
          <w:sz w:val="24"/>
          <w:szCs w:val="24"/>
        </w:rPr>
        <w:t>муниципального образования в установленные сроки</w:t>
      </w:r>
      <w:r w:rsidRPr="00CA733B">
        <w:rPr>
          <w:rFonts w:cs="Times New Roman"/>
          <w:sz w:val="24"/>
          <w:szCs w:val="24"/>
        </w:rPr>
        <w:t>.</w:t>
      </w:r>
    </w:p>
    <w:p w:rsidR="00EE794A" w:rsidRPr="00CA733B" w:rsidRDefault="00EE794A" w:rsidP="00EE794A">
      <w:pPr>
        <w:spacing w:after="0" w:line="360" w:lineRule="auto"/>
        <w:ind w:firstLine="284"/>
        <w:jc w:val="both"/>
        <w:rPr>
          <w:rFonts w:cs="Times New Roman"/>
          <w:sz w:val="24"/>
          <w:szCs w:val="24"/>
        </w:rPr>
      </w:pPr>
      <w:r w:rsidRPr="00CA733B">
        <w:rPr>
          <w:rFonts w:cs="Times New Roman"/>
          <w:sz w:val="24"/>
          <w:szCs w:val="24"/>
        </w:rPr>
        <w:t>- разработка технических решений, направленных на обеспечение наиболее качественного, надежного и оптимального теплоснабжения потребителей.</w:t>
      </w:r>
    </w:p>
    <w:p w:rsidR="00EE794A" w:rsidRPr="00CA733B" w:rsidRDefault="00EE794A" w:rsidP="00EE794A">
      <w:pPr>
        <w:spacing w:after="0" w:line="360" w:lineRule="auto"/>
        <w:ind w:firstLine="284"/>
        <w:jc w:val="both"/>
        <w:rPr>
          <w:rFonts w:cs="Times New Roman"/>
          <w:sz w:val="24"/>
          <w:szCs w:val="24"/>
        </w:rPr>
      </w:pPr>
      <w:r w:rsidRPr="00CA733B">
        <w:rPr>
          <w:rFonts w:cs="Times New Roman"/>
          <w:sz w:val="24"/>
          <w:szCs w:val="24"/>
        </w:rPr>
        <w:t>- определение возможности подключения к сетям теплоснабжения объекта капитального строительства.</w:t>
      </w:r>
    </w:p>
    <w:p w:rsidR="00470579" w:rsidRDefault="00470579" w:rsidP="00470579">
      <w:pPr>
        <w:spacing w:after="0" w:line="360" w:lineRule="auto"/>
        <w:ind w:firstLine="284"/>
        <w:jc w:val="both"/>
        <w:rPr>
          <w:rFonts w:cs="Times New Roman"/>
          <w:i/>
          <w:iCs/>
          <w:color w:val="000000"/>
          <w:sz w:val="24"/>
          <w:szCs w:val="24"/>
        </w:rPr>
      </w:pPr>
    </w:p>
    <w:p w:rsidR="00470579" w:rsidRDefault="00470579" w:rsidP="00470579">
      <w:pPr>
        <w:spacing w:after="0" w:line="360" w:lineRule="auto"/>
        <w:ind w:firstLine="284"/>
        <w:jc w:val="both"/>
        <w:rPr>
          <w:rFonts w:cs="Times New Roman"/>
          <w:i/>
          <w:iCs/>
          <w:color w:val="000000"/>
          <w:sz w:val="24"/>
          <w:szCs w:val="24"/>
        </w:rPr>
      </w:pPr>
    </w:p>
    <w:p w:rsidR="00470579" w:rsidRDefault="00470579" w:rsidP="00470579">
      <w:pPr>
        <w:spacing w:after="0" w:line="360" w:lineRule="auto"/>
        <w:ind w:firstLine="284"/>
        <w:jc w:val="both"/>
        <w:rPr>
          <w:rFonts w:cs="Times New Roman"/>
          <w:i/>
          <w:iCs/>
          <w:color w:val="000000"/>
          <w:sz w:val="24"/>
          <w:szCs w:val="24"/>
        </w:rPr>
      </w:pPr>
    </w:p>
    <w:p w:rsidR="005856D4" w:rsidRDefault="005856D4" w:rsidP="00470579">
      <w:pPr>
        <w:spacing w:after="0" w:line="360" w:lineRule="auto"/>
        <w:ind w:firstLine="284"/>
        <w:jc w:val="both"/>
        <w:rPr>
          <w:rFonts w:cs="Times New Roman"/>
          <w:i/>
          <w:iCs/>
          <w:color w:val="000000"/>
          <w:sz w:val="24"/>
          <w:szCs w:val="24"/>
        </w:rPr>
      </w:pPr>
    </w:p>
    <w:p w:rsidR="005856D4" w:rsidRDefault="005856D4" w:rsidP="00470579">
      <w:pPr>
        <w:spacing w:after="0" w:line="360" w:lineRule="auto"/>
        <w:ind w:firstLine="284"/>
        <w:jc w:val="both"/>
        <w:rPr>
          <w:rFonts w:cs="Times New Roman"/>
          <w:i/>
          <w:iCs/>
          <w:color w:val="000000"/>
          <w:sz w:val="24"/>
          <w:szCs w:val="24"/>
        </w:rPr>
      </w:pPr>
    </w:p>
    <w:p w:rsidR="005856D4" w:rsidRDefault="005856D4" w:rsidP="00470579">
      <w:pPr>
        <w:spacing w:after="0" w:line="360" w:lineRule="auto"/>
        <w:ind w:firstLine="284"/>
        <w:jc w:val="both"/>
        <w:rPr>
          <w:rFonts w:cs="Times New Roman"/>
          <w:i/>
          <w:iCs/>
          <w:color w:val="000000"/>
          <w:sz w:val="24"/>
          <w:szCs w:val="24"/>
        </w:rPr>
      </w:pPr>
    </w:p>
    <w:p w:rsidR="005856D4" w:rsidRDefault="005856D4" w:rsidP="00470579">
      <w:pPr>
        <w:spacing w:after="0" w:line="360" w:lineRule="auto"/>
        <w:ind w:firstLine="284"/>
        <w:jc w:val="both"/>
        <w:rPr>
          <w:rFonts w:cs="Times New Roman"/>
          <w:i/>
          <w:iCs/>
          <w:color w:val="000000"/>
          <w:sz w:val="24"/>
          <w:szCs w:val="24"/>
        </w:rPr>
      </w:pPr>
    </w:p>
    <w:p w:rsidR="005856D4" w:rsidRDefault="005856D4" w:rsidP="00470579">
      <w:pPr>
        <w:spacing w:after="0" w:line="360" w:lineRule="auto"/>
        <w:ind w:firstLine="284"/>
        <w:jc w:val="both"/>
        <w:rPr>
          <w:rFonts w:cs="Times New Roman"/>
          <w:i/>
          <w:iCs/>
          <w:color w:val="000000"/>
          <w:sz w:val="24"/>
          <w:szCs w:val="24"/>
        </w:rPr>
      </w:pPr>
    </w:p>
    <w:p w:rsidR="005856D4" w:rsidRDefault="005856D4" w:rsidP="00470579">
      <w:pPr>
        <w:spacing w:after="0" w:line="360" w:lineRule="auto"/>
        <w:ind w:firstLine="284"/>
        <w:jc w:val="both"/>
        <w:rPr>
          <w:rFonts w:cs="Times New Roman"/>
          <w:i/>
          <w:iCs/>
          <w:color w:val="000000"/>
          <w:sz w:val="24"/>
          <w:szCs w:val="24"/>
        </w:rPr>
      </w:pPr>
    </w:p>
    <w:p w:rsidR="005856D4" w:rsidRDefault="005856D4" w:rsidP="00470579">
      <w:pPr>
        <w:spacing w:after="0" w:line="360" w:lineRule="auto"/>
        <w:ind w:firstLine="284"/>
        <w:jc w:val="both"/>
        <w:rPr>
          <w:rFonts w:cs="Times New Roman"/>
          <w:i/>
          <w:iCs/>
          <w:color w:val="000000"/>
          <w:sz w:val="24"/>
          <w:szCs w:val="24"/>
        </w:rPr>
      </w:pPr>
    </w:p>
    <w:p w:rsidR="005856D4" w:rsidRDefault="005856D4" w:rsidP="00470579">
      <w:pPr>
        <w:spacing w:after="0" w:line="360" w:lineRule="auto"/>
        <w:ind w:firstLine="284"/>
        <w:jc w:val="both"/>
        <w:rPr>
          <w:rFonts w:cs="Times New Roman"/>
          <w:i/>
          <w:iCs/>
          <w:color w:val="000000"/>
          <w:sz w:val="24"/>
          <w:szCs w:val="24"/>
        </w:rPr>
      </w:pPr>
    </w:p>
    <w:p w:rsidR="005856D4" w:rsidRDefault="005856D4" w:rsidP="00470579">
      <w:pPr>
        <w:spacing w:after="0" w:line="360" w:lineRule="auto"/>
        <w:ind w:firstLine="284"/>
        <w:jc w:val="both"/>
        <w:rPr>
          <w:rFonts w:cs="Times New Roman"/>
          <w:i/>
          <w:iCs/>
          <w:color w:val="000000"/>
          <w:sz w:val="24"/>
          <w:szCs w:val="24"/>
        </w:rPr>
      </w:pPr>
    </w:p>
    <w:p w:rsidR="005856D4" w:rsidRDefault="005856D4" w:rsidP="00470579">
      <w:pPr>
        <w:spacing w:after="0" w:line="360" w:lineRule="auto"/>
        <w:ind w:firstLine="284"/>
        <w:jc w:val="both"/>
        <w:rPr>
          <w:rFonts w:cs="Times New Roman"/>
          <w:i/>
          <w:iCs/>
          <w:color w:val="000000"/>
          <w:sz w:val="24"/>
          <w:szCs w:val="24"/>
        </w:rPr>
      </w:pPr>
    </w:p>
    <w:p w:rsidR="005856D4" w:rsidRDefault="005856D4" w:rsidP="00470579">
      <w:pPr>
        <w:spacing w:after="0" w:line="360" w:lineRule="auto"/>
        <w:ind w:firstLine="284"/>
        <w:jc w:val="both"/>
        <w:rPr>
          <w:rFonts w:cs="Times New Roman"/>
          <w:i/>
          <w:iCs/>
          <w:color w:val="000000"/>
          <w:sz w:val="24"/>
          <w:szCs w:val="24"/>
        </w:rPr>
      </w:pPr>
    </w:p>
    <w:p w:rsidR="005856D4" w:rsidRDefault="005856D4" w:rsidP="00470579">
      <w:pPr>
        <w:spacing w:after="0" w:line="360" w:lineRule="auto"/>
        <w:ind w:firstLine="284"/>
        <w:jc w:val="both"/>
        <w:rPr>
          <w:rFonts w:cs="Times New Roman"/>
          <w:i/>
          <w:iCs/>
          <w:color w:val="000000"/>
          <w:sz w:val="24"/>
          <w:szCs w:val="24"/>
        </w:rPr>
      </w:pPr>
    </w:p>
    <w:p w:rsidR="00B634FF" w:rsidRDefault="00B634FF" w:rsidP="00EE794A">
      <w:pPr>
        <w:pStyle w:val="afffffb"/>
        <w:spacing w:line="276" w:lineRule="auto"/>
        <w:ind w:firstLine="0"/>
        <w:jc w:val="center"/>
        <w:rPr>
          <w:rFonts w:ascii="Times New Roman" w:hAnsi="Times New Roman"/>
          <w:b/>
          <w:szCs w:val="24"/>
        </w:rPr>
      </w:pPr>
    </w:p>
    <w:p w:rsidR="00EE794A" w:rsidRDefault="00EE794A" w:rsidP="00EE794A">
      <w:pPr>
        <w:pStyle w:val="afffffb"/>
        <w:spacing w:line="276" w:lineRule="auto"/>
        <w:ind w:firstLine="0"/>
        <w:jc w:val="center"/>
        <w:rPr>
          <w:rFonts w:ascii="Times New Roman" w:hAnsi="Times New Roman"/>
          <w:b/>
          <w:szCs w:val="24"/>
        </w:rPr>
      </w:pPr>
      <w:r w:rsidRPr="00F20AF5">
        <w:rPr>
          <w:rFonts w:ascii="Times New Roman" w:hAnsi="Times New Roman"/>
          <w:b/>
          <w:szCs w:val="24"/>
        </w:rPr>
        <w:t>ОБЩИЕ СВЕДЕНИЯ О МУНИЦИПАЛЬНОМ ОБРАЗОВАНИИ</w:t>
      </w:r>
    </w:p>
    <w:p w:rsidR="00EE794A" w:rsidRDefault="005856D4" w:rsidP="00EE794A">
      <w:pPr>
        <w:pStyle w:val="afffffb"/>
        <w:spacing w:line="276" w:lineRule="auto"/>
        <w:ind w:firstLine="0"/>
        <w:jc w:val="center"/>
        <w:rPr>
          <w:rFonts w:ascii="Times New Roman" w:hAnsi="Times New Roman"/>
          <w:b/>
          <w:szCs w:val="24"/>
        </w:rPr>
      </w:pPr>
      <w:r>
        <w:rPr>
          <w:rFonts w:ascii="Times New Roman" w:hAnsi="Times New Roman"/>
          <w:b/>
          <w:szCs w:val="24"/>
        </w:rPr>
        <w:t>ГОРОД БЕРДСКА НОВОСИБИРСКОЙ ОБЛАСТИ</w:t>
      </w:r>
    </w:p>
    <w:p w:rsidR="005856D4" w:rsidRPr="005856D4" w:rsidRDefault="005856D4" w:rsidP="005856D4">
      <w:pPr>
        <w:suppressAutoHyphens/>
        <w:spacing w:after="0" w:line="360" w:lineRule="auto"/>
        <w:ind w:firstLine="567"/>
        <w:contextualSpacing/>
        <w:jc w:val="both"/>
        <w:rPr>
          <w:sz w:val="24"/>
          <w:szCs w:val="24"/>
        </w:rPr>
      </w:pPr>
      <w:r w:rsidRPr="005856D4">
        <w:rPr>
          <w:sz w:val="24"/>
          <w:szCs w:val="24"/>
        </w:rPr>
        <w:t>Город Бердск является вторым по численности городом Новосибирской области. Находится в непосредственной близости от города Новосибирска, и Новосибирского Академгородка на берегу Новосибирского водохранилища. Город входит в систему расселения Новосибирской городской агломерации.</w:t>
      </w:r>
    </w:p>
    <w:p w:rsidR="005856D4" w:rsidRPr="005856D4" w:rsidRDefault="005856D4" w:rsidP="005856D4">
      <w:pPr>
        <w:suppressAutoHyphens/>
        <w:spacing w:after="0" w:line="360" w:lineRule="auto"/>
        <w:ind w:firstLine="567"/>
        <w:contextualSpacing/>
        <w:jc w:val="both"/>
        <w:rPr>
          <w:sz w:val="24"/>
          <w:szCs w:val="24"/>
        </w:rPr>
      </w:pPr>
      <w:r w:rsidRPr="005856D4">
        <w:rPr>
          <w:sz w:val="24"/>
          <w:szCs w:val="24"/>
        </w:rPr>
        <w:t>Через город Бердск в направлении с севера на юго-восток проходит транзитный поток автомобильного и железнодорожного транспорта в Алтайский край, Казахстан и республики Средней Азии. В период навигации по реке Обь и Новосибирскому водохранилищу осуществляются речные перевозки.</w:t>
      </w:r>
    </w:p>
    <w:p w:rsidR="005856D4" w:rsidRPr="005856D4" w:rsidRDefault="005856D4" w:rsidP="005856D4">
      <w:pPr>
        <w:suppressAutoHyphens/>
        <w:spacing w:after="0" w:line="360" w:lineRule="auto"/>
        <w:ind w:firstLine="567"/>
        <w:contextualSpacing/>
        <w:jc w:val="both"/>
        <w:rPr>
          <w:sz w:val="24"/>
          <w:szCs w:val="24"/>
        </w:rPr>
      </w:pPr>
      <w:r w:rsidRPr="005856D4">
        <w:rPr>
          <w:sz w:val="24"/>
          <w:szCs w:val="24"/>
        </w:rPr>
        <w:t xml:space="preserve">Площадь территории в границах городского округа 7207 га. </w:t>
      </w:r>
    </w:p>
    <w:p w:rsidR="005856D4" w:rsidRPr="005856D4" w:rsidRDefault="005856D4" w:rsidP="005856D4">
      <w:pPr>
        <w:suppressAutoHyphens/>
        <w:spacing w:after="0" w:line="360" w:lineRule="auto"/>
        <w:ind w:firstLine="567"/>
        <w:contextualSpacing/>
        <w:jc w:val="both"/>
        <w:rPr>
          <w:szCs w:val="28"/>
        </w:rPr>
      </w:pPr>
      <w:r w:rsidRPr="005856D4">
        <w:rPr>
          <w:sz w:val="24"/>
          <w:szCs w:val="24"/>
        </w:rPr>
        <w:t>Город Бердск – один из старейших населённых пунктов Новосибирской области, его история начинается в начале 18 века во времена интенсивного освоения русскими южной части Западной Сибири</w:t>
      </w:r>
      <w:r w:rsidRPr="005856D4">
        <w:rPr>
          <w:szCs w:val="28"/>
        </w:rPr>
        <w:t>.</w:t>
      </w:r>
    </w:p>
    <w:p w:rsidR="005856D4" w:rsidRPr="005856D4" w:rsidRDefault="005856D4" w:rsidP="005856D4">
      <w:pPr>
        <w:suppressAutoHyphens/>
        <w:spacing w:after="0" w:line="360" w:lineRule="auto"/>
        <w:ind w:firstLine="851"/>
        <w:contextualSpacing/>
        <w:jc w:val="both"/>
        <w:rPr>
          <w:szCs w:val="28"/>
        </w:rPr>
      </w:pPr>
      <w:r w:rsidRPr="005856D4">
        <w:rPr>
          <w:noProof/>
          <w:szCs w:val="28"/>
          <w:lang w:eastAsia="ru-RU"/>
        </w:rPr>
        <w:drawing>
          <wp:inline distT="0" distB="0" distL="0" distR="0">
            <wp:extent cx="4618274" cy="3865418"/>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645927" cy="3888563"/>
                    </a:xfrm>
                    <a:prstGeom prst="rect">
                      <a:avLst/>
                    </a:prstGeom>
                    <a:noFill/>
                    <a:ln>
                      <a:noFill/>
                    </a:ln>
                  </pic:spPr>
                </pic:pic>
              </a:graphicData>
            </a:graphic>
          </wp:inline>
        </w:drawing>
      </w:r>
    </w:p>
    <w:p w:rsidR="005856D4" w:rsidRPr="005856D4" w:rsidRDefault="005856D4" w:rsidP="005856D4">
      <w:pPr>
        <w:suppressAutoHyphens/>
        <w:spacing w:after="0"/>
        <w:contextualSpacing/>
        <w:jc w:val="center"/>
        <w:rPr>
          <w:sz w:val="20"/>
          <w:szCs w:val="20"/>
        </w:rPr>
      </w:pPr>
      <w:r w:rsidRPr="005856D4">
        <w:rPr>
          <w:sz w:val="20"/>
          <w:szCs w:val="20"/>
        </w:rPr>
        <w:t>Рисунок 1. Карта границ муниципального образования город Бердск.</w:t>
      </w:r>
    </w:p>
    <w:p w:rsidR="005856D4" w:rsidRPr="005856D4" w:rsidRDefault="005856D4" w:rsidP="005856D4">
      <w:pPr>
        <w:spacing w:after="0" w:line="360" w:lineRule="auto"/>
        <w:ind w:firstLine="567"/>
        <w:jc w:val="both"/>
        <w:rPr>
          <w:sz w:val="24"/>
          <w:szCs w:val="24"/>
        </w:rPr>
      </w:pPr>
    </w:p>
    <w:p w:rsidR="005856D4" w:rsidRPr="005856D4" w:rsidRDefault="005856D4" w:rsidP="005856D4">
      <w:pPr>
        <w:spacing w:after="0" w:line="240" w:lineRule="auto"/>
        <w:ind w:firstLine="709"/>
        <w:jc w:val="both"/>
        <w:rPr>
          <w:rFonts w:eastAsia="Calibri" w:cs="Times New Roman"/>
          <w:b/>
          <w:sz w:val="24"/>
          <w:szCs w:val="20"/>
        </w:rPr>
      </w:pPr>
      <w:bookmarkStart w:id="19" w:name="_Toc154064450"/>
      <w:bookmarkStart w:id="20" w:name="_Toc154150111"/>
      <w:bookmarkStart w:id="21" w:name="_Toc154153778"/>
      <w:r w:rsidRPr="005856D4">
        <w:rPr>
          <w:rFonts w:eastAsia="Calibri" w:cs="Times New Roman"/>
          <w:b/>
          <w:sz w:val="24"/>
          <w:szCs w:val="20"/>
        </w:rPr>
        <w:t>Климат</w:t>
      </w:r>
      <w:bookmarkEnd w:id="19"/>
      <w:bookmarkEnd w:id="20"/>
      <w:bookmarkEnd w:id="21"/>
    </w:p>
    <w:p w:rsidR="005856D4" w:rsidRPr="005856D4" w:rsidRDefault="005856D4" w:rsidP="005856D4">
      <w:pPr>
        <w:shd w:val="clear" w:color="auto" w:fill="FFFFFF"/>
        <w:spacing w:after="0" w:line="360" w:lineRule="auto"/>
        <w:ind w:firstLine="426"/>
        <w:jc w:val="both"/>
        <w:rPr>
          <w:sz w:val="24"/>
          <w:szCs w:val="24"/>
        </w:rPr>
      </w:pPr>
      <w:r w:rsidRPr="005856D4">
        <w:rPr>
          <w:sz w:val="24"/>
          <w:szCs w:val="24"/>
        </w:rPr>
        <w:lastRenderedPageBreak/>
        <w:t>В соответствии со СНиП 23-01-99 "Строительная климатология" территория города Бердска относится к I строительно-климатической зоне, подрайон 1В; в соответствии со СНиП 2.01.07-85* "Нагрузки и воздействия" к IV снеговому, III ветровому району.</w:t>
      </w:r>
    </w:p>
    <w:p w:rsidR="005856D4" w:rsidRPr="005856D4" w:rsidRDefault="005856D4" w:rsidP="005856D4">
      <w:pPr>
        <w:shd w:val="clear" w:color="auto" w:fill="FFFFFF"/>
        <w:spacing w:after="0" w:line="360" w:lineRule="auto"/>
        <w:ind w:firstLine="426"/>
        <w:jc w:val="both"/>
        <w:rPr>
          <w:sz w:val="24"/>
          <w:szCs w:val="24"/>
        </w:rPr>
      </w:pPr>
      <w:r w:rsidRPr="005856D4">
        <w:rPr>
          <w:sz w:val="24"/>
          <w:szCs w:val="24"/>
        </w:rPr>
        <w:t xml:space="preserve">Климатическое районирование разработано на основе комплексного сочетания средней месячной температуры воздуха в январе и июле, средней скорости ветра за три зимних месяца, средней месячной относительной влажности воздуха в июле. </w:t>
      </w:r>
    </w:p>
    <w:p w:rsidR="005856D4" w:rsidRPr="005856D4" w:rsidRDefault="005856D4" w:rsidP="005856D4">
      <w:pPr>
        <w:shd w:val="clear" w:color="auto" w:fill="FFFFFF"/>
        <w:spacing w:after="0" w:line="360" w:lineRule="auto"/>
        <w:ind w:firstLine="426"/>
        <w:jc w:val="both"/>
        <w:rPr>
          <w:sz w:val="24"/>
          <w:szCs w:val="24"/>
        </w:rPr>
      </w:pPr>
      <w:r w:rsidRPr="005856D4">
        <w:rPr>
          <w:sz w:val="24"/>
          <w:szCs w:val="24"/>
        </w:rPr>
        <w:t>Климат континентальный, средняя температура января –19 °C. Средняя температура июля +20 °C. Средняя годовая температура воздуха +0,2 °C. Абсолютный максимум +38 °C, абсолютный минимум –52 °C.</w:t>
      </w:r>
    </w:p>
    <w:p w:rsidR="005856D4" w:rsidRPr="005856D4" w:rsidRDefault="005856D4" w:rsidP="005856D4">
      <w:pPr>
        <w:shd w:val="clear" w:color="auto" w:fill="FFFFFF"/>
        <w:spacing w:after="0" w:line="360" w:lineRule="auto"/>
        <w:ind w:firstLine="426"/>
        <w:jc w:val="both"/>
        <w:rPr>
          <w:sz w:val="24"/>
          <w:szCs w:val="24"/>
        </w:rPr>
      </w:pPr>
      <w:r w:rsidRPr="005856D4">
        <w:rPr>
          <w:sz w:val="24"/>
          <w:szCs w:val="24"/>
        </w:rPr>
        <w:t>Заморозки на почве начинаются во второй половине сентября и заканчиваются в конце мая. Продолжительность холодного периода (&lt;0</w:t>
      </w:r>
      <w:r w:rsidRPr="005856D4">
        <w:rPr>
          <w:sz w:val="24"/>
          <w:szCs w:val="24"/>
          <w:vertAlign w:val="superscript"/>
        </w:rPr>
        <w:t>о</w:t>
      </w:r>
      <w:r w:rsidRPr="005856D4">
        <w:rPr>
          <w:sz w:val="24"/>
          <w:szCs w:val="24"/>
        </w:rPr>
        <w:t>) – 178 дней, тёплого (&lt; 10</w:t>
      </w:r>
      <w:r w:rsidRPr="005856D4">
        <w:rPr>
          <w:sz w:val="24"/>
          <w:szCs w:val="24"/>
          <w:vertAlign w:val="superscript"/>
        </w:rPr>
        <w:t>о</w:t>
      </w:r>
      <w:r w:rsidRPr="005856D4">
        <w:rPr>
          <w:sz w:val="24"/>
          <w:szCs w:val="24"/>
        </w:rPr>
        <w:t>) – 243 дня, безморозного (&lt; 8</w:t>
      </w:r>
      <w:r w:rsidRPr="005856D4">
        <w:rPr>
          <w:sz w:val="24"/>
          <w:szCs w:val="24"/>
          <w:vertAlign w:val="superscript"/>
        </w:rPr>
        <w:t>о</w:t>
      </w:r>
      <w:r w:rsidRPr="005856D4">
        <w:rPr>
          <w:sz w:val="24"/>
          <w:szCs w:val="24"/>
        </w:rPr>
        <w:t>) – 230 дней.</w:t>
      </w:r>
    </w:p>
    <w:p w:rsidR="005856D4" w:rsidRPr="005856D4" w:rsidRDefault="005856D4" w:rsidP="005856D4">
      <w:pPr>
        <w:shd w:val="clear" w:color="auto" w:fill="FFFFFF"/>
        <w:spacing w:after="0" w:line="360" w:lineRule="auto"/>
        <w:ind w:firstLine="426"/>
        <w:jc w:val="both"/>
        <w:rPr>
          <w:sz w:val="24"/>
          <w:szCs w:val="24"/>
        </w:rPr>
      </w:pPr>
      <w:r w:rsidRPr="005856D4">
        <w:rPr>
          <w:sz w:val="24"/>
          <w:szCs w:val="24"/>
        </w:rPr>
        <w:t>Ярко выражены все сезоны года. Суровая и продолжительная зима с устойчивым снежным покровом от 20 см до 70 см в отдельные периоды с сильными ветрами и метелями. Возможны оттепели, но они кратковременны и наблюдаются не ежегодно. Снежный покров держится от 150 до 180 дней.</w:t>
      </w:r>
    </w:p>
    <w:p w:rsidR="005856D4" w:rsidRPr="005856D4" w:rsidRDefault="005856D4" w:rsidP="005856D4">
      <w:pPr>
        <w:shd w:val="clear" w:color="auto" w:fill="FFFFFF"/>
        <w:spacing w:after="0" w:line="360" w:lineRule="auto"/>
        <w:ind w:firstLine="426"/>
        <w:jc w:val="both"/>
        <w:rPr>
          <w:sz w:val="24"/>
          <w:szCs w:val="24"/>
        </w:rPr>
      </w:pPr>
      <w:r w:rsidRPr="005856D4">
        <w:rPr>
          <w:sz w:val="24"/>
          <w:szCs w:val="24"/>
        </w:rPr>
        <w:t xml:space="preserve">Переходные сезоны (весна, осень) короткие и отличаются неустойчивой погодой, возвратами холодов, заморозками. </w:t>
      </w:r>
    </w:p>
    <w:p w:rsidR="005856D4" w:rsidRPr="005856D4" w:rsidRDefault="005856D4" w:rsidP="005856D4">
      <w:pPr>
        <w:shd w:val="clear" w:color="auto" w:fill="FFFFFF"/>
        <w:spacing w:after="0" w:line="360" w:lineRule="auto"/>
        <w:ind w:firstLine="426"/>
        <w:jc w:val="both"/>
        <w:rPr>
          <w:sz w:val="24"/>
          <w:szCs w:val="24"/>
        </w:rPr>
      </w:pPr>
      <w:r w:rsidRPr="005856D4">
        <w:rPr>
          <w:sz w:val="24"/>
          <w:szCs w:val="24"/>
        </w:rPr>
        <w:t>Средняя годовая сумма осадков составляет 414 мм (от 290 до 540 мм). До 70% осадков выпадает в виде дождей, в основном ливневых с грозами. Из них 20% приходится на май-июнь, в частности, в период с апреля по октябрь выпадает (в среднем) 330 мм осадков, в период с ноября по март – 95 мм. Преобладают юго-западные ветры. Вегетационный период от 158 до 163 дней.</w:t>
      </w:r>
    </w:p>
    <w:p w:rsidR="005856D4" w:rsidRPr="005856D4" w:rsidRDefault="005856D4" w:rsidP="005856D4">
      <w:pPr>
        <w:shd w:val="clear" w:color="auto" w:fill="FFFFFF"/>
        <w:spacing w:after="0" w:line="360" w:lineRule="auto"/>
        <w:ind w:firstLine="426"/>
        <w:jc w:val="both"/>
        <w:rPr>
          <w:sz w:val="24"/>
          <w:szCs w:val="24"/>
        </w:rPr>
      </w:pPr>
      <w:r w:rsidRPr="005856D4">
        <w:rPr>
          <w:sz w:val="24"/>
          <w:szCs w:val="24"/>
        </w:rPr>
        <w:t>Относительная влажность воздуха в зимние месяцы превышает 80%, осенью – 55-65%, в засушливый период не превышает 30%.</w:t>
      </w:r>
    </w:p>
    <w:p w:rsidR="005856D4" w:rsidRPr="005856D4" w:rsidRDefault="005856D4" w:rsidP="005856D4">
      <w:pPr>
        <w:spacing w:after="0" w:line="240" w:lineRule="auto"/>
        <w:jc w:val="both"/>
        <w:rPr>
          <w:sz w:val="24"/>
          <w:szCs w:val="24"/>
        </w:rPr>
      </w:pPr>
      <w:r w:rsidRPr="005856D4">
        <w:rPr>
          <w:sz w:val="24"/>
          <w:szCs w:val="24"/>
        </w:rPr>
        <w:t xml:space="preserve">Таблица 1. - Характеристика климатического района </w:t>
      </w:r>
      <w:r w:rsidRPr="005856D4">
        <w:rPr>
          <w:sz w:val="24"/>
          <w:szCs w:val="24"/>
          <w:lang w:val="en-US"/>
        </w:rPr>
        <w:t>IB</w:t>
      </w:r>
    </w:p>
    <w:tbl>
      <w:tblPr>
        <w:tblW w:w="5368"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3"/>
        <w:gridCol w:w="1662"/>
        <w:gridCol w:w="1753"/>
        <w:gridCol w:w="1720"/>
        <w:gridCol w:w="1741"/>
        <w:gridCol w:w="1736"/>
      </w:tblGrid>
      <w:tr w:rsidR="005856D4" w:rsidRPr="005856D4" w:rsidTr="00932514">
        <w:tc>
          <w:tcPr>
            <w:tcW w:w="809" w:type="pct"/>
            <w:shd w:val="clear" w:color="auto" w:fill="auto"/>
            <w:vAlign w:val="center"/>
          </w:tcPr>
          <w:p w:rsidR="005856D4" w:rsidRPr="005856D4" w:rsidRDefault="005856D4" w:rsidP="005856D4">
            <w:pPr>
              <w:widowControl w:val="0"/>
              <w:autoSpaceDE w:val="0"/>
              <w:autoSpaceDN w:val="0"/>
              <w:adjustRightInd w:val="0"/>
              <w:spacing w:after="0" w:line="240" w:lineRule="auto"/>
              <w:jc w:val="center"/>
              <w:rPr>
                <w:rFonts w:eastAsia="Times New Roman"/>
                <w:sz w:val="20"/>
                <w:szCs w:val="20"/>
              </w:rPr>
            </w:pPr>
            <w:r w:rsidRPr="005856D4">
              <w:rPr>
                <w:rFonts w:eastAsia="Times New Roman"/>
                <w:sz w:val="20"/>
                <w:szCs w:val="20"/>
              </w:rPr>
              <w:t>Климатические</w:t>
            </w:r>
          </w:p>
          <w:p w:rsidR="005856D4" w:rsidRPr="005856D4" w:rsidRDefault="005856D4" w:rsidP="005856D4">
            <w:pPr>
              <w:widowControl w:val="0"/>
              <w:autoSpaceDE w:val="0"/>
              <w:autoSpaceDN w:val="0"/>
              <w:adjustRightInd w:val="0"/>
              <w:spacing w:after="0" w:line="240" w:lineRule="auto"/>
              <w:jc w:val="center"/>
              <w:rPr>
                <w:rFonts w:eastAsia="Times New Roman"/>
                <w:sz w:val="20"/>
                <w:szCs w:val="20"/>
              </w:rPr>
            </w:pPr>
            <w:r w:rsidRPr="005856D4">
              <w:rPr>
                <w:rFonts w:eastAsia="Times New Roman"/>
                <w:sz w:val="20"/>
                <w:szCs w:val="20"/>
              </w:rPr>
              <w:t>районы</w:t>
            </w:r>
          </w:p>
        </w:tc>
        <w:tc>
          <w:tcPr>
            <w:tcW w:w="809" w:type="pct"/>
            <w:shd w:val="clear" w:color="auto" w:fill="auto"/>
            <w:vAlign w:val="center"/>
          </w:tcPr>
          <w:p w:rsidR="005856D4" w:rsidRPr="005856D4" w:rsidRDefault="005856D4" w:rsidP="005856D4">
            <w:pPr>
              <w:widowControl w:val="0"/>
              <w:autoSpaceDE w:val="0"/>
              <w:autoSpaceDN w:val="0"/>
              <w:adjustRightInd w:val="0"/>
              <w:spacing w:after="0" w:line="240" w:lineRule="auto"/>
              <w:jc w:val="center"/>
              <w:rPr>
                <w:rFonts w:eastAsia="Times New Roman"/>
                <w:sz w:val="20"/>
                <w:szCs w:val="20"/>
              </w:rPr>
            </w:pPr>
            <w:r w:rsidRPr="005856D4">
              <w:rPr>
                <w:rFonts w:eastAsia="Times New Roman"/>
                <w:sz w:val="20"/>
                <w:szCs w:val="20"/>
              </w:rPr>
              <w:t>Климатические</w:t>
            </w:r>
          </w:p>
          <w:p w:rsidR="005856D4" w:rsidRPr="005856D4" w:rsidRDefault="005856D4" w:rsidP="005856D4">
            <w:pPr>
              <w:widowControl w:val="0"/>
              <w:autoSpaceDE w:val="0"/>
              <w:autoSpaceDN w:val="0"/>
              <w:adjustRightInd w:val="0"/>
              <w:spacing w:after="0" w:line="240" w:lineRule="auto"/>
              <w:jc w:val="center"/>
              <w:rPr>
                <w:rFonts w:eastAsia="Times New Roman"/>
                <w:sz w:val="20"/>
                <w:szCs w:val="20"/>
              </w:rPr>
            </w:pPr>
            <w:r w:rsidRPr="005856D4">
              <w:rPr>
                <w:rFonts w:eastAsia="Times New Roman"/>
                <w:sz w:val="20"/>
                <w:szCs w:val="20"/>
              </w:rPr>
              <w:t>подрайоны</w:t>
            </w:r>
          </w:p>
        </w:tc>
        <w:tc>
          <w:tcPr>
            <w:tcW w:w="853" w:type="pct"/>
            <w:shd w:val="clear" w:color="auto" w:fill="auto"/>
            <w:vAlign w:val="center"/>
          </w:tcPr>
          <w:p w:rsidR="005856D4" w:rsidRPr="005856D4" w:rsidRDefault="005856D4" w:rsidP="005856D4">
            <w:pPr>
              <w:widowControl w:val="0"/>
              <w:autoSpaceDE w:val="0"/>
              <w:autoSpaceDN w:val="0"/>
              <w:adjustRightInd w:val="0"/>
              <w:spacing w:after="0" w:line="240" w:lineRule="auto"/>
              <w:jc w:val="center"/>
              <w:rPr>
                <w:rFonts w:eastAsia="Times New Roman"/>
                <w:sz w:val="20"/>
                <w:szCs w:val="20"/>
              </w:rPr>
            </w:pPr>
            <w:r w:rsidRPr="005856D4">
              <w:rPr>
                <w:rFonts w:eastAsia="Times New Roman"/>
                <w:sz w:val="20"/>
                <w:szCs w:val="20"/>
              </w:rPr>
              <w:t xml:space="preserve">Среднемесячная температура воздуха в январе, </w:t>
            </w:r>
            <w:r w:rsidRPr="005856D4">
              <w:rPr>
                <w:rFonts w:eastAsia="Times New Roman"/>
                <w:sz w:val="20"/>
                <w:szCs w:val="20"/>
                <w:vertAlign w:val="superscript"/>
              </w:rPr>
              <w:t>0</w:t>
            </w:r>
            <w:r w:rsidRPr="005856D4">
              <w:rPr>
                <w:rFonts w:eastAsia="Times New Roman"/>
                <w:sz w:val="20"/>
                <w:szCs w:val="20"/>
              </w:rPr>
              <w:t>С</w:t>
            </w:r>
          </w:p>
        </w:tc>
        <w:tc>
          <w:tcPr>
            <w:tcW w:w="837" w:type="pct"/>
            <w:shd w:val="clear" w:color="auto" w:fill="auto"/>
            <w:vAlign w:val="center"/>
          </w:tcPr>
          <w:p w:rsidR="005856D4" w:rsidRPr="005856D4" w:rsidRDefault="005856D4" w:rsidP="005856D4">
            <w:pPr>
              <w:widowControl w:val="0"/>
              <w:autoSpaceDE w:val="0"/>
              <w:autoSpaceDN w:val="0"/>
              <w:adjustRightInd w:val="0"/>
              <w:spacing w:after="0" w:line="240" w:lineRule="auto"/>
              <w:jc w:val="center"/>
              <w:rPr>
                <w:rFonts w:eastAsia="Times New Roman"/>
                <w:sz w:val="20"/>
                <w:szCs w:val="20"/>
              </w:rPr>
            </w:pPr>
            <w:r w:rsidRPr="005856D4">
              <w:rPr>
                <w:rFonts w:eastAsia="Times New Roman"/>
                <w:sz w:val="20"/>
                <w:szCs w:val="20"/>
              </w:rPr>
              <w:t>Средняя скорость ветра за три зимних месяца, м/с</w:t>
            </w:r>
          </w:p>
        </w:tc>
        <w:tc>
          <w:tcPr>
            <w:tcW w:w="847" w:type="pct"/>
            <w:shd w:val="clear" w:color="auto" w:fill="auto"/>
            <w:vAlign w:val="center"/>
          </w:tcPr>
          <w:p w:rsidR="005856D4" w:rsidRPr="005856D4" w:rsidRDefault="005856D4" w:rsidP="005856D4">
            <w:pPr>
              <w:widowControl w:val="0"/>
              <w:autoSpaceDE w:val="0"/>
              <w:autoSpaceDN w:val="0"/>
              <w:adjustRightInd w:val="0"/>
              <w:spacing w:after="0" w:line="240" w:lineRule="auto"/>
              <w:jc w:val="center"/>
              <w:rPr>
                <w:rFonts w:eastAsia="Times New Roman"/>
                <w:sz w:val="20"/>
                <w:szCs w:val="20"/>
              </w:rPr>
            </w:pPr>
            <w:r w:rsidRPr="005856D4">
              <w:rPr>
                <w:rFonts w:eastAsia="Times New Roman"/>
                <w:sz w:val="20"/>
                <w:szCs w:val="20"/>
              </w:rPr>
              <w:t xml:space="preserve">Среднемесячная температура воздуха в июле, </w:t>
            </w:r>
            <w:r w:rsidRPr="005856D4">
              <w:rPr>
                <w:rFonts w:eastAsia="Times New Roman"/>
                <w:sz w:val="20"/>
                <w:szCs w:val="20"/>
                <w:vertAlign w:val="superscript"/>
              </w:rPr>
              <w:t>0</w:t>
            </w:r>
            <w:r w:rsidRPr="005856D4">
              <w:rPr>
                <w:rFonts w:eastAsia="Times New Roman"/>
                <w:sz w:val="20"/>
                <w:szCs w:val="20"/>
              </w:rPr>
              <w:t>С</w:t>
            </w:r>
          </w:p>
        </w:tc>
        <w:tc>
          <w:tcPr>
            <w:tcW w:w="845" w:type="pct"/>
            <w:shd w:val="clear" w:color="auto" w:fill="auto"/>
            <w:vAlign w:val="center"/>
          </w:tcPr>
          <w:p w:rsidR="005856D4" w:rsidRPr="005856D4" w:rsidRDefault="005856D4" w:rsidP="005856D4">
            <w:pPr>
              <w:widowControl w:val="0"/>
              <w:autoSpaceDE w:val="0"/>
              <w:autoSpaceDN w:val="0"/>
              <w:adjustRightInd w:val="0"/>
              <w:spacing w:after="0" w:line="240" w:lineRule="auto"/>
              <w:jc w:val="center"/>
              <w:rPr>
                <w:rFonts w:eastAsia="Times New Roman"/>
                <w:sz w:val="20"/>
                <w:szCs w:val="20"/>
              </w:rPr>
            </w:pPr>
            <w:r w:rsidRPr="005856D4">
              <w:rPr>
                <w:rFonts w:eastAsia="Times New Roman"/>
                <w:sz w:val="20"/>
                <w:szCs w:val="20"/>
              </w:rPr>
              <w:t>Среднемесячная относительная влажность воздуха в июле, %</w:t>
            </w:r>
          </w:p>
        </w:tc>
      </w:tr>
      <w:tr w:rsidR="005856D4" w:rsidRPr="005856D4" w:rsidTr="00932514">
        <w:tc>
          <w:tcPr>
            <w:tcW w:w="809" w:type="pct"/>
            <w:shd w:val="clear" w:color="auto" w:fill="auto"/>
            <w:vAlign w:val="center"/>
          </w:tcPr>
          <w:p w:rsidR="005856D4" w:rsidRPr="005856D4" w:rsidRDefault="005856D4" w:rsidP="005856D4">
            <w:pPr>
              <w:widowControl w:val="0"/>
              <w:autoSpaceDE w:val="0"/>
              <w:autoSpaceDN w:val="0"/>
              <w:adjustRightInd w:val="0"/>
              <w:spacing w:after="0"/>
              <w:jc w:val="center"/>
              <w:rPr>
                <w:rFonts w:eastAsia="Times New Roman"/>
                <w:sz w:val="20"/>
                <w:szCs w:val="20"/>
                <w:lang w:val="en-US"/>
              </w:rPr>
            </w:pPr>
            <w:r w:rsidRPr="005856D4">
              <w:rPr>
                <w:rFonts w:eastAsia="Times New Roman"/>
                <w:sz w:val="20"/>
                <w:szCs w:val="20"/>
                <w:lang w:val="en-US"/>
              </w:rPr>
              <w:t>I</w:t>
            </w:r>
          </w:p>
        </w:tc>
        <w:tc>
          <w:tcPr>
            <w:tcW w:w="809" w:type="pct"/>
            <w:shd w:val="clear" w:color="auto" w:fill="auto"/>
            <w:vAlign w:val="center"/>
          </w:tcPr>
          <w:p w:rsidR="005856D4" w:rsidRPr="005856D4" w:rsidRDefault="005856D4" w:rsidP="005856D4">
            <w:pPr>
              <w:widowControl w:val="0"/>
              <w:autoSpaceDE w:val="0"/>
              <w:autoSpaceDN w:val="0"/>
              <w:adjustRightInd w:val="0"/>
              <w:spacing w:after="0"/>
              <w:jc w:val="center"/>
              <w:rPr>
                <w:rFonts w:eastAsia="Times New Roman"/>
                <w:sz w:val="20"/>
                <w:szCs w:val="20"/>
                <w:lang w:val="en-US"/>
              </w:rPr>
            </w:pPr>
            <w:r w:rsidRPr="005856D4">
              <w:rPr>
                <w:rFonts w:eastAsia="Times New Roman"/>
                <w:sz w:val="20"/>
                <w:szCs w:val="20"/>
                <w:lang w:val="en-US"/>
              </w:rPr>
              <w:t>IB</w:t>
            </w:r>
          </w:p>
        </w:tc>
        <w:tc>
          <w:tcPr>
            <w:tcW w:w="853" w:type="pct"/>
            <w:shd w:val="clear" w:color="auto" w:fill="auto"/>
            <w:vAlign w:val="center"/>
          </w:tcPr>
          <w:p w:rsidR="005856D4" w:rsidRPr="005856D4" w:rsidRDefault="005856D4" w:rsidP="005856D4">
            <w:pPr>
              <w:widowControl w:val="0"/>
              <w:autoSpaceDE w:val="0"/>
              <w:autoSpaceDN w:val="0"/>
              <w:adjustRightInd w:val="0"/>
              <w:spacing w:after="0"/>
              <w:jc w:val="center"/>
              <w:rPr>
                <w:rFonts w:eastAsia="Times New Roman"/>
                <w:sz w:val="20"/>
                <w:szCs w:val="20"/>
              </w:rPr>
            </w:pPr>
            <w:r w:rsidRPr="005856D4">
              <w:rPr>
                <w:rFonts w:eastAsia="Times New Roman"/>
                <w:sz w:val="20"/>
                <w:szCs w:val="20"/>
              </w:rPr>
              <w:t>От -14 до</w:t>
            </w:r>
          </w:p>
          <w:p w:rsidR="005856D4" w:rsidRPr="005856D4" w:rsidRDefault="005856D4" w:rsidP="005856D4">
            <w:pPr>
              <w:widowControl w:val="0"/>
              <w:autoSpaceDE w:val="0"/>
              <w:autoSpaceDN w:val="0"/>
              <w:adjustRightInd w:val="0"/>
              <w:spacing w:after="0"/>
              <w:jc w:val="center"/>
              <w:rPr>
                <w:rFonts w:eastAsia="Times New Roman"/>
                <w:sz w:val="20"/>
                <w:szCs w:val="20"/>
              </w:rPr>
            </w:pPr>
            <w:r w:rsidRPr="005856D4">
              <w:rPr>
                <w:rFonts w:eastAsia="Times New Roman"/>
                <w:sz w:val="20"/>
                <w:szCs w:val="20"/>
              </w:rPr>
              <w:t>-28</w:t>
            </w:r>
          </w:p>
        </w:tc>
        <w:tc>
          <w:tcPr>
            <w:tcW w:w="837" w:type="pct"/>
            <w:shd w:val="clear" w:color="auto" w:fill="auto"/>
            <w:vAlign w:val="center"/>
          </w:tcPr>
          <w:p w:rsidR="005856D4" w:rsidRPr="005856D4" w:rsidRDefault="005856D4" w:rsidP="005856D4">
            <w:pPr>
              <w:widowControl w:val="0"/>
              <w:autoSpaceDE w:val="0"/>
              <w:autoSpaceDN w:val="0"/>
              <w:adjustRightInd w:val="0"/>
              <w:spacing w:after="0"/>
              <w:jc w:val="center"/>
              <w:rPr>
                <w:rFonts w:eastAsia="Times New Roman"/>
                <w:sz w:val="20"/>
                <w:szCs w:val="20"/>
              </w:rPr>
            </w:pPr>
            <w:r w:rsidRPr="005856D4">
              <w:rPr>
                <w:rFonts w:eastAsia="Times New Roman"/>
                <w:sz w:val="20"/>
                <w:szCs w:val="20"/>
              </w:rPr>
              <w:t>5 и более</w:t>
            </w:r>
          </w:p>
        </w:tc>
        <w:tc>
          <w:tcPr>
            <w:tcW w:w="847" w:type="pct"/>
            <w:shd w:val="clear" w:color="auto" w:fill="auto"/>
            <w:vAlign w:val="center"/>
          </w:tcPr>
          <w:p w:rsidR="005856D4" w:rsidRPr="005856D4" w:rsidRDefault="005856D4" w:rsidP="005856D4">
            <w:pPr>
              <w:widowControl w:val="0"/>
              <w:autoSpaceDE w:val="0"/>
              <w:autoSpaceDN w:val="0"/>
              <w:adjustRightInd w:val="0"/>
              <w:spacing w:after="0"/>
              <w:jc w:val="center"/>
              <w:rPr>
                <w:rFonts w:eastAsia="Times New Roman"/>
                <w:sz w:val="20"/>
                <w:szCs w:val="20"/>
              </w:rPr>
            </w:pPr>
            <w:r w:rsidRPr="005856D4">
              <w:rPr>
                <w:rFonts w:eastAsia="Times New Roman"/>
                <w:sz w:val="20"/>
                <w:szCs w:val="20"/>
              </w:rPr>
              <w:t>От +12 до +21</w:t>
            </w:r>
          </w:p>
        </w:tc>
        <w:tc>
          <w:tcPr>
            <w:tcW w:w="845" w:type="pct"/>
            <w:shd w:val="clear" w:color="auto" w:fill="auto"/>
            <w:vAlign w:val="center"/>
          </w:tcPr>
          <w:p w:rsidR="005856D4" w:rsidRPr="005856D4" w:rsidRDefault="005856D4" w:rsidP="005856D4">
            <w:pPr>
              <w:widowControl w:val="0"/>
              <w:autoSpaceDE w:val="0"/>
              <w:autoSpaceDN w:val="0"/>
              <w:adjustRightInd w:val="0"/>
              <w:spacing w:after="0"/>
              <w:jc w:val="center"/>
              <w:rPr>
                <w:rFonts w:eastAsia="Times New Roman"/>
                <w:sz w:val="20"/>
                <w:szCs w:val="20"/>
              </w:rPr>
            </w:pPr>
            <w:r w:rsidRPr="005856D4">
              <w:rPr>
                <w:rFonts w:eastAsia="Times New Roman"/>
                <w:sz w:val="20"/>
                <w:szCs w:val="20"/>
              </w:rPr>
              <w:t>-</w:t>
            </w:r>
          </w:p>
        </w:tc>
      </w:tr>
    </w:tbl>
    <w:p w:rsidR="005856D4" w:rsidRPr="005856D4" w:rsidRDefault="005856D4" w:rsidP="005856D4">
      <w:pPr>
        <w:spacing w:after="0" w:line="240" w:lineRule="auto"/>
        <w:jc w:val="both"/>
        <w:rPr>
          <w:rFonts w:cs="Times New Roman"/>
          <w:sz w:val="24"/>
          <w:szCs w:val="24"/>
        </w:rPr>
      </w:pPr>
    </w:p>
    <w:p w:rsidR="005856D4" w:rsidRPr="005856D4" w:rsidRDefault="005856D4" w:rsidP="005856D4">
      <w:pPr>
        <w:spacing w:after="0" w:line="240" w:lineRule="auto"/>
        <w:jc w:val="both"/>
        <w:rPr>
          <w:rFonts w:cs="Times New Roman"/>
          <w:sz w:val="20"/>
          <w:szCs w:val="20"/>
        </w:rPr>
      </w:pPr>
    </w:p>
    <w:p w:rsidR="00B634FF" w:rsidRDefault="00B634FF" w:rsidP="005856D4">
      <w:pPr>
        <w:spacing w:after="0" w:line="240" w:lineRule="auto"/>
        <w:jc w:val="both"/>
        <w:rPr>
          <w:rFonts w:cs="Times New Roman"/>
          <w:sz w:val="24"/>
          <w:szCs w:val="24"/>
        </w:rPr>
      </w:pPr>
    </w:p>
    <w:p w:rsidR="00B634FF" w:rsidRDefault="00B634FF" w:rsidP="005856D4">
      <w:pPr>
        <w:spacing w:after="0" w:line="240" w:lineRule="auto"/>
        <w:jc w:val="both"/>
        <w:rPr>
          <w:rFonts w:cs="Times New Roman"/>
          <w:sz w:val="24"/>
          <w:szCs w:val="24"/>
        </w:rPr>
      </w:pPr>
    </w:p>
    <w:p w:rsidR="00B634FF" w:rsidRDefault="00B634FF" w:rsidP="005856D4">
      <w:pPr>
        <w:spacing w:after="0" w:line="240" w:lineRule="auto"/>
        <w:jc w:val="both"/>
        <w:rPr>
          <w:rFonts w:cs="Times New Roman"/>
          <w:sz w:val="24"/>
          <w:szCs w:val="24"/>
        </w:rPr>
      </w:pPr>
    </w:p>
    <w:p w:rsidR="00B634FF" w:rsidRDefault="00B634FF" w:rsidP="005856D4">
      <w:pPr>
        <w:spacing w:after="0" w:line="240" w:lineRule="auto"/>
        <w:jc w:val="both"/>
        <w:rPr>
          <w:rFonts w:cs="Times New Roman"/>
          <w:sz w:val="24"/>
          <w:szCs w:val="24"/>
        </w:rPr>
      </w:pPr>
    </w:p>
    <w:p w:rsidR="005856D4" w:rsidRPr="005856D4" w:rsidRDefault="005856D4" w:rsidP="005856D4">
      <w:pPr>
        <w:spacing w:after="0" w:line="240" w:lineRule="auto"/>
        <w:jc w:val="both"/>
        <w:rPr>
          <w:rFonts w:cs="Times New Roman"/>
          <w:sz w:val="24"/>
          <w:szCs w:val="24"/>
        </w:rPr>
      </w:pPr>
      <w:r w:rsidRPr="005856D4">
        <w:rPr>
          <w:rFonts w:cs="Times New Roman"/>
          <w:sz w:val="24"/>
          <w:szCs w:val="24"/>
        </w:rPr>
        <w:lastRenderedPageBreak/>
        <w:t xml:space="preserve">Таблица 2. - Климатические параметры холодного периода года </w:t>
      </w:r>
    </w:p>
    <w:p w:rsidR="005856D4" w:rsidRPr="005856D4" w:rsidRDefault="005856D4" w:rsidP="005856D4">
      <w:pPr>
        <w:spacing w:after="0" w:line="240" w:lineRule="auto"/>
        <w:jc w:val="both"/>
        <w:rPr>
          <w:rFonts w:cs="Times New Roman"/>
          <w:sz w:val="20"/>
          <w:szCs w:val="20"/>
        </w:rPr>
      </w:pPr>
    </w:p>
    <w:tbl>
      <w:tblPr>
        <w:tblW w:w="568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544"/>
        <w:gridCol w:w="548"/>
        <w:gridCol w:w="544"/>
        <w:gridCol w:w="548"/>
        <w:gridCol w:w="548"/>
        <w:gridCol w:w="431"/>
        <w:gridCol w:w="666"/>
        <w:gridCol w:w="611"/>
        <w:gridCol w:w="642"/>
        <w:gridCol w:w="9"/>
        <w:gridCol w:w="624"/>
        <w:gridCol w:w="611"/>
        <w:gridCol w:w="633"/>
        <w:gridCol w:w="611"/>
        <w:gridCol w:w="594"/>
        <w:gridCol w:w="697"/>
        <w:gridCol w:w="456"/>
        <w:gridCol w:w="461"/>
        <w:gridCol w:w="525"/>
        <w:gridCol w:w="575"/>
      </w:tblGrid>
      <w:tr w:rsidR="00932514" w:rsidRPr="005856D4" w:rsidTr="00932514">
        <w:trPr>
          <w:cantSplit/>
          <w:trHeight w:val="4145"/>
          <w:jc w:val="center"/>
        </w:trPr>
        <w:tc>
          <w:tcPr>
            <w:tcW w:w="512" w:type="pct"/>
            <w:gridSpan w:val="2"/>
            <w:textDirection w:val="btLr"/>
            <w:vAlign w:val="center"/>
          </w:tcPr>
          <w:p w:rsidR="005856D4" w:rsidRPr="005856D4" w:rsidRDefault="005856D4" w:rsidP="005856D4">
            <w:pPr>
              <w:spacing w:after="0" w:line="240" w:lineRule="auto"/>
              <w:ind w:left="113" w:right="113"/>
              <w:jc w:val="center"/>
              <w:rPr>
                <w:rFonts w:cs="Times New Roman"/>
                <w:sz w:val="16"/>
                <w:szCs w:val="16"/>
              </w:rPr>
            </w:pPr>
            <w:r w:rsidRPr="005856D4">
              <w:rPr>
                <w:rFonts w:cs="Times New Roman"/>
                <w:sz w:val="16"/>
                <w:szCs w:val="16"/>
              </w:rPr>
              <w:t xml:space="preserve">Температура воздуха наиболее холодных суток, </w:t>
            </w:r>
            <w:r w:rsidRPr="005856D4">
              <w:rPr>
                <w:rFonts w:cs="Times New Roman"/>
                <w:sz w:val="16"/>
                <w:szCs w:val="16"/>
                <w:vertAlign w:val="superscript"/>
              </w:rPr>
              <w:t>0</w:t>
            </w:r>
            <w:r w:rsidRPr="005856D4">
              <w:rPr>
                <w:rFonts w:cs="Times New Roman"/>
                <w:sz w:val="16"/>
                <w:szCs w:val="16"/>
              </w:rPr>
              <w:t>С, обеспеченностью</w:t>
            </w:r>
          </w:p>
        </w:tc>
        <w:tc>
          <w:tcPr>
            <w:tcW w:w="512" w:type="pct"/>
            <w:gridSpan w:val="2"/>
            <w:textDirection w:val="btLr"/>
            <w:vAlign w:val="center"/>
          </w:tcPr>
          <w:p w:rsidR="005856D4" w:rsidRPr="005856D4" w:rsidRDefault="005856D4" w:rsidP="005856D4">
            <w:pPr>
              <w:spacing w:after="0" w:line="240" w:lineRule="auto"/>
              <w:ind w:left="113" w:right="113"/>
              <w:jc w:val="center"/>
              <w:rPr>
                <w:rFonts w:cs="Times New Roman"/>
                <w:sz w:val="16"/>
                <w:szCs w:val="16"/>
              </w:rPr>
            </w:pPr>
            <w:r w:rsidRPr="005856D4">
              <w:rPr>
                <w:rFonts w:cs="Times New Roman"/>
                <w:sz w:val="16"/>
                <w:szCs w:val="16"/>
              </w:rPr>
              <w:t xml:space="preserve">Температура воздуха наиболее холодной пятидневки, </w:t>
            </w:r>
            <w:r w:rsidRPr="005856D4">
              <w:rPr>
                <w:rFonts w:cs="Times New Roman"/>
                <w:sz w:val="16"/>
                <w:szCs w:val="16"/>
                <w:vertAlign w:val="superscript"/>
              </w:rPr>
              <w:t>0</w:t>
            </w:r>
            <w:r w:rsidRPr="005856D4">
              <w:rPr>
                <w:rFonts w:cs="Times New Roman"/>
                <w:sz w:val="16"/>
                <w:szCs w:val="16"/>
              </w:rPr>
              <w:t>С, обеспеченностью</w:t>
            </w:r>
          </w:p>
        </w:tc>
        <w:tc>
          <w:tcPr>
            <w:tcW w:w="257" w:type="pct"/>
            <w:textDirection w:val="btLr"/>
            <w:vAlign w:val="center"/>
          </w:tcPr>
          <w:p w:rsidR="005856D4" w:rsidRPr="005856D4" w:rsidRDefault="005856D4" w:rsidP="005856D4">
            <w:pPr>
              <w:spacing w:after="0" w:line="240" w:lineRule="auto"/>
              <w:ind w:left="113" w:right="113"/>
              <w:jc w:val="center"/>
              <w:rPr>
                <w:rFonts w:cs="Times New Roman"/>
                <w:sz w:val="16"/>
                <w:szCs w:val="16"/>
              </w:rPr>
            </w:pPr>
            <w:r w:rsidRPr="005856D4">
              <w:rPr>
                <w:rFonts w:cs="Times New Roman"/>
                <w:sz w:val="16"/>
                <w:szCs w:val="16"/>
              </w:rPr>
              <w:t xml:space="preserve">Температура воздуха, </w:t>
            </w:r>
            <w:r w:rsidRPr="005856D4">
              <w:rPr>
                <w:rFonts w:cs="Times New Roman"/>
                <w:sz w:val="16"/>
                <w:szCs w:val="16"/>
                <w:vertAlign w:val="superscript"/>
              </w:rPr>
              <w:t>0</w:t>
            </w:r>
            <w:r w:rsidRPr="005856D4">
              <w:rPr>
                <w:rFonts w:cs="Times New Roman"/>
                <w:sz w:val="16"/>
                <w:szCs w:val="16"/>
              </w:rPr>
              <w:t>С, обеспеченностью</w:t>
            </w:r>
          </w:p>
        </w:tc>
        <w:tc>
          <w:tcPr>
            <w:tcW w:w="203" w:type="pct"/>
            <w:textDirection w:val="btLr"/>
            <w:vAlign w:val="center"/>
          </w:tcPr>
          <w:p w:rsidR="005856D4" w:rsidRPr="005856D4" w:rsidRDefault="005856D4" w:rsidP="005856D4">
            <w:pPr>
              <w:spacing w:after="0" w:line="240" w:lineRule="auto"/>
              <w:ind w:left="113" w:right="113"/>
              <w:jc w:val="center"/>
              <w:rPr>
                <w:rFonts w:cs="Times New Roman"/>
                <w:sz w:val="16"/>
                <w:szCs w:val="16"/>
              </w:rPr>
            </w:pPr>
            <w:r w:rsidRPr="005856D4">
              <w:rPr>
                <w:rFonts w:cs="Times New Roman"/>
                <w:sz w:val="16"/>
                <w:szCs w:val="16"/>
              </w:rPr>
              <w:t xml:space="preserve">Абсолютная минимальная температура воздуха, </w:t>
            </w:r>
            <w:r w:rsidRPr="005856D4">
              <w:rPr>
                <w:rFonts w:cs="Times New Roman"/>
                <w:sz w:val="16"/>
                <w:szCs w:val="16"/>
                <w:vertAlign w:val="superscript"/>
              </w:rPr>
              <w:t>0</w:t>
            </w:r>
            <w:r w:rsidRPr="005856D4">
              <w:rPr>
                <w:rFonts w:cs="Times New Roman"/>
                <w:sz w:val="16"/>
                <w:szCs w:val="16"/>
              </w:rPr>
              <w:t>С</w:t>
            </w:r>
          </w:p>
        </w:tc>
        <w:tc>
          <w:tcPr>
            <w:tcW w:w="311" w:type="pct"/>
            <w:textDirection w:val="btLr"/>
            <w:vAlign w:val="center"/>
          </w:tcPr>
          <w:p w:rsidR="005856D4" w:rsidRPr="005856D4" w:rsidRDefault="005856D4" w:rsidP="005856D4">
            <w:pPr>
              <w:spacing w:after="0" w:line="240" w:lineRule="auto"/>
              <w:ind w:left="113" w:right="113"/>
              <w:jc w:val="center"/>
              <w:rPr>
                <w:rFonts w:cs="Times New Roman"/>
                <w:sz w:val="16"/>
                <w:szCs w:val="16"/>
              </w:rPr>
            </w:pPr>
            <w:r w:rsidRPr="005856D4">
              <w:rPr>
                <w:rFonts w:cs="Times New Roman"/>
                <w:sz w:val="16"/>
                <w:szCs w:val="16"/>
              </w:rPr>
              <w:t>Средняя суточная амплитуда температуры</w:t>
            </w:r>
          </w:p>
          <w:p w:rsidR="005856D4" w:rsidRPr="005856D4" w:rsidRDefault="005856D4" w:rsidP="005856D4">
            <w:pPr>
              <w:spacing w:after="0" w:line="240" w:lineRule="auto"/>
              <w:ind w:left="113" w:right="113"/>
              <w:jc w:val="center"/>
              <w:rPr>
                <w:rFonts w:cs="Times New Roman"/>
                <w:sz w:val="16"/>
                <w:szCs w:val="16"/>
              </w:rPr>
            </w:pPr>
            <w:r w:rsidRPr="005856D4">
              <w:rPr>
                <w:rFonts w:cs="Times New Roman"/>
                <w:sz w:val="16"/>
                <w:szCs w:val="16"/>
              </w:rPr>
              <w:t xml:space="preserve">Воздуха наиболее холодного месяца, </w:t>
            </w:r>
            <w:r w:rsidRPr="005856D4">
              <w:rPr>
                <w:rFonts w:cs="Times New Roman"/>
                <w:sz w:val="16"/>
                <w:szCs w:val="16"/>
                <w:vertAlign w:val="superscript"/>
              </w:rPr>
              <w:t>0</w:t>
            </w:r>
            <w:r w:rsidRPr="005856D4">
              <w:rPr>
                <w:rFonts w:cs="Times New Roman"/>
                <w:sz w:val="16"/>
                <w:szCs w:val="16"/>
              </w:rPr>
              <w:t>С</w:t>
            </w:r>
          </w:p>
        </w:tc>
        <w:tc>
          <w:tcPr>
            <w:tcW w:w="1660" w:type="pct"/>
            <w:gridSpan w:val="7"/>
            <w:textDirection w:val="btLr"/>
            <w:vAlign w:val="center"/>
          </w:tcPr>
          <w:p w:rsidR="005856D4" w:rsidRPr="005856D4" w:rsidRDefault="005856D4" w:rsidP="005856D4">
            <w:pPr>
              <w:spacing w:after="0" w:line="240" w:lineRule="auto"/>
              <w:ind w:left="113" w:right="113"/>
              <w:jc w:val="center"/>
              <w:rPr>
                <w:rFonts w:cs="Times New Roman"/>
                <w:sz w:val="16"/>
                <w:szCs w:val="16"/>
              </w:rPr>
            </w:pPr>
            <w:r w:rsidRPr="005856D4">
              <w:rPr>
                <w:rFonts w:cs="Times New Roman"/>
                <w:sz w:val="16"/>
                <w:szCs w:val="16"/>
              </w:rPr>
              <w:t xml:space="preserve">Продолжительность суток и средняя температура воздуха, </w:t>
            </w:r>
            <w:r w:rsidRPr="005856D4">
              <w:rPr>
                <w:rFonts w:cs="Times New Roman"/>
                <w:sz w:val="16"/>
                <w:szCs w:val="16"/>
                <w:vertAlign w:val="superscript"/>
              </w:rPr>
              <w:t>0</w:t>
            </w:r>
            <w:r w:rsidRPr="005856D4">
              <w:rPr>
                <w:rFonts w:cs="Times New Roman"/>
                <w:sz w:val="16"/>
                <w:szCs w:val="16"/>
              </w:rPr>
              <w:t>С, периода со средней суточной температурой воздуха</w:t>
            </w:r>
          </w:p>
        </w:tc>
        <w:tc>
          <w:tcPr>
            <w:tcW w:w="279" w:type="pct"/>
            <w:textDirection w:val="btLr"/>
            <w:vAlign w:val="center"/>
          </w:tcPr>
          <w:p w:rsidR="005856D4" w:rsidRPr="005856D4" w:rsidRDefault="005856D4" w:rsidP="005856D4">
            <w:pPr>
              <w:spacing w:after="0" w:line="240" w:lineRule="auto"/>
              <w:ind w:left="113" w:right="113"/>
              <w:jc w:val="center"/>
              <w:rPr>
                <w:rFonts w:cs="Times New Roman"/>
                <w:sz w:val="16"/>
                <w:szCs w:val="16"/>
              </w:rPr>
            </w:pPr>
            <w:r w:rsidRPr="005856D4">
              <w:rPr>
                <w:rFonts w:cs="Times New Roman"/>
                <w:sz w:val="16"/>
                <w:szCs w:val="16"/>
              </w:rPr>
              <w:t>Средняя месячная относительная влажность воздуха наиболее холодного месяца,%</w:t>
            </w:r>
          </w:p>
        </w:tc>
        <w:tc>
          <w:tcPr>
            <w:tcW w:w="325" w:type="pct"/>
            <w:textDirection w:val="btLr"/>
            <w:vAlign w:val="center"/>
          </w:tcPr>
          <w:p w:rsidR="005856D4" w:rsidRPr="005856D4" w:rsidRDefault="005856D4" w:rsidP="005856D4">
            <w:pPr>
              <w:spacing w:after="0" w:line="240" w:lineRule="auto"/>
              <w:ind w:left="113" w:right="113"/>
              <w:jc w:val="center"/>
              <w:rPr>
                <w:rFonts w:cs="Times New Roman"/>
                <w:sz w:val="16"/>
                <w:szCs w:val="16"/>
              </w:rPr>
            </w:pPr>
            <w:r w:rsidRPr="005856D4">
              <w:rPr>
                <w:rFonts w:cs="Times New Roman"/>
                <w:sz w:val="16"/>
                <w:szCs w:val="16"/>
              </w:rPr>
              <w:t>Средняя месячная относительная влажность воздуха в 15 ч. Наиболее холодного месяца,%</w:t>
            </w:r>
          </w:p>
        </w:tc>
        <w:tc>
          <w:tcPr>
            <w:tcW w:w="210" w:type="pct"/>
            <w:textDirection w:val="btLr"/>
            <w:vAlign w:val="center"/>
          </w:tcPr>
          <w:p w:rsidR="005856D4" w:rsidRPr="005856D4" w:rsidRDefault="005856D4" w:rsidP="005856D4">
            <w:pPr>
              <w:spacing w:after="0" w:line="240" w:lineRule="auto"/>
              <w:ind w:left="113" w:right="113"/>
              <w:jc w:val="center"/>
              <w:rPr>
                <w:rFonts w:cs="Times New Roman"/>
                <w:sz w:val="16"/>
                <w:szCs w:val="16"/>
              </w:rPr>
            </w:pPr>
            <w:r w:rsidRPr="005856D4">
              <w:rPr>
                <w:rFonts w:cs="Times New Roman"/>
                <w:sz w:val="16"/>
                <w:szCs w:val="16"/>
              </w:rPr>
              <w:t>Количество осадков за ноябрь - март, мм</w:t>
            </w:r>
          </w:p>
        </w:tc>
        <w:tc>
          <w:tcPr>
            <w:tcW w:w="211" w:type="pct"/>
            <w:textDirection w:val="btLr"/>
            <w:vAlign w:val="center"/>
          </w:tcPr>
          <w:p w:rsidR="005856D4" w:rsidRPr="005856D4" w:rsidRDefault="005856D4" w:rsidP="005856D4">
            <w:pPr>
              <w:spacing w:after="0" w:line="240" w:lineRule="auto"/>
              <w:ind w:left="113" w:right="113"/>
              <w:jc w:val="center"/>
              <w:rPr>
                <w:rFonts w:cs="Times New Roman"/>
                <w:sz w:val="16"/>
                <w:szCs w:val="16"/>
              </w:rPr>
            </w:pPr>
            <w:r w:rsidRPr="005856D4">
              <w:rPr>
                <w:rFonts w:cs="Times New Roman"/>
                <w:sz w:val="16"/>
                <w:szCs w:val="16"/>
              </w:rPr>
              <w:t>Преобладающее направление ветра за декабрь - февраль</w:t>
            </w:r>
          </w:p>
        </w:tc>
        <w:tc>
          <w:tcPr>
            <w:tcW w:w="250" w:type="pct"/>
            <w:textDirection w:val="btLr"/>
            <w:vAlign w:val="center"/>
          </w:tcPr>
          <w:p w:rsidR="005856D4" w:rsidRPr="005856D4" w:rsidRDefault="005856D4" w:rsidP="005856D4">
            <w:pPr>
              <w:spacing w:after="0" w:line="240" w:lineRule="auto"/>
              <w:ind w:left="113" w:right="113"/>
              <w:jc w:val="center"/>
              <w:rPr>
                <w:rFonts w:cs="Times New Roman"/>
                <w:sz w:val="16"/>
                <w:szCs w:val="16"/>
              </w:rPr>
            </w:pPr>
            <w:r w:rsidRPr="005856D4">
              <w:rPr>
                <w:rFonts w:cs="Times New Roman"/>
                <w:sz w:val="16"/>
                <w:szCs w:val="16"/>
              </w:rPr>
              <w:t>Максимальная из средних скоростей ветра по румбам за январь, м/с</w:t>
            </w:r>
          </w:p>
        </w:tc>
        <w:tc>
          <w:tcPr>
            <w:tcW w:w="274" w:type="pct"/>
            <w:textDirection w:val="btLr"/>
            <w:vAlign w:val="center"/>
          </w:tcPr>
          <w:p w:rsidR="005856D4" w:rsidRPr="005856D4" w:rsidRDefault="005856D4" w:rsidP="005856D4">
            <w:pPr>
              <w:spacing w:after="0" w:line="240" w:lineRule="auto"/>
              <w:ind w:left="113" w:right="113"/>
              <w:jc w:val="center"/>
              <w:rPr>
                <w:rFonts w:cs="Times New Roman"/>
                <w:sz w:val="16"/>
                <w:szCs w:val="16"/>
              </w:rPr>
            </w:pPr>
            <w:r w:rsidRPr="005856D4">
              <w:rPr>
                <w:rFonts w:cs="Times New Roman"/>
                <w:sz w:val="16"/>
                <w:szCs w:val="16"/>
              </w:rPr>
              <w:t>Средняя скорость ветра, м/с за период со средней суточной температурой воздуха</w:t>
            </w:r>
          </w:p>
        </w:tc>
      </w:tr>
      <w:tr w:rsidR="00932514" w:rsidRPr="005856D4" w:rsidTr="00932514">
        <w:trPr>
          <w:jc w:val="center"/>
        </w:trPr>
        <w:tc>
          <w:tcPr>
            <w:tcW w:w="512" w:type="pct"/>
            <w:gridSpan w:val="2"/>
            <w:vAlign w:val="center"/>
          </w:tcPr>
          <w:p w:rsidR="005856D4" w:rsidRPr="005856D4" w:rsidRDefault="005856D4" w:rsidP="005856D4">
            <w:pPr>
              <w:spacing w:line="240" w:lineRule="auto"/>
              <w:jc w:val="center"/>
              <w:rPr>
                <w:rFonts w:cs="Times New Roman"/>
                <w:sz w:val="16"/>
                <w:szCs w:val="16"/>
              </w:rPr>
            </w:pPr>
          </w:p>
        </w:tc>
        <w:tc>
          <w:tcPr>
            <w:tcW w:w="512" w:type="pct"/>
            <w:gridSpan w:val="2"/>
            <w:vAlign w:val="center"/>
          </w:tcPr>
          <w:p w:rsidR="005856D4" w:rsidRPr="005856D4" w:rsidRDefault="005856D4" w:rsidP="005856D4">
            <w:pPr>
              <w:spacing w:line="240" w:lineRule="auto"/>
              <w:jc w:val="center"/>
              <w:rPr>
                <w:rFonts w:cs="Times New Roman"/>
                <w:sz w:val="16"/>
                <w:szCs w:val="16"/>
              </w:rPr>
            </w:pPr>
          </w:p>
        </w:tc>
        <w:tc>
          <w:tcPr>
            <w:tcW w:w="257" w:type="pct"/>
            <w:vAlign w:val="center"/>
          </w:tcPr>
          <w:p w:rsidR="005856D4" w:rsidRPr="005856D4" w:rsidRDefault="005856D4" w:rsidP="005856D4">
            <w:pPr>
              <w:spacing w:line="240" w:lineRule="auto"/>
              <w:jc w:val="center"/>
              <w:rPr>
                <w:rFonts w:cs="Times New Roman"/>
                <w:sz w:val="16"/>
                <w:szCs w:val="16"/>
              </w:rPr>
            </w:pPr>
          </w:p>
        </w:tc>
        <w:tc>
          <w:tcPr>
            <w:tcW w:w="203" w:type="pct"/>
            <w:vAlign w:val="center"/>
          </w:tcPr>
          <w:p w:rsidR="005856D4" w:rsidRPr="005856D4" w:rsidRDefault="005856D4" w:rsidP="005856D4">
            <w:pPr>
              <w:spacing w:line="240" w:lineRule="auto"/>
              <w:jc w:val="center"/>
              <w:rPr>
                <w:rFonts w:cs="Times New Roman"/>
                <w:sz w:val="16"/>
                <w:szCs w:val="16"/>
              </w:rPr>
            </w:pPr>
          </w:p>
        </w:tc>
        <w:tc>
          <w:tcPr>
            <w:tcW w:w="311" w:type="pct"/>
            <w:vAlign w:val="center"/>
          </w:tcPr>
          <w:p w:rsidR="005856D4" w:rsidRPr="005856D4" w:rsidRDefault="005856D4" w:rsidP="005856D4">
            <w:pPr>
              <w:spacing w:line="240" w:lineRule="auto"/>
              <w:jc w:val="center"/>
              <w:rPr>
                <w:rFonts w:cs="Times New Roman"/>
                <w:sz w:val="16"/>
                <w:szCs w:val="16"/>
              </w:rPr>
            </w:pPr>
          </w:p>
        </w:tc>
        <w:tc>
          <w:tcPr>
            <w:tcW w:w="583" w:type="pct"/>
            <w:gridSpan w:val="3"/>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≤0</w:t>
            </w:r>
            <w:r w:rsidRPr="005856D4">
              <w:rPr>
                <w:rFonts w:cs="Times New Roman"/>
                <w:sz w:val="16"/>
                <w:szCs w:val="16"/>
                <w:vertAlign w:val="superscript"/>
              </w:rPr>
              <w:t>0</w:t>
            </w:r>
            <w:r w:rsidRPr="005856D4">
              <w:rPr>
                <w:rFonts w:cs="Times New Roman"/>
                <w:sz w:val="16"/>
                <w:szCs w:val="16"/>
              </w:rPr>
              <w:t>С</w:t>
            </w:r>
          </w:p>
        </w:tc>
        <w:tc>
          <w:tcPr>
            <w:tcW w:w="496" w:type="pct"/>
            <w:gridSpan w:val="2"/>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≤8</w:t>
            </w:r>
            <w:r w:rsidRPr="005856D4">
              <w:rPr>
                <w:rFonts w:cs="Times New Roman"/>
                <w:sz w:val="16"/>
                <w:szCs w:val="16"/>
                <w:vertAlign w:val="superscript"/>
              </w:rPr>
              <w:t>0</w:t>
            </w:r>
            <w:r w:rsidRPr="005856D4">
              <w:rPr>
                <w:rFonts w:cs="Times New Roman"/>
                <w:sz w:val="16"/>
                <w:szCs w:val="16"/>
              </w:rPr>
              <w:t>С</w:t>
            </w:r>
          </w:p>
        </w:tc>
        <w:tc>
          <w:tcPr>
            <w:tcW w:w="574" w:type="pct"/>
            <w:gridSpan w:val="2"/>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≤10</w:t>
            </w:r>
            <w:r w:rsidRPr="005856D4">
              <w:rPr>
                <w:rFonts w:cs="Times New Roman"/>
                <w:sz w:val="16"/>
                <w:szCs w:val="16"/>
                <w:vertAlign w:val="superscript"/>
              </w:rPr>
              <w:t>0</w:t>
            </w:r>
            <w:r w:rsidRPr="005856D4">
              <w:rPr>
                <w:rFonts w:cs="Times New Roman"/>
                <w:sz w:val="16"/>
                <w:szCs w:val="16"/>
              </w:rPr>
              <w:t>С</w:t>
            </w:r>
          </w:p>
        </w:tc>
        <w:tc>
          <w:tcPr>
            <w:tcW w:w="279" w:type="pct"/>
            <w:vAlign w:val="center"/>
          </w:tcPr>
          <w:p w:rsidR="005856D4" w:rsidRPr="005856D4" w:rsidRDefault="005856D4" w:rsidP="005856D4">
            <w:pPr>
              <w:spacing w:line="240" w:lineRule="auto"/>
              <w:jc w:val="center"/>
              <w:rPr>
                <w:rFonts w:cs="Times New Roman"/>
                <w:sz w:val="16"/>
                <w:szCs w:val="16"/>
              </w:rPr>
            </w:pPr>
          </w:p>
        </w:tc>
        <w:tc>
          <w:tcPr>
            <w:tcW w:w="325" w:type="pct"/>
            <w:vAlign w:val="center"/>
          </w:tcPr>
          <w:p w:rsidR="005856D4" w:rsidRPr="005856D4" w:rsidRDefault="005856D4" w:rsidP="005856D4">
            <w:pPr>
              <w:spacing w:line="240" w:lineRule="auto"/>
              <w:jc w:val="center"/>
              <w:rPr>
                <w:rFonts w:cs="Times New Roman"/>
                <w:sz w:val="16"/>
                <w:szCs w:val="16"/>
              </w:rPr>
            </w:pPr>
          </w:p>
        </w:tc>
        <w:tc>
          <w:tcPr>
            <w:tcW w:w="210" w:type="pct"/>
            <w:vAlign w:val="center"/>
          </w:tcPr>
          <w:p w:rsidR="005856D4" w:rsidRPr="005856D4" w:rsidRDefault="005856D4" w:rsidP="005856D4">
            <w:pPr>
              <w:spacing w:line="240" w:lineRule="auto"/>
              <w:jc w:val="center"/>
              <w:rPr>
                <w:rFonts w:cs="Times New Roman"/>
                <w:sz w:val="16"/>
                <w:szCs w:val="16"/>
              </w:rPr>
            </w:pPr>
          </w:p>
        </w:tc>
        <w:tc>
          <w:tcPr>
            <w:tcW w:w="211" w:type="pct"/>
            <w:vAlign w:val="center"/>
          </w:tcPr>
          <w:p w:rsidR="005856D4" w:rsidRPr="005856D4" w:rsidRDefault="005856D4" w:rsidP="005856D4">
            <w:pPr>
              <w:spacing w:line="240" w:lineRule="auto"/>
              <w:jc w:val="center"/>
              <w:rPr>
                <w:rFonts w:cs="Times New Roman"/>
                <w:sz w:val="16"/>
                <w:szCs w:val="16"/>
              </w:rPr>
            </w:pPr>
          </w:p>
        </w:tc>
        <w:tc>
          <w:tcPr>
            <w:tcW w:w="250" w:type="pct"/>
            <w:vAlign w:val="center"/>
          </w:tcPr>
          <w:p w:rsidR="005856D4" w:rsidRPr="005856D4" w:rsidRDefault="005856D4" w:rsidP="005856D4">
            <w:pPr>
              <w:spacing w:line="240" w:lineRule="auto"/>
              <w:jc w:val="center"/>
              <w:rPr>
                <w:rFonts w:cs="Times New Roman"/>
                <w:sz w:val="16"/>
                <w:szCs w:val="16"/>
              </w:rPr>
            </w:pPr>
          </w:p>
        </w:tc>
        <w:tc>
          <w:tcPr>
            <w:tcW w:w="274" w:type="pct"/>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≤8</w:t>
            </w:r>
            <w:r w:rsidRPr="005856D4">
              <w:rPr>
                <w:rFonts w:cs="Times New Roman"/>
                <w:sz w:val="16"/>
                <w:szCs w:val="16"/>
                <w:vertAlign w:val="superscript"/>
              </w:rPr>
              <w:t>0</w:t>
            </w:r>
            <w:r w:rsidRPr="005856D4">
              <w:rPr>
                <w:rFonts w:cs="Times New Roman"/>
                <w:sz w:val="16"/>
                <w:szCs w:val="16"/>
              </w:rPr>
              <w:t>С</w:t>
            </w:r>
          </w:p>
        </w:tc>
      </w:tr>
      <w:tr w:rsidR="00932514" w:rsidRPr="005856D4" w:rsidTr="00932514">
        <w:trPr>
          <w:cantSplit/>
          <w:trHeight w:val="1705"/>
          <w:jc w:val="center"/>
        </w:trPr>
        <w:tc>
          <w:tcPr>
            <w:tcW w:w="255" w:type="pct"/>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0,98</w:t>
            </w:r>
          </w:p>
        </w:tc>
        <w:tc>
          <w:tcPr>
            <w:tcW w:w="257" w:type="pct"/>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0,92</w:t>
            </w:r>
          </w:p>
        </w:tc>
        <w:tc>
          <w:tcPr>
            <w:tcW w:w="255" w:type="pct"/>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0,98</w:t>
            </w:r>
          </w:p>
        </w:tc>
        <w:tc>
          <w:tcPr>
            <w:tcW w:w="257" w:type="pct"/>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0,92</w:t>
            </w:r>
          </w:p>
        </w:tc>
        <w:tc>
          <w:tcPr>
            <w:tcW w:w="257" w:type="pct"/>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0,94</w:t>
            </w:r>
          </w:p>
        </w:tc>
        <w:tc>
          <w:tcPr>
            <w:tcW w:w="203" w:type="pct"/>
            <w:vAlign w:val="center"/>
          </w:tcPr>
          <w:p w:rsidR="005856D4" w:rsidRPr="005856D4" w:rsidRDefault="005856D4" w:rsidP="005856D4">
            <w:pPr>
              <w:spacing w:line="240" w:lineRule="auto"/>
              <w:jc w:val="center"/>
              <w:rPr>
                <w:rFonts w:cs="Times New Roman"/>
                <w:sz w:val="16"/>
                <w:szCs w:val="16"/>
              </w:rPr>
            </w:pPr>
          </w:p>
        </w:tc>
        <w:tc>
          <w:tcPr>
            <w:tcW w:w="311" w:type="pct"/>
            <w:vAlign w:val="center"/>
          </w:tcPr>
          <w:p w:rsidR="005856D4" w:rsidRPr="005856D4" w:rsidRDefault="005856D4" w:rsidP="005856D4">
            <w:pPr>
              <w:spacing w:line="240" w:lineRule="auto"/>
              <w:jc w:val="center"/>
              <w:rPr>
                <w:rFonts w:cs="Times New Roman"/>
                <w:sz w:val="16"/>
                <w:szCs w:val="16"/>
              </w:rPr>
            </w:pPr>
          </w:p>
        </w:tc>
        <w:tc>
          <w:tcPr>
            <w:tcW w:w="279" w:type="pct"/>
            <w:textDirection w:val="btLr"/>
            <w:vAlign w:val="center"/>
          </w:tcPr>
          <w:p w:rsidR="005856D4" w:rsidRPr="005856D4" w:rsidRDefault="005856D4" w:rsidP="005856D4">
            <w:pPr>
              <w:spacing w:line="240" w:lineRule="auto"/>
              <w:ind w:left="113" w:right="113"/>
              <w:jc w:val="center"/>
              <w:rPr>
                <w:rFonts w:cs="Times New Roman"/>
                <w:sz w:val="16"/>
                <w:szCs w:val="16"/>
              </w:rPr>
            </w:pPr>
            <w:r w:rsidRPr="005856D4">
              <w:rPr>
                <w:rFonts w:cs="Times New Roman"/>
                <w:sz w:val="16"/>
                <w:szCs w:val="16"/>
              </w:rPr>
              <w:t>продолжительность</w:t>
            </w:r>
          </w:p>
        </w:tc>
        <w:tc>
          <w:tcPr>
            <w:tcW w:w="300" w:type="pct"/>
            <w:textDirection w:val="btLr"/>
            <w:vAlign w:val="center"/>
          </w:tcPr>
          <w:p w:rsidR="005856D4" w:rsidRPr="005856D4" w:rsidRDefault="005856D4" w:rsidP="005856D4">
            <w:pPr>
              <w:spacing w:line="240" w:lineRule="auto"/>
              <w:ind w:left="113" w:right="113"/>
              <w:jc w:val="center"/>
              <w:rPr>
                <w:rFonts w:cs="Times New Roman"/>
                <w:sz w:val="16"/>
                <w:szCs w:val="16"/>
              </w:rPr>
            </w:pPr>
            <w:r w:rsidRPr="005856D4">
              <w:rPr>
                <w:rFonts w:cs="Times New Roman"/>
                <w:sz w:val="16"/>
                <w:szCs w:val="16"/>
              </w:rPr>
              <w:t>Средняя температура</w:t>
            </w:r>
          </w:p>
        </w:tc>
        <w:tc>
          <w:tcPr>
            <w:tcW w:w="296" w:type="pct"/>
            <w:gridSpan w:val="2"/>
            <w:textDirection w:val="btLr"/>
            <w:vAlign w:val="center"/>
          </w:tcPr>
          <w:p w:rsidR="005856D4" w:rsidRPr="005856D4" w:rsidRDefault="005856D4" w:rsidP="005856D4">
            <w:pPr>
              <w:spacing w:line="240" w:lineRule="auto"/>
              <w:ind w:left="113" w:right="113"/>
              <w:jc w:val="center"/>
              <w:rPr>
                <w:rFonts w:cs="Times New Roman"/>
                <w:sz w:val="16"/>
                <w:szCs w:val="16"/>
              </w:rPr>
            </w:pPr>
            <w:r w:rsidRPr="005856D4">
              <w:rPr>
                <w:rFonts w:cs="Times New Roman"/>
                <w:sz w:val="16"/>
                <w:szCs w:val="16"/>
              </w:rPr>
              <w:t>продолжительность</w:t>
            </w:r>
          </w:p>
        </w:tc>
        <w:tc>
          <w:tcPr>
            <w:tcW w:w="205" w:type="pct"/>
            <w:textDirection w:val="btLr"/>
            <w:vAlign w:val="center"/>
          </w:tcPr>
          <w:p w:rsidR="005856D4" w:rsidRPr="005856D4" w:rsidRDefault="005856D4" w:rsidP="005856D4">
            <w:pPr>
              <w:spacing w:line="240" w:lineRule="auto"/>
              <w:ind w:left="113" w:right="113"/>
              <w:jc w:val="center"/>
              <w:rPr>
                <w:rFonts w:cs="Times New Roman"/>
                <w:sz w:val="16"/>
                <w:szCs w:val="16"/>
              </w:rPr>
            </w:pPr>
            <w:r w:rsidRPr="005856D4">
              <w:rPr>
                <w:rFonts w:cs="Times New Roman"/>
                <w:sz w:val="16"/>
                <w:szCs w:val="16"/>
              </w:rPr>
              <w:t>Средняя температура</w:t>
            </w:r>
          </w:p>
        </w:tc>
        <w:tc>
          <w:tcPr>
            <w:tcW w:w="296" w:type="pct"/>
            <w:textDirection w:val="btLr"/>
            <w:vAlign w:val="center"/>
          </w:tcPr>
          <w:p w:rsidR="005856D4" w:rsidRPr="005856D4" w:rsidRDefault="005856D4" w:rsidP="005856D4">
            <w:pPr>
              <w:spacing w:line="240" w:lineRule="auto"/>
              <w:ind w:left="113" w:right="113"/>
              <w:jc w:val="center"/>
              <w:rPr>
                <w:rFonts w:cs="Times New Roman"/>
                <w:sz w:val="16"/>
                <w:szCs w:val="16"/>
              </w:rPr>
            </w:pPr>
            <w:r w:rsidRPr="005856D4">
              <w:rPr>
                <w:rFonts w:cs="Times New Roman"/>
                <w:sz w:val="16"/>
                <w:szCs w:val="16"/>
              </w:rPr>
              <w:t>продолжительность</w:t>
            </w:r>
          </w:p>
        </w:tc>
        <w:tc>
          <w:tcPr>
            <w:tcW w:w="279" w:type="pct"/>
            <w:textDirection w:val="btLr"/>
            <w:vAlign w:val="center"/>
          </w:tcPr>
          <w:p w:rsidR="005856D4" w:rsidRPr="005856D4" w:rsidRDefault="005856D4" w:rsidP="005856D4">
            <w:pPr>
              <w:spacing w:line="240" w:lineRule="auto"/>
              <w:ind w:left="113" w:right="113"/>
              <w:jc w:val="center"/>
              <w:rPr>
                <w:rFonts w:cs="Times New Roman"/>
                <w:sz w:val="16"/>
                <w:szCs w:val="16"/>
              </w:rPr>
            </w:pPr>
            <w:r w:rsidRPr="005856D4">
              <w:rPr>
                <w:rFonts w:cs="Times New Roman"/>
                <w:sz w:val="16"/>
                <w:szCs w:val="16"/>
              </w:rPr>
              <w:t>Средняя температура</w:t>
            </w:r>
          </w:p>
        </w:tc>
        <w:tc>
          <w:tcPr>
            <w:tcW w:w="279" w:type="pct"/>
            <w:vAlign w:val="center"/>
          </w:tcPr>
          <w:p w:rsidR="005856D4" w:rsidRPr="005856D4" w:rsidRDefault="005856D4" w:rsidP="005856D4">
            <w:pPr>
              <w:spacing w:line="240" w:lineRule="auto"/>
              <w:jc w:val="center"/>
              <w:rPr>
                <w:rFonts w:cs="Times New Roman"/>
                <w:sz w:val="16"/>
                <w:szCs w:val="16"/>
              </w:rPr>
            </w:pPr>
          </w:p>
        </w:tc>
        <w:tc>
          <w:tcPr>
            <w:tcW w:w="322" w:type="pct"/>
            <w:vAlign w:val="center"/>
          </w:tcPr>
          <w:p w:rsidR="005856D4" w:rsidRPr="005856D4" w:rsidRDefault="005856D4" w:rsidP="005856D4">
            <w:pPr>
              <w:spacing w:line="240" w:lineRule="auto"/>
              <w:jc w:val="center"/>
              <w:rPr>
                <w:rFonts w:cs="Times New Roman"/>
                <w:sz w:val="16"/>
                <w:szCs w:val="16"/>
              </w:rPr>
            </w:pPr>
          </w:p>
        </w:tc>
        <w:tc>
          <w:tcPr>
            <w:tcW w:w="210" w:type="pct"/>
            <w:vAlign w:val="center"/>
          </w:tcPr>
          <w:p w:rsidR="005856D4" w:rsidRPr="005856D4" w:rsidRDefault="005856D4" w:rsidP="005856D4">
            <w:pPr>
              <w:spacing w:line="240" w:lineRule="auto"/>
              <w:jc w:val="center"/>
              <w:rPr>
                <w:rFonts w:cs="Times New Roman"/>
                <w:sz w:val="16"/>
                <w:szCs w:val="16"/>
              </w:rPr>
            </w:pPr>
          </w:p>
        </w:tc>
        <w:tc>
          <w:tcPr>
            <w:tcW w:w="212" w:type="pct"/>
            <w:vAlign w:val="center"/>
          </w:tcPr>
          <w:p w:rsidR="005856D4" w:rsidRPr="005856D4" w:rsidRDefault="005856D4" w:rsidP="005856D4">
            <w:pPr>
              <w:spacing w:line="240" w:lineRule="auto"/>
              <w:jc w:val="center"/>
              <w:rPr>
                <w:rFonts w:cs="Times New Roman"/>
                <w:sz w:val="16"/>
                <w:szCs w:val="16"/>
              </w:rPr>
            </w:pPr>
          </w:p>
        </w:tc>
        <w:tc>
          <w:tcPr>
            <w:tcW w:w="250" w:type="pct"/>
            <w:vAlign w:val="center"/>
          </w:tcPr>
          <w:p w:rsidR="005856D4" w:rsidRPr="005856D4" w:rsidRDefault="005856D4" w:rsidP="005856D4">
            <w:pPr>
              <w:spacing w:line="240" w:lineRule="auto"/>
              <w:jc w:val="center"/>
              <w:rPr>
                <w:rFonts w:cs="Times New Roman"/>
                <w:sz w:val="16"/>
                <w:szCs w:val="16"/>
              </w:rPr>
            </w:pPr>
          </w:p>
        </w:tc>
        <w:tc>
          <w:tcPr>
            <w:tcW w:w="273" w:type="pct"/>
            <w:vAlign w:val="center"/>
          </w:tcPr>
          <w:p w:rsidR="005856D4" w:rsidRPr="005856D4" w:rsidRDefault="005856D4" w:rsidP="005856D4">
            <w:pPr>
              <w:spacing w:line="240" w:lineRule="auto"/>
              <w:jc w:val="center"/>
              <w:rPr>
                <w:rFonts w:cs="Times New Roman"/>
                <w:sz w:val="16"/>
                <w:szCs w:val="16"/>
              </w:rPr>
            </w:pPr>
          </w:p>
        </w:tc>
      </w:tr>
      <w:tr w:rsidR="00932514" w:rsidRPr="005856D4" w:rsidTr="00932514">
        <w:trPr>
          <w:trHeight w:val="675"/>
          <w:jc w:val="center"/>
        </w:trPr>
        <w:tc>
          <w:tcPr>
            <w:tcW w:w="255" w:type="pct"/>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-44</w:t>
            </w:r>
          </w:p>
        </w:tc>
        <w:tc>
          <w:tcPr>
            <w:tcW w:w="257" w:type="pct"/>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-42</w:t>
            </w:r>
          </w:p>
        </w:tc>
        <w:tc>
          <w:tcPr>
            <w:tcW w:w="255" w:type="pct"/>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-42</w:t>
            </w:r>
          </w:p>
        </w:tc>
        <w:tc>
          <w:tcPr>
            <w:tcW w:w="257" w:type="pct"/>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-39</w:t>
            </w:r>
          </w:p>
        </w:tc>
        <w:tc>
          <w:tcPr>
            <w:tcW w:w="257" w:type="pct"/>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-24</w:t>
            </w:r>
          </w:p>
        </w:tc>
        <w:tc>
          <w:tcPr>
            <w:tcW w:w="203" w:type="pct"/>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-50</w:t>
            </w:r>
          </w:p>
        </w:tc>
        <w:tc>
          <w:tcPr>
            <w:tcW w:w="311" w:type="pct"/>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9,3</w:t>
            </w:r>
          </w:p>
        </w:tc>
        <w:tc>
          <w:tcPr>
            <w:tcW w:w="279" w:type="pct"/>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178</w:t>
            </w:r>
          </w:p>
        </w:tc>
        <w:tc>
          <w:tcPr>
            <w:tcW w:w="300" w:type="pct"/>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-12,4</w:t>
            </w:r>
          </w:p>
        </w:tc>
        <w:tc>
          <w:tcPr>
            <w:tcW w:w="296" w:type="pct"/>
            <w:gridSpan w:val="2"/>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230</w:t>
            </w:r>
          </w:p>
        </w:tc>
        <w:tc>
          <w:tcPr>
            <w:tcW w:w="205" w:type="pct"/>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-8,7</w:t>
            </w:r>
          </w:p>
        </w:tc>
        <w:tc>
          <w:tcPr>
            <w:tcW w:w="296" w:type="pct"/>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243</w:t>
            </w:r>
          </w:p>
        </w:tc>
        <w:tc>
          <w:tcPr>
            <w:tcW w:w="279" w:type="pct"/>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-7,7</w:t>
            </w:r>
          </w:p>
        </w:tc>
        <w:tc>
          <w:tcPr>
            <w:tcW w:w="279" w:type="pct"/>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80</w:t>
            </w:r>
          </w:p>
        </w:tc>
        <w:tc>
          <w:tcPr>
            <w:tcW w:w="322" w:type="pct"/>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77</w:t>
            </w:r>
          </w:p>
        </w:tc>
        <w:tc>
          <w:tcPr>
            <w:tcW w:w="210" w:type="pct"/>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104</w:t>
            </w:r>
          </w:p>
        </w:tc>
        <w:tc>
          <w:tcPr>
            <w:tcW w:w="212" w:type="pct"/>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ЮЗ</w:t>
            </w:r>
          </w:p>
        </w:tc>
        <w:tc>
          <w:tcPr>
            <w:tcW w:w="250" w:type="pct"/>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w:t>
            </w:r>
          </w:p>
        </w:tc>
        <w:tc>
          <w:tcPr>
            <w:tcW w:w="273" w:type="pct"/>
            <w:vAlign w:val="center"/>
          </w:tcPr>
          <w:p w:rsidR="005856D4" w:rsidRPr="005856D4" w:rsidRDefault="005856D4" w:rsidP="005856D4">
            <w:pPr>
              <w:spacing w:line="240" w:lineRule="auto"/>
              <w:jc w:val="center"/>
              <w:rPr>
                <w:rFonts w:cs="Times New Roman"/>
                <w:sz w:val="16"/>
                <w:szCs w:val="16"/>
              </w:rPr>
            </w:pPr>
            <w:r w:rsidRPr="005856D4">
              <w:rPr>
                <w:rFonts w:cs="Times New Roman"/>
                <w:sz w:val="16"/>
                <w:szCs w:val="16"/>
              </w:rPr>
              <w:t>3,9</w:t>
            </w:r>
          </w:p>
        </w:tc>
      </w:tr>
    </w:tbl>
    <w:p w:rsidR="005856D4" w:rsidRPr="005856D4" w:rsidRDefault="005856D4" w:rsidP="005856D4">
      <w:pPr>
        <w:spacing w:after="0" w:line="240" w:lineRule="auto"/>
        <w:jc w:val="both"/>
        <w:rPr>
          <w:rFonts w:cs="Times New Roman"/>
          <w:sz w:val="20"/>
          <w:szCs w:val="20"/>
        </w:rPr>
      </w:pPr>
    </w:p>
    <w:p w:rsidR="005856D4" w:rsidRPr="005856D4" w:rsidRDefault="005856D4" w:rsidP="005856D4">
      <w:pPr>
        <w:spacing w:after="0" w:line="240" w:lineRule="auto"/>
        <w:jc w:val="both"/>
        <w:rPr>
          <w:rFonts w:cs="Times New Roman"/>
          <w:sz w:val="24"/>
          <w:szCs w:val="24"/>
        </w:rPr>
      </w:pPr>
      <w:r w:rsidRPr="005856D4">
        <w:rPr>
          <w:rFonts w:cs="Times New Roman"/>
          <w:sz w:val="24"/>
          <w:szCs w:val="24"/>
        </w:rPr>
        <w:t>Таблица 3. - Климатические параметры теплого периода года</w:t>
      </w:r>
    </w:p>
    <w:p w:rsidR="005856D4" w:rsidRPr="005856D4" w:rsidRDefault="005856D4" w:rsidP="005856D4">
      <w:pPr>
        <w:spacing w:after="0" w:line="240" w:lineRule="auto"/>
        <w:jc w:val="both"/>
        <w:rPr>
          <w:rFonts w:cs="Times New Roman"/>
          <w:sz w:val="20"/>
          <w:szCs w:val="20"/>
        </w:rPr>
      </w:pPr>
    </w:p>
    <w:tbl>
      <w:tblPr>
        <w:tblW w:w="5819" w:type="pct"/>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161"/>
        <w:gridCol w:w="1060"/>
        <w:gridCol w:w="1060"/>
        <w:gridCol w:w="896"/>
        <w:gridCol w:w="896"/>
        <w:gridCol w:w="842"/>
        <w:gridCol w:w="920"/>
        <w:gridCol w:w="920"/>
        <w:gridCol w:w="782"/>
        <w:gridCol w:w="708"/>
        <w:gridCol w:w="1005"/>
        <w:gridCol w:w="889"/>
      </w:tblGrid>
      <w:tr w:rsidR="005856D4" w:rsidRPr="005856D4" w:rsidTr="00DB26DF">
        <w:trPr>
          <w:cantSplit/>
          <w:trHeight w:val="3280"/>
        </w:trPr>
        <w:tc>
          <w:tcPr>
            <w:tcW w:w="521" w:type="pct"/>
            <w:textDirection w:val="btLr"/>
            <w:vAlign w:val="center"/>
          </w:tcPr>
          <w:p w:rsidR="005856D4" w:rsidRPr="005856D4" w:rsidRDefault="005856D4" w:rsidP="005856D4">
            <w:pPr>
              <w:spacing w:line="240" w:lineRule="auto"/>
              <w:ind w:left="113" w:right="113"/>
              <w:jc w:val="center"/>
              <w:rPr>
                <w:rFonts w:cs="Times New Roman"/>
                <w:sz w:val="20"/>
                <w:szCs w:val="20"/>
              </w:rPr>
            </w:pPr>
            <w:r w:rsidRPr="005856D4">
              <w:rPr>
                <w:rFonts w:cs="Times New Roman"/>
                <w:sz w:val="20"/>
                <w:szCs w:val="20"/>
              </w:rPr>
              <w:t>Барометрическое давление, гПа</w:t>
            </w:r>
          </w:p>
        </w:tc>
        <w:tc>
          <w:tcPr>
            <w:tcW w:w="476" w:type="pct"/>
            <w:textDirection w:val="btLr"/>
            <w:vAlign w:val="center"/>
          </w:tcPr>
          <w:p w:rsidR="005856D4" w:rsidRPr="005856D4" w:rsidRDefault="005856D4" w:rsidP="005856D4">
            <w:pPr>
              <w:spacing w:line="240" w:lineRule="auto"/>
              <w:ind w:left="113" w:right="113"/>
              <w:jc w:val="center"/>
              <w:rPr>
                <w:rFonts w:cs="Times New Roman"/>
                <w:sz w:val="20"/>
                <w:szCs w:val="20"/>
              </w:rPr>
            </w:pPr>
            <w:r w:rsidRPr="005856D4">
              <w:rPr>
                <w:rFonts w:cs="Times New Roman"/>
                <w:sz w:val="20"/>
                <w:szCs w:val="20"/>
              </w:rPr>
              <w:t xml:space="preserve">Температура воздуха, </w:t>
            </w:r>
            <w:r w:rsidRPr="005856D4">
              <w:rPr>
                <w:rFonts w:cs="Times New Roman"/>
                <w:sz w:val="20"/>
                <w:szCs w:val="20"/>
                <w:vertAlign w:val="superscript"/>
              </w:rPr>
              <w:t>0</w:t>
            </w:r>
            <w:r w:rsidRPr="005856D4">
              <w:rPr>
                <w:rFonts w:cs="Times New Roman"/>
                <w:sz w:val="20"/>
                <w:szCs w:val="20"/>
              </w:rPr>
              <w:t>С, обеспеченностью 0,95</w:t>
            </w:r>
          </w:p>
        </w:tc>
        <w:tc>
          <w:tcPr>
            <w:tcW w:w="476" w:type="pct"/>
            <w:textDirection w:val="btLr"/>
            <w:vAlign w:val="center"/>
          </w:tcPr>
          <w:p w:rsidR="005856D4" w:rsidRPr="005856D4" w:rsidRDefault="005856D4" w:rsidP="005856D4">
            <w:pPr>
              <w:spacing w:line="240" w:lineRule="auto"/>
              <w:ind w:left="113" w:right="113"/>
              <w:jc w:val="center"/>
              <w:rPr>
                <w:rFonts w:cs="Times New Roman"/>
                <w:sz w:val="20"/>
                <w:szCs w:val="20"/>
              </w:rPr>
            </w:pPr>
            <w:r w:rsidRPr="005856D4">
              <w:rPr>
                <w:rFonts w:cs="Times New Roman"/>
                <w:sz w:val="20"/>
                <w:szCs w:val="20"/>
              </w:rPr>
              <w:t xml:space="preserve">Температура воздуха, </w:t>
            </w:r>
            <w:r w:rsidRPr="005856D4">
              <w:rPr>
                <w:rFonts w:cs="Times New Roman"/>
                <w:sz w:val="20"/>
                <w:szCs w:val="20"/>
                <w:vertAlign w:val="superscript"/>
              </w:rPr>
              <w:t>0</w:t>
            </w:r>
            <w:r w:rsidRPr="005856D4">
              <w:rPr>
                <w:rFonts w:cs="Times New Roman"/>
                <w:sz w:val="20"/>
                <w:szCs w:val="20"/>
              </w:rPr>
              <w:t>С, обеспеченностью 0,98</w:t>
            </w:r>
          </w:p>
        </w:tc>
        <w:tc>
          <w:tcPr>
            <w:tcW w:w="402" w:type="pct"/>
            <w:textDirection w:val="btLr"/>
            <w:vAlign w:val="center"/>
          </w:tcPr>
          <w:p w:rsidR="005856D4" w:rsidRPr="005856D4" w:rsidRDefault="005856D4" w:rsidP="005856D4">
            <w:pPr>
              <w:spacing w:line="240" w:lineRule="auto"/>
              <w:ind w:left="113" w:right="113"/>
              <w:jc w:val="center"/>
              <w:rPr>
                <w:rFonts w:cs="Times New Roman"/>
                <w:sz w:val="20"/>
                <w:szCs w:val="20"/>
              </w:rPr>
            </w:pPr>
            <w:r w:rsidRPr="005856D4">
              <w:rPr>
                <w:rFonts w:cs="Times New Roman"/>
                <w:sz w:val="20"/>
                <w:szCs w:val="20"/>
              </w:rPr>
              <w:t xml:space="preserve">Средняя максимальная температура воздуха наиболее теплого месяца, </w:t>
            </w:r>
            <w:r w:rsidRPr="005856D4">
              <w:rPr>
                <w:rFonts w:cs="Times New Roman"/>
                <w:sz w:val="20"/>
                <w:szCs w:val="20"/>
                <w:vertAlign w:val="superscript"/>
              </w:rPr>
              <w:t>0</w:t>
            </w:r>
            <w:r w:rsidRPr="005856D4">
              <w:rPr>
                <w:rFonts w:cs="Times New Roman"/>
                <w:sz w:val="20"/>
                <w:szCs w:val="20"/>
              </w:rPr>
              <w:t>С</w:t>
            </w:r>
          </w:p>
        </w:tc>
        <w:tc>
          <w:tcPr>
            <w:tcW w:w="402" w:type="pct"/>
            <w:textDirection w:val="btLr"/>
            <w:vAlign w:val="center"/>
          </w:tcPr>
          <w:p w:rsidR="005856D4" w:rsidRPr="005856D4" w:rsidRDefault="005856D4" w:rsidP="005856D4">
            <w:pPr>
              <w:spacing w:line="240" w:lineRule="auto"/>
              <w:ind w:left="113" w:right="113"/>
              <w:jc w:val="center"/>
              <w:rPr>
                <w:rFonts w:cs="Times New Roman"/>
                <w:sz w:val="20"/>
                <w:szCs w:val="20"/>
              </w:rPr>
            </w:pPr>
            <w:r w:rsidRPr="005856D4">
              <w:rPr>
                <w:rFonts w:cs="Times New Roman"/>
                <w:sz w:val="20"/>
                <w:szCs w:val="20"/>
              </w:rPr>
              <w:t xml:space="preserve">Абсолютная максимальная температура воздуха, </w:t>
            </w:r>
            <w:r w:rsidRPr="005856D4">
              <w:rPr>
                <w:rFonts w:cs="Times New Roman"/>
                <w:sz w:val="20"/>
                <w:szCs w:val="20"/>
                <w:vertAlign w:val="superscript"/>
              </w:rPr>
              <w:t>0</w:t>
            </w:r>
            <w:r w:rsidRPr="005856D4">
              <w:rPr>
                <w:rFonts w:cs="Times New Roman"/>
                <w:sz w:val="20"/>
                <w:szCs w:val="20"/>
              </w:rPr>
              <w:t>С</w:t>
            </w:r>
          </w:p>
        </w:tc>
        <w:tc>
          <w:tcPr>
            <w:tcW w:w="378" w:type="pct"/>
            <w:textDirection w:val="btLr"/>
            <w:vAlign w:val="center"/>
          </w:tcPr>
          <w:p w:rsidR="005856D4" w:rsidRPr="005856D4" w:rsidRDefault="005856D4" w:rsidP="005856D4">
            <w:pPr>
              <w:spacing w:line="240" w:lineRule="auto"/>
              <w:ind w:left="113" w:right="113"/>
              <w:jc w:val="center"/>
              <w:rPr>
                <w:rFonts w:cs="Times New Roman"/>
                <w:sz w:val="20"/>
                <w:szCs w:val="20"/>
              </w:rPr>
            </w:pPr>
            <w:r w:rsidRPr="005856D4">
              <w:rPr>
                <w:rFonts w:cs="Times New Roman"/>
                <w:sz w:val="20"/>
                <w:szCs w:val="20"/>
              </w:rPr>
              <w:t xml:space="preserve">Средняя суточная амплитуда температуры воздуха наиболее теплого месяца, </w:t>
            </w:r>
            <w:r w:rsidRPr="005856D4">
              <w:rPr>
                <w:rFonts w:cs="Times New Roman"/>
                <w:sz w:val="20"/>
                <w:szCs w:val="20"/>
                <w:vertAlign w:val="superscript"/>
              </w:rPr>
              <w:t>0</w:t>
            </w:r>
            <w:r w:rsidRPr="005856D4">
              <w:rPr>
                <w:rFonts w:cs="Times New Roman"/>
                <w:sz w:val="20"/>
                <w:szCs w:val="20"/>
              </w:rPr>
              <w:t>С</w:t>
            </w:r>
          </w:p>
        </w:tc>
        <w:tc>
          <w:tcPr>
            <w:tcW w:w="413" w:type="pct"/>
            <w:textDirection w:val="btLr"/>
            <w:vAlign w:val="center"/>
          </w:tcPr>
          <w:p w:rsidR="005856D4" w:rsidRPr="005856D4" w:rsidRDefault="005856D4" w:rsidP="005856D4">
            <w:pPr>
              <w:spacing w:line="240" w:lineRule="auto"/>
              <w:ind w:left="113" w:right="113"/>
              <w:jc w:val="center"/>
              <w:rPr>
                <w:rFonts w:cs="Times New Roman"/>
                <w:sz w:val="20"/>
                <w:szCs w:val="20"/>
              </w:rPr>
            </w:pPr>
            <w:r w:rsidRPr="005856D4">
              <w:rPr>
                <w:rFonts w:cs="Times New Roman"/>
                <w:sz w:val="20"/>
                <w:szCs w:val="20"/>
              </w:rPr>
              <w:t>Средняя месячная относительная влажность воздуха наиболее теплого месяца, %</w:t>
            </w:r>
          </w:p>
        </w:tc>
        <w:tc>
          <w:tcPr>
            <w:tcW w:w="413" w:type="pct"/>
            <w:textDirection w:val="btLr"/>
            <w:vAlign w:val="center"/>
          </w:tcPr>
          <w:p w:rsidR="005856D4" w:rsidRPr="005856D4" w:rsidRDefault="005856D4" w:rsidP="005856D4">
            <w:pPr>
              <w:spacing w:line="240" w:lineRule="auto"/>
              <w:ind w:left="113" w:right="113"/>
              <w:jc w:val="center"/>
              <w:rPr>
                <w:rFonts w:cs="Times New Roman"/>
                <w:sz w:val="20"/>
                <w:szCs w:val="20"/>
              </w:rPr>
            </w:pPr>
            <w:r w:rsidRPr="005856D4">
              <w:rPr>
                <w:rFonts w:cs="Times New Roman"/>
                <w:sz w:val="20"/>
                <w:szCs w:val="20"/>
              </w:rPr>
              <w:t>Средняя месячная относительная влажность воздуха в 15 ч. Наиболее тёплого месяца, %</w:t>
            </w:r>
          </w:p>
        </w:tc>
        <w:tc>
          <w:tcPr>
            <w:tcW w:w="351" w:type="pct"/>
            <w:textDirection w:val="btLr"/>
            <w:vAlign w:val="center"/>
          </w:tcPr>
          <w:p w:rsidR="005856D4" w:rsidRPr="005856D4" w:rsidRDefault="005856D4" w:rsidP="005856D4">
            <w:pPr>
              <w:spacing w:line="240" w:lineRule="auto"/>
              <w:ind w:left="113" w:right="113"/>
              <w:jc w:val="center"/>
              <w:rPr>
                <w:rFonts w:cs="Times New Roman"/>
                <w:sz w:val="20"/>
                <w:szCs w:val="20"/>
              </w:rPr>
            </w:pPr>
            <w:r w:rsidRPr="005856D4">
              <w:rPr>
                <w:rFonts w:cs="Times New Roman"/>
                <w:sz w:val="20"/>
                <w:szCs w:val="20"/>
              </w:rPr>
              <w:t>Количество осадков за апрель-октябрь, мм</w:t>
            </w:r>
          </w:p>
        </w:tc>
        <w:tc>
          <w:tcPr>
            <w:tcW w:w="318" w:type="pct"/>
            <w:textDirection w:val="btLr"/>
            <w:vAlign w:val="center"/>
          </w:tcPr>
          <w:p w:rsidR="005856D4" w:rsidRPr="005856D4" w:rsidRDefault="005856D4" w:rsidP="005856D4">
            <w:pPr>
              <w:spacing w:line="240" w:lineRule="auto"/>
              <w:ind w:left="113" w:right="113"/>
              <w:jc w:val="center"/>
              <w:rPr>
                <w:rFonts w:cs="Times New Roman"/>
                <w:sz w:val="20"/>
                <w:szCs w:val="20"/>
              </w:rPr>
            </w:pPr>
            <w:r w:rsidRPr="005856D4">
              <w:rPr>
                <w:rFonts w:cs="Times New Roman"/>
                <w:sz w:val="20"/>
                <w:szCs w:val="20"/>
              </w:rPr>
              <w:t>Суточный максимум осадков, мм</w:t>
            </w:r>
          </w:p>
        </w:tc>
        <w:tc>
          <w:tcPr>
            <w:tcW w:w="451" w:type="pct"/>
            <w:textDirection w:val="btLr"/>
            <w:vAlign w:val="center"/>
          </w:tcPr>
          <w:p w:rsidR="005856D4" w:rsidRPr="005856D4" w:rsidRDefault="005856D4" w:rsidP="005856D4">
            <w:pPr>
              <w:spacing w:line="240" w:lineRule="auto"/>
              <w:ind w:left="113" w:right="113"/>
              <w:jc w:val="center"/>
              <w:rPr>
                <w:rFonts w:cs="Times New Roman"/>
                <w:sz w:val="20"/>
                <w:szCs w:val="20"/>
              </w:rPr>
            </w:pPr>
            <w:r w:rsidRPr="005856D4">
              <w:rPr>
                <w:rFonts w:cs="Times New Roman"/>
                <w:sz w:val="20"/>
                <w:szCs w:val="20"/>
              </w:rPr>
              <w:t>Преобладающее направление ветра за июнь-август</w:t>
            </w:r>
          </w:p>
        </w:tc>
        <w:tc>
          <w:tcPr>
            <w:tcW w:w="399" w:type="pct"/>
            <w:textDirection w:val="btLr"/>
            <w:vAlign w:val="center"/>
          </w:tcPr>
          <w:p w:rsidR="005856D4" w:rsidRPr="005856D4" w:rsidRDefault="005856D4" w:rsidP="005856D4">
            <w:pPr>
              <w:spacing w:line="240" w:lineRule="auto"/>
              <w:ind w:left="113" w:right="113"/>
              <w:jc w:val="center"/>
              <w:rPr>
                <w:rFonts w:cs="Times New Roman"/>
                <w:sz w:val="20"/>
                <w:szCs w:val="20"/>
              </w:rPr>
            </w:pPr>
            <w:r w:rsidRPr="005856D4">
              <w:rPr>
                <w:rFonts w:cs="Times New Roman"/>
                <w:sz w:val="20"/>
                <w:szCs w:val="20"/>
              </w:rPr>
              <w:t>Минимальная из средних скоростей ветра по румбам за июль, м/с</w:t>
            </w:r>
          </w:p>
        </w:tc>
      </w:tr>
      <w:tr w:rsidR="005856D4" w:rsidRPr="005856D4" w:rsidTr="00DB26DF">
        <w:trPr>
          <w:trHeight w:val="683"/>
        </w:trPr>
        <w:tc>
          <w:tcPr>
            <w:tcW w:w="521" w:type="pct"/>
            <w:vAlign w:val="center"/>
          </w:tcPr>
          <w:p w:rsidR="005856D4" w:rsidRPr="005856D4" w:rsidRDefault="005856D4" w:rsidP="005856D4">
            <w:pPr>
              <w:spacing w:line="240" w:lineRule="auto"/>
              <w:jc w:val="center"/>
              <w:rPr>
                <w:rFonts w:cs="Times New Roman"/>
                <w:sz w:val="20"/>
                <w:szCs w:val="20"/>
              </w:rPr>
            </w:pPr>
            <w:r w:rsidRPr="005856D4">
              <w:rPr>
                <w:rFonts w:cs="Times New Roman"/>
                <w:sz w:val="20"/>
                <w:szCs w:val="20"/>
              </w:rPr>
              <w:t>995</w:t>
            </w:r>
          </w:p>
        </w:tc>
        <w:tc>
          <w:tcPr>
            <w:tcW w:w="476" w:type="pct"/>
            <w:vAlign w:val="center"/>
          </w:tcPr>
          <w:p w:rsidR="005856D4" w:rsidRPr="005856D4" w:rsidRDefault="005856D4" w:rsidP="005856D4">
            <w:pPr>
              <w:spacing w:line="240" w:lineRule="auto"/>
              <w:jc w:val="center"/>
              <w:rPr>
                <w:rFonts w:cs="Times New Roman"/>
                <w:sz w:val="20"/>
                <w:szCs w:val="20"/>
              </w:rPr>
            </w:pPr>
            <w:r w:rsidRPr="005856D4">
              <w:rPr>
                <w:rFonts w:cs="Times New Roman"/>
                <w:sz w:val="20"/>
                <w:szCs w:val="20"/>
              </w:rPr>
              <w:t>23</w:t>
            </w:r>
          </w:p>
        </w:tc>
        <w:tc>
          <w:tcPr>
            <w:tcW w:w="476" w:type="pct"/>
            <w:vAlign w:val="center"/>
          </w:tcPr>
          <w:p w:rsidR="005856D4" w:rsidRPr="005856D4" w:rsidRDefault="005856D4" w:rsidP="005856D4">
            <w:pPr>
              <w:spacing w:line="240" w:lineRule="auto"/>
              <w:jc w:val="center"/>
              <w:rPr>
                <w:rFonts w:cs="Times New Roman"/>
                <w:sz w:val="20"/>
                <w:szCs w:val="20"/>
              </w:rPr>
            </w:pPr>
            <w:r w:rsidRPr="005856D4">
              <w:rPr>
                <w:rFonts w:cs="Times New Roman"/>
                <w:sz w:val="20"/>
                <w:szCs w:val="20"/>
              </w:rPr>
              <w:t>28</w:t>
            </w:r>
          </w:p>
        </w:tc>
        <w:tc>
          <w:tcPr>
            <w:tcW w:w="402" w:type="pct"/>
            <w:vAlign w:val="center"/>
          </w:tcPr>
          <w:p w:rsidR="005856D4" w:rsidRPr="005856D4" w:rsidRDefault="005856D4" w:rsidP="005856D4">
            <w:pPr>
              <w:spacing w:line="240" w:lineRule="auto"/>
              <w:jc w:val="center"/>
              <w:rPr>
                <w:rFonts w:cs="Times New Roman"/>
                <w:sz w:val="20"/>
                <w:szCs w:val="20"/>
              </w:rPr>
            </w:pPr>
            <w:r w:rsidRPr="005856D4">
              <w:rPr>
                <w:rFonts w:cs="Times New Roman"/>
                <w:sz w:val="20"/>
                <w:szCs w:val="20"/>
              </w:rPr>
              <w:t>24,6</w:t>
            </w:r>
          </w:p>
        </w:tc>
        <w:tc>
          <w:tcPr>
            <w:tcW w:w="402" w:type="pct"/>
            <w:vAlign w:val="center"/>
          </w:tcPr>
          <w:p w:rsidR="005856D4" w:rsidRPr="005856D4" w:rsidRDefault="005856D4" w:rsidP="005856D4">
            <w:pPr>
              <w:spacing w:line="240" w:lineRule="auto"/>
              <w:jc w:val="center"/>
              <w:rPr>
                <w:rFonts w:cs="Times New Roman"/>
                <w:sz w:val="20"/>
                <w:szCs w:val="20"/>
              </w:rPr>
            </w:pPr>
            <w:r w:rsidRPr="005856D4">
              <w:rPr>
                <w:rFonts w:cs="Times New Roman"/>
                <w:sz w:val="20"/>
                <w:szCs w:val="20"/>
              </w:rPr>
              <w:t>38</w:t>
            </w:r>
          </w:p>
        </w:tc>
        <w:tc>
          <w:tcPr>
            <w:tcW w:w="378" w:type="pct"/>
            <w:vAlign w:val="center"/>
          </w:tcPr>
          <w:p w:rsidR="005856D4" w:rsidRPr="005856D4" w:rsidRDefault="005856D4" w:rsidP="005856D4">
            <w:pPr>
              <w:spacing w:line="240" w:lineRule="auto"/>
              <w:jc w:val="center"/>
              <w:rPr>
                <w:rFonts w:cs="Times New Roman"/>
                <w:sz w:val="20"/>
                <w:szCs w:val="20"/>
              </w:rPr>
            </w:pPr>
            <w:r w:rsidRPr="005856D4">
              <w:rPr>
                <w:rFonts w:cs="Times New Roman"/>
                <w:sz w:val="20"/>
                <w:szCs w:val="20"/>
              </w:rPr>
              <w:t>11,4</w:t>
            </w:r>
          </w:p>
        </w:tc>
        <w:tc>
          <w:tcPr>
            <w:tcW w:w="413" w:type="pct"/>
            <w:vAlign w:val="center"/>
          </w:tcPr>
          <w:p w:rsidR="005856D4" w:rsidRPr="005856D4" w:rsidRDefault="005856D4" w:rsidP="005856D4">
            <w:pPr>
              <w:spacing w:line="240" w:lineRule="auto"/>
              <w:jc w:val="center"/>
              <w:rPr>
                <w:rFonts w:cs="Times New Roman"/>
                <w:sz w:val="20"/>
                <w:szCs w:val="20"/>
              </w:rPr>
            </w:pPr>
            <w:r w:rsidRPr="005856D4">
              <w:rPr>
                <w:rFonts w:cs="Times New Roman"/>
                <w:sz w:val="20"/>
                <w:szCs w:val="20"/>
              </w:rPr>
              <w:t>72</w:t>
            </w:r>
          </w:p>
        </w:tc>
        <w:tc>
          <w:tcPr>
            <w:tcW w:w="413" w:type="pct"/>
            <w:vAlign w:val="center"/>
          </w:tcPr>
          <w:p w:rsidR="005856D4" w:rsidRPr="005856D4" w:rsidRDefault="005856D4" w:rsidP="005856D4">
            <w:pPr>
              <w:spacing w:line="240" w:lineRule="auto"/>
              <w:jc w:val="center"/>
              <w:rPr>
                <w:rFonts w:cs="Times New Roman"/>
                <w:sz w:val="20"/>
                <w:szCs w:val="20"/>
              </w:rPr>
            </w:pPr>
            <w:r w:rsidRPr="005856D4">
              <w:rPr>
                <w:rFonts w:cs="Times New Roman"/>
                <w:sz w:val="20"/>
                <w:szCs w:val="20"/>
              </w:rPr>
              <w:t>56</w:t>
            </w:r>
          </w:p>
        </w:tc>
        <w:tc>
          <w:tcPr>
            <w:tcW w:w="351" w:type="pct"/>
            <w:vAlign w:val="center"/>
          </w:tcPr>
          <w:p w:rsidR="005856D4" w:rsidRPr="005856D4" w:rsidRDefault="005856D4" w:rsidP="005856D4">
            <w:pPr>
              <w:spacing w:line="240" w:lineRule="auto"/>
              <w:jc w:val="center"/>
              <w:rPr>
                <w:rFonts w:cs="Times New Roman"/>
                <w:sz w:val="20"/>
                <w:szCs w:val="20"/>
              </w:rPr>
            </w:pPr>
            <w:r w:rsidRPr="005856D4">
              <w:rPr>
                <w:rFonts w:cs="Times New Roman"/>
                <w:sz w:val="20"/>
                <w:szCs w:val="20"/>
              </w:rPr>
              <w:t>338</w:t>
            </w:r>
          </w:p>
        </w:tc>
        <w:tc>
          <w:tcPr>
            <w:tcW w:w="318" w:type="pct"/>
            <w:vAlign w:val="center"/>
          </w:tcPr>
          <w:p w:rsidR="005856D4" w:rsidRPr="005856D4" w:rsidRDefault="005856D4" w:rsidP="005856D4">
            <w:pPr>
              <w:spacing w:line="240" w:lineRule="auto"/>
              <w:jc w:val="center"/>
              <w:rPr>
                <w:rFonts w:cs="Times New Roman"/>
                <w:sz w:val="20"/>
                <w:szCs w:val="20"/>
              </w:rPr>
            </w:pPr>
            <w:r w:rsidRPr="005856D4">
              <w:rPr>
                <w:rFonts w:cs="Times New Roman"/>
                <w:sz w:val="20"/>
                <w:szCs w:val="20"/>
              </w:rPr>
              <w:t>95</w:t>
            </w:r>
          </w:p>
        </w:tc>
        <w:tc>
          <w:tcPr>
            <w:tcW w:w="451" w:type="pct"/>
            <w:vAlign w:val="center"/>
          </w:tcPr>
          <w:p w:rsidR="005856D4" w:rsidRPr="005856D4" w:rsidRDefault="005856D4" w:rsidP="005856D4">
            <w:pPr>
              <w:spacing w:line="240" w:lineRule="auto"/>
              <w:jc w:val="center"/>
              <w:rPr>
                <w:rFonts w:cs="Times New Roman"/>
                <w:sz w:val="20"/>
                <w:szCs w:val="20"/>
              </w:rPr>
            </w:pPr>
            <w:r w:rsidRPr="005856D4">
              <w:rPr>
                <w:rFonts w:cs="Times New Roman"/>
                <w:sz w:val="20"/>
                <w:szCs w:val="20"/>
              </w:rPr>
              <w:t>ЮЗ</w:t>
            </w:r>
          </w:p>
        </w:tc>
        <w:tc>
          <w:tcPr>
            <w:tcW w:w="399" w:type="pct"/>
            <w:vAlign w:val="center"/>
          </w:tcPr>
          <w:p w:rsidR="005856D4" w:rsidRPr="005856D4" w:rsidRDefault="005856D4" w:rsidP="005856D4">
            <w:pPr>
              <w:spacing w:line="240" w:lineRule="auto"/>
              <w:jc w:val="center"/>
              <w:rPr>
                <w:rFonts w:cs="Times New Roman"/>
                <w:sz w:val="20"/>
                <w:szCs w:val="20"/>
              </w:rPr>
            </w:pPr>
            <w:r w:rsidRPr="005856D4">
              <w:rPr>
                <w:rFonts w:cs="Times New Roman"/>
                <w:sz w:val="20"/>
                <w:szCs w:val="20"/>
              </w:rPr>
              <w:t>0</w:t>
            </w:r>
          </w:p>
        </w:tc>
      </w:tr>
    </w:tbl>
    <w:p w:rsidR="005856D4" w:rsidRPr="005856D4" w:rsidRDefault="005856D4" w:rsidP="005856D4">
      <w:pPr>
        <w:spacing w:after="0" w:line="240" w:lineRule="auto"/>
        <w:jc w:val="both"/>
        <w:rPr>
          <w:rFonts w:cs="Times New Roman"/>
          <w:sz w:val="20"/>
          <w:szCs w:val="20"/>
        </w:rPr>
      </w:pPr>
    </w:p>
    <w:p w:rsidR="007C3D2B" w:rsidRDefault="007C3D2B" w:rsidP="00470579">
      <w:pPr>
        <w:pStyle w:val="afc"/>
        <w:spacing w:before="120" w:line="360" w:lineRule="auto"/>
        <w:ind w:firstLine="567"/>
        <w:jc w:val="both"/>
        <w:rPr>
          <w:lang w:val="ru-RU"/>
        </w:rPr>
      </w:pPr>
    </w:p>
    <w:p w:rsidR="00EE794A" w:rsidRDefault="00EE794A" w:rsidP="00470579">
      <w:pPr>
        <w:pStyle w:val="afc"/>
        <w:spacing w:before="120" w:line="360" w:lineRule="auto"/>
        <w:ind w:firstLine="567"/>
        <w:jc w:val="both"/>
        <w:rPr>
          <w:lang w:val="ru-RU"/>
        </w:rPr>
      </w:pPr>
    </w:p>
    <w:p w:rsidR="00EE794A" w:rsidRDefault="00EE794A" w:rsidP="00470579">
      <w:pPr>
        <w:pStyle w:val="afc"/>
        <w:spacing w:before="120" w:line="360" w:lineRule="auto"/>
        <w:ind w:firstLine="567"/>
        <w:jc w:val="both"/>
        <w:rPr>
          <w:lang w:val="ru-RU"/>
        </w:rPr>
      </w:pPr>
    </w:p>
    <w:p w:rsidR="00EE794A" w:rsidRDefault="00EE794A" w:rsidP="00470579">
      <w:pPr>
        <w:pStyle w:val="afc"/>
        <w:spacing w:before="120" w:line="360" w:lineRule="auto"/>
        <w:ind w:firstLine="567"/>
        <w:jc w:val="both"/>
        <w:rPr>
          <w:lang w:val="ru-RU"/>
        </w:rPr>
      </w:pPr>
    </w:p>
    <w:p w:rsidR="005856D4" w:rsidRPr="005856D4" w:rsidRDefault="005856D4" w:rsidP="005856D4">
      <w:pPr>
        <w:widowControl w:val="0"/>
        <w:autoSpaceDE w:val="0"/>
        <w:autoSpaceDN w:val="0"/>
        <w:spacing w:after="0" w:line="360" w:lineRule="auto"/>
        <w:ind w:right="-1"/>
        <w:jc w:val="center"/>
        <w:outlineLvl w:val="0"/>
        <w:rPr>
          <w:rFonts w:eastAsia="Times New Roman" w:cs="Times New Roman"/>
          <w:b/>
          <w:bCs/>
          <w:sz w:val="24"/>
          <w:szCs w:val="24"/>
        </w:rPr>
      </w:pPr>
      <w:bookmarkStart w:id="22" w:name="_Toc159747808"/>
      <w:bookmarkStart w:id="23" w:name="_Toc160617214"/>
      <w:r w:rsidRPr="005856D4">
        <w:rPr>
          <w:rFonts w:eastAsia="Times New Roman" w:cs="Times New Roman"/>
          <w:b/>
          <w:bCs/>
          <w:sz w:val="24"/>
          <w:szCs w:val="24"/>
        </w:rPr>
        <w:t>ОБЩИЕ ПОЛОЖЕНИЯ</w:t>
      </w:r>
      <w:bookmarkEnd w:id="22"/>
      <w:bookmarkEnd w:id="23"/>
    </w:p>
    <w:p w:rsidR="005856D4" w:rsidRDefault="005856D4" w:rsidP="005856D4">
      <w:pPr>
        <w:shd w:val="clear" w:color="auto" w:fill="FFFFFF"/>
        <w:spacing w:after="0" w:line="360" w:lineRule="auto"/>
        <w:ind w:firstLine="567"/>
        <w:jc w:val="both"/>
        <w:rPr>
          <w:rFonts w:eastAsia="Times New Roman" w:cs="Times New Roman"/>
          <w:color w:val="000000"/>
          <w:sz w:val="24"/>
          <w:szCs w:val="28"/>
          <w:lang w:eastAsia="ru-RU"/>
        </w:rPr>
      </w:pPr>
      <w:r w:rsidRPr="005856D4">
        <w:rPr>
          <w:rFonts w:eastAsia="Times New Roman" w:cs="Times New Roman"/>
          <w:color w:val="000000"/>
          <w:sz w:val="24"/>
          <w:szCs w:val="28"/>
          <w:lang w:eastAsia="ru-RU"/>
        </w:rPr>
        <w:t>Актуализация схемы теплоснабжения выполняется в соответствии с требованиями следующих нормативных документов:</w:t>
      </w:r>
    </w:p>
    <w:p w:rsidR="00932514" w:rsidRPr="005856D4" w:rsidRDefault="00932514" w:rsidP="00932514">
      <w:pPr>
        <w:shd w:val="clear" w:color="auto" w:fill="FFFFFF"/>
        <w:suppressAutoHyphens/>
        <w:spacing w:after="0" w:line="360" w:lineRule="auto"/>
        <w:ind w:firstLine="284"/>
        <w:jc w:val="both"/>
        <w:rPr>
          <w:rFonts w:eastAsia="Calibri Light"/>
          <w:sz w:val="24"/>
          <w:szCs w:val="24"/>
        </w:rPr>
      </w:pPr>
      <w:r w:rsidRPr="005856D4">
        <w:rPr>
          <w:rFonts w:eastAsia="Calibri Light"/>
          <w:color w:val="222222"/>
          <w:sz w:val="24"/>
          <w:szCs w:val="24"/>
        </w:rPr>
        <w:t xml:space="preserve">- Постановление Правительства Российской Федерации от 22.02.2012 г. № 154 «О требованиях </w:t>
      </w:r>
      <w:r w:rsidRPr="005856D4">
        <w:rPr>
          <w:rFonts w:eastAsia="Calibri Light"/>
          <w:sz w:val="24"/>
          <w:szCs w:val="24"/>
        </w:rPr>
        <w:t>к схемам теплоснабжения, порядку их разработки и утверждения (с изменениями</w:t>
      </w:r>
      <w:r w:rsidRPr="00932514">
        <w:rPr>
          <w:rFonts w:eastAsia="Calibri Light"/>
          <w:sz w:val="24"/>
          <w:szCs w:val="24"/>
        </w:rPr>
        <w:t>на 10 января 2023 года</w:t>
      </w:r>
      <w:r w:rsidRPr="005856D4">
        <w:rPr>
          <w:rFonts w:eastAsia="Calibri Light"/>
          <w:sz w:val="24"/>
          <w:szCs w:val="24"/>
        </w:rPr>
        <w:t>)»;</w:t>
      </w:r>
    </w:p>
    <w:p w:rsidR="00932514" w:rsidRPr="005856D4" w:rsidRDefault="00932514" w:rsidP="00932514">
      <w:pPr>
        <w:shd w:val="clear" w:color="auto" w:fill="FFFFFF"/>
        <w:suppressAutoHyphens/>
        <w:spacing w:after="0" w:line="360" w:lineRule="auto"/>
        <w:ind w:firstLine="284"/>
        <w:jc w:val="both"/>
        <w:rPr>
          <w:rFonts w:eastAsia="Calibri Light"/>
          <w:sz w:val="24"/>
          <w:szCs w:val="24"/>
        </w:rPr>
      </w:pPr>
      <w:r w:rsidRPr="005856D4">
        <w:rPr>
          <w:rFonts w:eastAsia="Calibri Light"/>
          <w:sz w:val="24"/>
          <w:szCs w:val="24"/>
        </w:rPr>
        <w:t xml:space="preserve">- Приказ Министерства энергетики </w:t>
      </w:r>
      <w:r w:rsidRPr="005856D4">
        <w:rPr>
          <w:rFonts w:eastAsia="Calibri Light"/>
          <w:color w:val="222222"/>
          <w:sz w:val="24"/>
          <w:szCs w:val="24"/>
        </w:rPr>
        <w:t>Российской Федерации</w:t>
      </w:r>
      <w:r w:rsidRPr="005856D4">
        <w:rPr>
          <w:rFonts w:eastAsia="Calibri Light"/>
          <w:sz w:val="24"/>
          <w:szCs w:val="24"/>
        </w:rPr>
        <w:t xml:space="preserve"> от 05.03.2019 г. № 212 «Об утверждении методических указаний по разработке схем теплоснабжения»;</w:t>
      </w:r>
    </w:p>
    <w:p w:rsidR="00932514" w:rsidRPr="005856D4" w:rsidRDefault="00932514" w:rsidP="00932514">
      <w:pPr>
        <w:shd w:val="clear" w:color="auto" w:fill="FFFFFF"/>
        <w:suppressAutoHyphens/>
        <w:spacing w:after="0" w:line="360" w:lineRule="auto"/>
        <w:ind w:firstLine="284"/>
        <w:jc w:val="both"/>
        <w:rPr>
          <w:rFonts w:eastAsia="Calibri Light"/>
          <w:sz w:val="24"/>
          <w:szCs w:val="24"/>
        </w:rPr>
      </w:pPr>
      <w:r w:rsidRPr="005856D4">
        <w:rPr>
          <w:rFonts w:eastAsia="Calibri Light"/>
          <w:sz w:val="24"/>
          <w:szCs w:val="24"/>
        </w:rPr>
        <w:t>- Постановление Правительства Российской Федерации №452 от 16.05.2014 г.</w:t>
      </w:r>
      <w:r w:rsidRPr="005856D4">
        <w:rPr>
          <w:rFonts w:eastAsia="Calibri Light"/>
          <w:b/>
          <w:bCs/>
          <w:color w:val="333333"/>
          <w:sz w:val="24"/>
          <w:szCs w:val="24"/>
        </w:rPr>
        <w:t xml:space="preserve"> «</w:t>
      </w:r>
      <w:r w:rsidRPr="005856D4">
        <w:rPr>
          <w:rFonts w:eastAsia="Calibri Light"/>
          <w:sz w:val="24"/>
          <w:szCs w:val="24"/>
        </w:rPr>
        <w:t>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rsidR="005856D4" w:rsidRPr="005856D4" w:rsidRDefault="005856D4" w:rsidP="005856D4">
      <w:pPr>
        <w:suppressAutoHyphens/>
        <w:spacing w:after="0" w:line="360" w:lineRule="auto"/>
        <w:ind w:firstLine="284"/>
        <w:jc w:val="both"/>
        <w:rPr>
          <w:rFonts w:eastAsia="Calibri Light"/>
          <w:sz w:val="24"/>
          <w:szCs w:val="24"/>
        </w:rPr>
      </w:pPr>
      <w:r w:rsidRPr="005856D4">
        <w:rPr>
          <w:rFonts w:eastAsia="Calibri Light"/>
          <w:sz w:val="24"/>
          <w:szCs w:val="24"/>
        </w:rPr>
        <w:t>- Федеральный закон от 27.07.2010 г. № 190 «О теплоснабжении»;</w:t>
      </w:r>
    </w:p>
    <w:p w:rsidR="005856D4" w:rsidRPr="005856D4" w:rsidRDefault="005856D4" w:rsidP="005856D4">
      <w:pPr>
        <w:shd w:val="clear" w:color="auto" w:fill="FFFFFF"/>
        <w:suppressAutoHyphens/>
        <w:spacing w:after="0" w:line="360" w:lineRule="auto"/>
        <w:ind w:firstLine="284"/>
        <w:jc w:val="both"/>
        <w:rPr>
          <w:rFonts w:eastAsia="Calibri Light"/>
          <w:sz w:val="24"/>
          <w:szCs w:val="24"/>
        </w:rPr>
      </w:pPr>
      <w:r w:rsidRPr="005856D4">
        <w:rPr>
          <w:rFonts w:eastAsia="Calibri Light"/>
          <w:color w:val="222222"/>
          <w:sz w:val="24"/>
          <w:szCs w:val="24"/>
        </w:rPr>
        <w:t xml:space="preserve">- </w:t>
      </w:r>
      <w:r w:rsidRPr="005856D4">
        <w:rPr>
          <w:rFonts w:eastAsia="Calibri Light"/>
          <w:sz w:val="24"/>
          <w:szCs w:val="24"/>
        </w:rPr>
        <w:t>Федеральный закон от 06.10.2003 г. № 131-ФЗ (ред. от 02.08.2019) «Об общих принципах организации местного самоуправления в Российской Федерации» (с изм. и доп., вступ. в силу с 10.01.2022);</w:t>
      </w:r>
    </w:p>
    <w:p w:rsidR="005856D4" w:rsidRPr="005856D4" w:rsidRDefault="005856D4" w:rsidP="005856D4">
      <w:pPr>
        <w:shd w:val="clear" w:color="auto" w:fill="FFFFFF"/>
        <w:suppressAutoHyphens/>
        <w:spacing w:after="0" w:line="360" w:lineRule="auto"/>
        <w:ind w:firstLine="284"/>
        <w:jc w:val="both"/>
        <w:rPr>
          <w:rFonts w:eastAsia="Calibri Light"/>
          <w:sz w:val="24"/>
          <w:szCs w:val="24"/>
        </w:rPr>
      </w:pPr>
      <w:r w:rsidRPr="005856D4">
        <w:rPr>
          <w:rFonts w:eastAsia="Calibri Light"/>
          <w:sz w:val="24"/>
          <w:szCs w:val="24"/>
        </w:rPr>
        <w:t>- Федеральному закону от 07.12.2011 г. № 416-ФЗ «О водоснабжении и водоотведении» в части требований к эксплуатации открытых систем теплоснабжения;</w:t>
      </w:r>
    </w:p>
    <w:p w:rsidR="005856D4" w:rsidRPr="005856D4" w:rsidRDefault="005856D4" w:rsidP="005856D4">
      <w:pPr>
        <w:suppressAutoHyphens/>
        <w:spacing w:after="0" w:line="360" w:lineRule="auto"/>
        <w:ind w:firstLine="284"/>
        <w:jc w:val="both"/>
        <w:rPr>
          <w:sz w:val="24"/>
          <w:szCs w:val="24"/>
        </w:rPr>
      </w:pPr>
      <w:r w:rsidRPr="005856D4">
        <w:rPr>
          <w:rFonts w:eastAsia="Calibri Light"/>
          <w:sz w:val="24"/>
          <w:szCs w:val="24"/>
        </w:rPr>
        <w:t>- Федеральный закон от 07.12.2011 г. №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изменений в закон «О теплоснабжении»;</w:t>
      </w:r>
    </w:p>
    <w:p w:rsidR="005856D4" w:rsidRPr="005856D4" w:rsidRDefault="005856D4" w:rsidP="005856D4">
      <w:pPr>
        <w:suppressAutoHyphens/>
        <w:spacing w:after="0" w:line="360" w:lineRule="auto"/>
        <w:ind w:firstLine="284"/>
        <w:jc w:val="both"/>
        <w:rPr>
          <w:rFonts w:eastAsia="Calibri Light"/>
          <w:sz w:val="24"/>
          <w:szCs w:val="24"/>
        </w:rPr>
      </w:pPr>
      <w:r w:rsidRPr="005856D4">
        <w:rPr>
          <w:rFonts w:eastAsia="Calibri Light"/>
          <w:sz w:val="24"/>
          <w:szCs w:val="24"/>
        </w:rPr>
        <w:t>- Федеральный закон от 23.11.2009 г.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5856D4" w:rsidRPr="005856D4" w:rsidRDefault="005856D4" w:rsidP="005856D4">
      <w:pPr>
        <w:suppressAutoHyphens/>
        <w:spacing w:after="0" w:line="360" w:lineRule="auto"/>
        <w:ind w:firstLine="284"/>
        <w:jc w:val="both"/>
        <w:rPr>
          <w:rFonts w:eastAsia="Calibri Light"/>
          <w:sz w:val="24"/>
          <w:szCs w:val="24"/>
        </w:rPr>
      </w:pPr>
      <w:r w:rsidRPr="005856D4">
        <w:rPr>
          <w:rFonts w:eastAsia="Calibri Light"/>
          <w:sz w:val="24"/>
          <w:szCs w:val="24"/>
        </w:rPr>
        <w:t xml:space="preserve">- Министерство энергетики </w:t>
      </w:r>
      <w:r w:rsidRPr="005856D4">
        <w:rPr>
          <w:rFonts w:eastAsia="Calibri Light"/>
          <w:color w:val="222222"/>
          <w:sz w:val="24"/>
          <w:szCs w:val="24"/>
        </w:rPr>
        <w:t>Российской Федерации</w:t>
      </w:r>
      <w:r w:rsidRPr="005856D4">
        <w:rPr>
          <w:rFonts w:eastAsia="Calibri Light"/>
          <w:sz w:val="24"/>
          <w:szCs w:val="24"/>
        </w:rPr>
        <w:t xml:space="preserve"> Приказ от 30.06.2014 г. № 399 «</w:t>
      </w:r>
      <w:hyperlink r:id="rId13" w:anchor="6500IL" w:history="1">
        <w:r w:rsidRPr="005856D4">
          <w:rPr>
            <w:rFonts w:eastAsia="Calibri Light"/>
            <w:sz w:val="24"/>
            <w:szCs w:val="24"/>
          </w:rPr>
          <w:t>Методика расчета значений целевых показателей в области энергосбережения и повышения энергетической эффективности, в том числе в сопоставимых условиях</w:t>
        </w:r>
      </w:hyperlink>
      <w:r w:rsidRPr="005856D4">
        <w:rPr>
          <w:rFonts w:eastAsia="Calibri Light"/>
          <w:sz w:val="24"/>
          <w:szCs w:val="24"/>
        </w:rPr>
        <w:t>»;</w:t>
      </w:r>
    </w:p>
    <w:p w:rsidR="005856D4" w:rsidRPr="005856D4" w:rsidRDefault="005856D4" w:rsidP="005856D4">
      <w:pPr>
        <w:suppressAutoHyphens/>
        <w:spacing w:after="0" w:line="360" w:lineRule="auto"/>
        <w:ind w:firstLine="284"/>
        <w:jc w:val="both"/>
        <w:rPr>
          <w:rFonts w:eastAsia="Times New Roman" w:cs="Times New Roman"/>
          <w:sz w:val="24"/>
          <w:szCs w:val="28"/>
          <w:lang w:eastAsia="ru-RU"/>
        </w:rPr>
      </w:pPr>
      <w:r w:rsidRPr="005856D4">
        <w:rPr>
          <w:rFonts w:eastAsia="Times New Roman" w:cs="Times New Roman"/>
          <w:color w:val="000000"/>
          <w:sz w:val="24"/>
          <w:szCs w:val="28"/>
          <w:lang w:eastAsia="ru-RU"/>
        </w:rPr>
        <w:t xml:space="preserve">- </w:t>
      </w:r>
      <w:r w:rsidRPr="005856D4">
        <w:rPr>
          <w:rFonts w:eastAsia="Times New Roman" w:cs="Times New Roman"/>
          <w:sz w:val="24"/>
          <w:szCs w:val="28"/>
          <w:lang w:eastAsia="ru-RU"/>
        </w:rPr>
        <w:t>Постановление Правительства Российской Федерации от 08.08.2012 г. № 808 «Об организации теплоснабжения в Российской Федерации» и о внесении изменений в некоторые акты»;</w:t>
      </w:r>
    </w:p>
    <w:p w:rsidR="005856D4" w:rsidRPr="005856D4" w:rsidRDefault="005856D4" w:rsidP="005856D4">
      <w:pPr>
        <w:suppressAutoHyphens/>
        <w:spacing w:after="0" w:line="360" w:lineRule="auto"/>
        <w:ind w:firstLine="567"/>
        <w:jc w:val="both"/>
        <w:rPr>
          <w:rFonts w:cs="Times New Roman"/>
          <w:sz w:val="24"/>
          <w:szCs w:val="24"/>
        </w:rPr>
      </w:pPr>
      <w:r w:rsidRPr="005856D4">
        <w:rPr>
          <w:rFonts w:cs="Times New Roman"/>
          <w:sz w:val="24"/>
          <w:szCs w:val="24"/>
        </w:rPr>
        <w:lastRenderedPageBreak/>
        <w:t>Постановление Правительства Российской Федерации от 06.09.2012 г. № 889 (ред. от 31.01.2021) «О выводе в ремонт и из эксплуатации источников тепловой энергии и тепловых сетей»;</w:t>
      </w:r>
    </w:p>
    <w:p w:rsidR="005856D4" w:rsidRPr="005856D4" w:rsidRDefault="005856D4" w:rsidP="005856D4">
      <w:pPr>
        <w:numPr>
          <w:ilvl w:val="0"/>
          <w:numId w:val="1"/>
        </w:numPr>
        <w:spacing w:after="0" w:line="360" w:lineRule="auto"/>
        <w:ind w:left="0" w:firstLine="567"/>
        <w:jc w:val="both"/>
        <w:rPr>
          <w:rFonts w:cs="Times New Roman"/>
          <w:spacing w:val="-3"/>
          <w:sz w:val="24"/>
          <w:szCs w:val="24"/>
        </w:rPr>
      </w:pPr>
      <w:r w:rsidRPr="005856D4">
        <w:rPr>
          <w:rFonts w:cs="Times New Roman"/>
          <w:sz w:val="24"/>
          <w:szCs w:val="24"/>
        </w:rPr>
        <w:t xml:space="preserve"> Постановление Правительства Российской Федерации от 05.07.2018 г. № 787 (ред. от 01.03.2022) «О подключении (технологическом присоединении) к системам теплоснабжения, не дискриминационном доступе к услугам в сфере теплоснабжения, изменение и признание утратившими силу некоторых актов Правительства Российской Федерации»;</w:t>
      </w:r>
    </w:p>
    <w:p w:rsidR="005856D4" w:rsidRPr="005856D4" w:rsidRDefault="005856D4" w:rsidP="005856D4">
      <w:pPr>
        <w:numPr>
          <w:ilvl w:val="0"/>
          <w:numId w:val="1"/>
        </w:numPr>
        <w:tabs>
          <w:tab w:val="left" w:pos="0"/>
        </w:tabs>
        <w:spacing w:after="0" w:line="360" w:lineRule="auto"/>
        <w:ind w:left="0" w:firstLine="567"/>
        <w:jc w:val="both"/>
        <w:rPr>
          <w:rFonts w:cs="Times New Roman"/>
          <w:sz w:val="24"/>
          <w:szCs w:val="24"/>
        </w:rPr>
      </w:pPr>
      <w:r w:rsidRPr="005856D4">
        <w:rPr>
          <w:rFonts w:cs="Times New Roman"/>
          <w:sz w:val="24"/>
          <w:szCs w:val="24"/>
        </w:rPr>
        <w:t xml:space="preserve"> Постановление Правительства Российской Федерации от 06.05.2011 г. № 354 (ред. от 29.04.2022) «О предоставлении коммунальных услуг собственникам и пользователям помещений в многоквартирных домах и жилых домов»;</w:t>
      </w:r>
    </w:p>
    <w:p w:rsidR="005856D4" w:rsidRPr="005856D4" w:rsidRDefault="005856D4" w:rsidP="005856D4">
      <w:pPr>
        <w:numPr>
          <w:ilvl w:val="0"/>
          <w:numId w:val="1"/>
        </w:numPr>
        <w:tabs>
          <w:tab w:val="left" w:pos="0"/>
        </w:tabs>
        <w:spacing w:after="0" w:line="360" w:lineRule="auto"/>
        <w:ind w:left="0" w:firstLine="567"/>
        <w:jc w:val="both"/>
        <w:rPr>
          <w:rFonts w:cs="Times New Roman"/>
          <w:sz w:val="24"/>
          <w:szCs w:val="24"/>
        </w:rPr>
      </w:pPr>
      <w:r w:rsidRPr="005856D4">
        <w:rPr>
          <w:rFonts w:cs="Times New Roman"/>
          <w:sz w:val="24"/>
          <w:szCs w:val="24"/>
        </w:rPr>
        <w:t xml:space="preserve">Распоряжение </w:t>
      </w:r>
      <w:r w:rsidRPr="005856D4">
        <w:rPr>
          <w:rFonts w:eastAsia="Times New Roman"/>
          <w:sz w:val="24"/>
          <w:szCs w:val="24"/>
          <w:lang w:eastAsia="ru-RU"/>
        </w:rPr>
        <w:t xml:space="preserve">Правительства </w:t>
      </w:r>
      <w:r w:rsidRPr="005856D4">
        <w:rPr>
          <w:rFonts w:cs="Times New Roman"/>
          <w:sz w:val="24"/>
          <w:szCs w:val="24"/>
        </w:rPr>
        <w:t>Российской Федерации</w:t>
      </w:r>
      <w:r w:rsidRPr="005856D4">
        <w:rPr>
          <w:rFonts w:eastAsia="Times New Roman"/>
          <w:sz w:val="24"/>
          <w:szCs w:val="24"/>
          <w:lang w:eastAsia="ru-RU"/>
        </w:rPr>
        <w:t xml:space="preserve"> от 09.06.2020 г. № 1523-р</w:t>
      </w:r>
      <w:r w:rsidRPr="005856D4">
        <w:rPr>
          <w:rFonts w:cs="Times New Roman"/>
          <w:sz w:val="24"/>
          <w:szCs w:val="24"/>
        </w:rPr>
        <w:t xml:space="preserve"> «Об Энергетической стратегии России на период до 2035 года»;</w:t>
      </w:r>
    </w:p>
    <w:p w:rsidR="005856D4" w:rsidRPr="005856D4" w:rsidRDefault="005856D4" w:rsidP="005856D4">
      <w:pPr>
        <w:numPr>
          <w:ilvl w:val="0"/>
          <w:numId w:val="1"/>
        </w:numPr>
        <w:tabs>
          <w:tab w:val="left" w:pos="0"/>
        </w:tabs>
        <w:spacing w:after="0" w:line="360" w:lineRule="auto"/>
        <w:ind w:left="0" w:firstLine="567"/>
        <w:jc w:val="both"/>
        <w:rPr>
          <w:rFonts w:cs="Times New Roman"/>
          <w:sz w:val="24"/>
          <w:szCs w:val="24"/>
        </w:rPr>
      </w:pPr>
      <w:r w:rsidRPr="005856D4">
        <w:rPr>
          <w:rFonts w:cs="Times New Roman"/>
          <w:sz w:val="24"/>
          <w:szCs w:val="24"/>
        </w:rPr>
        <w:t>Приказ Минэнерго России от 30.12.2008 г. № 325 «Об утверждении порядка определения нормативов технологических потерь при передаче тепловой энергии, теплоносителя» (вместе с «Порядком определения нормативов технологических потерь при передаче тепловой энергии, теплоносителя»);</w:t>
      </w:r>
    </w:p>
    <w:p w:rsidR="005856D4" w:rsidRPr="005856D4" w:rsidRDefault="005856D4" w:rsidP="005856D4">
      <w:pPr>
        <w:shd w:val="clear" w:color="auto" w:fill="FFFFFF"/>
        <w:tabs>
          <w:tab w:val="left" w:pos="0"/>
        </w:tabs>
        <w:spacing w:after="0" w:line="360" w:lineRule="auto"/>
        <w:ind w:firstLine="567"/>
        <w:contextualSpacing/>
        <w:jc w:val="both"/>
        <w:rPr>
          <w:rFonts w:ascii="Roboto" w:eastAsia="Times New Roman" w:hAnsi="Roboto" w:cs="Times New Roman"/>
          <w:color w:val="969595"/>
          <w:sz w:val="24"/>
          <w:szCs w:val="24"/>
          <w:lang w:eastAsia="ru-RU"/>
        </w:rPr>
      </w:pPr>
      <w:r w:rsidRPr="005856D4">
        <w:rPr>
          <w:rFonts w:eastAsia="Times New Roman" w:cs="Times New Roman"/>
          <w:color w:val="000000"/>
          <w:sz w:val="24"/>
          <w:szCs w:val="24"/>
          <w:lang w:eastAsia="ru-RU"/>
        </w:rPr>
        <w:t>- Постановление Правительства </w:t>
      </w:r>
      <w:r w:rsidRPr="005856D4">
        <w:rPr>
          <w:rFonts w:cs="Times New Roman"/>
          <w:sz w:val="24"/>
          <w:szCs w:val="24"/>
        </w:rPr>
        <w:t>Российской Федерации</w:t>
      </w:r>
      <w:r w:rsidRPr="005856D4">
        <w:rPr>
          <w:rFonts w:eastAsia="Times New Roman" w:cs="Times New Roman"/>
          <w:color w:val="000000"/>
          <w:sz w:val="24"/>
          <w:szCs w:val="24"/>
          <w:lang w:eastAsia="ru-RU"/>
        </w:rPr>
        <w:t> от 22.10.2012 г. № 1075 «О ценообразовании в сфере теплоснабжения» с изменениями и дополнениями на 01.07.2022 г.;</w:t>
      </w:r>
    </w:p>
    <w:p w:rsidR="005856D4" w:rsidRPr="005856D4" w:rsidRDefault="005856D4" w:rsidP="005856D4">
      <w:pPr>
        <w:numPr>
          <w:ilvl w:val="0"/>
          <w:numId w:val="1"/>
        </w:numPr>
        <w:shd w:val="clear" w:color="auto" w:fill="FFFFFF"/>
        <w:tabs>
          <w:tab w:val="left" w:pos="0"/>
        </w:tabs>
        <w:spacing w:after="0" w:line="360" w:lineRule="auto"/>
        <w:ind w:left="0" w:firstLine="567"/>
        <w:contextualSpacing/>
        <w:jc w:val="both"/>
        <w:rPr>
          <w:rFonts w:ascii="Roboto" w:eastAsia="Times New Roman" w:hAnsi="Roboto" w:cs="Times New Roman"/>
          <w:color w:val="969595"/>
          <w:sz w:val="24"/>
          <w:szCs w:val="24"/>
          <w:lang w:eastAsia="ru-RU"/>
        </w:rPr>
      </w:pPr>
      <w:r w:rsidRPr="005856D4">
        <w:rPr>
          <w:rFonts w:eastAsia="Times New Roman" w:cs="Times New Roman"/>
          <w:color w:val="000000"/>
          <w:sz w:val="24"/>
          <w:szCs w:val="24"/>
          <w:lang w:eastAsia="ru-RU"/>
        </w:rPr>
        <w:t xml:space="preserve"> «Методических основ разработки схем теплоснабжения поселений и промышленных узлов </w:t>
      </w:r>
      <w:r w:rsidRPr="005856D4">
        <w:rPr>
          <w:rFonts w:cs="Times New Roman"/>
          <w:sz w:val="24"/>
          <w:szCs w:val="24"/>
        </w:rPr>
        <w:t>Российской Федерации</w:t>
      </w:r>
      <w:r w:rsidRPr="005856D4">
        <w:rPr>
          <w:rFonts w:eastAsia="Times New Roman" w:cs="Times New Roman"/>
          <w:color w:val="000000"/>
          <w:sz w:val="24"/>
          <w:szCs w:val="24"/>
          <w:lang w:eastAsia="ru-RU"/>
        </w:rPr>
        <w:t>» РД-10-ВЭП, разработанных ОАО «Объединение ВНИПИ ЭНЕРГОПРОМ» и введенных в действие с 22.05.2006 г.;</w:t>
      </w:r>
    </w:p>
    <w:p w:rsidR="005856D4" w:rsidRPr="005856D4" w:rsidRDefault="005856D4" w:rsidP="005856D4">
      <w:pPr>
        <w:numPr>
          <w:ilvl w:val="0"/>
          <w:numId w:val="1"/>
        </w:numPr>
        <w:tabs>
          <w:tab w:val="left" w:pos="0"/>
        </w:tabs>
        <w:spacing w:after="0" w:line="360" w:lineRule="auto"/>
        <w:ind w:left="0" w:firstLine="567"/>
        <w:jc w:val="both"/>
        <w:rPr>
          <w:rFonts w:eastAsia="Times New Roman" w:cs="Times New Roman"/>
          <w:color w:val="000000"/>
          <w:sz w:val="24"/>
          <w:szCs w:val="24"/>
          <w:lang w:eastAsia="ru-RU"/>
        </w:rPr>
      </w:pPr>
      <w:r w:rsidRPr="005856D4">
        <w:rPr>
          <w:rFonts w:eastAsia="Times New Roman" w:cs="Times New Roman"/>
          <w:color w:val="000000"/>
          <w:sz w:val="24"/>
          <w:szCs w:val="24"/>
          <w:lang w:eastAsia="ru-RU"/>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(с изменениями на 14.02.2022 года);</w:t>
      </w:r>
    </w:p>
    <w:p w:rsidR="005856D4" w:rsidRPr="005856D4" w:rsidRDefault="005856D4" w:rsidP="005856D4">
      <w:pPr>
        <w:numPr>
          <w:ilvl w:val="0"/>
          <w:numId w:val="1"/>
        </w:numPr>
        <w:tabs>
          <w:tab w:val="left" w:pos="0"/>
        </w:tabs>
        <w:spacing w:after="0" w:line="360" w:lineRule="auto"/>
        <w:ind w:left="0" w:firstLine="567"/>
        <w:jc w:val="both"/>
        <w:rPr>
          <w:rFonts w:cs="Times New Roman"/>
          <w:sz w:val="24"/>
          <w:szCs w:val="24"/>
        </w:rPr>
      </w:pPr>
      <w:r w:rsidRPr="005856D4">
        <w:rPr>
          <w:rFonts w:cs="Times New Roman"/>
          <w:sz w:val="24"/>
          <w:szCs w:val="24"/>
        </w:rPr>
        <w:t>Свод правил СП 124.13330.2012 «СНиП 41-02-2003 Тепловые сети»;</w:t>
      </w:r>
    </w:p>
    <w:p w:rsidR="005856D4" w:rsidRPr="005856D4" w:rsidRDefault="005856D4" w:rsidP="005856D4">
      <w:pPr>
        <w:numPr>
          <w:ilvl w:val="0"/>
          <w:numId w:val="1"/>
        </w:numPr>
        <w:tabs>
          <w:tab w:val="left" w:pos="0"/>
        </w:tabs>
        <w:spacing w:after="0" w:line="360" w:lineRule="auto"/>
        <w:ind w:left="0" w:firstLine="567"/>
        <w:jc w:val="both"/>
        <w:rPr>
          <w:rFonts w:cs="Times New Roman"/>
          <w:sz w:val="24"/>
          <w:szCs w:val="24"/>
        </w:rPr>
      </w:pPr>
      <w:r w:rsidRPr="005856D4">
        <w:rPr>
          <w:rFonts w:cs="Times New Roman"/>
          <w:sz w:val="24"/>
          <w:szCs w:val="24"/>
        </w:rPr>
        <w:t xml:space="preserve"> Свод правил СП 131.13330.2020 «СНиП 23-01-99* Строительная климатология»;</w:t>
      </w:r>
    </w:p>
    <w:p w:rsidR="005856D4" w:rsidRPr="005856D4" w:rsidRDefault="005856D4" w:rsidP="005856D4">
      <w:pPr>
        <w:numPr>
          <w:ilvl w:val="0"/>
          <w:numId w:val="1"/>
        </w:numPr>
        <w:tabs>
          <w:tab w:val="left" w:pos="0"/>
          <w:tab w:val="left" w:pos="709"/>
        </w:tabs>
        <w:spacing w:after="0" w:line="360" w:lineRule="auto"/>
        <w:ind w:left="0" w:firstLine="567"/>
        <w:jc w:val="both"/>
        <w:rPr>
          <w:rFonts w:cs="Times New Roman"/>
          <w:sz w:val="24"/>
          <w:szCs w:val="24"/>
        </w:rPr>
      </w:pPr>
      <w:r w:rsidRPr="005856D4">
        <w:rPr>
          <w:rFonts w:cs="Times New Roman"/>
          <w:sz w:val="24"/>
          <w:szCs w:val="24"/>
        </w:rPr>
        <w:t xml:space="preserve"> Свод правил СП 61.13330.2012 «СНиП 41-03-2003 Тепловая изоляция оборудования и трубопроводов»; </w:t>
      </w:r>
    </w:p>
    <w:p w:rsidR="005856D4" w:rsidRPr="005856D4" w:rsidRDefault="005856D4" w:rsidP="005856D4">
      <w:pPr>
        <w:shd w:val="clear" w:color="auto" w:fill="FFFFFF"/>
        <w:tabs>
          <w:tab w:val="left" w:pos="0"/>
        </w:tabs>
        <w:spacing w:after="0" w:line="360" w:lineRule="auto"/>
        <w:ind w:firstLine="567"/>
        <w:contextualSpacing/>
        <w:jc w:val="both"/>
        <w:rPr>
          <w:rFonts w:cs="Times New Roman"/>
          <w:sz w:val="24"/>
          <w:szCs w:val="24"/>
        </w:rPr>
      </w:pPr>
      <w:r w:rsidRPr="005856D4">
        <w:rPr>
          <w:rFonts w:cs="Times New Roman"/>
          <w:sz w:val="24"/>
          <w:szCs w:val="24"/>
        </w:rPr>
        <w:lastRenderedPageBreak/>
        <w:t>- Свод правил СП 89.13330.2016 «СНиП II-35-76 Котельные установки»;</w:t>
      </w:r>
    </w:p>
    <w:p w:rsidR="005856D4" w:rsidRPr="005856D4" w:rsidRDefault="005856D4" w:rsidP="00D02E11">
      <w:pPr>
        <w:numPr>
          <w:ilvl w:val="0"/>
          <w:numId w:val="4"/>
        </w:numPr>
        <w:tabs>
          <w:tab w:val="left" w:pos="0"/>
        </w:tabs>
        <w:spacing w:after="0" w:line="360" w:lineRule="auto"/>
        <w:ind w:left="0" w:firstLine="567"/>
        <w:jc w:val="both"/>
        <w:rPr>
          <w:rFonts w:cs="Times New Roman"/>
          <w:sz w:val="24"/>
          <w:szCs w:val="24"/>
        </w:rPr>
      </w:pPr>
      <w:r w:rsidRPr="005856D4">
        <w:rPr>
          <w:rFonts w:eastAsia="Times New Roman"/>
          <w:sz w:val="24"/>
          <w:szCs w:val="24"/>
          <w:lang w:eastAsia="ru-RU"/>
        </w:rPr>
        <w:t>Приказ Минстроя России от 04.08.2020 г. № 421/пр«</w:t>
      </w:r>
      <w:hyperlink r:id="rId14" w:anchor="64U0IK" w:history="1">
        <w:r w:rsidRPr="005856D4">
          <w:rPr>
            <w:rFonts w:eastAsia="Times New Roman"/>
            <w:sz w:val="24"/>
            <w:szCs w:val="24"/>
            <w:lang w:eastAsia="ru-RU"/>
          </w:rPr>
          <w:t>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hyperlink>
      <w:r w:rsidRPr="005856D4">
        <w:rPr>
          <w:rFonts w:cs="Times New Roman"/>
          <w:sz w:val="24"/>
          <w:szCs w:val="24"/>
        </w:rPr>
        <w:t>»;</w:t>
      </w:r>
    </w:p>
    <w:p w:rsidR="005856D4" w:rsidRPr="005856D4" w:rsidRDefault="005856D4" w:rsidP="005856D4">
      <w:pPr>
        <w:shd w:val="clear" w:color="auto" w:fill="FFFFFF"/>
        <w:tabs>
          <w:tab w:val="left" w:pos="0"/>
        </w:tabs>
        <w:spacing w:after="0" w:line="360" w:lineRule="auto"/>
        <w:ind w:firstLine="567"/>
        <w:contextualSpacing/>
        <w:jc w:val="both"/>
        <w:rPr>
          <w:rFonts w:cs="Times New Roman"/>
          <w:sz w:val="24"/>
          <w:szCs w:val="24"/>
        </w:rPr>
      </w:pPr>
      <w:r w:rsidRPr="005856D4">
        <w:rPr>
          <w:rFonts w:cs="Times New Roman"/>
          <w:sz w:val="24"/>
          <w:szCs w:val="24"/>
        </w:rPr>
        <w:t xml:space="preserve">- </w:t>
      </w:r>
      <w:r w:rsidRPr="005856D4">
        <w:rPr>
          <w:rFonts w:eastAsia="Times New Roman"/>
          <w:sz w:val="24"/>
          <w:szCs w:val="24"/>
          <w:lang w:eastAsia="ru-RU"/>
        </w:rPr>
        <w:t>Приказ Минстроя России от 21.12.2020 г. № 812/пр</w:t>
      </w:r>
      <w:r w:rsidRPr="005856D4">
        <w:rPr>
          <w:rFonts w:cs="Times New Roman"/>
          <w:sz w:val="24"/>
          <w:szCs w:val="24"/>
        </w:rPr>
        <w:t xml:space="preserve"> «</w:t>
      </w:r>
      <w:hyperlink r:id="rId15" w:anchor="64U0IK" w:history="1">
        <w:r w:rsidRPr="005856D4">
          <w:rPr>
            <w:rFonts w:eastAsia="Times New Roman"/>
            <w:sz w:val="24"/>
            <w:szCs w:val="24"/>
            <w:lang w:eastAsia="ru-RU"/>
          </w:rPr>
          <w:t>Методики по разработке и применению нормативов накладных расходов при определении сметной стоимости строительства, реконструкции, капитального ремонта, сноса объектов капитального строительства</w:t>
        </w:r>
      </w:hyperlink>
      <w:r w:rsidRPr="005856D4">
        <w:rPr>
          <w:rFonts w:cs="Times New Roman"/>
          <w:sz w:val="24"/>
          <w:szCs w:val="24"/>
        </w:rPr>
        <w:t>»;</w:t>
      </w:r>
    </w:p>
    <w:p w:rsidR="005856D4" w:rsidRPr="005856D4" w:rsidRDefault="005856D4" w:rsidP="005856D4">
      <w:pPr>
        <w:shd w:val="clear" w:color="auto" w:fill="FFFFFF"/>
        <w:tabs>
          <w:tab w:val="left" w:pos="0"/>
        </w:tabs>
        <w:spacing w:after="0" w:line="360" w:lineRule="auto"/>
        <w:ind w:firstLine="567"/>
        <w:contextualSpacing/>
        <w:jc w:val="both"/>
        <w:rPr>
          <w:rFonts w:cs="Times New Roman"/>
          <w:sz w:val="24"/>
          <w:szCs w:val="24"/>
        </w:rPr>
      </w:pPr>
      <w:r w:rsidRPr="005856D4">
        <w:rPr>
          <w:rFonts w:cs="Times New Roman"/>
          <w:sz w:val="24"/>
          <w:szCs w:val="24"/>
        </w:rPr>
        <w:t xml:space="preserve">- </w:t>
      </w:r>
      <w:r w:rsidRPr="005856D4">
        <w:rPr>
          <w:rFonts w:eastAsia="Times New Roman"/>
          <w:sz w:val="24"/>
          <w:szCs w:val="24"/>
          <w:lang w:eastAsia="ru-RU"/>
        </w:rPr>
        <w:t>Приказ Минстроя России от 21.04.2021 г. № 245/пр</w:t>
      </w:r>
      <w:r w:rsidRPr="005856D4">
        <w:rPr>
          <w:rFonts w:cs="Times New Roman"/>
          <w:sz w:val="24"/>
          <w:szCs w:val="24"/>
        </w:rPr>
        <w:t xml:space="preserve"> «</w:t>
      </w:r>
      <w:r w:rsidRPr="005856D4">
        <w:rPr>
          <w:rFonts w:eastAsia="Times New Roman"/>
          <w:sz w:val="24"/>
          <w:szCs w:val="24"/>
          <w:lang w:eastAsia="ru-RU"/>
        </w:rPr>
        <w:t>О внесении изменений в </w:t>
      </w:r>
      <w:hyperlink r:id="rId16" w:anchor="7EC0KF" w:history="1">
        <w:r w:rsidRPr="005856D4">
          <w:rPr>
            <w:rFonts w:eastAsia="Times New Roman"/>
            <w:sz w:val="24"/>
            <w:szCs w:val="24"/>
            <w:lang w:eastAsia="ru-RU"/>
          </w:rPr>
          <w:t>Методику составления сметы контракта, предметом которого являются строительство, реконструкция объектов капитального строительства</w:t>
        </w:r>
      </w:hyperlink>
      <w:r w:rsidRPr="005856D4">
        <w:rPr>
          <w:rFonts w:cs="Times New Roman"/>
          <w:sz w:val="24"/>
          <w:szCs w:val="24"/>
        </w:rPr>
        <w:t>»;</w:t>
      </w:r>
    </w:p>
    <w:p w:rsidR="005856D4" w:rsidRPr="005856D4" w:rsidRDefault="005856D4" w:rsidP="005856D4">
      <w:pPr>
        <w:suppressAutoHyphens/>
        <w:spacing w:after="0" w:line="360" w:lineRule="auto"/>
        <w:ind w:firstLine="567"/>
        <w:jc w:val="both"/>
        <w:rPr>
          <w:rFonts w:eastAsia="Times New Roman"/>
          <w:sz w:val="24"/>
          <w:szCs w:val="24"/>
          <w:lang w:eastAsia="ru-RU"/>
        </w:rPr>
      </w:pPr>
      <w:r w:rsidRPr="005856D4">
        <w:rPr>
          <w:rFonts w:eastAsia="Times New Roman"/>
          <w:sz w:val="24"/>
          <w:szCs w:val="24"/>
          <w:lang w:eastAsia="ru-RU"/>
        </w:rPr>
        <w:t>- Генеральный план города Бердска Новосибирской области, утвержденный решением Совета депутатов города Бердска от 07.11.2019 №323;</w:t>
      </w:r>
    </w:p>
    <w:p w:rsidR="005856D4" w:rsidRPr="005856D4" w:rsidRDefault="005856D4" w:rsidP="005856D4">
      <w:pPr>
        <w:suppressAutoHyphens/>
        <w:spacing w:after="0" w:line="360" w:lineRule="auto"/>
        <w:ind w:firstLine="567"/>
        <w:jc w:val="both"/>
        <w:rPr>
          <w:rFonts w:eastAsia="Times New Roman"/>
          <w:sz w:val="24"/>
          <w:szCs w:val="24"/>
          <w:lang w:eastAsia="ru-RU"/>
        </w:rPr>
      </w:pPr>
      <w:r w:rsidRPr="005856D4">
        <w:rPr>
          <w:rFonts w:eastAsia="Times New Roman"/>
          <w:sz w:val="24"/>
          <w:szCs w:val="24"/>
          <w:lang w:eastAsia="ru-RU"/>
        </w:rPr>
        <w:t xml:space="preserve">- </w:t>
      </w:r>
      <w:r w:rsidRPr="005856D4">
        <w:rPr>
          <w:rFonts w:eastAsia="Times New Roman"/>
          <w:sz w:val="24"/>
          <w:szCs w:val="24"/>
          <w:lang w:eastAsia="ru-RU"/>
        </w:rPr>
        <w:tab/>
        <w:t>Схема теплоснабжения города Бердска, утвержденная постановлением администрации города Бердска от 29.06.2023 №2944/65 «Об утверждении актуализированной схемы теплоснабжения города Бердска Новосибирской области на 2024 год и на период до 2040 года»</w:t>
      </w:r>
      <w:r w:rsidR="00C23E94">
        <w:rPr>
          <w:rFonts w:eastAsia="Times New Roman"/>
          <w:sz w:val="24"/>
          <w:szCs w:val="24"/>
          <w:lang w:eastAsia="ru-RU"/>
        </w:rPr>
        <w:t>;</w:t>
      </w:r>
    </w:p>
    <w:p w:rsidR="005856D4" w:rsidRDefault="005856D4" w:rsidP="005856D4">
      <w:pPr>
        <w:suppressAutoHyphens/>
        <w:spacing w:after="0" w:line="360" w:lineRule="auto"/>
        <w:ind w:firstLine="567"/>
        <w:jc w:val="both"/>
        <w:rPr>
          <w:rFonts w:eastAsia="Times New Roman"/>
          <w:sz w:val="24"/>
          <w:szCs w:val="24"/>
          <w:lang w:eastAsia="ru-RU"/>
        </w:rPr>
      </w:pPr>
      <w:r w:rsidRPr="005856D4">
        <w:rPr>
          <w:rFonts w:eastAsia="Times New Roman"/>
          <w:sz w:val="24"/>
          <w:szCs w:val="24"/>
          <w:lang w:eastAsia="ru-RU"/>
        </w:rPr>
        <w:t xml:space="preserve">   -   Иные действующие нормативно-правовые документы, относящиес</w:t>
      </w:r>
      <w:r w:rsidR="00C23E94">
        <w:rPr>
          <w:rFonts w:eastAsia="Times New Roman"/>
          <w:sz w:val="24"/>
          <w:szCs w:val="24"/>
          <w:lang w:eastAsia="ru-RU"/>
        </w:rPr>
        <w:t>я к предмету настоящего задания;</w:t>
      </w:r>
    </w:p>
    <w:p w:rsidR="00C23E94" w:rsidRDefault="00C23E94" w:rsidP="005856D4">
      <w:pPr>
        <w:suppressAutoHyphens/>
        <w:spacing w:after="0" w:line="360" w:lineRule="auto"/>
        <w:ind w:firstLine="567"/>
        <w:jc w:val="both"/>
        <w:rPr>
          <w:rFonts w:eastAsia="Times New Roman"/>
          <w:sz w:val="24"/>
          <w:szCs w:val="24"/>
          <w:lang w:eastAsia="ru-RU"/>
        </w:rPr>
      </w:pPr>
      <w:r>
        <w:rPr>
          <w:rFonts w:eastAsia="Times New Roman"/>
          <w:sz w:val="24"/>
          <w:szCs w:val="24"/>
          <w:lang w:eastAsia="ru-RU"/>
        </w:rPr>
        <w:t xml:space="preserve">  -   Постановление Администрации города Бердска </w:t>
      </w:r>
      <w:r w:rsidRPr="00C23E94">
        <w:rPr>
          <w:rFonts w:eastAsia="Times New Roman"/>
          <w:sz w:val="24"/>
          <w:szCs w:val="24"/>
          <w:lang w:eastAsia="ru-RU"/>
        </w:rPr>
        <w:t>№ 1670/65</w:t>
      </w:r>
      <w:r>
        <w:rPr>
          <w:rFonts w:eastAsia="Times New Roman"/>
          <w:sz w:val="24"/>
          <w:szCs w:val="24"/>
          <w:lang w:eastAsia="ru-RU"/>
        </w:rPr>
        <w:t xml:space="preserve"> от  24.04.</w:t>
      </w:r>
      <w:r w:rsidRPr="00C23E94">
        <w:rPr>
          <w:rFonts w:eastAsia="Times New Roman"/>
          <w:sz w:val="24"/>
          <w:szCs w:val="24"/>
          <w:lang w:eastAsia="ru-RU"/>
        </w:rPr>
        <w:t xml:space="preserve">2024 </w:t>
      </w:r>
      <w:r>
        <w:rPr>
          <w:rFonts w:eastAsia="Times New Roman"/>
          <w:sz w:val="24"/>
          <w:szCs w:val="24"/>
          <w:lang w:eastAsia="ru-RU"/>
        </w:rPr>
        <w:t>«</w:t>
      </w:r>
      <w:r w:rsidRPr="00C23E94">
        <w:rPr>
          <w:rFonts w:eastAsia="Times New Roman"/>
          <w:sz w:val="24"/>
          <w:szCs w:val="24"/>
          <w:lang w:eastAsia="ru-RU"/>
        </w:rPr>
        <w:t>О внесении изменений в постановление администрации города Бердска от 23.09.2020 № 2393 «О приостановлении вывода из эксплуатации источника тепловой энергии и тепловых сетей ООО «ТГК 1»</w:t>
      </w:r>
      <w:r w:rsidR="00AD7170">
        <w:rPr>
          <w:rFonts w:eastAsia="Times New Roman"/>
          <w:sz w:val="24"/>
          <w:szCs w:val="24"/>
          <w:lang w:eastAsia="ru-RU"/>
        </w:rPr>
        <w:t>.</w:t>
      </w:r>
    </w:p>
    <w:p w:rsidR="00EE794A" w:rsidRDefault="00EE794A" w:rsidP="00470579">
      <w:pPr>
        <w:pStyle w:val="afc"/>
        <w:spacing w:before="120" w:line="360" w:lineRule="auto"/>
        <w:ind w:firstLine="567"/>
        <w:jc w:val="both"/>
        <w:rPr>
          <w:lang w:val="ru-RU"/>
        </w:rPr>
      </w:pPr>
    </w:p>
    <w:p w:rsidR="00566586" w:rsidRDefault="00566586" w:rsidP="00470579">
      <w:pPr>
        <w:pStyle w:val="afc"/>
        <w:spacing w:before="120" w:line="360" w:lineRule="auto"/>
        <w:ind w:firstLine="567"/>
        <w:jc w:val="both"/>
        <w:rPr>
          <w:lang w:val="ru-RU"/>
        </w:rPr>
      </w:pPr>
    </w:p>
    <w:p w:rsidR="00566586" w:rsidRDefault="00566586" w:rsidP="00470579">
      <w:pPr>
        <w:pStyle w:val="afc"/>
        <w:spacing w:before="120" w:line="360" w:lineRule="auto"/>
        <w:ind w:firstLine="567"/>
        <w:jc w:val="both"/>
        <w:rPr>
          <w:lang w:val="ru-RU"/>
        </w:rPr>
      </w:pPr>
    </w:p>
    <w:p w:rsidR="00566586" w:rsidRDefault="00566586" w:rsidP="00470579">
      <w:pPr>
        <w:pStyle w:val="afc"/>
        <w:spacing w:before="120" w:line="360" w:lineRule="auto"/>
        <w:ind w:firstLine="567"/>
        <w:jc w:val="both"/>
        <w:rPr>
          <w:lang w:val="ru-RU"/>
        </w:rPr>
      </w:pPr>
    </w:p>
    <w:p w:rsidR="00566586" w:rsidRDefault="00566586" w:rsidP="00470579">
      <w:pPr>
        <w:pStyle w:val="afc"/>
        <w:spacing w:before="120" w:line="360" w:lineRule="auto"/>
        <w:ind w:firstLine="567"/>
        <w:jc w:val="both"/>
        <w:rPr>
          <w:lang w:val="ru-RU"/>
        </w:rPr>
      </w:pPr>
    </w:p>
    <w:p w:rsidR="00566586" w:rsidRDefault="00566586" w:rsidP="00470579">
      <w:pPr>
        <w:pStyle w:val="afc"/>
        <w:spacing w:before="120" w:line="360" w:lineRule="auto"/>
        <w:ind w:firstLine="567"/>
        <w:jc w:val="both"/>
        <w:rPr>
          <w:lang w:val="ru-RU"/>
        </w:rPr>
      </w:pPr>
    </w:p>
    <w:p w:rsidR="00566586" w:rsidRDefault="00566586" w:rsidP="00470579">
      <w:pPr>
        <w:pStyle w:val="afc"/>
        <w:spacing w:before="120" w:line="360" w:lineRule="auto"/>
        <w:ind w:firstLine="567"/>
        <w:jc w:val="both"/>
        <w:rPr>
          <w:lang w:val="ru-RU"/>
        </w:rPr>
      </w:pPr>
    </w:p>
    <w:p w:rsidR="00566586" w:rsidRDefault="00566586" w:rsidP="00470579">
      <w:pPr>
        <w:pStyle w:val="afc"/>
        <w:spacing w:before="120" w:line="360" w:lineRule="auto"/>
        <w:ind w:firstLine="567"/>
        <w:jc w:val="both"/>
        <w:rPr>
          <w:lang w:val="ru-RU"/>
        </w:rPr>
      </w:pPr>
    </w:p>
    <w:p w:rsidR="00566586" w:rsidRDefault="00566586" w:rsidP="00566586">
      <w:pPr>
        <w:pStyle w:val="17"/>
        <w:pBdr>
          <w:left w:val="single" w:sz="6" w:space="1" w:color="FFFFFF"/>
        </w:pBdr>
        <w:ind w:left="432"/>
        <w:rPr>
          <w:lang w:val="ru-RU"/>
        </w:rPr>
      </w:pPr>
      <w:r w:rsidRPr="00566586">
        <w:rPr>
          <w:lang w:val="ru-RU"/>
        </w:rPr>
        <w:t>Введение</w:t>
      </w:r>
    </w:p>
    <w:p w:rsidR="00566586" w:rsidRPr="00566586" w:rsidRDefault="00566586" w:rsidP="00D03F7C">
      <w:pPr>
        <w:pStyle w:val="afffffb"/>
      </w:pPr>
    </w:p>
    <w:p w:rsidR="00566586" w:rsidRPr="00566586" w:rsidRDefault="00566586" w:rsidP="00566586">
      <w:pPr>
        <w:pStyle w:val="afc"/>
        <w:spacing w:line="360" w:lineRule="auto"/>
        <w:ind w:firstLine="567"/>
        <w:jc w:val="both"/>
        <w:rPr>
          <w:lang w:val="ru-RU"/>
        </w:rPr>
      </w:pPr>
      <w:r w:rsidRPr="00566586">
        <w:rPr>
          <w:lang w:val="ru-RU"/>
        </w:rPr>
        <w:t>Актуализация Схемы теплоснабжения города Бердска Новосибирской области выполняется с целью обеспечения надежного и качественного теплоснабжения потребителей на 202</w:t>
      </w:r>
      <w:r>
        <w:rPr>
          <w:lang w:val="ru-RU"/>
        </w:rPr>
        <w:t>5</w:t>
      </w:r>
      <w:r w:rsidRPr="00566586">
        <w:rPr>
          <w:lang w:val="ru-RU"/>
        </w:rPr>
        <w:t xml:space="preserve"> год и на период до 2040 года с учетом прогноза градостроительного развития.</w:t>
      </w:r>
    </w:p>
    <w:p w:rsidR="00566586" w:rsidRPr="00566586" w:rsidRDefault="00566586" w:rsidP="00566586">
      <w:pPr>
        <w:pStyle w:val="afc"/>
        <w:spacing w:line="360" w:lineRule="auto"/>
        <w:ind w:firstLine="567"/>
        <w:jc w:val="both"/>
        <w:rPr>
          <w:lang w:val="ru-RU"/>
        </w:rPr>
      </w:pPr>
      <w:r w:rsidRPr="00566586">
        <w:rPr>
          <w:lang w:val="ru-RU"/>
        </w:rPr>
        <w:t>Схема теплоснабжения определяет стратегию и единую политику перспективного развития централизованных систем теплоснабжения города.</w:t>
      </w:r>
    </w:p>
    <w:p w:rsidR="00566586" w:rsidRPr="00566586" w:rsidRDefault="00566586" w:rsidP="00566586">
      <w:pPr>
        <w:pStyle w:val="afc"/>
        <w:spacing w:line="360" w:lineRule="auto"/>
        <w:ind w:firstLine="567"/>
        <w:jc w:val="both"/>
        <w:rPr>
          <w:lang w:val="ru-RU"/>
        </w:rPr>
      </w:pPr>
      <w:r w:rsidRPr="00566586">
        <w:rPr>
          <w:lang w:val="ru-RU"/>
        </w:rPr>
        <w:t xml:space="preserve">Основной задачей актуализации схемы теплоснабжения является учет произошедших изменений с момента разработки схемы теплоснабжения для разработки перспективы развития системы теплоснабжения, обеспечивающей реализацию Генерального плана </w:t>
      </w:r>
      <w:bookmarkStart w:id="24" w:name="OLE_LINK3"/>
      <w:bookmarkStart w:id="25" w:name="OLE_LINK4"/>
      <w:r w:rsidRPr="00566586">
        <w:rPr>
          <w:lang w:val="ru-RU"/>
        </w:rPr>
        <w:t xml:space="preserve">муниципального образования </w:t>
      </w:r>
      <w:bookmarkEnd w:id="24"/>
      <w:bookmarkEnd w:id="25"/>
      <w:r w:rsidRPr="00566586">
        <w:rPr>
          <w:lang w:val="ru-RU"/>
        </w:rPr>
        <w:t>город Бердск Новосибирской области, определение необходимых мероприятий и затрат на решение выявленных проблем, реконструкцию и модернизацию тепловых сетей и энергоисточников.</w:t>
      </w:r>
    </w:p>
    <w:p w:rsidR="00566586" w:rsidRPr="00566586" w:rsidRDefault="00566586" w:rsidP="00566586">
      <w:pPr>
        <w:pStyle w:val="afc"/>
        <w:spacing w:line="360" w:lineRule="auto"/>
        <w:ind w:firstLine="567"/>
        <w:jc w:val="both"/>
        <w:rPr>
          <w:lang w:val="ru-RU"/>
        </w:rPr>
      </w:pPr>
      <w:r w:rsidRPr="00566586">
        <w:rPr>
          <w:lang w:val="ru-RU"/>
        </w:rPr>
        <w:t>За отчетный период в Схеме теплоснабжения принято состояние на 01.01.202</w:t>
      </w:r>
      <w:r>
        <w:rPr>
          <w:lang w:val="ru-RU"/>
        </w:rPr>
        <w:t>4</w:t>
      </w:r>
      <w:r w:rsidRPr="00566586">
        <w:rPr>
          <w:lang w:val="ru-RU"/>
        </w:rPr>
        <w:t xml:space="preserve"> (202</w:t>
      </w:r>
      <w:r>
        <w:rPr>
          <w:lang w:val="ru-RU"/>
        </w:rPr>
        <w:t>3</w:t>
      </w:r>
      <w:r w:rsidRPr="00566586">
        <w:rPr>
          <w:lang w:val="ru-RU"/>
        </w:rPr>
        <w:t xml:space="preserve"> год). </w:t>
      </w:r>
    </w:p>
    <w:p w:rsidR="00EE794A" w:rsidRDefault="00EE794A" w:rsidP="00470579">
      <w:pPr>
        <w:pStyle w:val="afc"/>
        <w:spacing w:before="120" w:line="360" w:lineRule="auto"/>
        <w:ind w:firstLine="567"/>
        <w:jc w:val="both"/>
        <w:rPr>
          <w:lang w:val="ru-RU"/>
        </w:rPr>
      </w:pPr>
    </w:p>
    <w:p w:rsidR="00EE794A" w:rsidRDefault="00EE794A" w:rsidP="00470579">
      <w:pPr>
        <w:pStyle w:val="afc"/>
        <w:spacing w:before="120" w:line="360" w:lineRule="auto"/>
        <w:ind w:firstLine="567"/>
        <w:jc w:val="both"/>
        <w:rPr>
          <w:lang w:val="ru-RU"/>
        </w:rPr>
      </w:pPr>
    </w:p>
    <w:p w:rsidR="00EE794A" w:rsidRDefault="00EE794A" w:rsidP="00470579">
      <w:pPr>
        <w:pStyle w:val="afc"/>
        <w:spacing w:before="120" w:line="360" w:lineRule="auto"/>
        <w:ind w:firstLine="567"/>
        <w:jc w:val="both"/>
        <w:rPr>
          <w:lang w:val="ru-RU"/>
        </w:rPr>
      </w:pPr>
    </w:p>
    <w:p w:rsidR="00EE794A" w:rsidRDefault="00EE794A" w:rsidP="00470579">
      <w:pPr>
        <w:pStyle w:val="afc"/>
        <w:spacing w:before="120" w:line="360" w:lineRule="auto"/>
        <w:ind w:firstLine="567"/>
        <w:jc w:val="both"/>
        <w:rPr>
          <w:lang w:val="ru-RU"/>
        </w:rPr>
      </w:pPr>
    </w:p>
    <w:p w:rsidR="00EE794A" w:rsidRDefault="00EE794A" w:rsidP="00470579">
      <w:pPr>
        <w:pStyle w:val="afc"/>
        <w:spacing w:before="120" w:line="360" w:lineRule="auto"/>
        <w:ind w:firstLine="567"/>
        <w:jc w:val="both"/>
        <w:rPr>
          <w:lang w:val="ru-RU"/>
        </w:rPr>
      </w:pPr>
    </w:p>
    <w:p w:rsidR="006D592C" w:rsidRDefault="006D592C" w:rsidP="00470579">
      <w:pPr>
        <w:pStyle w:val="afc"/>
        <w:spacing w:before="120" w:line="360" w:lineRule="auto"/>
        <w:ind w:firstLine="567"/>
        <w:jc w:val="both"/>
        <w:rPr>
          <w:lang w:val="ru-RU"/>
        </w:rPr>
      </w:pPr>
    </w:p>
    <w:p w:rsidR="005856D4" w:rsidRDefault="005856D4" w:rsidP="00470579">
      <w:pPr>
        <w:pStyle w:val="afc"/>
        <w:spacing w:before="120" w:line="360" w:lineRule="auto"/>
        <w:ind w:firstLine="567"/>
        <w:jc w:val="both"/>
        <w:rPr>
          <w:lang w:val="ru-RU"/>
        </w:rPr>
      </w:pPr>
    </w:p>
    <w:p w:rsidR="005856D4" w:rsidRDefault="005856D4" w:rsidP="00470579">
      <w:pPr>
        <w:pStyle w:val="afc"/>
        <w:spacing w:before="120" w:line="360" w:lineRule="auto"/>
        <w:ind w:firstLine="567"/>
        <w:jc w:val="both"/>
        <w:rPr>
          <w:lang w:val="ru-RU"/>
        </w:rPr>
      </w:pPr>
    </w:p>
    <w:p w:rsidR="00EE794A" w:rsidRDefault="00EE794A" w:rsidP="00470579">
      <w:pPr>
        <w:pStyle w:val="afc"/>
        <w:spacing w:before="120" w:line="360" w:lineRule="auto"/>
        <w:ind w:firstLine="567"/>
        <w:jc w:val="both"/>
        <w:rPr>
          <w:lang w:val="ru-RU"/>
        </w:rPr>
      </w:pPr>
    </w:p>
    <w:p w:rsidR="00566586" w:rsidRDefault="00566586" w:rsidP="00470579">
      <w:pPr>
        <w:pStyle w:val="afc"/>
        <w:spacing w:before="120" w:line="360" w:lineRule="auto"/>
        <w:ind w:firstLine="567"/>
        <w:jc w:val="both"/>
        <w:rPr>
          <w:lang w:val="ru-RU"/>
        </w:rPr>
      </w:pPr>
    </w:p>
    <w:p w:rsidR="00566586" w:rsidRDefault="00566586" w:rsidP="00470579">
      <w:pPr>
        <w:pStyle w:val="afc"/>
        <w:spacing w:before="120" w:line="360" w:lineRule="auto"/>
        <w:ind w:firstLine="567"/>
        <w:jc w:val="both"/>
        <w:rPr>
          <w:lang w:val="ru-RU"/>
        </w:rPr>
      </w:pPr>
    </w:p>
    <w:p w:rsidR="00566586" w:rsidRDefault="00566586" w:rsidP="00470579">
      <w:pPr>
        <w:pStyle w:val="afc"/>
        <w:spacing w:before="120" w:line="360" w:lineRule="auto"/>
        <w:ind w:firstLine="567"/>
        <w:jc w:val="both"/>
        <w:rPr>
          <w:lang w:val="ru-RU"/>
        </w:rPr>
      </w:pPr>
    </w:p>
    <w:p w:rsidR="00566586" w:rsidRDefault="00566586" w:rsidP="00470579">
      <w:pPr>
        <w:pStyle w:val="afc"/>
        <w:spacing w:before="120" w:line="360" w:lineRule="auto"/>
        <w:ind w:firstLine="567"/>
        <w:jc w:val="both"/>
        <w:rPr>
          <w:lang w:val="ru-RU"/>
        </w:rPr>
      </w:pPr>
    </w:p>
    <w:p w:rsidR="00566586" w:rsidRDefault="00566586" w:rsidP="00470579">
      <w:pPr>
        <w:pStyle w:val="afc"/>
        <w:spacing w:before="120" w:line="360" w:lineRule="auto"/>
        <w:ind w:firstLine="567"/>
        <w:jc w:val="both"/>
        <w:rPr>
          <w:lang w:val="ru-RU"/>
        </w:rPr>
      </w:pPr>
    </w:p>
    <w:p w:rsidR="00815C42" w:rsidRDefault="00815C42" w:rsidP="000E765F">
      <w:pPr>
        <w:pStyle w:val="afffffb"/>
      </w:pPr>
      <w:bookmarkStart w:id="26" w:name="_Toc32305882"/>
      <w:bookmarkStart w:id="27" w:name="_Toc32306867"/>
      <w:bookmarkStart w:id="28" w:name="_Toc94007611"/>
      <w:bookmarkStart w:id="29" w:name="_Toc153805588"/>
    </w:p>
    <w:p w:rsidR="00470579" w:rsidRPr="00FA0A50" w:rsidRDefault="00470579" w:rsidP="00470579">
      <w:pPr>
        <w:pStyle w:val="17"/>
        <w:spacing w:line="360" w:lineRule="auto"/>
        <w:ind w:left="0" w:right="-1" w:firstLine="567"/>
        <w:jc w:val="both"/>
        <w:rPr>
          <w:sz w:val="24"/>
          <w:szCs w:val="24"/>
          <w:lang w:val="ru-RU"/>
        </w:rPr>
      </w:pPr>
      <w:r w:rsidRPr="00FA0A50">
        <w:rPr>
          <w:sz w:val="24"/>
          <w:szCs w:val="24"/>
          <w:lang w:val="ru-RU"/>
        </w:rPr>
        <w:t>РАЗДЕЛ 1. ПОКАЗАТЕЛИ</w:t>
      </w:r>
      <w:r>
        <w:rPr>
          <w:sz w:val="24"/>
          <w:szCs w:val="24"/>
          <w:lang w:val="ru-RU"/>
        </w:rPr>
        <w:t xml:space="preserve"> СУЩЕСТВУЮЩЕГО И</w:t>
      </w:r>
      <w:r w:rsidRPr="00FA0A50">
        <w:rPr>
          <w:sz w:val="24"/>
          <w:szCs w:val="24"/>
          <w:lang w:val="ru-RU"/>
        </w:rPr>
        <w:t xml:space="preserve"> ПЕРСПЕКТИВНОГО СПРОСА НА ТЕПЛОВУЮ ЭНЕРГИЮ (МОЩНОСТЬ) И ТЕПЛОНОСИТЕЛЬ В УСТАНОВЛЕННЫХ ГРАНИЦАХ ТЕРРИТОРИИ ПОСЕЛЕНИЯ, </w:t>
      </w:r>
      <w:r>
        <w:rPr>
          <w:sz w:val="24"/>
          <w:szCs w:val="24"/>
          <w:lang w:val="ru-RU"/>
        </w:rPr>
        <w:t>ГОРОДСКОГО ОКРУГА</w:t>
      </w:r>
      <w:bookmarkEnd w:id="26"/>
      <w:bookmarkEnd w:id="27"/>
      <w:r>
        <w:rPr>
          <w:sz w:val="24"/>
          <w:szCs w:val="24"/>
          <w:lang w:val="ru-RU"/>
        </w:rPr>
        <w:t>, ГОРОДА ФЕДЕРАЛЬНОГО ЗНАЧЕНИЯ</w:t>
      </w:r>
      <w:bookmarkEnd w:id="28"/>
      <w:bookmarkEnd w:id="29"/>
    </w:p>
    <w:p w:rsidR="00470579" w:rsidRDefault="00470579" w:rsidP="00470579">
      <w:pPr>
        <w:pStyle w:val="70"/>
        <w:spacing w:before="0"/>
        <w:ind w:firstLine="567"/>
        <w:jc w:val="both"/>
        <w:rPr>
          <w:rFonts w:ascii="Times New Roman" w:hAnsi="Times New Roman"/>
          <w:b/>
          <w:i w:val="0"/>
          <w:sz w:val="24"/>
          <w:szCs w:val="24"/>
          <w:lang w:val="ru-RU"/>
        </w:rPr>
      </w:pPr>
      <w:bookmarkStart w:id="30" w:name="_Toc32305883"/>
      <w:bookmarkStart w:id="31" w:name="_Toc94007612"/>
      <w:bookmarkStart w:id="32" w:name="_Toc153805589"/>
      <w:r w:rsidRPr="00123EB0">
        <w:rPr>
          <w:rFonts w:ascii="Times New Roman" w:hAnsi="Times New Roman"/>
          <w:b/>
          <w:i w:val="0"/>
          <w:sz w:val="24"/>
          <w:szCs w:val="24"/>
          <w:lang w:val="ru-RU"/>
        </w:rPr>
        <w:t xml:space="preserve">а) </w:t>
      </w:r>
      <w:r>
        <w:rPr>
          <w:rFonts w:ascii="Times New Roman" w:hAnsi="Times New Roman"/>
          <w:b/>
          <w:i w:val="0"/>
          <w:sz w:val="24"/>
          <w:szCs w:val="24"/>
          <w:lang w:val="ru-RU"/>
        </w:rPr>
        <w:t xml:space="preserve">величины существующей отапливаемой </w:t>
      </w:r>
      <w:r w:rsidRPr="00123EB0">
        <w:rPr>
          <w:rFonts w:ascii="Times New Roman" w:hAnsi="Times New Roman"/>
          <w:b/>
          <w:i w:val="0"/>
          <w:sz w:val="24"/>
          <w:szCs w:val="24"/>
          <w:lang w:val="ru-RU"/>
        </w:rPr>
        <w:t>площад</w:t>
      </w:r>
      <w:r w:rsidR="008D3746">
        <w:rPr>
          <w:rFonts w:ascii="Times New Roman" w:hAnsi="Times New Roman"/>
          <w:b/>
          <w:i w:val="0"/>
          <w:sz w:val="24"/>
          <w:szCs w:val="24"/>
          <w:lang w:val="ru-RU"/>
        </w:rPr>
        <w:t>и</w:t>
      </w:r>
      <w:r w:rsidRPr="00123EB0">
        <w:rPr>
          <w:rFonts w:ascii="Times New Roman" w:hAnsi="Times New Roman"/>
          <w:b/>
          <w:i w:val="0"/>
          <w:sz w:val="24"/>
          <w:szCs w:val="24"/>
          <w:lang w:val="ru-RU"/>
        </w:rPr>
        <w:t xml:space="preserve">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 летние периоды (далее этапы)</w:t>
      </w:r>
      <w:bookmarkEnd w:id="30"/>
      <w:bookmarkEnd w:id="31"/>
      <w:bookmarkEnd w:id="32"/>
    </w:p>
    <w:p w:rsidR="001C56D6" w:rsidRDefault="001C56D6" w:rsidP="001C56D6">
      <w:pPr>
        <w:spacing w:after="0" w:line="360" w:lineRule="auto"/>
        <w:ind w:firstLine="567"/>
        <w:jc w:val="both"/>
        <w:rPr>
          <w:color w:val="000000"/>
          <w:sz w:val="24"/>
          <w:szCs w:val="26"/>
        </w:rPr>
      </w:pPr>
    </w:p>
    <w:p w:rsidR="001C56D6" w:rsidRPr="001C56D6" w:rsidRDefault="001C56D6" w:rsidP="001C56D6">
      <w:pPr>
        <w:spacing w:after="0" w:line="360" w:lineRule="auto"/>
        <w:ind w:firstLine="567"/>
        <w:jc w:val="both"/>
        <w:rPr>
          <w:color w:val="000000"/>
          <w:sz w:val="24"/>
          <w:szCs w:val="26"/>
        </w:rPr>
      </w:pPr>
      <w:r w:rsidRPr="001C56D6">
        <w:rPr>
          <w:color w:val="000000"/>
          <w:sz w:val="24"/>
          <w:szCs w:val="26"/>
        </w:rPr>
        <w:t>Общая площадь многоквартирного жилищного фонда города Бердска по состоянию на 01.07.2023 составляет 2 905 045,4 кв. м, из них муниципальный жилищный фонд общей площадью 23 959,06 кв. м.</w:t>
      </w:r>
    </w:p>
    <w:p w:rsidR="001C56D6" w:rsidRPr="001C56D6" w:rsidRDefault="001C56D6" w:rsidP="001C56D6">
      <w:pPr>
        <w:spacing w:after="0" w:line="360" w:lineRule="auto"/>
        <w:ind w:firstLine="567"/>
        <w:jc w:val="both"/>
        <w:rPr>
          <w:color w:val="000000"/>
          <w:sz w:val="24"/>
          <w:szCs w:val="26"/>
        </w:rPr>
      </w:pPr>
      <w:r w:rsidRPr="001C56D6">
        <w:rPr>
          <w:color w:val="000000"/>
          <w:sz w:val="24"/>
          <w:szCs w:val="26"/>
        </w:rPr>
        <w:t>В соответствии со статьей 158 Жилищного кодекса Российской Федерации собственник помещения в многоквартирном доме обязан участвовать в расходах на содержание общего имущества в многоквартирном доме соразмерно своей доле в праве общей собственности на это имущество путем внесения платы за содержание и ремонт жилого помещения и взносов на капитальный ремонт.</w:t>
      </w:r>
    </w:p>
    <w:p w:rsidR="001C56D6" w:rsidRPr="001C56D6" w:rsidRDefault="001C56D6" w:rsidP="001C56D6">
      <w:pPr>
        <w:spacing w:after="0" w:line="360" w:lineRule="auto"/>
        <w:ind w:firstLine="567"/>
        <w:jc w:val="both"/>
        <w:rPr>
          <w:color w:val="000000"/>
          <w:sz w:val="24"/>
          <w:szCs w:val="26"/>
        </w:rPr>
      </w:pPr>
      <w:r w:rsidRPr="001C56D6">
        <w:rPr>
          <w:color w:val="000000"/>
          <w:sz w:val="24"/>
          <w:szCs w:val="26"/>
        </w:rPr>
        <w:t>Также собственник помещения в многоквартирном доме обязан поддерживать такое помещение в нормальном санитарном состоянии.</w:t>
      </w:r>
    </w:p>
    <w:p w:rsidR="001C56D6" w:rsidRPr="001C56D6" w:rsidRDefault="001C56D6" w:rsidP="001C56D6">
      <w:pPr>
        <w:spacing w:after="0" w:line="360" w:lineRule="auto"/>
        <w:ind w:firstLine="567"/>
        <w:jc w:val="both"/>
        <w:rPr>
          <w:color w:val="000000"/>
          <w:sz w:val="24"/>
          <w:szCs w:val="26"/>
        </w:rPr>
      </w:pPr>
      <w:r w:rsidRPr="001C56D6">
        <w:rPr>
          <w:color w:val="000000"/>
          <w:sz w:val="24"/>
          <w:szCs w:val="26"/>
        </w:rPr>
        <w:t>В настоящий момент не менее 39 помещений муниципального жилого и нежилого фонда нуждаются в проведении ремонтных мероприятий. В том числе ремонтные мероприятия должны проводиться после разработки проектной документации.</w:t>
      </w:r>
    </w:p>
    <w:p w:rsidR="001C56D6" w:rsidRPr="001C56D6" w:rsidRDefault="001C56D6" w:rsidP="001C56D6">
      <w:pPr>
        <w:spacing w:after="0" w:line="360" w:lineRule="auto"/>
        <w:ind w:firstLine="567"/>
        <w:jc w:val="both"/>
        <w:rPr>
          <w:color w:val="000000"/>
          <w:sz w:val="24"/>
          <w:szCs w:val="26"/>
        </w:rPr>
      </w:pPr>
      <w:r w:rsidRPr="001C56D6">
        <w:rPr>
          <w:color w:val="000000"/>
          <w:sz w:val="24"/>
          <w:szCs w:val="26"/>
        </w:rPr>
        <w:t>В это же время необходимо проведение мероприятий по разработке проектной документации на снос расселенных многоквартирных аварийных домов и проведение мероприятий по сносу многоквартирных аварийных домов. В настоящий момент признаны аварийными 12 многоквартирных домов, нуждающихся в расселении.</w:t>
      </w:r>
    </w:p>
    <w:p w:rsidR="001C56D6" w:rsidRPr="001C56D6" w:rsidRDefault="001C56D6" w:rsidP="001C56D6">
      <w:pPr>
        <w:spacing w:after="0" w:line="360" w:lineRule="auto"/>
        <w:ind w:firstLine="567"/>
        <w:jc w:val="both"/>
        <w:rPr>
          <w:color w:val="000000"/>
          <w:sz w:val="24"/>
          <w:szCs w:val="26"/>
        </w:rPr>
      </w:pPr>
      <w:r w:rsidRPr="001C56D6">
        <w:rPr>
          <w:color w:val="000000"/>
          <w:sz w:val="24"/>
          <w:szCs w:val="26"/>
        </w:rPr>
        <w:t xml:space="preserve">В связи с высокой социальной важностью задачи надлежащего содержания жилищного фонда города Бердска, требуется обеспечение оптимизации процессов планирования текущего ремонта и капитального ремонта. Очередность проведения капитального ремонта общего имущества в многоквартирных домах определяется исходя из критериев, установленных постановлением Правительства Новосибирской области от </w:t>
      </w:r>
      <w:r w:rsidRPr="001C56D6">
        <w:rPr>
          <w:color w:val="000000"/>
          <w:sz w:val="24"/>
          <w:szCs w:val="26"/>
        </w:rPr>
        <w:lastRenderedPageBreak/>
        <w:t>14.10.2013 N 436-п "О Порядке применения критериев определения очередности проведения капитального ремонта общего имущества в многоквартирных домах, расположенных на территории Новосибирской области". В первоочередном порядке муниципальной программой предусматривается проведение капитального ремонта общего имущества в многоквартирных домах в соответствии с пунктом 3 статьи 168 Жилищного кодекса Российской Федерации.</w:t>
      </w:r>
    </w:p>
    <w:p w:rsidR="001C56D6" w:rsidRPr="001C56D6" w:rsidRDefault="001C56D6" w:rsidP="001C56D6">
      <w:pPr>
        <w:spacing w:after="0" w:line="360" w:lineRule="auto"/>
        <w:ind w:firstLine="567"/>
        <w:jc w:val="both"/>
        <w:rPr>
          <w:color w:val="000000"/>
          <w:sz w:val="24"/>
          <w:szCs w:val="26"/>
        </w:rPr>
      </w:pPr>
      <w:r w:rsidRPr="001C56D6">
        <w:rPr>
          <w:color w:val="000000"/>
          <w:sz w:val="24"/>
          <w:szCs w:val="26"/>
        </w:rPr>
        <w:t>Реализация указанных критериев должна обеспечить перспективное планирование капитального ремонта жилищного фонда с учетом фактического технического состояния конструктивных элементов многоквартирных домов.</w:t>
      </w:r>
    </w:p>
    <w:p w:rsidR="001C56D6" w:rsidRPr="001C56D6" w:rsidRDefault="001C56D6" w:rsidP="001C56D6">
      <w:pPr>
        <w:spacing w:after="0" w:line="360" w:lineRule="auto"/>
        <w:ind w:firstLine="567"/>
        <w:jc w:val="both"/>
        <w:rPr>
          <w:color w:val="000000"/>
          <w:sz w:val="24"/>
          <w:szCs w:val="26"/>
        </w:rPr>
      </w:pPr>
      <w:r w:rsidRPr="001C56D6">
        <w:rPr>
          <w:color w:val="000000"/>
          <w:sz w:val="24"/>
          <w:szCs w:val="26"/>
        </w:rPr>
        <w:t>Положения Жилищного кодекса Российской Федерации определяют принципиальный подход к организации капитального ремонта жилищного фонда, в том числе муниципального жилищного фонда.</w:t>
      </w:r>
    </w:p>
    <w:p w:rsidR="001C56D6" w:rsidRPr="001C56D6" w:rsidRDefault="001C56D6" w:rsidP="001C56D6">
      <w:pPr>
        <w:spacing w:after="0" w:line="360" w:lineRule="auto"/>
        <w:ind w:firstLine="567"/>
        <w:jc w:val="both"/>
        <w:rPr>
          <w:color w:val="000000"/>
          <w:sz w:val="24"/>
          <w:szCs w:val="26"/>
        </w:rPr>
      </w:pPr>
      <w:r w:rsidRPr="001C56D6">
        <w:rPr>
          <w:color w:val="000000"/>
          <w:sz w:val="24"/>
          <w:szCs w:val="26"/>
        </w:rPr>
        <w:t>Принимая во внимание необходимость упорядочения мероприятий по планированию и организации капитального ремонта в условиях реализации Жилищного кодекса Российской Федерации, дальнейшее выполнение капитального ремонта жилого и нежилого фондов, в том числе муниципального жилого и нежилого фондов, а также проведение ремонтных мероприятий муниципального жилого и нежилого фондов, необходимо осуществлять программно-целевым методом в рамках подпрограммы, обеспеченной соответствующим финансированием, а также системой планирования и контроля.</w:t>
      </w:r>
    </w:p>
    <w:p w:rsidR="001C56D6" w:rsidRPr="001C56D6" w:rsidRDefault="001C56D6" w:rsidP="001C56D6">
      <w:pPr>
        <w:spacing w:after="0" w:line="360" w:lineRule="auto"/>
        <w:ind w:firstLine="567"/>
        <w:jc w:val="both"/>
        <w:rPr>
          <w:color w:val="000000"/>
          <w:sz w:val="24"/>
          <w:szCs w:val="26"/>
        </w:rPr>
      </w:pPr>
      <w:r w:rsidRPr="001C56D6">
        <w:rPr>
          <w:color w:val="000000"/>
          <w:sz w:val="24"/>
          <w:szCs w:val="26"/>
        </w:rPr>
        <w:t>Эффект от выполнения подпрограммы имеет прежде всего социальную направленность. Реализация мероприятий подпрограммы позволит:</w:t>
      </w:r>
    </w:p>
    <w:p w:rsidR="001C56D6" w:rsidRPr="001C56D6" w:rsidRDefault="001C56D6" w:rsidP="001C56D6">
      <w:pPr>
        <w:spacing w:after="0" w:line="360" w:lineRule="auto"/>
        <w:ind w:firstLine="567"/>
        <w:jc w:val="both"/>
        <w:rPr>
          <w:color w:val="000000"/>
          <w:sz w:val="24"/>
          <w:szCs w:val="26"/>
        </w:rPr>
      </w:pPr>
      <w:r w:rsidRPr="001C56D6">
        <w:rPr>
          <w:color w:val="000000"/>
          <w:sz w:val="24"/>
          <w:szCs w:val="26"/>
        </w:rPr>
        <w:t>обеспечить комфортное проживание граждан;</w:t>
      </w:r>
    </w:p>
    <w:p w:rsidR="001C56D6" w:rsidRPr="001C56D6" w:rsidRDefault="001C56D6" w:rsidP="001C56D6">
      <w:pPr>
        <w:spacing w:after="0" w:line="360" w:lineRule="auto"/>
        <w:ind w:firstLine="567"/>
        <w:jc w:val="both"/>
        <w:rPr>
          <w:color w:val="000000"/>
          <w:sz w:val="24"/>
          <w:szCs w:val="26"/>
        </w:rPr>
      </w:pPr>
      <w:r w:rsidRPr="001C56D6">
        <w:rPr>
          <w:color w:val="000000"/>
          <w:sz w:val="24"/>
          <w:szCs w:val="26"/>
        </w:rPr>
        <w:t>обеспечить к концу 2033 года долю софинансирования в общем объеме средств для проведения капитального ремонта общедомового имущества многоквартирных домов города Бердска в необходимом и достаточном объеме средств за счет средств бюджета города Бердска;</w:t>
      </w:r>
    </w:p>
    <w:p w:rsidR="001C56D6" w:rsidRPr="001C56D6" w:rsidRDefault="001C56D6" w:rsidP="001C56D6">
      <w:pPr>
        <w:spacing w:after="0" w:line="360" w:lineRule="auto"/>
        <w:ind w:firstLine="567"/>
        <w:jc w:val="both"/>
        <w:rPr>
          <w:color w:val="000000"/>
          <w:sz w:val="24"/>
          <w:szCs w:val="26"/>
        </w:rPr>
      </w:pPr>
      <w:r w:rsidRPr="001C56D6">
        <w:rPr>
          <w:color w:val="000000"/>
          <w:sz w:val="24"/>
          <w:szCs w:val="26"/>
        </w:rPr>
        <w:t>обеспечить к концу 2033 года снос 12 расселенных аварийных многоквартирных домов;</w:t>
      </w:r>
    </w:p>
    <w:p w:rsidR="001C56D6" w:rsidRPr="001C56D6" w:rsidRDefault="001C56D6" w:rsidP="001C56D6">
      <w:pPr>
        <w:spacing w:after="0" w:line="360" w:lineRule="auto"/>
        <w:ind w:firstLine="567"/>
        <w:jc w:val="both"/>
        <w:rPr>
          <w:color w:val="000000"/>
          <w:sz w:val="24"/>
          <w:szCs w:val="26"/>
        </w:rPr>
      </w:pPr>
      <w:r w:rsidRPr="001C56D6">
        <w:rPr>
          <w:color w:val="000000"/>
          <w:sz w:val="24"/>
          <w:szCs w:val="26"/>
        </w:rPr>
        <w:t>обеспечить реализацию полномочий администрации города Бердска в сфере жилищно-коммунального хозяйства;</w:t>
      </w:r>
    </w:p>
    <w:p w:rsidR="001C56D6" w:rsidRDefault="001C56D6" w:rsidP="001C56D6">
      <w:pPr>
        <w:spacing w:after="0" w:line="360" w:lineRule="auto"/>
        <w:ind w:firstLine="567"/>
        <w:jc w:val="both"/>
        <w:rPr>
          <w:color w:val="000000"/>
          <w:sz w:val="24"/>
          <w:szCs w:val="26"/>
        </w:rPr>
      </w:pPr>
      <w:r w:rsidRPr="001C56D6">
        <w:rPr>
          <w:color w:val="000000"/>
          <w:sz w:val="24"/>
          <w:szCs w:val="26"/>
        </w:rPr>
        <w:t>обеспечить техническое обслуживание и аварийно-диспетчерское прикрытие газопроводов, в том числе и ремонтные мероприятия.</w:t>
      </w:r>
    </w:p>
    <w:p w:rsidR="002172A7" w:rsidRPr="002172A7" w:rsidRDefault="002172A7" w:rsidP="001D4BE7">
      <w:pPr>
        <w:spacing w:after="0" w:line="360" w:lineRule="auto"/>
        <w:ind w:firstLine="567"/>
        <w:jc w:val="both"/>
        <w:rPr>
          <w:color w:val="000000"/>
          <w:sz w:val="24"/>
          <w:szCs w:val="26"/>
        </w:rPr>
      </w:pPr>
      <w:r w:rsidRPr="002172A7">
        <w:rPr>
          <w:color w:val="000000"/>
          <w:sz w:val="24"/>
          <w:szCs w:val="26"/>
        </w:rPr>
        <w:lastRenderedPageBreak/>
        <w:t>Динамика изменения площадей существующего жилого фонда представлена согласно данным действующего Генерального плана и краткого обзора предварительных итогов социально-экономического развития муниципального образования город Бердск за 2022, 2023 годы;</w:t>
      </w:r>
    </w:p>
    <w:p w:rsidR="002172A7" w:rsidRPr="002172A7" w:rsidRDefault="002172A7" w:rsidP="001D4BE7">
      <w:pPr>
        <w:spacing w:after="0" w:line="360" w:lineRule="auto"/>
        <w:ind w:firstLine="567"/>
        <w:jc w:val="both"/>
        <w:rPr>
          <w:color w:val="000000"/>
          <w:sz w:val="24"/>
          <w:szCs w:val="26"/>
        </w:rPr>
      </w:pPr>
      <w:r w:rsidRPr="002172A7">
        <w:rPr>
          <w:color w:val="000000"/>
          <w:sz w:val="24"/>
          <w:szCs w:val="26"/>
        </w:rPr>
        <w:t>По состоянию на 01.01.2024 года общая площадь жилищного фонда города составила 3 122,3 тыс. кв. м.</w:t>
      </w:r>
    </w:p>
    <w:p w:rsidR="002172A7" w:rsidRPr="002172A7" w:rsidRDefault="002172A7" w:rsidP="001D4BE7">
      <w:pPr>
        <w:spacing w:after="0" w:line="360" w:lineRule="auto"/>
        <w:ind w:firstLine="567"/>
        <w:jc w:val="both"/>
        <w:rPr>
          <w:color w:val="000000"/>
          <w:sz w:val="24"/>
          <w:szCs w:val="26"/>
        </w:rPr>
      </w:pPr>
      <w:r w:rsidRPr="002172A7">
        <w:rPr>
          <w:color w:val="000000"/>
          <w:sz w:val="24"/>
          <w:szCs w:val="26"/>
        </w:rPr>
        <w:t xml:space="preserve">Обеспеченность жильем на одного жителя достигла 30,1 кв. м., что выше показателя 2021 года на 3,1%. </w:t>
      </w:r>
    </w:p>
    <w:p w:rsidR="002172A7" w:rsidRPr="002172A7" w:rsidRDefault="002172A7" w:rsidP="001D4BE7">
      <w:pPr>
        <w:spacing w:after="0" w:line="360" w:lineRule="auto"/>
        <w:ind w:firstLine="567"/>
        <w:jc w:val="both"/>
        <w:rPr>
          <w:color w:val="000000"/>
          <w:sz w:val="24"/>
          <w:szCs w:val="26"/>
        </w:rPr>
      </w:pPr>
      <w:r w:rsidRPr="002172A7">
        <w:rPr>
          <w:color w:val="000000"/>
          <w:sz w:val="24"/>
          <w:szCs w:val="26"/>
        </w:rPr>
        <w:t>По состоянию на 01.01.2024 очередность стоящих в очереди на получение социального жилья составила 669 человек.</w:t>
      </w:r>
    </w:p>
    <w:p w:rsidR="002172A7" w:rsidRPr="002172A7" w:rsidRDefault="002172A7" w:rsidP="001D4BE7">
      <w:pPr>
        <w:spacing w:after="0" w:line="360" w:lineRule="auto"/>
        <w:ind w:firstLine="567"/>
        <w:jc w:val="both"/>
        <w:rPr>
          <w:color w:val="000000"/>
          <w:sz w:val="24"/>
          <w:szCs w:val="26"/>
        </w:rPr>
      </w:pPr>
      <w:r w:rsidRPr="002172A7">
        <w:rPr>
          <w:color w:val="000000"/>
          <w:sz w:val="24"/>
          <w:szCs w:val="26"/>
        </w:rPr>
        <w:t xml:space="preserve">Целевые показатели численности населения и площадей жилищного фонда в течение расчетного срока Схемы теплоснабжения, в сравнении с фактическими данными двух последних годов, представлены в Таблице </w:t>
      </w:r>
      <w:r>
        <w:rPr>
          <w:color w:val="000000"/>
          <w:sz w:val="24"/>
          <w:szCs w:val="26"/>
        </w:rPr>
        <w:t>1</w:t>
      </w:r>
      <w:r w:rsidRPr="002172A7">
        <w:rPr>
          <w:color w:val="000000"/>
          <w:sz w:val="24"/>
          <w:szCs w:val="26"/>
        </w:rPr>
        <w:t>.1.</w:t>
      </w:r>
    </w:p>
    <w:p w:rsidR="002172A7" w:rsidRPr="002172A7" w:rsidRDefault="002172A7" w:rsidP="001D4BE7">
      <w:pPr>
        <w:spacing w:after="0" w:line="360" w:lineRule="auto"/>
        <w:ind w:firstLine="567"/>
        <w:jc w:val="both"/>
        <w:rPr>
          <w:color w:val="000000"/>
          <w:sz w:val="24"/>
          <w:szCs w:val="26"/>
        </w:rPr>
      </w:pPr>
      <w:r w:rsidRPr="002172A7">
        <w:rPr>
          <w:color w:val="000000"/>
          <w:sz w:val="24"/>
          <w:szCs w:val="26"/>
        </w:rPr>
        <w:t xml:space="preserve">В Таблице </w:t>
      </w:r>
      <w:r>
        <w:rPr>
          <w:color w:val="000000"/>
          <w:sz w:val="24"/>
          <w:szCs w:val="26"/>
        </w:rPr>
        <w:t>1</w:t>
      </w:r>
      <w:r w:rsidRPr="002172A7">
        <w:rPr>
          <w:color w:val="000000"/>
          <w:sz w:val="24"/>
          <w:szCs w:val="26"/>
        </w:rPr>
        <w:t>.2</w:t>
      </w:r>
      <w:r>
        <w:rPr>
          <w:color w:val="000000"/>
          <w:sz w:val="24"/>
          <w:szCs w:val="26"/>
        </w:rPr>
        <w:t>.</w:t>
      </w:r>
      <w:r w:rsidRPr="002172A7">
        <w:rPr>
          <w:color w:val="000000"/>
          <w:sz w:val="24"/>
          <w:szCs w:val="26"/>
        </w:rPr>
        <w:t xml:space="preserve"> показаны планируемые объемы жилищного строительства в разрезе микрорайонов согласно данным Генерального плана г. Бердска до 2040 г., тыс. кв. м.</w:t>
      </w:r>
    </w:p>
    <w:p w:rsidR="002172A7" w:rsidRPr="002172A7" w:rsidRDefault="002172A7" w:rsidP="001D4BE7">
      <w:pPr>
        <w:spacing w:after="0" w:line="360" w:lineRule="auto"/>
        <w:ind w:firstLine="567"/>
        <w:jc w:val="both"/>
        <w:rPr>
          <w:color w:val="000000"/>
          <w:sz w:val="24"/>
          <w:szCs w:val="26"/>
        </w:rPr>
      </w:pPr>
      <w:r w:rsidRPr="002172A7">
        <w:rPr>
          <w:color w:val="000000"/>
          <w:sz w:val="24"/>
          <w:szCs w:val="26"/>
        </w:rPr>
        <w:t>Поскольку в Генеральном плане данные представлены в расчетных элементах территориального деления - микрорайоны, в дальнейшем расчеты перспективного потребления тепловой энергии также будем проводить в этих элементах территориального деления.</w:t>
      </w:r>
    </w:p>
    <w:p w:rsidR="002172A7" w:rsidRPr="002172A7" w:rsidRDefault="002172A7" w:rsidP="002172A7">
      <w:pPr>
        <w:spacing w:after="0" w:line="360" w:lineRule="auto"/>
        <w:ind w:firstLine="567"/>
        <w:rPr>
          <w:color w:val="000000"/>
          <w:sz w:val="24"/>
          <w:szCs w:val="26"/>
        </w:rPr>
      </w:pPr>
      <w:r w:rsidRPr="002172A7">
        <w:rPr>
          <w:color w:val="000000"/>
          <w:sz w:val="24"/>
          <w:szCs w:val="26"/>
        </w:rPr>
        <w:t xml:space="preserve">Убыль жилищного фонда определена в генплане в размере 57,0 тыс. кв. м. </w:t>
      </w:r>
    </w:p>
    <w:p w:rsidR="002172A7" w:rsidRPr="002172A7" w:rsidRDefault="002172A7" w:rsidP="002172A7">
      <w:pPr>
        <w:spacing w:after="0" w:line="360" w:lineRule="auto"/>
        <w:ind w:firstLine="567"/>
        <w:rPr>
          <w:color w:val="000000"/>
          <w:sz w:val="24"/>
          <w:szCs w:val="26"/>
        </w:rPr>
      </w:pPr>
      <w:r w:rsidRPr="002172A7">
        <w:rPr>
          <w:color w:val="000000"/>
          <w:sz w:val="24"/>
          <w:szCs w:val="26"/>
        </w:rPr>
        <w:t xml:space="preserve">В Таблице </w:t>
      </w:r>
      <w:r>
        <w:rPr>
          <w:color w:val="000000"/>
          <w:sz w:val="24"/>
          <w:szCs w:val="26"/>
        </w:rPr>
        <w:t>1</w:t>
      </w:r>
      <w:r w:rsidRPr="002172A7">
        <w:rPr>
          <w:color w:val="000000"/>
          <w:sz w:val="24"/>
          <w:szCs w:val="26"/>
        </w:rPr>
        <w:t>.3</w:t>
      </w:r>
      <w:r>
        <w:rPr>
          <w:color w:val="000000"/>
          <w:sz w:val="24"/>
          <w:szCs w:val="26"/>
        </w:rPr>
        <w:t>.</w:t>
      </w:r>
      <w:r w:rsidRPr="002172A7">
        <w:rPr>
          <w:color w:val="000000"/>
          <w:sz w:val="24"/>
          <w:szCs w:val="26"/>
        </w:rPr>
        <w:t xml:space="preserve"> представлены данные по убыли жилищного фонда на основании Муниципальной программы «Переселение граждан из аварийного жилищного фонда города Бердска" до 2023 г. Убыль остальных годов определена интерполяцией из расчета общей убыли по данным Генплана. </w:t>
      </w:r>
    </w:p>
    <w:p w:rsidR="002172A7" w:rsidRPr="002172A7" w:rsidRDefault="002172A7" w:rsidP="002172A7">
      <w:pPr>
        <w:spacing w:after="0" w:line="360" w:lineRule="auto"/>
        <w:ind w:firstLine="567"/>
        <w:rPr>
          <w:color w:val="000000"/>
          <w:sz w:val="24"/>
          <w:szCs w:val="26"/>
        </w:rPr>
      </w:pPr>
      <w:r w:rsidRPr="002172A7">
        <w:rPr>
          <w:color w:val="000000"/>
          <w:sz w:val="24"/>
          <w:szCs w:val="26"/>
        </w:rPr>
        <w:t>Объем нового жилищного строительства составит около 1703,8 тыс. кв.м. Среднегодовой объем жилищного строительства составит около 77,4 тыс. кв.м.</w:t>
      </w:r>
    </w:p>
    <w:p w:rsidR="002172A7" w:rsidRPr="002172A7" w:rsidRDefault="002172A7" w:rsidP="002172A7">
      <w:pPr>
        <w:spacing w:after="0" w:line="360" w:lineRule="auto"/>
        <w:ind w:firstLine="567"/>
        <w:rPr>
          <w:color w:val="000000"/>
          <w:sz w:val="24"/>
          <w:szCs w:val="26"/>
        </w:rPr>
      </w:pPr>
      <w:r w:rsidRPr="002172A7">
        <w:rPr>
          <w:color w:val="000000"/>
          <w:sz w:val="24"/>
          <w:szCs w:val="26"/>
        </w:rPr>
        <w:t>Структура жилищного фонда примет следующий вид:</w:t>
      </w:r>
    </w:p>
    <w:p w:rsidR="002172A7" w:rsidRPr="002172A7" w:rsidRDefault="002172A7" w:rsidP="002172A7">
      <w:pPr>
        <w:spacing w:after="0" w:line="360" w:lineRule="auto"/>
        <w:ind w:firstLine="567"/>
        <w:rPr>
          <w:color w:val="000000"/>
          <w:sz w:val="24"/>
          <w:szCs w:val="26"/>
        </w:rPr>
      </w:pPr>
      <w:r w:rsidRPr="002172A7">
        <w:rPr>
          <w:color w:val="000000"/>
          <w:sz w:val="24"/>
          <w:szCs w:val="26"/>
        </w:rPr>
        <w:t>20,2% - индивидуальные жилые дома с земельными участками;</w:t>
      </w:r>
    </w:p>
    <w:p w:rsidR="002172A7" w:rsidRPr="002172A7" w:rsidRDefault="002172A7" w:rsidP="002172A7">
      <w:pPr>
        <w:spacing w:after="0" w:line="360" w:lineRule="auto"/>
        <w:ind w:firstLine="567"/>
        <w:rPr>
          <w:color w:val="000000"/>
          <w:sz w:val="24"/>
          <w:szCs w:val="26"/>
        </w:rPr>
      </w:pPr>
      <w:r w:rsidRPr="002172A7">
        <w:rPr>
          <w:color w:val="000000"/>
          <w:sz w:val="24"/>
          <w:szCs w:val="26"/>
        </w:rPr>
        <w:t>16,0% - малоэтажные многоквартирные жилые дома (0–4 эт.);</w:t>
      </w:r>
    </w:p>
    <w:p w:rsidR="002172A7" w:rsidRPr="002172A7" w:rsidRDefault="002172A7" w:rsidP="002172A7">
      <w:pPr>
        <w:spacing w:after="0" w:line="360" w:lineRule="auto"/>
        <w:ind w:firstLine="567"/>
        <w:rPr>
          <w:color w:val="000000"/>
          <w:sz w:val="24"/>
          <w:szCs w:val="26"/>
        </w:rPr>
      </w:pPr>
      <w:r w:rsidRPr="002172A7">
        <w:rPr>
          <w:color w:val="000000"/>
          <w:sz w:val="24"/>
          <w:szCs w:val="26"/>
        </w:rPr>
        <w:t>25,8% - жилые дома средней этажности (5–8 эт.);</w:t>
      </w:r>
    </w:p>
    <w:p w:rsidR="002172A7" w:rsidRPr="002172A7" w:rsidRDefault="002172A7" w:rsidP="002172A7">
      <w:pPr>
        <w:spacing w:after="0" w:line="360" w:lineRule="auto"/>
        <w:ind w:firstLine="567"/>
        <w:rPr>
          <w:color w:val="000000"/>
          <w:sz w:val="24"/>
          <w:szCs w:val="26"/>
        </w:rPr>
      </w:pPr>
      <w:r w:rsidRPr="002172A7">
        <w:rPr>
          <w:color w:val="000000"/>
          <w:sz w:val="24"/>
          <w:szCs w:val="26"/>
        </w:rPr>
        <w:t>38,0% - многоэтажные жилые дома (9 эт. и более).</w:t>
      </w:r>
    </w:p>
    <w:p w:rsidR="00941B10" w:rsidRDefault="002172A7" w:rsidP="002172A7">
      <w:pPr>
        <w:spacing w:after="0" w:line="360" w:lineRule="auto"/>
        <w:ind w:firstLine="567"/>
        <w:rPr>
          <w:rFonts w:eastAsia="Times New Roman"/>
          <w:b/>
          <w:bCs/>
          <w:color w:val="00000A"/>
          <w:sz w:val="20"/>
          <w:szCs w:val="20"/>
          <w:lang w:eastAsia="ru-RU"/>
        </w:rPr>
        <w:sectPr w:rsidR="00941B10" w:rsidSect="00FE2FD1">
          <w:footerReference w:type="default" r:id="rId17"/>
          <w:pgSz w:w="11906" w:h="16838"/>
          <w:pgMar w:top="1134" w:right="850" w:bottom="1134" w:left="1701" w:header="708" w:footer="708" w:gutter="0"/>
          <w:cols w:space="708"/>
          <w:docGrid w:linePitch="381"/>
        </w:sectPr>
      </w:pPr>
      <w:r w:rsidRPr="002172A7">
        <w:rPr>
          <w:color w:val="000000"/>
          <w:sz w:val="24"/>
          <w:szCs w:val="26"/>
        </w:rPr>
        <w:t xml:space="preserve">Перечень объектов общественно деловой зоны согласно Генеральному плану представлен в Таблице </w:t>
      </w:r>
      <w:r>
        <w:rPr>
          <w:color w:val="000000"/>
          <w:sz w:val="24"/>
          <w:szCs w:val="26"/>
        </w:rPr>
        <w:t>1</w:t>
      </w:r>
      <w:r w:rsidRPr="002172A7">
        <w:rPr>
          <w:color w:val="000000"/>
          <w:sz w:val="24"/>
          <w:szCs w:val="26"/>
        </w:rPr>
        <w:t>.4.</w:t>
      </w:r>
    </w:p>
    <w:p w:rsidR="00941B10" w:rsidRDefault="00941B10" w:rsidP="002172A7">
      <w:pPr>
        <w:spacing w:after="0" w:line="360" w:lineRule="auto"/>
        <w:ind w:firstLine="567"/>
        <w:rPr>
          <w:rFonts w:eastAsia="Calibri" w:cs="Times New Roman"/>
          <w:sz w:val="24"/>
          <w:szCs w:val="24"/>
        </w:rPr>
      </w:pPr>
      <w:r w:rsidRPr="002172A7">
        <w:rPr>
          <w:rFonts w:eastAsia="Times New Roman"/>
          <w:bCs/>
          <w:color w:val="00000A"/>
          <w:sz w:val="24"/>
          <w:szCs w:val="24"/>
          <w:lang w:eastAsia="ru-RU"/>
        </w:rPr>
        <w:lastRenderedPageBreak/>
        <w:t xml:space="preserve">Таблица 1.1 - </w:t>
      </w:r>
      <w:r w:rsidR="002172A7" w:rsidRPr="002172A7">
        <w:rPr>
          <w:rFonts w:eastAsia="Calibri" w:cs="Times New Roman"/>
          <w:sz w:val="24"/>
          <w:szCs w:val="24"/>
        </w:rPr>
        <w:t>Целевые показатели численности населения и площадей жилищного фонда в течение расчетного срока Схемы теплоснабжения</w:t>
      </w:r>
      <w:r w:rsidR="002172A7">
        <w:rPr>
          <w:rFonts w:eastAsia="Calibri" w:cs="Times New Roman"/>
          <w:sz w:val="24"/>
          <w:szCs w:val="24"/>
        </w:rPr>
        <w:t>.</w:t>
      </w:r>
    </w:p>
    <w:p w:rsidR="002172A7" w:rsidRDefault="002172A7" w:rsidP="002172A7">
      <w:pPr>
        <w:spacing w:after="0" w:line="240" w:lineRule="auto"/>
        <w:ind w:firstLine="567"/>
        <w:rPr>
          <w:rFonts w:eastAsia="Calibri" w:cs="Times New Roman"/>
          <w:sz w:val="24"/>
          <w:szCs w:val="24"/>
        </w:rPr>
      </w:pPr>
    </w:p>
    <w:tbl>
      <w:tblPr>
        <w:tblW w:w="14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36"/>
        <w:gridCol w:w="1275"/>
        <w:gridCol w:w="1418"/>
        <w:gridCol w:w="1276"/>
        <w:gridCol w:w="1134"/>
        <w:gridCol w:w="1275"/>
        <w:gridCol w:w="1276"/>
        <w:gridCol w:w="1276"/>
        <w:gridCol w:w="1067"/>
        <w:gridCol w:w="1057"/>
      </w:tblGrid>
      <w:tr w:rsidR="002172A7" w:rsidRPr="002172A7" w:rsidTr="00F95265">
        <w:trPr>
          <w:trHeight w:val="320"/>
        </w:trPr>
        <w:tc>
          <w:tcPr>
            <w:tcW w:w="3936" w:type="dxa"/>
            <w:shd w:val="clear" w:color="auto" w:fill="auto"/>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Наименование</w:t>
            </w:r>
          </w:p>
        </w:tc>
        <w:tc>
          <w:tcPr>
            <w:tcW w:w="1275"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2024</w:t>
            </w:r>
          </w:p>
        </w:tc>
        <w:tc>
          <w:tcPr>
            <w:tcW w:w="1418"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2025</w:t>
            </w:r>
          </w:p>
        </w:tc>
        <w:tc>
          <w:tcPr>
            <w:tcW w:w="1276"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2026</w:t>
            </w:r>
          </w:p>
        </w:tc>
        <w:tc>
          <w:tcPr>
            <w:tcW w:w="1134"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2027</w:t>
            </w:r>
          </w:p>
        </w:tc>
        <w:tc>
          <w:tcPr>
            <w:tcW w:w="1275"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2028</w:t>
            </w:r>
          </w:p>
        </w:tc>
        <w:tc>
          <w:tcPr>
            <w:tcW w:w="1276"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2029</w:t>
            </w:r>
          </w:p>
        </w:tc>
        <w:tc>
          <w:tcPr>
            <w:tcW w:w="1276"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2030</w:t>
            </w:r>
          </w:p>
        </w:tc>
        <w:tc>
          <w:tcPr>
            <w:tcW w:w="1067"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2035</w:t>
            </w:r>
          </w:p>
        </w:tc>
        <w:tc>
          <w:tcPr>
            <w:tcW w:w="1057"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2040</w:t>
            </w:r>
          </w:p>
        </w:tc>
      </w:tr>
      <w:tr w:rsidR="002172A7" w:rsidRPr="002172A7" w:rsidTr="00F95265">
        <w:trPr>
          <w:trHeight w:val="860"/>
        </w:trPr>
        <w:tc>
          <w:tcPr>
            <w:tcW w:w="3936" w:type="dxa"/>
            <w:shd w:val="clear" w:color="auto" w:fill="auto"/>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Численность населения по сценарию 1 и Генплану, тыс. чел./факт.</w:t>
            </w:r>
          </w:p>
        </w:tc>
        <w:tc>
          <w:tcPr>
            <w:tcW w:w="1275"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110,80</w:t>
            </w:r>
          </w:p>
        </w:tc>
        <w:tc>
          <w:tcPr>
            <w:tcW w:w="1418"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112,00</w:t>
            </w:r>
          </w:p>
        </w:tc>
        <w:tc>
          <w:tcPr>
            <w:tcW w:w="1276"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113,20</w:t>
            </w:r>
          </w:p>
        </w:tc>
        <w:tc>
          <w:tcPr>
            <w:tcW w:w="1134"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114,40</w:t>
            </w:r>
          </w:p>
        </w:tc>
        <w:tc>
          <w:tcPr>
            <w:tcW w:w="1275"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115,60</w:t>
            </w:r>
          </w:p>
        </w:tc>
        <w:tc>
          <w:tcPr>
            <w:tcW w:w="1276"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116,80</w:t>
            </w:r>
          </w:p>
        </w:tc>
        <w:tc>
          <w:tcPr>
            <w:tcW w:w="1276"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118,00</w:t>
            </w:r>
          </w:p>
        </w:tc>
        <w:tc>
          <w:tcPr>
            <w:tcW w:w="1067"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122,00</w:t>
            </w:r>
          </w:p>
        </w:tc>
        <w:tc>
          <w:tcPr>
            <w:tcW w:w="1057"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126,00</w:t>
            </w:r>
          </w:p>
        </w:tc>
      </w:tr>
      <w:tr w:rsidR="002172A7" w:rsidRPr="002172A7" w:rsidTr="00F95265">
        <w:trPr>
          <w:trHeight w:val="580"/>
        </w:trPr>
        <w:tc>
          <w:tcPr>
            <w:tcW w:w="3936" w:type="dxa"/>
            <w:shd w:val="clear" w:color="auto" w:fill="auto"/>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Общая площадь жилищного фонда по Генплану, тыс. м</w:t>
            </w:r>
            <w:r w:rsidRPr="002172A7">
              <w:rPr>
                <w:rFonts w:cs="Times New Roman"/>
                <w:color w:val="000000"/>
                <w:sz w:val="20"/>
                <w:szCs w:val="20"/>
                <w:vertAlign w:val="superscript"/>
              </w:rPr>
              <w:t>2</w:t>
            </w:r>
            <w:r w:rsidRPr="002172A7">
              <w:rPr>
                <w:rFonts w:cs="Times New Roman"/>
                <w:color w:val="000000"/>
                <w:sz w:val="20"/>
                <w:szCs w:val="20"/>
              </w:rPr>
              <w:t>/факт.</w:t>
            </w:r>
          </w:p>
        </w:tc>
        <w:tc>
          <w:tcPr>
            <w:tcW w:w="1275"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3 200,8</w:t>
            </w:r>
          </w:p>
        </w:tc>
        <w:tc>
          <w:tcPr>
            <w:tcW w:w="1418"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3 261,5</w:t>
            </w:r>
          </w:p>
        </w:tc>
        <w:tc>
          <w:tcPr>
            <w:tcW w:w="1276"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3 322,2</w:t>
            </w:r>
          </w:p>
        </w:tc>
        <w:tc>
          <w:tcPr>
            <w:tcW w:w="1134"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3 382,9</w:t>
            </w:r>
          </w:p>
        </w:tc>
        <w:tc>
          <w:tcPr>
            <w:tcW w:w="1275"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3 443,6</w:t>
            </w:r>
          </w:p>
        </w:tc>
        <w:tc>
          <w:tcPr>
            <w:tcW w:w="1276"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3 504,3</w:t>
            </w:r>
          </w:p>
        </w:tc>
        <w:tc>
          <w:tcPr>
            <w:tcW w:w="1276"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3 565,0</w:t>
            </w:r>
          </w:p>
        </w:tc>
        <w:tc>
          <w:tcPr>
            <w:tcW w:w="1067"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3 987,5</w:t>
            </w:r>
          </w:p>
        </w:tc>
        <w:tc>
          <w:tcPr>
            <w:tcW w:w="1057"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4 410,0</w:t>
            </w:r>
          </w:p>
        </w:tc>
      </w:tr>
      <w:tr w:rsidR="002172A7" w:rsidRPr="002172A7" w:rsidTr="00F95265">
        <w:trPr>
          <w:trHeight w:val="580"/>
        </w:trPr>
        <w:tc>
          <w:tcPr>
            <w:tcW w:w="3936" w:type="dxa"/>
            <w:shd w:val="clear" w:color="auto" w:fill="auto"/>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Обеспеченность населения жильем по Генплану, м</w:t>
            </w:r>
            <w:r w:rsidRPr="002172A7">
              <w:rPr>
                <w:rFonts w:cs="Times New Roman"/>
                <w:color w:val="000000"/>
                <w:sz w:val="20"/>
                <w:szCs w:val="20"/>
                <w:vertAlign w:val="superscript"/>
              </w:rPr>
              <w:t>2</w:t>
            </w:r>
            <w:r w:rsidRPr="002172A7">
              <w:rPr>
                <w:rFonts w:cs="Times New Roman"/>
                <w:color w:val="000000"/>
                <w:sz w:val="20"/>
                <w:szCs w:val="20"/>
              </w:rPr>
              <w:t>/чел./факт.</w:t>
            </w:r>
          </w:p>
        </w:tc>
        <w:tc>
          <w:tcPr>
            <w:tcW w:w="1275"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28,70</w:t>
            </w:r>
          </w:p>
        </w:tc>
        <w:tc>
          <w:tcPr>
            <w:tcW w:w="1418"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29,00</w:t>
            </w:r>
          </w:p>
        </w:tc>
        <w:tc>
          <w:tcPr>
            <w:tcW w:w="1276"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29,30</w:t>
            </w:r>
          </w:p>
        </w:tc>
        <w:tc>
          <w:tcPr>
            <w:tcW w:w="1134"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29,60</w:t>
            </w:r>
          </w:p>
        </w:tc>
        <w:tc>
          <w:tcPr>
            <w:tcW w:w="1275"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30,07</w:t>
            </w:r>
          </w:p>
        </w:tc>
        <w:tc>
          <w:tcPr>
            <w:tcW w:w="1276"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30,53</w:t>
            </w:r>
          </w:p>
        </w:tc>
        <w:tc>
          <w:tcPr>
            <w:tcW w:w="1276"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31,00</w:t>
            </w:r>
          </w:p>
        </w:tc>
        <w:tc>
          <w:tcPr>
            <w:tcW w:w="1067"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33,00</w:t>
            </w:r>
          </w:p>
        </w:tc>
        <w:tc>
          <w:tcPr>
            <w:tcW w:w="1057" w:type="dxa"/>
            <w:shd w:val="clear" w:color="auto" w:fill="auto"/>
            <w:noWrap/>
            <w:vAlign w:val="center"/>
            <w:hideMark/>
          </w:tcPr>
          <w:p w:rsidR="002172A7" w:rsidRPr="002172A7" w:rsidRDefault="002172A7" w:rsidP="00DB26DF">
            <w:pPr>
              <w:jc w:val="center"/>
              <w:rPr>
                <w:rFonts w:cs="Times New Roman"/>
                <w:color w:val="000000"/>
                <w:sz w:val="20"/>
                <w:szCs w:val="20"/>
              </w:rPr>
            </w:pPr>
            <w:r w:rsidRPr="002172A7">
              <w:rPr>
                <w:rFonts w:cs="Times New Roman"/>
                <w:color w:val="000000"/>
                <w:sz w:val="20"/>
                <w:szCs w:val="20"/>
              </w:rPr>
              <w:t>35,00</w:t>
            </w:r>
          </w:p>
        </w:tc>
      </w:tr>
    </w:tbl>
    <w:p w:rsidR="002172A7" w:rsidRDefault="002172A7" w:rsidP="002172A7">
      <w:pPr>
        <w:spacing w:after="0" w:line="240" w:lineRule="auto"/>
        <w:ind w:firstLine="567"/>
        <w:rPr>
          <w:sz w:val="24"/>
          <w:szCs w:val="24"/>
        </w:rPr>
      </w:pPr>
    </w:p>
    <w:p w:rsidR="002172A7" w:rsidRDefault="002172A7" w:rsidP="002172A7">
      <w:pPr>
        <w:rPr>
          <w:sz w:val="24"/>
          <w:szCs w:val="24"/>
        </w:rPr>
      </w:pPr>
    </w:p>
    <w:p w:rsidR="002172A7" w:rsidRDefault="002172A7" w:rsidP="002172A7">
      <w:pPr>
        <w:rPr>
          <w:sz w:val="24"/>
          <w:szCs w:val="24"/>
        </w:rPr>
      </w:pPr>
    </w:p>
    <w:p w:rsidR="002172A7" w:rsidRDefault="002172A7" w:rsidP="002172A7">
      <w:pPr>
        <w:rPr>
          <w:sz w:val="24"/>
          <w:szCs w:val="24"/>
        </w:rPr>
      </w:pPr>
    </w:p>
    <w:p w:rsidR="002172A7" w:rsidRDefault="002172A7" w:rsidP="002172A7">
      <w:pPr>
        <w:rPr>
          <w:sz w:val="24"/>
          <w:szCs w:val="24"/>
        </w:rPr>
      </w:pPr>
    </w:p>
    <w:p w:rsidR="002172A7" w:rsidRDefault="002172A7" w:rsidP="002172A7">
      <w:pPr>
        <w:rPr>
          <w:sz w:val="24"/>
          <w:szCs w:val="24"/>
        </w:rPr>
      </w:pPr>
    </w:p>
    <w:p w:rsidR="002172A7" w:rsidRDefault="002172A7" w:rsidP="002172A7">
      <w:pPr>
        <w:rPr>
          <w:sz w:val="24"/>
          <w:szCs w:val="24"/>
        </w:rPr>
      </w:pPr>
    </w:p>
    <w:p w:rsidR="002172A7" w:rsidRPr="002172A7" w:rsidRDefault="002172A7" w:rsidP="002172A7">
      <w:pPr>
        <w:rPr>
          <w:sz w:val="24"/>
          <w:szCs w:val="24"/>
        </w:rPr>
      </w:pPr>
    </w:p>
    <w:p w:rsidR="002172A7" w:rsidRPr="002172A7" w:rsidRDefault="002172A7" w:rsidP="002172A7">
      <w:pPr>
        <w:rPr>
          <w:sz w:val="24"/>
          <w:szCs w:val="24"/>
        </w:rPr>
      </w:pPr>
    </w:p>
    <w:p w:rsidR="002172A7" w:rsidRPr="002172A7" w:rsidRDefault="002172A7" w:rsidP="002172A7">
      <w:pPr>
        <w:spacing w:after="0" w:line="360" w:lineRule="auto"/>
        <w:ind w:firstLine="567"/>
        <w:rPr>
          <w:rFonts w:eastAsia="Times New Roman"/>
          <w:bCs/>
          <w:color w:val="00000A"/>
          <w:sz w:val="24"/>
          <w:szCs w:val="24"/>
          <w:lang w:eastAsia="ru-RU"/>
        </w:rPr>
      </w:pPr>
    </w:p>
    <w:p w:rsidR="002172A7" w:rsidRPr="002172A7" w:rsidRDefault="002172A7" w:rsidP="002172A7">
      <w:pPr>
        <w:spacing w:after="0" w:line="360" w:lineRule="auto"/>
        <w:ind w:firstLine="567"/>
        <w:rPr>
          <w:rFonts w:eastAsia="Times New Roman"/>
          <w:bCs/>
          <w:color w:val="00000A"/>
          <w:sz w:val="24"/>
          <w:szCs w:val="24"/>
          <w:lang w:eastAsia="ru-RU"/>
        </w:rPr>
      </w:pPr>
      <w:r w:rsidRPr="002172A7">
        <w:rPr>
          <w:rFonts w:eastAsia="Times New Roman"/>
          <w:bCs/>
          <w:color w:val="00000A"/>
          <w:sz w:val="24"/>
          <w:szCs w:val="24"/>
          <w:lang w:eastAsia="ru-RU"/>
        </w:rPr>
        <w:lastRenderedPageBreak/>
        <w:tab/>
      </w:r>
      <w:bookmarkStart w:id="33" w:name="_Toc89709848"/>
      <w:r w:rsidRPr="002172A7">
        <w:rPr>
          <w:rFonts w:eastAsia="Times New Roman"/>
          <w:bCs/>
          <w:color w:val="00000A"/>
          <w:sz w:val="24"/>
          <w:szCs w:val="24"/>
          <w:lang w:eastAsia="ru-RU"/>
        </w:rPr>
        <w:t xml:space="preserve">Таблица </w:t>
      </w:r>
      <w:r>
        <w:rPr>
          <w:rFonts w:eastAsia="Times New Roman"/>
          <w:bCs/>
          <w:color w:val="00000A"/>
          <w:sz w:val="24"/>
          <w:szCs w:val="24"/>
          <w:lang w:eastAsia="ru-RU"/>
        </w:rPr>
        <w:t xml:space="preserve">1.2. </w:t>
      </w:r>
      <w:r w:rsidRPr="002172A7">
        <w:rPr>
          <w:rFonts w:eastAsia="Times New Roman"/>
          <w:bCs/>
          <w:color w:val="00000A"/>
          <w:sz w:val="24"/>
          <w:szCs w:val="24"/>
          <w:lang w:eastAsia="ru-RU"/>
        </w:rPr>
        <w:t xml:space="preserve"> Планируемые объемы жилищного строительства, тыс. кв. м.</w:t>
      </w:r>
      <w:bookmarkEnd w:id="33"/>
    </w:p>
    <w:tbl>
      <w:tblPr>
        <w:tblW w:w="15811"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tblCellMar>
        <w:tblLook w:val="00A0"/>
      </w:tblPr>
      <w:tblGrid>
        <w:gridCol w:w="2443"/>
        <w:gridCol w:w="1526"/>
        <w:gridCol w:w="1421"/>
        <w:gridCol w:w="1100"/>
        <w:gridCol w:w="1448"/>
        <w:gridCol w:w="1418"/>
        <w:gridCol w:w="1210"/>
        <w:gridCol w:w="10"/>
        <w:gridCol w:w="1331"/>
        <w:gridCol w:w="1418"/>
        <w:gridCol w:w="1276"/>
        <w:gridCol w:w="1210"/>
      </w:tblGrid>
      <w:tr w:rsidR="002172A7" w:rsidRPr="002172A7" w:rsidTr="002172A7">
        <w:tc>
          <w:tcPr>
            <w:tcW w:w="2443" w:type="dxa"/>
            <w:vMerge w:val="restart"/>
            <w:vAlign w:val="center"/>
          </w:tcPr>
          <w:p w:rsidR="002172A7" w:rsidRPr="002172A7" w:rsidRDefault="002172A7" w:rsidP="00DB26DF">
            <w:pPr>
              <w:jc w:val="center"/>
              <w:rPr>
                <w:bCs/>
                <w:color w:val="000000"/>
                <w:sz w:val="20"/>
                <w:szCs w:val="20"/>
              </w:rPr>
            </w:pPr>
            <w:r w:rsidRPr="002172A7">
              <w:rPr>
                <w:bCs/>
                <w:color w:val="000000"/>
                <w:sz w:val="20"/>
                <w:szCs w:val="20"/>
              </w:rPr>
              <w:t>Микрорайон</w:t>
            </w:r>
          </w:p>
        </w:tc>
        <w:tc>
          <w:tcPr>
            <w:tcW w:w="2947" w:type="dxa"/>
            <w:gridSpan w:val="2"/>
            <w:vAlign w:val="center"/>
          </w:tcPr>
          <w:p w:rsidR="002172A7" w:rsidRPr="002172A7" w:rsidRDefault="002172A7" w:rsidP="00DB26DF">
            <w:pPr>
              <w:jc w:val="center"/>
              <w:rPr>
                <w:bCs/>
                <w:color w:val="000000"/>
                <w:sz w:val="20"/>
                <w:szCs w:val="20"/>
              </w:rPr>
            </w:pPr>
            <w:r w:rsidRPr="002172A7">
              <w:rPr>
                <w:bCs/>
                <w:color w:val="000000"/>
                <w:sz w:val="20"/>
                <w:szCs w:val="20"/>
              </w:rPr>
              <w:t>Индивидуальные жилые дома</w:t>
            </w:r>
          </w:p>
        </w:tc>
        <w:tc>
          <w:tcPr>
            <w:tcW w:w="2548" w:type="dxa"/>
            <w:gridSpan w:val="2"/>
            <w:vAlign w:val="center"/>
          </w:tcPr>
          <w:p w:rsidR="002172A7" w:rsidRPr="002172A7" w:rsidRDefault="002172A7" w:rsidP="00DB26DF">
            <w:pPr>
              <w:jc w:val="center"/>
              <w:rPr>
                <w:bCs/>
                <w:color w:val="000000"/>
                <w:sz w:val="20"/>
                <w:szCs w:val="20"/>
              </w:rPr>
            </w:pPr>
            <w:r w:rsidRPr="002172A7">
              <w:rPr>
                <w:bCs/>
                <w:color w:val="000000"/>
                <w:sz w:val="20"/>
                <w:szCs w:val="20"/>
              </w:rPr>
              <w:t>Малоэтажные многоквартирные жилые дома (до 4 этажей, включая мансардный)</w:t>
            </w:r>
          </w:p>
        </w:tc>
        <w:tc>
          <w:tcPr>
            <w:tcW w:w="2638" w:type="dxa"/>
            <w:gridSpan w:val="3"/>
            <w:vAlign w:val="center"/>
          </w:tcPr>
          <w:p w:rsidR="002172A7" w:rsidRPr="002172A7" w:rsidRDefault="002172A7" w:rsidP="00DB26DF">
            <w:pPr>
              <w:jc w:val="center"/>
              <w:rPr>
                <w:bCs/>
                <w:color w:val="000000"/>
                <w:sz w:val="20"/>
                <w:szCs w:val="20"/>
              </w:rPr>
            </w:pPr>
            <w:r w:rsidRPr="002172A7">
              <w:rPr>
                <w:bCs/>
                <w:color w:val="000000"/>
                <w:sz w:val="20"/>
                <w:szCs w:val="20"/>
              </w:rPr>
              <w:t>Среднеэтажные жилые дома (от 5 до 8 этажей, включая мансардный)</w:t>
            </w:r>
          </w:p>
        </w:tc>
        <w:tc>
          <w:tcPr>
            <w:tcW w:w="2749" w:type="dxa"/>
            <w:gridSpan w:val="2"/>
            <w:vAlign w:val="center"/>
          </w:tcPr>
          <w:p w:rsidR="002172A7" w:rsidRPr="002172A7" w:rsidRDefault="002172A7" w:rsidP="00DB26DF">
            <w:pPr>
              <w:jc w:val="center"/>
              <w:rPr>
                <w:bCs/>
                <w:color w:val="000000"/>
                <w:sz w:val="20"/>
                <w:szCs w:val="20"/>
              </w:rPr>
            </w:pPr>
            <w:r w:rsidRPr="002172A7">
              <w:rPr>
                <w:bCs/>
                <w:color w:val="000000"/>
                <w:sz w:val="20"/>
                <w:szCs w:val="20"/>
              </w:rPr>
              <w:t>Многоэтажные жилые дома (9 этажей и более)</w:t>
            </w:r>
          </w:p>
        </w:tc>
        <w:tc>
          <w:tcPr>
            <w:tcW w:w="2486" w:type="dxa"/>
            <w:gridSpan w:val="2"/>
            <w:vAlign w:val="center"/>
          </w:tcPr>
          <w:p w:rsidR="002172A7" w:rsidRPr="002172A7" w:rsidRDefault="002172A7" w:rsidP="00DB26DF">
            <w:pPr>
              <w:jc w:val="center"/>
              <w:rPr>
                <w:bCs/>
                <w:color w:val="000000"/>
                <w:sz w:val="20"/>
                <w:szCs w:val="20"/>
              </w:rPr>
            </w:pPr>
            <w:r w:rsidRPr="002172A7">
              <w:rPr>
                <w:bCs/>
                <w:color w:val="000000"/>
                <w:sz w:val="20"/>
                <w:szCs w:val="20"/>
              </w:rPr>
              <w:t>Площадь жилищного фонда всего</w:t>
            </w:r>
          </w:p>
        </w:tc>
      </w:tr>
      <w:tr w:rsidR="002172A7" w:rsidRPr="002172A7" w:rsidTr="002172A7">
        <w:tc>
          <w:tcPr>
            <w:tcW w:w="2443" w:type="dxa"/>
            <w:vMerge/>
            <w:vAlign w:val="center"/>
          </w:tcPr>
          <w:p w:rsidR="002172A7" w:rsidRPr="002172A7" w:rsidRDefault="002172A7" w:rsidP="00DB26DF">
            <w:pPr>
              <w:jc w:val="center"/>
              <w:rPr>
                <w:b/>
                <w:color w:val="000000"/>
                <w:sz w:val="20"/>
                <w:szCs w:val="20"/>
              </w:rPr>
            </w:pPr>
          </w:p>
        </w:tc>
        <w:tc>
          <w:tcPr>
            <w:tcW w:w="1526" w:type="dxa"/>
            <w:vAlign w:val="center"/>
          </w:tcPr>
          <w:p w:rsidR="002172A7" w:rsidRPr="002172A7" w:rsidRDefault="002172A7" w:rsidP="00DB26DF">
            <w:pPr>
              <w:jc w:val="center"/>
              <w:rPr>
                <w:bCs/>
                <w:color w:val="000000"/>
                <w:sz w:val="20"/>
                <w:szCs w:val="20"/>
              </w:rPr>
            </w:pPr>
            <w:r w:rsidRPr="002172A7">
              <w:rPr>
                <w:bCs/>
                <w:color w:val="000000"/>
                <w:sz w:val="20"/>
                <w:szCs w:val="20"/>
              </w:rPr>
              <w:t>2030 г.</w:t>
            </w:r>
          </w:p>
        </w:tc>
        <w:tc>
          <w:tcPr>
            <w:tcW w:w="1421" w:type="dxa"/>
            <w:vAlign w:val="center"/>
          </w:tcPr>
          <w:p w:rsidR="002172A7" w:rsidRPr="002172A7" w:rsidRDefault="002172A7" w:rsidP="00DB26DF">
            <w:pPr>
              <w:jc w:val="center"/>
              <w:rPr>
                <w:bCs/>
                <w:color w:val="000000"/>
                <w:sz w:val="20"/>
                <w:szCs w:val="20"/>
              </w:rPr>
            </w:pPr>
            <w:r w:rsidRPr="002172A7">
              <w:rPr>
                <w:bCs/>
                <w:color w:val="000000"/>
                <w:sz w:val="20"/>
                <w:szCs w:val="20"/>
              </w:rPr>
              <w:t>2040 г.</w:t>
            </w:r>
          </w:p>
        </w:tc>
        <w:tc>
          <w:tcPr>
            <w:tcW w:w="1100" w:type="dxa"/>
            <w:vAlign w:val="center"/>
          </w:tcPr>
          <w:p w:rsidR="002172A7" w:rsidRPr="002172A7" w:rsidRDefault="002172A7" w:rsidP="00DB26DF">
            <w:pPr>
              <w:jc w:val="center"/>
              <w:rPr>
                <w:bCs/>
                <w:color w:val="000000"/>
                <w:sz w:val="20"/>
                <w:szCs w:val="20"/>
              </w:rPr>
            </w:pPr>
            <w:r w:rsidRPr="002172A7">
              <w:rPr>
                <w:bCs/>
                <w:color w:val="000000"/>
                <w:sz w:val="20"/>
                <w:szCs w:val="20"/>
              </w:rPr>
              <w:t>2030 г.</w:t>
            </w:r>
          </w:p>
        </w:tc>
        <w:tc>
          <w:tcPr>
            <w:tcW w:w="1448" w:type="dxa"/>
            <w:vAlign w:val="center"/>
          </w:tcPr>
          <w:p w:rsidR="002172A7" w:rsidRPr="002172A7" w:rsidRDefault="002172A7" w:rsidP="00DB26DF">
            <w:pPr>
              <w:jc w:val="center"/>
              <w:rPr>
                <w:bCs/>
                <w:color w:val="000000"/>
                <w:sz w:val="20"/>
                <w:szCs w:val="20"/>
              </w:rPr>
            </w:pPr>
            <w:r w:rsidRPr="002172A7">
              <w:rPr>
                <w:bCs/>
                <w:color w:val="000000"/>
                <w:sz w:val="20"/>
                <w:szCs w:val="20"/>
              </w:rPr>
              <w:t>2040 г.</w:t>
            </w:r>
          </w:p>
        </w:tc>
        <w:tc>
          <w:tcPr>
            <w:tcW w:w="1418" w:type="dxa"/>
            <w:vAlign w:val="center"/>
          </w:tcPr>
          <w:p w:rsidR="002172A7" w:rsidRPr="002172A7" w:rsidRDefault="002172A7" w:rsidP="00DB26DF">
            <w:pPr>
              <w:jc w:val="center"/>
              <w:rPr>
                <w:bCs/>
                <w:color w:val="000000"/>
                <w:sz w:val="20"/>
                <w:szCs w:val="20"/>
              </w:rPr>
            </w:pPr>
            <w:r w:rsidRPr="002172A7">
              <w:rPr>
                <w:bCs/>
                <w:color w:val="000000"/>
                <w:sz w:val="20"/>
                <w:szCs w:val="20"/>
              </w:rPr>
              <w:t>2030 г.</w:t>
            </w:r>
          </w:p>
        </w:tc>
        <w:tc>
          <w:tcPr>
            <w:tcW w:w="1210" w:type="dxa"/>
            <w:vAlign w:val="center"/>
          </w:tcPr>
          <w:p w:rsidR="002172A7" w:rsidRPr="002172A7" w:rsidRDefault="002172A7" w:rsidP="00DB26DF">
            <w:pPr>
              <w:jc w:val="center"/>
              <w:rPr>
                <w:bCs/>
                <w:color w:val="000000"/>
                <w:sz w:val="20"/>
                <w:szCs w:val="20"/>
              </w:rPr>
            </w:pPr>
            <w:r w:rsidRPr="002172A7">
              <w:rPr>
                <w:bCs/>
                <w:color w:val="000000"/>
                <w:sz w:val="20"/>
                <w:szCs w:val="20"/>
              </w:rPr>
              <w:t>2040 г.</w:t>
            </w:r>
          </w:p>
        </w:tc>
        <w:tc>
          <w:tcPr>
            <w:tcW w:w="1341" w:type="dxa"/>
            <w:gridSpan w:val="2"/>
            <w:vAlign w:val="center"/>
          </w:tcPr>
          <w:p w:rsidR="002172A7" w:rsidRPr="002172A7" w:rsidRDefault="002172A7" w:rsidP="00DB26DF">
            <w:pPr>
              <w:jc w:val="center"/>
              <w:rPr>
                <w:bCs/>
                <w:color w:val="000000"/>
                <w:sz w:val="20"/>
                <w:szCs w:val="20"/>
              </w:rPr>
            </w:pPr>
            <w:r w:rsidRPr="002172A7">
              <w:rPr>
                <w:bCs/>
                <w:color w:val="000000"/>
                <w:sz w:val="20"/>
                <w:szCs w:val="20"/>
              </w:rPr>
              <w:t>2030 г.</w:t>
            </w:r>
          </w:p>
        </w:tc>
        <w:tc>
          <w:tcPr>
            <w:tcW w:w="1418" w:type="dxa"/>
            <w:vAlign w:val="center"/>
          </w:tcPr>
          <w:p w:rsidR="002172A7" w:rsidRPr="002172A7" w:rsidRDefault="002172A7" w:rsidP="00DB26DF">
            <w:pPr>
              <w:jc w:val="center"/>
              <w:rPr>
                <w:bCs/>
                <w:color w:val="000000"/>
                <w:sz w:val="20"/>
                <w:szCs w:val="20"/>
              </w:rPr>
            </w:pPr>
            <w:r w:rsidRPr="002172A7">
              <w:rPr>
                <w:bCs/>
                <w:color w:val="000000"/>
                <w:sz w:val="20"/>
                <w:szCs w:val="20"/>
              </w:rPr>
              <w:t>2040 г.</w:t>
            </w:r>
          </w:p>
        </w:tc>
        <w:tc>
          <w:tcPr>
            <w:tcW w:w="1276" w:type="dxa"/>
            <w:vAlign w:val="center"/>
          </w:tcPr>
          <w:p w:rsidR="002172A7" w:rsidRPr="002172A7" w:rsidRDefault="002172A7" w:rsidP="00DB26DF">
            <w:pPr>
              <w:jc w:val="center"/>
              <w:rPr>
                <w:bCs/>
                <w:color w:val="000000"/>
                <w:sz w:val="20"/>
                <w:szCs w:val="20"/>
              </w:rPr>
            </w:pPr>
            <w:r w:rsidRPr="002172A7">
              <w:rPr>
                <w:bCs/>
                <w:color w:val="000000"/>
                <w:sz w:val="20"/>
                <w:szCs w:val="20"/>
              </w:rPr>
              <w:t>2030 г.</w:t>
            </w:r>
          </w:p>
        </w:tc>
        <w:tc>
          <w:tcPr>
            <w:tcW w:w="1210" w:type="dxa"/>
            <w:vAlign w:val="center"/>
          </w:tcPr>
          <w:p w:rsidR="002172A7" w:rsidRPr="002172A7" w:rsidRDefault="002172A7" w:rsidP="00DB26DF">
            <w:pPr>
              <w:jc w:val="center"/>
              <w:rPr>
                <w:bCs/>
                <w:color w:val="000000"/>
                <w:sz w:val="20"/>
                <w:szCs w:val="20"/>
              </w:rPr>
            </w:pPr>
            <w:r w:rsidRPr="002172A7">
              <w:rPr>
                <w:bCs/>
                <w:color w:val="000000"/>
                <w:sz w:val="20"/>
                <w:szCs w:val="20"/>
              </w:rPr>
              <w:t>2040 г.</w:t>
            </w:r>
          </w:p>
        </w:tc>
      </w:tr>
      <w:tr w:rsidR="002172A7" w:rsidRPr="002172A7" w:rsidTr="002172A7">
        <w:tc>
          <w:tcPr>
            <w:tcW w:w="2443" w:type="dxa"/>
            <w:vAlign w:val="center"/>
          </w:tcPr>
          <w:p w:rsidR="002172A7" w:rsidRPr="002172A7" w:rsidRDefault="002172A7" w:rsidP="00DB26DF">
            <w:pPr>
              <w:jc w:val="center"/>
              <w:rPr>
                <w:color w:val="000000"/>
                <w:sz w:val="20"/>
                <w:szCs w:val="20"/>
                <w:lang w:val="en-US"/>
              </w:rPr>
            </w:pPr>
            <w:r w:rsidRPr="002172A7">
              <w:rPr>
                <w:color w:val="000000"/>
                <w:sz w:val="20"/>
                <w:szCs w:val="20"/>
                <w:lang w:val="en-US"/>
              </w:rPr>
              <w:t>I</w:t>
            </w:r>
          </w:p>
        </w:tc>
        <w:tc>
          <w:tcPr>
            <w:tcW w:w="1526" w:type="dxa"/>
            <w:vAlign w:val="center"/>
          </w:tcPr>
          <w:p w:rsidR="002172A7" w:rsidRPr="002172A7" w:rsidRDefault="002172A7" w:rsidP="00DB26DF">
            <w:pPr>
              <w:jc w:val="center"/>
              <w:rPr>
                <w:color w:val="000000"/>
                <w:sz w:val="20"/>
                <w:szCs w:val="20"/>
              </w:rPr>
            </w:pPr>
            <w:r w:rsidRPr="002172A7">
              <w:rPr>
                <w:color w:val="000000"/>
                <w:sz w:val="20"/>
                <w:szCs w:val="20"/>
              </w:rPr>
              <w:t>169,7</w:t>
            </w:r>
          </w:p>
        </w:tc>
        <w:tc>
          <w:tcPr>
            <w:tcW w:w="1421" w:type="dxa"/>
            <w:vAlign w:val="center"/>
          </w:tcPr>
          <w:p w:rsidR="002172A7" w:rsidRPr="002172A7" w:rsidRDefault="002172A7" w:rsidP="00DB26DF">
            <w:pPr>
              <w:jc w:val="center"/>
              <w:rPr>
                <w:color w:val="000000"/>
                <w:sz w:val="20"/>
                <w:szCs w:val="20"/>
              </w:rPr>
            </w:pPr>
            <w:r w:rsidRPr="002172A7">
              <w:rPr>
                <w:color w:val="000000"/>
                <w:sz w:val="20"/>
                <w:szCs w:val="20"/>
              </w:rPr>
              <w:t>291,3</w:t>
            </w:r>
          </w:p>
        </w:tc>
        <w:tc>
          <w:tcPr>
            <w:tcW w:w="1100" w:type="dxa"/>
            <w:vAlign w:val="center"/>
          </w:tcPr>
          <w:p w:rsidR="002172A7" w:rsidRPr="002172A7" w:rsidRDefault="002172A7" w:rsidP="00DB26DF">
            <w:pPr>
              <w:jc w:val="center"/>
              <w:rPr>
                <w:color w:val="000000"/>
                <w:sz w:val="20"/>
                <w:szCs w:val="20"/>
              </w:rPr>
            </w:pPr>
            <w:r w:rsidRPr="002172A7">
              <w:rPr>
                <w:color w:val="000000"/>
                <w:sz w:val="20"/>
                <w:szCs w:val="20"/>
              </w:rPr>
              <w:t>21,7</w:t>
            </w:r>
          </w:p>
        </w:tc>
        <w:tc>
          <w:tcPr>
            <w:tcW w:w="1448" w:type="dxa"/>
            <w:vAlign w:val="center"/>
          </w:tcPr>
          <w:p w:rsidR="002172A7" w:rsidRPr="002172A7" w:rsidRDefault="002172A7" w:rsidP="00DB26DF">
            <w:pPr>
              <w:jc w:val="center"/>
              <w:rPr>
                <w:color w:val="000000"/>
                <w:sz w:val="20"/>
                <w:szCs w:val="20"/>
              </w:rPr>
            </w:pPr>
            <w:r w:rsidRPr="002172A7">
              <w:rPr>
                <w:color w:val="000000"/>
                <w:sz w:val="20"/>
                <w:szCs w:val="20"/>
              </w:rPr>
              <w:t>17,2</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138,2</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112,9</w:t>
            </w:r>
          </w:p>
        </w:tc>
        <w:tc>
          <w:tcPr>
            <w:tcW w:w="1341" w:type="dxa"/>
            <w:gridSpan w:val="2"/>
            <w:vAlign w:val="center"/>
          </w:tcPr>
          <w:p w:rsidR="002172A7" w:rsidRPr="002172A7" w:rsidRDefault="002172A7" w:rsidP="00DB26DF">
            <w:pPr>
              <w:jc w:val="center"/>
              <w:rPr>
                <w:color w:val="000000"/>
                <w:sz w:val="20"/>
                <w:szCs w:val="20"/>
              </w:rPr>
            </w:pPr>
            <w:r w:rsidRPr="002172A7">
              <w:rPr>
                <w:color w:val="000000"/>
                <w:sz w:val="20"/>
                <w:szCs w:val="20"/>
              </w:rPr>
              <w:t>241,1</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311,5</w:t>
            </w:r>
          </w:p>
        </w:tc>
        <w:tc>
          <w:tcPr>
            <w:tcW w:w="1276" w:type="dxa"/>
            <w:vAlign w:val="center"/>
          </w:tcPr>
          <w:p w:rsidR="002172A7" w:rsidRPr="002172A7" w:rsidRDefault="002172A7" w:rsidP="00DB26DF">
            <w:pPr>
              <w:jc w:val="center"/>
              <w:rPr>
                <w:color w:val="000000"/>
                <w:sz w:val="20"/>
                <w:szCs w:val="20"/>
              </w:rPr>
            </w:pPr>
            <w:r w:rsidRPr="002172A7">
              <w:rPr>
                <w:color w:val="000000"/>
                <w:sz w:val="20"/>
                <w:szCs w:val="20"/>
              </w:rPr>
              <w:t>570,6</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732,8</w:t>
            </w:r>
          </w:p>
        </w:tc>
      </w:tr>
      <w:tr w:rsidR="002172A7" w:rsidRPr="002172A7" w:rsidTr="002172A7">
        <w:tc>
          <w:tcPr>
            <w:tcW w:w="2443" w:type="dxa"/>
            <w:vAlign w:val="center"/>
          </w:tcPr>
          <w:p w:rsidR="002172A7" w:rsidRPr="002172A7" w:rsidRDefault="002172A7" w:rsidP="00DB26DF">
            <w:pPr>
              <w:jc w:val="center"/>
              <w:rPr>
                <w:color w:val="000000"/>
                <w:sz w:val="20"/>
                <w:szCs w:val="20"/>
                <w:lang w:val="en-US"/>
              </w:rPr>
            </w:pPr>
            <w:r w:rsidRPr="002172A7">
              <w:rPr>
                <w:color w:val="000000"/>
                <w:sz w:val="20"/>
                <w:szCs w:val="20"/>
                <w:lang w:val="en-US"/>
              </w:rPr>
              <w:t>II</w:t>
            </w:r>
          </w:p>
        </w:tc>
        <w:tc>
          <w:tcPr>
            <w:tcW w:w="1526" w:type="dxa"/>
            <w:vAlign w:val="center"/>
          </w:tcPr>
          <w:p w:rsidR="002172A7" w:rsidRPr="002172A7" w:rsidRDefault="002172A7" w:rsidP="00DB26DF">
            <w:pPr>
              <w:jc w:val="center"/>
              <w:rPr>
                <w:color w:val="000000"/>
                <w:sz w:val="20"/>
                <w:szCs w:val="20"/>
              </w:rPr>
            </w:pPr>
            <w:r w:rsidRPr="002172A7">
              <w:rPr>
                <w:color w:val="000000"/>
                <w:sz w:val="20"/>
                <w:szCs w:val="20"/>
              </w:rPr>
              <w:t>69,4</w:t>
            </w:r>
          </w:p>
        </w:tc>
        <w:tc>
          <w:tcPr>
            <w:tcW w:w="1421" w:type="dxa"/>
            <w:vAlign w:val="center"/>
          </w:tcPr>
          <w:p w:rsidR="002172A7" w:rsidRPr="002172A7" w:rsidRDefault="002172A7" w:rsidP="00DB26DF">
            <w:pPr>
              <w:jc w:val="center"/>
              <w:rPr>
                <w:color w:val="000000"/>
                <w:sz w:val="20"/>
                <w:szCs w:val="20"/>
              </w:rPr>
            </w:pPr>
            <w:r w:rsidRPr="002172A7">
              <w:rPr>
                <w:color w:val="000000"/>
                <w:sz w:val="20"/>
                <w:szCs w:val="20"/>
              </w:rPr>
              <w:t>109,0</w:t>
            </w:r>
          </w:p>
        </w:tc>
        <w:tc>
          <w:tcPr>
            <w:tcW w:w="1100" w:type="dxa"/>
            <w:vAlign w:val="center"/>
          </w:tcPr>
          <w:p w:rsidR="002172A7" w:rsidRPr="002172A7" w:rsidRDefault="002172A7" w:rsidP="00DB26DF">
            <w:pPr>
              <w:jc w:val="center"/>
              <w:rPr>
                <w:color w:val="000000"/>
                <w:sz w:val="20"/>
                <w:szCs w:val="20"/>
              </w:rPr>
            </w:pPr>
            <w:r w:rsidRPr="002172A7">
              <w:rPr>
                <w:color w:val="000000"/>
                <w:sz w:val="20"/>
                <w:szCs w:val="20"/>
              </w:rPr>
              <w:t>58,1</w:t>
            </w:r>
          </w:p>
        </w:tc>
        <w:tc>
          <w:tcPr>
            <w:tcW w:w="1448" w:type="dxa"/>
            <w:vAlign w:val="center"/>
          </w:tcPr>
          <w:p w:rsidR="002172A7" w:rsidRPr="002172A7" w:rsidRDefault="002172A7" w:rsidP="00DB26DF">
            <w:pPr>
              <w:jc w:val="center"/>
              <w:rPr>
                <w:color w:val="000000"/>
                <w:sz w:val="20"/>
                <w:szCs w:val="20"/>
              </w:rPr>
            </w:pPr>
            <w:r w:rsidRPr="002172A7">
              <w:rPr>
                <w:color w:val="000000"/>
                <w:sz w:val="20"/>
                <w:szCs w:val="20"/>
              </w:rPr>
              <w:t>144,2</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121,0</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67,7</w:t>
            </w:r>
          </w:p>
        </w:tc>
        <w:tc>
          <w:tcPr>
            <w:tcW w:w="1341" w:type="dxa"/>
            <w:gridSpan w:val="2"/>
            <w:vAlign w:val="center"/>
          </w:tcPr>
          <w:p w:rsidR="002172A7" w:rsidRPr="002172A7" w:rsidRDefault="002172A7" w:rsidP="00DB26DF">
            <w:pPr>
              <w:jc w:val="center"/>
              <w:rPr>
                <w:color w:val="000000"/>
                <w:sz w:val="20"/>
                <w:szCs w:val="20"/>
              </w:rPr>
            </w:pPr>
            <w:r w:rsidRPr="002172A7">
              <w:rPr>
                <w:color w:val="000000"/>
                <w:sz w:val="20"/>
                <w:szCs w:val="20"/>
              </w:rPr>
              <w:t>220,9</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344,5</w:t>
            </w:r>
          </w:p>
        </w:tc>
        <w:tc>
          <w:tcPr>
            <w:tcW w:w="1276" w:type="dxa"/>
            <w:vAlign w:val="center"/>
          </w:tcPr>
          <w:p w:rsidR="002172A7" w:rsidRPr="002172A7" w:rsidRDefault="002172A7" w:rsidP="00DB26DF">
            <w:pPr>
              <w:jc w:val="center"/>
              <w:rPr>
                <w:color w:val="000000"/>
                <w:sz w:val="20"/>
                <w:szCs w:val="20"/>
              </w:rPr>
            </w:pPr>
            <w:r w:rsidRPr="002172A7">
              <w:rPr>
                <w:color w:val="000000"/>
                <w:sz w:val="20"/>
                <w:szCs w:val="20"/>
              </w:rPr>
              <w:t>469,4</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665,4</w:t>
            </w:r>
          </w:p>
        </w:tc>
      </w:tr>
      <w:tr w:rsidR="002172A7" w:rsidRPr="002172A7" w:rsidTr="002172A7">
        <w:tc>
          <w:tcPr>
            <w:tcW w:w="2443" w:type="dxa"/>
            <w:vAlign w:val="center"/>
          </w:tcPr>
          <w:p w:rsidR="002172A7" w:rsidRPr="002172A7" w:rsidRDefault="002172A7" w:rsidP="00DB26DF">
            <w:pPr>
              <w:jc w:val="center"/>
              <w:rPr>
                <w:color w:val="000000"/>
                <w:sz w:val="20"/>
                <w:szCs w:val="20"/>
                <w:lang w:val="en-US"/>
              </w:rPr>
            </w:pPr>
            <w:r w:rsidRPr="002172A7">
              <w:rPr>
                <w:color w:val="000000"/>
                <w:sz w:val="20"/>
                <w:szCs w:val="20"/>
                <w:lang w:val="en-US"/>
              </w:rPr>
              <w:t>III</w:t>
            </w:r>
          </w:p>
        </w:tc>
        <w:tc>
          <w:tcPr>
            <w:tcW w:w="1526" w:type="dxa"/>
            <w:vAlign w:val="center"/>
          </w:tcPr>
          <w:p w:rsidR="002172A7" w:rsidRPr="002172A7" w:rsidRDefault="002172A7" w:rsidP="00DB26DF">
            <w:pPr>
              <w:jc w:val="center"/>
              <w:rPr>
                <w:color w:val="000000"/>
                <w:sz w:val="20"/>
                <w:szCs w:val="20"/>
              </w:rPr>
            </w:pPr>
            <w:r w:rsidRPr="002172A7">
              <w:rPr>
                <w:color w:val="000000"/>
                <w:sz w:val="20"/>
                <w:szCs w:val="20"/>
              </w:rPr>
              <w:t>136,9</w:t>
            </w:r>
          </w:p>
        </w:tc>
        <w:tc>
          <w:tcPr>
            <w:tcW w:w="1421" w:type="dxa"/>
            <w:vAlign w:val="center"/>
          </w:tcPr>
          <w:p w:rsidR="002172A7" w:rsidRPr="002172A7" w:rsidRDefault="002172A7" w:rsidP="00DB26DF">
            <w:pPr>
              <w:jc w:val="center"/>
              <w:rPr>
                <w:color w:val="000000"/>
                <w:sz w:val="20"/>
                <w:szCs w:val="20"/>
              </w:rPr>
            </w:pPr>
            <w:r w:rsidRPr="002172A7">
              <w:rPr>
                <w:color w:val="000000"/>
                <w:sz w:val="20"/>
                <w:szCs w:val="20"/>
              </w:rPr>
              <w:t>231,8</w:t>
            </w:r>
          </w:p>
        </w:tc>
        <w:tc>
          <w:tcPr>
            <w:tcW w:w="1100" w:type="dxa"/>
            <w:vAlign w:val="center"/>
          </w:tcPr>
          <w:p w:rsidR="002172A7" w:rsidRPr="002172A7" w:rsidRDefault="002172A7" w:rsidP="00DB26DF">
            <w:pPr>
              <w:jc w:val="center"/>
              <w:rPr>
                <w:color w:val="000000"/>
                <w:sz w:val="20"/>
                <w:szCs w:val="20"/>
              </w:rPr>
            </w:pPr>
            <w:r w:rsidRPr="002172A7">
              <w:rPr>
                <w:color w:val="000000"/>
                <w:sz w:val="20"/>
                <w:szCs w:val="20"/>
              </w:rPr>
              <w:t>11,7</w:t>
            </w:r>
          </w:p>
        </w:tc>
        <w:tc>
          <w:tcPr>
            <w:tcW w:w="1448" w:type="dxa"/>
            <w:vAlign w:val="center"/>
          </w:tcPr>
          <w:p w:rsidR="002172A7" w:rsidRPr="002172A7" w:rsidRDefault="002172A7" w:rsidP="00DB26DF">
            <w:pPr>
              <w:jc w:val="center"/>
              <w:rPr>
                <w:color w:val="000000"/>
                <w:sz w:val="20"/>
                <w:szCs w:val="20"/>
              </w:rPr>
            </w:pPr>
            <w:r w:rsidRPr="002172A7">
              <w:rPr>
                <w:color w:val="000000"/>
                <w:sz w:val="20"/>
                <w:szCs w:val="20"/>
              </w:rPr>
              <w:t>6,3</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88,3</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71,0</w:t>
            </w:r>
          </w:p>
        </w:tc>
        <w:tc>
          <w:tcPr>
            <w:tcW w:w="1341" w:type="dxa"/>
            <w:gridSpan w:val="2"/>
            <w:vAlign w:val="center"/>
          </w:tcPr>
          <w:p w:rsidR="002172A7" w:rsidRPr="002172A7" w:rsidRDefault="002172A7" w:rsidP="00DB26DF">
            <w:pPr>
              <w:jc w:val="center"/>
              <w:rPr>
                <w:color w:val="000000"/>
                <w:sz w:val="20"/>
                <w:szCs w:val="20"/>
              </w:rPr>
            </w:pPr>
            <w:r w:rsidRPr="002172A7">
              <w:rPr>
                <w:color w:val="000000"/>
                <w:sz w:val="20"/>
                <w:szCs w:val="20"/>
              </w:rPr>
              <w:t>181,5</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272,6</w:t>
            </w:r>
          </w:p>
        </w:tc>
        <w:tc>
          <w:tcPr>
            <w:tcW w:w="1276" w:type="dxa"/>
            <w:vAlign w:val="center"/>
          </w:tcPr>
          <w:p w:rsidR="002172A7" w:rsidRPr="002172A7" w:rsidRDefault="002172A7" w:rsidP="00DB26DF">
            <w:pPr>
              <w:jc w:val="center"/>
              <w:rPr>
                <w:color w:val="000000"/>
                <w:sz w:val="20"/>
                <w:szCs w:val="20"/>
              </w:rPr>
            </w:pPr>
            <w:r w:rsidRPr="002172A7">
              <w:rPr>
                <w:color w:val="000000"/>
                <w:sz w:val="20"/>
                <w:szCs w:val="20"/>
              </w:rPr>
              <w:t>418,4</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581,6</w:t>
            </w:r>
          </w:p>
        </w:tc>
      </w:tr>
      <w:tr w:rsidR="002172A7" w:rsidRPr="002172A7" w:rsidTr="002172A7">
        <w:tc>
          <w:tcPr>
            <w:tcW w:w="2443" w:type="dxa"/>
            <w:vAlign w:val="center"/>
          </w:tcPr>
          <w:p w:rsidR="002172A7" w:rsidRPr="002172A7" w:rsidRDefault="002172A7" w:rsidP="00DB26DF">
            <w:pPr>
              <w:jc w:val="center"/>
              <w:rPr>
                <w:color w:val="000000"/>
                <w:sz w:val="20"/>
                <w:szCs w:val="20"/>
                <w:lang w:val="en-US"/>
              </w:rPr>
            </w:pPr>
            <w:r w:rsidRPr="002172A7">
              <w:rPr>
                <w:color w:val="000000"/>
                <w:sz w:val="20"/>
                <w:szCs w:val="20"/>
                <w:lang w:val="en-US"/>
              </w:rPr>
              <w:t>IV</w:t>
            </w:r>
          </w:p>
        </w:tc>
        <w:tc>
          <w:tcPr>
            <w:tcW w:w="1526" w:type="dxa"/>
            <w:vAlign w:val="center"/>
          </w:tcPr>
          <w:p w:rsidR="002172A7" w:rsidRPr="002172A7" w:rsidRDefault="002172A7" w:rsidP="00DB26DF">
            <w:pPr>
              <w:jc w:val="center"/>
              <w:rPr>
                <w:color w:val="000000"/>
                <w:sz w:val="20"/>
                <w:szCs w:val="20"/>
              </w:rPr>
            </w:pPr>
            <w:r w:rsidRPr="002172A7">
              <w:rPr>
                <w:color w:val="000000"/>
                <w:sz w:val="20"/>
                <w:szCs w:val="20"/>
              </w:rPr>
              <w:t>22,2</w:t>
            </w:r>
          </w:p>
        </w:tc>
        <w:tc>
          <w:tcPr>
            <w:tcW w:w="1421" w:type="dxa"/>
            <w:vAlign w:val="center"/>
          </w:tcPr>
          <w:p w:rsidR="002172A7" w:rsidRPr="002172A7" w:rsidRDefault="002172A7" w:rsidP="00DB26DF">
            <w:pPr>
              <w:jc w:val="center"/>
              <w:rPr>
                <w:color w:val="000000"/>
                <w:sz w:val="20"/>
                <w:szCs w:val="20"/>
              </w:rPr>
            </w:pPr>
            <w:r w:rsidRPr="002172A7">
              <w:rPr>
                <w:color w:val="000000"/>
                <w:sz w:val="20"/>
                <w:szCs w:val="20"/>
              </w:rPr>
              <w:t>35,1</w:t>
            </w:r>
          </w:p>
        </w:tc>
        <w:tc>
          <w:tcPr>
            <w:tcW w:w="1100" w:type="dxa"/>
            <w:vAlign w:val="center"/>
          </w:tcPr>
          <w:p w:rsidR="002172A7" w:rsidRPr="002172A7" w:rsidRDefault="002172A7" w:rsidP="00DB26DF">
            <w:pPr>
              <w:jc w:val="center"/>
              <w:rPr>
                <w:color w:val="000000"/>
                <w:sz w:val="20"/>
                <w:szCs w:val="20"/>
              </w:rPr>
            </w:pPr>
            <w:r w:rsidRPr="002172A7">
              <w:rPr>
                <w:color w:val="000000"/>
                <w:sz w:val="20"/>
                <w:szCs w:val="20"/>
              </w:rPr>
              <w:t>3,7</w:t>
            </w:r>
          </w:p>
        </w:tc>
        <w:tc>
          <w:tcPr>
            <w:tcW w:w="1448" w:type="dxa"/>
            <w:vAlign w:val="center"/>
          </w:tcPr>
          <w:p w:rsidR="002172A7" w:rsidRPr="002172A7" w:rsidRDefault="002172A7" w:rsidP="00DB26DF">
            <w:pPr>
              <w:jc w:val="center"/>
              <w:rPr>
                <w:color w:val="000000"/>
                <w:sz w:val="20"/>
                <w:szCs w:val="20"/>
              </w:rPr>
            </w:pPr>
            <w:r w:rsidRPr="002172A7">
              <w:rPr>
                <w:color w:val="000000"/>
                <w:sz w:val="20"/>
                <w:szCs w:val="20"/>
              </w:rPr>
              <w:t>3,3</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210,1</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52,8</w:t>
            </w:r>
          </w:p>
        </w:tc>
        <w:tc>
          <w:tcPr>
            <w:tcW w:w="1341" w:type="dxa"/>
            <w:gridSpan w:val="2"/>
            <w:vAlign w:val="center"/>
          </w:tcPr>
          <w:p w:rsidR="002172A7" w:rsidRPr="002172A7" w:rsidRDefault="002172A7" w:rsidP="00DB26DF">
            <w:pPr>
              <w:jc w:val="center"/>
              <w:rPr>
                <w:color w:val="000000"/>
                <w:sz w:val="20"/>
                <w:szCs w:val="20"/>
              </w:rPr>
            </w:pPr>
            <w:r w:rsidRPr="002172A7">
              <w:rPr>
                <w:color w:val="000000"/>
                <w:sz w:val="20"/>
                <w:szCs w:val="20"/>
              </w:rPr>
              <w:t>353,7</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531,3</w:t>
            </w:r>
          </w:p>
        </w:tc>
        <w:tc>
          <w:tcPr>
            <w:tcW w:w="1276" w:type="dxa"/>
            <w:vAlign w:val="center"/>
          </w:tcPr>
          <w:p w:rsidR="002172A7" w:rsidRPr="002172A7" w:rsidRDefault="002172A7" w:rsidP="00DB26DF">
            <w:pPr>
              <w:jc w:val="center"/>
              <w:rPr>
                <w:color w:val="000000"/>
                <w:sz w:val="20"/>
                <w:szCs w:val="20"/>
              </w:rPr>
            </w:pPr>
            <w:r w:rsidRPr="002172A7">
              <w:rPr>
                <w:color w:val="000000"/>
                <w:sz w:val="20"/>
                <w:szCs w:val="20"/>
              </w:rPr>
              <w:t>589,7</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622,5</w:t>
            </w:r>
          </w:p>
        </w:tc>
      </w:tr>
      <w:tr w:rsidR="002172A7" w:rsidRPr="002172A7" w:rsidTr="002172A7">
        <w:tc>
          <w:tcPr>
            <w:tcW w:w="2443" w:type="dxa"/>
            <w:vAlign w:val="center"/>
          </w:tcPr>
          <w:p w:rsidR="002172A7" w:rsidRPr="002172A7" w:rsidRDefault="002172A7" w:rsidP="00DB26DF">
            <w:pPr>
              <w:jc w:val="center"/>
              <w:rPr>
                <w:color w:val="000000"/>
                <w:sz w:val="20"/>
                <w:szCs w:val="20"/>
                <w:lang w:val="en-US"/>
              </w:rPr>
            </w:pPr>
            <w:r w:rsidRPr="002172A7">
              <w:rPr>
                <w:color w:val="000000"/>
                <w:sz w:val="20"/>
                <w:szCs w:val="20"/>
                <w:lang w:val="en-US"/>
              </w:rPr>
              <w:t>V</w:t>
            </w:r>
          </w:p>
        </w:tc>
        <w:tc>
          <w:tcPr>
            <w:tcW w:w="1526" w:type="dxa"/>
            <w:vAlign w:val="center"/>
          </w:tcPr>
          <w:p w:rsidR="002172A7" w:rsidRPr="002172A7" w:rsidRDefault="002172A7" w:rsidP="00DB26DF">
            <w:pPr>
              <w:jc w:val="center"/>
              <w:rPr>
                <w:color w:val="000000"/>
                <w:sz w:val="20"/>
                <w:szCs w:val="20"/>
              </w:rPr>
            </w:pPr>
            <w:r w:rsidRPr="002172A7">
              <w:rPr>
                <w:color w:val="000000"/>
                <w:sz w:val="20"/>
                <w:szCs w:val="20"/>
              </w:rPr>
              <w:t>33,7</w:t>
            </w:r>
          </w:p>
        </w:tc>
        <w:tc>
          <w:tcPr>
            <w:tcW w:w="1421" w:type="dxa"/>
            <w:vAlign w:val="center"/>
          </w:tcPr>
          <w:p w:rsidR="002172A7" w:rsidRPr="002172A7" w:rsidRDefault="002172A7" w:rsidP="00DB26DF">
            <w:pPr>
              <w:jc w:val="center"/>
              <w:rPr>
                <w:color w:val="000000"/>
                <w:sz w:val="20"/>
                <w:szCs w:val="20"/>
              </w:rPr>
            </w:pPr>
            <w:r w:rsidRPr="002172A7">
              <w:rPr>
                <w:color w:val="000000"/>
                <w:sz w:val="20"/>
                <w:szCs w:val="20"/>
              </w:rPr>
              <w:t>61,4</w:t>
            </w:r>
          </w:p>
        </w:tc>
        <w:tc>
          <w:tcPr>
            <w:tcW w:w="1100" w:type="dxa"/>
            <w:vAlign w:val="center"/>
          </w:tcPr>
          <w:p w:rsidR="002172A7" w:rsidRPr="002172A7" w:rsidRDefault="002172A7" w:rsidP="00DB26DF">
            <w:pPr>
              <w:jc w:val="center"/>
              <w:rPr>
                <w:color w:val="000000"/>
                <w:sz w:val="20"/>
                <w:szCs w:val="20"/>
              </w:rPr>
            </w:pPr>
            <w:r w:rsidRPr="002172A7">
              <w:rPr>
                <w:color w:val="000000"/>
                <w:sz w:val="20"/>
                <w:szCs w:val="20"/>
              </w:rPr>
              <w:t>0,0</w:t>
            </w:r>
          </w:p>
        </w:tc>
        <w:tc>
          <w:tcPr>
            <w:tcW w:w="1448" w:type="dxa"/>
            <w:vAlign w:val="center"/>
          </w:tcPr>
          <w:p w:rsidR="002172A7" w:rsidRPr="002172A7" w:rsidRDefault="002172A7" w:rsidP="00DB26DF">
            <w:pPr>
              <w:jc w:val="center"/>
              <w:rPr>
                <w:color w:val="000000"/>
                <w:sz w:val="20"/>
                <w:szCs w:val="20"/>
              </w:rPr>
            </w:pPr>
            <w:r w:rsidRPr="002172A7">
              <w:rPr>
                <w:color w:val="000000"/>
                <w:sz w:val="20"/>
                <w:szCs w:val="20"/>
              </w:rPr>
              <w:t>0,0</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0,0</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0,0</w:t>
            </w:r>
          </w:p>
        </w:tc>
        <w:tc>
          <w:tcPr>
            <w:tcW w:w="1341" w:type="dxa"/>
            <w:gridSpan w:val="2"/>
            <w:vAlign w:val="center"/>
          </w:tcPr>
          <w:p w:rsidR="002172A7" w:rsidRPr="002172A7" w:rsidRDefault="002172A7" w:rsidP="00DB26DF">
            <w:pPr>
              <w:jc w:val="center"/>
              <w:rPr>
                <w:color w:val="000000"/>
                <w:sz w:val="20"/>
                <w:szCs w:val="20"/>
              </w:rPr>
            </w:pPr>
            <w:r w:rsidRPr="002172A7">
              <w:rPr>
                <w:color w:val="000000"/>
                <w:sz w:val="20"/>
                <w:szCs w:val="20"/>
              </w:rPr>
              <w:t>0,0</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0,0</w:t>
            </w:r>
          </w:p>
        </w:tc>
        <w:tc>
          <w:tcPr>
            <w:tcW w:w="1276" w:type="dxa"/>
            <w:vAlign w:val="center"/>
          </w:tcPr>
          <w:p w:rsidR="002172A7" w:rsidRPr="002172A7" w:rsidRDefault="002172A7" w:rsidP="00DB26DF">
            <w:pPr>
              <w:jc w:val="center"/>
              <w:rPr>
                <w:color w:val="000000"/>
                <w:sz w:val="20"/>
                <w:szCs w:val="20"/>
              </w:rPr>
            </w:pPr>
            <w:r w:rsidRPr="002172A7">
              <w:rPr>
                <w:color w:val="000000"/>
                <w:sz w:val="20"/>
                <w:szCs w:val="20"/>
              </w:rPr>
              <w:t>33,7</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61,4</w:t>
            </w:r>
          </w:p>
        </w:tc>
      </w:tr>
      <w:tr w:rsidR="002172A7" w:rsidRPr="002172A7" w:rsidTr="002172A7">
        <w:tc>
          <w:tcPr>
            <w:tcW w:w="2443" w:type="dxa"/>
            <w:vAlign w:val="center"/>
          </w:tcPr>
          <w:p w:rsidR="002172A7" w:rsidRPr="002172A7" w:rsidRDefault="002172A7" w:rsidP="00DB26DF">
            <w:pPr>
              <w:jc w:val="center"/>
              <w:rPr>
                <w:color w:val="000000"/>
                <w:sz w:val="20"/>
                <w:szCs w:val="20"/>
                <w:lang w:val="en-US"/>
              </w:rPr>
            </w:pPr>
            <w:r w:rsidRPr="002172A7">
              <w:rPr>
                <w:color w:val="000000"/>
                <w:sz w:val="20"/>
                <w:szCs w:val="20"/>
                <w:lang w:val="en-US"/>
              </w:rPr>
              <w:t>VI</w:t>
            </w:r>
          </w:p>
        </w:tc>
        <w:tc>
          <w:tcPr>
            <w:tcW w:w="1526" w:type="dxa"/>
            <w:vAlign w:val="center"/>
          </w:tcPr>
          <w:p w:rsidR="002172A7" w:rsidRPr="002172A7" w:rsidRDefault="002172A7" w:rsidP="00DB26DF">
            <w:pPr>
              <w:jc w:val="center"/>
              <w:rPr>
                <w:color w:val="000000"/>
                <w:sz w:val="20"/>
                <w:szCs w:val="20"/>
              </w:rPr>
            </w:pPr>
            <w:r w:rsidRPr="002172A7">
              <w:rPr>
                <w:color w:val="000000"/>
                <w:sz w:val="20"/>
                <w:szCs w:val="20"/>
              </w:rPr>
              <w:t>100,3</w:t>
            </w:r>
          </w:p>
        </w:tc>
        <w:tc>
          <w:tcPr>
            <w:tcW w:w="1421" w:type="dxa"/>
            <w:vAlign w:val="center"/>
          </w:tcPr>
          <w:p w:rsidR="002172A7" w:rsidRPr="002172A7" w:rsidRDefault="002172A7" w:rsidP="00DB26DF">
            <w:pPr>
              <w:jc w:val="center"/>
              <w:rPr>
                <w:color w:val="000000"/>
                <w:sz w:val="20"/>
                <w:szCs w:val="20"/>
              </w:rPr>
            </w:pPr>
            <w:r w:rsidRPr="002172A7">
              <w:rPr>
                <w:color w:val="000000"/>
                <w:sz w:val="20"/>
                <w:szCs w:val="20"/>
              </w:rPr>
              <w:t>1</w:t>
            </w:r>
            <w:r w:rsidR="00DE23C4">
              <w:rPr>
                <w:color w:val="000000"/>
                <w:sz w:val="20"/>
                <w:szCs w:val="20"/>
              </w:rPr>
              <w:t>38,5</w:t>
            </w:r>
          </w:p>
        </w:tc>
        <w:tc>
          <w:tcPr>
            <w:tcW w:w="1100" w:type="dxa"/>
            <w:vAlign w:val="center"/>
          </w:tcPr>
          <w:p w:rsidR="002172A7" w:rsidRPr="002172A7" w:rsidRDefault="002172A7" w:rsidP="00DB26DF">
            <w:pPr>
              <w:jc w:val="center"/>
              <w:rPr>
                <w:color w:val="000000"/>
                <w:sz w:val="20"/>
                <w:szCs w:val="20"/>
              </w:rPr>
            </w:pPr>
            <w:r w:rsidRPr="002172A7">
              <w:rPr>
                <w:color w:val="000000"/>
                <w:sz w:val="20"/>
                <w:szCs w:val="20"/>
              </w:rPr>
              <w:t>89,8</w:t>
            </w:r>
          </w:p>
        </w:tc>
        <w:tc>
          <w:tcPr>
            <w:tcW w:w="1448" w:type="dxa"/>
            <w:vAlign w:val="center"/>
          </w:tcPr>
          <w:p w:rsidR="002172A7" w:rsidRPr="002172A7" w:rsidRDefault="002172A7" w:rsidP="00DB26DF">
            <w:pPr>
              <w:jc w:val="center"/>
              <w:rPr>
                <w:color w:val="000000"/>
                <w:sz w:val="20"/>
                <w:szCs w:val="20"/>
              </w:rPr>
            </w:pPr>
            <w:r w:rsidRPr="002172A7">
              <w:rPr>
                <w:color w:val="000000"/>
                <w:sz w:val="20"/>
                <w:szCs w:val="20"/>
              </w:rPr>
              <w:t>138,6</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11,0</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8,3</w:t>
            </w:r>
          </w:p>
        </w:tc>
        <w:tc>
          <w:tcPr>
            <w:tcW w:w="1341" w:type="dxa"/>
            <w:gridSpan w:val="2"/>
            <w:vAlign w:val="center"/>
          </w:tcPr>
          <w:p w:rsidR="002172A7" w:rsidRPr="002172A7" w:rsidRDefault="002172A7" w:rsidP="00DB26DF">
            <w:pPr>
              <w:jc w:val="center"/>
              <w:rPr>
                <w:color w:val="000000"/>
                <w:sz w:val="20"/>
                <w:szCs w:val="20"/>
              </w:rPr>
            </w:pPr>
            <w:r w:rsidRPr="002172A7">
              <w:rPr>
                <w:color w:val="000000"/>
                <w:sz w:val="20"/>
                <w:szCs w:val="20"/>
              </w:rPr>
              <w:t>145,9</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125,4</w:t>
            </w:r>
          </w:p>
        </w:tc>
        <w:tc>
          <w:tcPr>
            <w:tcW w:w="1276" w:type="dxa"/>
            <w:vAlign w:val="center"/>
          </w:tcPr>
          <w:p w:rsidR="002172A7" w:rsidRPr="002172A7" w:rsidRDefault="002172A7" w:rsidP="00DB26DF">
            <w:pPr>
              <w:jc w:val="center"/>
              <w:rPr>
                <w:color w:val="000000"/>
                <w:sz w:val="20"/>
                <w:szCs w:val="20"/>
              </w:rPr>
            </w:pPr>
            <w:r w:rsidRPr="002172A7">
              <w:rPr>
                <w:color w:val="000000"/>
                <w:sz w:val="20"/>
                <w:szCs w:val="20"/>
              </w:rPr>
              <w:t>347,0</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450,8</w:t>
            </w:r>
          </w:p>
        </w:tc>
      </w:tr>
      <w:tr w:rsidR="002172A7" w:rsidRPr="002172A7" w:rsidTr="002172A7">
        <w:tc>
          <w:tcPr>
            <w:tcW w:w="2443" w:type="dxa"/>
            <w:vAlign w:val="center"/>
          </w:tcPr>
          <w:p w:rsidR="002172A7" w:rsidRPr="002172A7" w:rsidRDefault="002172A7" w:rsidP="00DB26DF">
            <w:pPr>
              <w:jc w:val="center"/>
              <w:rPr>
                <w:color w:val="000000"/>
                <w:sz w:val="20"/>
                <w:szCs w:val="20"/>
                <w:lang w:val="en-US"/>
              </w:rPr>
            </w:pPr>
            <w:r w:rsidRPr="002172A7">
              <w:rPr>
                <w:color w:val="000000"/>
                <w:sz w:val="20"/>
                <w:szCs w:val="20"/>
                <w:lang w:val="en-US"/>
              </w:rPr>
              <w:t>VII</w:t>
            </w:r>
          </w:p>
        </w:tc>
        <w:tc>
          <w:tcPr>
            <w:tcW w:w="1526" w:type="dxa"/>
            <w:vAlign w:val="center"/>
          </w:tcPr>
          <w:p w:rsidR="002172A7" w:rsidRPr="002172A7" w:rsidRDefault="002172A7" w:rsidP="00DB26DF">
            <w:pPr>
              <w:jc w:val="center"/>
              <w:rPr>
                <w:color w:val="000000"/>
                <w:sz w:val="20"/>
                <w:szCs w:val="20"/>
              </w:rPr>
            </w:pPr>
            <w:r w:rsidRPr="002172A7">
              <w:rPr>
                <w:color w:val="000000"/>
                <w:sz w:val="20"/>
                <w:szCs w:val="20"/>
              </w:rPr>
              <w:t>26,5</w:t>
            </w:r>
          </w:p>
        </w:tc>
        <w:tc>
          <w:tcPr>
            <w:tcW w:w="1421" w:type="dxa"/>
            <w:vAlign w:val="center"/>
          </w:tcPr>
          <w:p w:rsidR="002172A7" w:rsidRPr="002172A7" w:rsidRDefault="002172A7" w:rsidP="00DB26DF">
            <w:pPr>
              <w:jc w:val="center"/>
              <w:rPr>
                <w:color w:val="000000"/>
                <w:sz w:val="20"/>
                <w:szCs w:val="20"/>
              </w:rPr>
            </w:pPr>
            <w:r w:rsidRPr="002172A7">
              <w:rPr>
                <w:color w:val="000000"/>
                <w:sz w:val="20"/>
                <w:szCs w:val="20"/>
              </w:rPr>
              <w:t>6,9</w:t>
            </w:r>
          </w:p>
        </w:tc>
        <w:tc>
          <w:tcPr>
            <w:tcW w:w="1100" w:type="dxa"/>
            <w:vAlign w:val="center"/>
          </w:tcPr>
          <w:p w:rsidR="002172A7" w:rsidRPr="002172A7" w:rsidRDefault="002172A7" w:rsidP="00DB26DF">
            <w:pPr>
              <w:jc w:val="center"/>
              <w:rPr>
                <w:color w:val="000000"/>
                <w:sz w:val="20"/>
                <w:szCs w:val="20"/>
              </w:rPr>
            </w:pPr>
            <w:r w:rsidRPr="002172A7">
              <w:rPr>
                <w:color w:val="000000"/>
                <w:sz w:val="20"/>
                <w:szCs w:val="20"/>
              </w:rPr>
              <w:t>122,3</w:t>
            </w:r>
          </w:p>
        </w:tc>
        <w:tc>
          <w:tcPr>
            <w:tcW w:w="1448" w:type="dxa"/>
            <w:vAlign w:val="center"/>
          </w:tcPr>
          <w:p w:rsidR="002172A7" w:rsidRPr="002172A7" w:rsidRDefault="002172A7" w:rsidP="00DB26DF">
            <w:pPr>
              <w:jc w:val="center"/>
              <w:rPr>
                <w:color w:val="000000"/>
                <w:sz w:val="20"/>
                <w:szCs w:val="20"/>
              </w:rPr>
            </w:pPr>
            <w:r w:rsidRPr="002172A7">
              <w:rPr>
                <w:color w:val="000000"/>
                <w:sz w:val="20"/>
                <w:szCs w:val="20"/>
              </w:rPr>
              <w:t>144,2</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233,2</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353,1</w:t>
            </w:r>
          </w:p>
        </w:tc>
        <w:tc>
          <w:tcPr>
            <w:tcW w:w="1341" w:type="dxa"/>
            <w:gridSpan w:val="2"/>
            <w:vAlign w:val="center"/>
          </w:tcPr>
          <w:p w:rsidR="002172A7" w:rsidRPr="002172A7" w:rsidRDefault="002172A7" w:rsidP="00DB26DF">
            <w:pPr>
              <w:jc w:val="center"/>
              <w:rPr>
                <w:color w:val="000000"/>
                <w:sz w:val="20"/>
                <w:szCs w:val="20"/>
              </w:rPr>
            </w:pPr>
            <w:r w:rsidRPr="002172A7">
              <w:rPr>
                <w:color w:val="000000"/>
                <w:sz w:val="20"/>
                <w:szCs w:val="20"/>
              </w:rPr>
              <w:t>27,4</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0,0</w:t>
            </w:r>
          </w:p>
        </w:tc>
        <w:tc>
          <w:tcPr>
            <w:tcW w:w="1276" w:type="dxa"/>
            <w:vAlign w:val="center"/>
          </w:tcPr>
          <w:p w:rsidR="002172A7" w:rsidRPr="002172A7" w:rsidRDefault="002172A7" w:rsidP="00DB26DF">
            <w:pPr>
              <w:jc w:val="center"/>
              <w:rPr>
                <w:color w:val="000000"/>
                <w:sz w:val="20"/>
                <w:szCs w:val="20"/>
              </w:rPr>
            </w:pPr>
            <w:r w:rsidRPr="002172A7">
              <w:rPr>
                <w:color w:val="000000"/>
                <w:sz w:val="20"/>
                <w:szCs w:val="20"/>
              </w:rPr>
              <w:t>409,4</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504,2</w:t>
            </w:r>
          </w:p>
        </w:tc>
      </w:tr>
      <w:tr w:rsidR="002172A7" w:rsidRPr="002172A7" w:rsidTr="002172A7">
        <w:tc>
          <w:tcPr>
            <w:tcW w:w="2443" w:type="dxa"/>
            <w:vAlign w:val="center"/>
          </w:tcPr>
          <w:p w:rsidR="002172A7" w:rsidRPr="002172A7" w:rsidRDefault="002172A7" w:rsidP="00DB26DF">
            <w:pPr>
              <w:jc w:val="center"/>
              <w:rPr>
                <w:color w:val="000000"/>
                <w:sz w:val="20"/>
                <w:szCs w:val="20"/>
                <w:lang w:val="en-US"/>
              </w:rPr>
            </w:pPr>
            <w:r w:rsidRPr="002172A7">
              <w:rPr>
                <w:color w:val="000000"/>
                <w:sz w:val="20"/>
                <w:szCs w:val="20"/>
                <w:lang w:val="en-US"/>
              </w:rPr>
              <w:t>VIII</w:t>
            </w:r>
          </w:p>
        </w:tc>
        <w:tc>
          <w:tcPr>
            <w:tcW w:w="1526" w:type="dxa"/>
            <w:vAlign w:val="center"/>
          </w:tcPr>
          <w:p w:rsidR="002172A7" w:rsidRPr="002172A7" w:rsidRDefault="002172A7" w:rsidP="00DB26DF">
            <w:pPr>
              <w:jc w:val="center"/>
              <w:rPr>
                <w:color w:val="000000"/>
                <w:sz w:val="20"/>
                <w:szCs w:val="20"/>
              </w:rPr>
            </w:pPr>
            <w:r w:rsidRPr="002172A7">
              <w:rPr>
                <w:color w:val="000000"/>
                <w:sz w:val="20"/>
                <w:szCs w:val="20"/>
              </w:rPr>
              <w:t>8,2</w:t>
            </w:r>
          </w:p>
        </w:tc>
        <w:tc>
          <w:tcPr>
            <w:tcW w:w="1421" w:type="dxa"/>
            <w:vAlign w:val="center"/>
          </w:tcPr>
          <w:p w:rsidR="002172A7" w:rsidRPr="002172A7" w:rsidRDefault="002172A7" w:rsidP="00DB26DF">
            <w:pPr>
              <w:jc w:val="center"/>
              <w:rPr>
                <w:color w:val="000000"/>
                <w:sz w:val="20"/>
                <w:szCs w:val="20"/>
              </w:rPr>
            </w:pPr>
            <w:r w:rsidRPr="002172A7">
              <w:rPr>
                <w:color w:val="000000"/>
                <w:sz w:val="20"/>
                <w:szCs w:val="20"/>
              </w:rPr>
              <w:t>0,0</w:t>
            </w:r>
          </w:p>
        </w:tc>
        <w:tc>
          <w:tcPr>
            <w:tcW w:w="1100" w:type="dxa"/>
            <w:vAlign w:val="center"/>
          </w:tcPr>
          <w:p w:rsidR="002172A7" w:rsidRPr="002172A7" w:rsidRDefault="002172A7" w:rsidP="00DB26DF">
            <w:pPr>
              <w:jc w:val="center"/>
              <w:rPr>
                <w:color w:val="000000"/>
                <w:sz w:val="20"/>
                <w:szCs w:val="20"/>
              </w:rPr>
            </w:pPr>
            <w:r w:rsidRPr="002172A7">
              <w:rPr>
                <w:color w:val="000000"/>
                <w:sz w:val="20"/>
                <w:szCs w:val="20"/>
              </w:rPr>
              <w:t>51,6</w:t>
            </w:r>
          </w:p>
        </w:tc>
        <w:tc>
          <w:tcPr>
            <w:tcW w:w="1448" w:type="dxa"/>
            <w:vAlign w:val="center"/>
          </w:tcPr>
          <w:p w:rsidR="002172A7" w:rsidRPr="002172A7" w:rsidRDefault="002172A7" w:rsidP="00DB26DF">
            <w:pPr>
              <w:jc w:val="center"/>
              <w:rPr>
                <w:color w:val="000000"/>
                <w:sz w:val="20"/>
                <w:szCs w:val="20"/>
              </w:rPr>
            </w:pPr>
            <w:r w:rsidRPr="002172A7">
              <w:rPr>
                <w:color w:val="000000"/>
                <w:sz w:val="20"/>
                <w:szCs w:val="20"/>
              </w:rPr>
              <w:t>145,2</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279,2</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423,1</w:t>
            </w:r>
          </w:p>
        </w:tc>
        <w:tc>
          <w:tcPr>
            <w:tcW w:w="1341" w:type="dxa"/>
            <w:gridSpan w:val="2"/>
            <w:vAlign w:val="center"/>
          </w:tcPr>
          <w:p w:rsidR="002172A7" w:rsidRPr="002172A7" w:rsidRDefault="002172A7" w:rsidP="00DB26DF">
            <w:pPr>
              <w:jc w:val="center"/>
              <w:rPr>
                <w:color w:val="000000"/>
                <w:sz w:val="20"/>
                <w:szCs w:val="20"/>
              </w:rPr>
            </w:pPr>
            <w:r w:rsidRPr="002172A7">
              <w:rPr>
                <w:color w:val="000000"/>
                <w:sz w:val="20"/>
                <w:szCs w:val="20"/>
              </w:rPr>
              <w:t>0,0</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0,0</w:t>
            </w:r>
          </w:p>
        </w:tc>
        <w:tc>
          <w:tcPr>
            <w:tcW w:w="1276" w:type="dxa"/>
            <w:vAlign w:val="center"/>
          </w:tcPr>
          <w:p w:rsidR="002172A7" w:rsidRPr="002172A7" w:rsidRDefault="002172A7" w:rsidP="00DB26DF">
            <w:pPr>
              <w:jc w:val="center"/>
              <w:rPr>
                <w:color w:val="000000"/>
                <w:sz w:val="20"/>
                <w:szCs w:val="20"/>
              </w:rPr>
            </w:pPr>
            <w:r w:rsidRPr="002172A7">
              <w:rPr>
                <w:color w:val="000000"/>
                <w:sz w:val="20"/>
                <w:szCs w:val="20"/>
              </w:rPr>
              <w:t>339,0</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568,3</w:t>
            </w:r>
          </w:p>
        </w:tc>
      </w:tr>
      <w:tr w:rsidR="002172A7" w:rsidRPr="002172A7" w:rsidTr="002172A7">
        <w:tc>
          <w:tcPr>
            <w:tcW w:w="2443" w:type="dxa"/>
            <w:vAlign w:val="center"/>
          </w:tcPr>
          <w:p w:rsidR="002172A7" w:rsidRPr="002172A7" w:rsidRDefault="002172A7" w:rsidP="00DB26DF">
            <w:pPr>
              <w:jc w:val="center"/>
              <w:rPr>
                <w:color w:val="000000"/>
                <w:sz w:val="20"/>
                <w:szCs w:val="20"/>
              </w:rPr>
            </w:pPr>
            <w:r w:rsidRPr="002172A7">
              <w:rPr>
                <w:color w:val="000000"/>
                <w:sz w:val="20"/>
                <w:szCs w:val="20"/>
              </w:rPr>
              <w:t>п. Новый</w:t>
            </w:r>
          </w:p>
        </w:tc>
        <w:tc>
          <w:tcPr>
            <w:tcW w:w="1526" w:type="dxa"/>
            <w:vAlign w:val="center"/>
          </w:tcPr>
          <w:p w:rsidR="002172A7" w:rsidRPr="002172A7" w:rsidRDefault="002172A7" w:rsidP="00DB26DF">
            <w:pPr>
              <w:jc w:val="center"/>
              <w:rPr>
                <w:color w:val="000000"/>
                <w:sz w:val="20"/>
                <w:szCs w:val="20"/>
              </w:rPr>
            </w:pPr>
            <w:r w:rsidRPr="002172A7">
              <w:rPr>
                <w:color w:val="000000"/>
                <w:sz w:val="20"/>
                <w:szCs w:val="20"/>
              </w:rPr>
              <w:t>74,2</w:t>
            </w:r>
          </w:p>
        </w:tc>
        <w:tc>
          <w:tcPr>
            <w:tcW w:w="1421" w:type="dxa"/>
            <w:vAlign w:val="center"/>
          </w:tcPr>
          <w:p w:rsidR="002172A7" w:rsidRPr="002172A7" w:rsidRDefault="002172A7" w:rsidP="00DB26DF">
            <w:pPr>
              <w:jc w:val="center"/>
              <w:rPr>
                <w:color w:val="000000"/>
                <w:sz w:val="20"/>
                <w:szCs w:val="20"/>
              </w:rPr>
            </w:pPr>
            <w:r w:rsidRPr="002172A7">
              <w:rPr>
                <w:color w:val="000000"/>
                <w:sz w:val="20"/>
                <w:szCs w:val="20"/>
              </w:rPr>
              <w:t>133,4</w:t>
            </w:r>
          </w:p>
        </w:tc>
        <w:tc>
          <w:tcPr>
            <w:tcW w:w="1100" w:type="dxa"/>
            <w:vAlign w:val="center"/>
          </w:tcPr>
          <w:p w:rsidR="002172A7" w:rsidRPr="002172A7" w:rsidRDefault="002172A7" w:rsidP="00DB26DF">
            <w:pPr>
              <w:jc w:val="center"/>
              <w:rPr>
                <w:color w:val="000000"/>
                <w:sz w:val="20"/>
                <w:szCs w:val="20"/>
              </w:rPr>
            </w:pPr>
            <w:r w:rsidRPr="002172A7">
              <w:rPr>
                <w:color w:val="000000"/>
                <w:sz w:val="20"/>
                <w:szCs w:val="20"/>
              </w:rPr>
              <w:t>3,4</w:t>
            </w:r>
          </w:p>
        </w:tc>
        <w:tc>
          <w:tcPr>
            <w:tcW w:w="1448" w:type="dxa"/>
            <w:vAlign w:val="center"/>
          </w:tcPr>
          <w:p w:rsidR="002172A7" w:rsidRPr="002172A7" w:rsidRDefault="002172A7" w:rsidP="00DB26DF">
            <w:pPr>
              <w:jc w:val="center"/>
              <w:rPr>
                <w:color w:val="000000"/>
                <w:sz w:val="20"/>
                <w:szCs w:val="20"/>
              </w:rPr>
            </w:pPr>
            <w:r w:rsidRPr="002172A7">
              <w:rPr>
                <w:color w:val="000000"/>
                <w:sz w:val="20"/>
                <w:szCs w:val="20"/>
              </w:rPr>
              <w:t>2,6</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24,8</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18,8</w:t>
            </w:r>
          </w:p>
        </w:tc>
        <w:tc>
          <w:tcPr>
            <w:tcW w:w="1341" w:type="dxa"/>
            <w:gridSpan w:val="2"/>
            <w:vAlign w:val="center"/>
          </w:tcPr>
          <w:p w:rsidR="002172A7" w:rsidRPr="002172A7" w:rsidRDefault="002172A7" w:rsidP="00DB26DF">
            <w:pPr>
              <w:jc w:val="center"/>
              <w:rPr>
                <w:color w:val="000000"/>
                <w:sz w:val="20"/>
                <w:szCs w:val="20"/>
              </w:rPr>
            </w:pPr>
            <w:r w:rsidRPr="002172A7">
              <w:rPr>
                <w:color w:val="000000"/>
                <w:sz w:val="20"/>
                <w:szCs w:val="20"/>
              </w:rPr>
              <w:t>4,0</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4,6</w:t>
            </w:r>
          </w:p>
        </w:tc>
        <w:tc>
          <w:tcPr>
            <w:tcW w:w="1276" w:type="dxa"/>
            <w:vAlign w:val="center"/>
          </w:tcPr>
          <w:p w:rsidR="002172A7" w:rsidRPr="002172A7" w:rsidRDefault="002172A7" w:rsidP="00DB26DF">
            <w:pPr>
              <w:jc w:val="center"/>
              <w:rPr>
                <w:color w:val="000000"/>
                <w:sz w:val="20"/>
                <w:szCs w:val="20"/>
              </w:rPr>
            </w:pPr>
            <w:r w:rsidRPr="002172A7">
              <w:rPr>
                <w:color w:val="000000"/>
                <w:sz w:val="20"/>
                <w:szCs w:val="20"/>
              </w:rPr>
              <w:t>106,5</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159,5</w:t>
            </w:r>
          </w:p>
        </w:tc>
      </w:tr>
      <w:tr w:rsidR="002172A7" w:rsidRPr="002172A7" w:rsidTr="002172A7">
        <w:tc>
          <w:tcPr>
            <w:tcW w:w="2443" w:type="dxa"/>
            <w:vAlign w:val="center"/>
          </w:tcPr>
          <w:p w:rsidR="002172A7" w:rsidRPr="002172A7" w:rsidRDefault="002172A7" w:rsidP="00DB26DF">
            <w:pPr>
              <w:jc w:val="center"/>
              <w:rPr>
                <w:color w:val="000000"/>
                <w:sz w:val="20"/>
                <w:szCs w:val="20"/>
              </w:rPr>
            </w:pPr>
            <w:r w:rsidRPr="002172A7">
              <w:rPr>
                <w:color w:val="000000"/>
                <w:sz w:val="20"/>
                <w:szCs w:val="20"/>
              </w:rPr>
              <w:t>п. Светлый</w:t>
            </w:r>
          </w:p>
        </w:tc>
        <w:tc>
          <w:tcPr>
            <w:tcW w:w="1526" w:type="dxa"/>
            <w:vAlign w:val="center"/>
          </w:tcPr>
          <w:p w:rsidR="002172A7" w:rsidRPr="002172A7" w:rsidRDefault="002172A7" w:rsidP="00DB26DF">
            <w:pPr>
              <w:jc w:val="center"/>
              <w:rPr>
                <w:color w:val="000000"/>
                <w:sz w:val="20"/>
                <w:szCs w:val="20"/>
              </w:rPr>
            </w:pPr>
            <w:r w:rsidRPr="002172A7">
              <w:rPr>
                <w:color w:val="000000"/>
                <w:sz w:val="20"/>
                <w:szCs w:val="20"/>
              </w:rPr>
              <w:t>15,9</w:t>
            </w:r>
          </w:p>
        </w:tc>
        <w:tc>
          <w:tcPr>
            <w:tcW w:w="1421" w:type="dxa"/>
            <w:vAlign w:val="center"/>
          </w:tcPr>
          <w:p w:rsidR="002172A7" w:rsidRPr="002172A7" w:rsidRDefault="002172A7" w:rsidP="00DB26DF">
            <w:pPr>
              <w:jc w:val="center"/>
              <w:rPr>
                <w:color w:val="000000"/>
                <w:sz w:val="20"/>
                <w:szCs w:val="20"/>
              </w:rPr>
            </w:pPr>
            <w:r w:rsidRPr="002172A7">
              <w:rPr>
                <w:color w:val="000000"/>
                <w:sz w:val="20"/>
                <w:szCs w:val="20"/>
              </w:rPr>
              <w:t>26,9</w:t>
            </w:r>
          </w:p>
        </w:tc>
        <w:tc>
          <w:tcPr>
            <w:tcW w:w="1100" w:type="dxa"/>
            <w:vAlign w:val="center"/>
          </w:tcPr>
          <w:p w:rsidR="002172A7" w:rsidRPr="002172A7" w:rsidRDefault="002172A7" w:rsidP="00DB26DF">
            <w:pPr>
              <w:jc w:val="center"/>
              <w:rPr>
                <w:color w:val="000000"/>
                <w:sz w:val="20"/>
                <w:szCs w:val="20"/>
              </w:rPr>
            </w:pPr>
            <w:r w:rsidRPr="002172A7">
              <w:rPr>
                <w:color w:val="000000"/>
                <w:sz w:val="20"/>
                <w:szCs w:val="20"/>
              </w:rPr>
              <w:t>0,0</w:t>
            </w:r>
          </w:p>
        </w:tc>
        <w:tc>
          <w:tcPr>
            <w:tcW w:w="1448" w:type="dxa"/>
            <w:vAlign w:val="center"/>
          </w:tcPr>
          <w:p w:rsidR="002172A7" w:rsidRPr="002172A7" w:rsidRDefault="002172A7" w:rsidP="00DB26DF">
            <w:pPr>
              <w:jc w:val="center"/>
              <w:rPr>
                <w:color w:val="000000"/>
                <w:sz w:val="20"/>
                <w:szCs w:val="20"/>
              </w:rPr>
            </w:pPr>
            <w:r w:rsidRPr="002172A7">
              <w:rPr>
                <w:color w:val="000000"/>
                <w:sz w:val="20"/>
                <w:szCs w:val="20"/>
              </w:rPr>
              <w:t>0,0</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0,0</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0,0</w:t>
            </w:r>
          </w:p>
        </w:tc>
        <w:tc>
          <w:tcPr>
            <w:tcW w:w="1341" w:type="dxa"/>
            <w:gridSpan w:val="2"/>
            <w:vAlign w:val="center"/>
          </w:tcPr>
          <w:p w:rsidR="002172A7" w:rsidRPr="002172A7" w:rsidRDefault="002172A7" w:rsidP="00DB26DF">
            <w:pPr>
              <w:jc w:val="center"/>
              <w:rPr>
                <w:color w:val="000000"/>
                <w:sz w:val="20"/>
                <w:szCs w:val="20"/>
              </w:rPr>
            </w:pPr>
            <w:r w:rsidRPr="002172A7">
              <w:rPr>
                <w:color w:val="000000"/>
                <w:sz w:val="20"/>
                <w:szCs w:val="20"/>
              </w:rPr>
              <w:t>0,0</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0,0</w:t>
            </w:r>
          </w:p>
        </w:tc>
        <w:tc>
          <w:tcPr>
            <w:tcW w:w="1276" w:type="dxa"/>
            <w:vAlign w:val="center"/>
          </w:tcPr>
          <w:p w:rsidR="002172A7" w:rsidRPr="002172A7" w:rsidRDefault="002172A7" w:rsidP="00DB26DF">
            <w:pPr>
              <w:jc w:val="center"/>
              <w:rPr>
                <w:color w:val="000000"/>
                <w:sz w:val="20"/>
                <w:szCs w:val="20"/>
              </w:rPr>
            </w:pPr>
            <w:r w:rsidRPr="002172A7">
              <w:rPr>
                <w:color w:val="000000"/>
                <w:sz w:val="20"/>
                <w:szCs w:val="20"/>
              </w:rPr>
              <w:t>15,9</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26,9</w:t>
            </w:r>
          </w:p>
        </w:tc>
      </w:tr>
      <w:tr w:rsidR="002172A7" w:rsidRPr="002172A7" w:rsidTr="002172A7">
        <w:tc>
          <w:tcPr>
            <w:tcW w:w="2443" w:type="dxa"/>
            <w:vAlign w:val="center"/>
          </w:tcPr>
          <w:p w:rsidR="002172A7" w:rsidRPr="002172A7" w:rsidRDefault="002172A7" w:rsidP="00DB26DF">
            <w:pPr>
              <w:jc w:val="center"/>
              <w:rPr>
                <w:color w:val="000000"/>
                <w:sz w:val="20"/>
                <w:szCs w:val="20"/>
              </w:rPr>
            </w:pPr>
            <w:r w:rsidRPr="002172A7">
              <w:rPr>
                <w:color w:val="000000"/>
                <w:sz w:val="20"/>
                <w:szCs w:val="20"/>
              </w:rPr>
              <w:t>п. Речкуновка</w:t>
            </w:r>
          </w:p>
        </w:tc>
        <w:tc>
          <w:tcPr>
            <w:tcW w:w="1526" w:type="dxa"/>
            <w:vAlign w:val="center"/>
          </w:tcPr>
          <w:p w:rsidR="002172A7" w:rsidRPr="002172A7" w:rsidRDefault="002172A7" w:rsidP="00DB26DF">
            <w:pPr>
              <w:jc w:val="center"/>
              <w:rPr>
                <w:color w:val="000000"/>
                <w:sz w:val="20"/>
                <w:szCs w:val="20"/>
              </w:rPr>
            </w:pPr>
            <w:r w:rsidRPr="002172A7">
              <w:rPr>
                <w:color w:val="000000"/>
                <w:sz w:val="20"/>
                <w:szCs w:val="20"/>
              </w:rPr>
              <w:t>13,0</w:t>
            </w:r>
          </w:p>
        </w:tc>
        <w:tc>
          <w:tcPr>
            <w:tcW w:w="1421" w:type="dxa"/>
            <w:vAlign w:val="center"/>
          </w:tcPr>
          <w:p w:rsidR="002172A7" w:rsidRPr="002172A7" w:rsidRDefault="002172A7" w:rsidP="00DB26DF">
            <w:pPr>
              <w:jc w:val="center"/>
              <w:rPr>
                <w:color w:val="000000"/>
                <w:sz w:val="20"/>
                <w:szCs w:val="20"/>
              </w:rPr>
            </w:pPr>
            <w:r w:rsidRPr="002172A7">
              <w:rPr>
                <w:color w:val="000000"/>
                <w:sz w:val="20"/>
                <w:szCs w:val="20"/>
              </w:rPr>
              <w:t>21,3</w:t>
            </w:r>
          </w:p>
        </w:tc>
        <w:tc>
          <w:tcPr>
            <w:tcW w:w="1100" w:type="dxa"/>
            <w:vAlign w:val="center"/>
          </w:tcPr>
          <w:p w:rsidR="002172A7" w:rsidRPr="002172A7" w:rsidRDefault="002172A7" w:rsidP="00DB26DF">
            <w:pPr>
              <w:jc w:val="center"/>
              <w:rPr>
                <w:color w:val="000000"/>
                <w:sz w:val="20"/>
                <w:szCs w:val="20"/>
              </w:rPr>
            </w:pPr>
            <w:r w:rsidRPr="002172A7">
              <w:rPr>
                <w:color w:val="000000"/>
                <w:sz w:val="20"/>
                <w:szCs w:val="20"/>
              </w:rPr>
              <w:t>2,3</w:t>
            </w:r>
          </w:p>
        </w:tc>
        <w:tc>
          <w:tcPr>
            <w:tcW w:w="1448" w:type="dxa"/>
            <w:vAlign w:val="center"/>
          </w:tcPr>
          <w:p w:rsidR="002172A7" w:rsidRPr="002172A7" w:rsidRDefault="002172A7" w:rsidP="00DB26DF">
            <w:pPr>
              <w:jc w:val="center"/>
              <w:rPr>
                <w:color w:val="000000"/>
                <w:sz w:val="20"/>
                <w:szCs w:val="20"/>
              </w:rPr>
            </w:pPr>
            <w:r w:rsidRPr="002172A7">
              <w:rPr>
                <w:color w:val="000000"/>
                <w:sz w:val="20"/>
                <w:szCs w:val="20"/>
              </w:rPr>
              <w:t>3,3</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0,0</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0,0</w:t>
            </w:r>
          </w:p>
        </w:tc>
        <w:tc>
          <w:tcPr>
            <w:tcW w:w="1341" w:type="dxa"/>
            <w:gridSpan w:val="2"/>
            <w:vAlign w:val="center"/>
          </w:tcPr>
          <w:p w:rsidR="002172A7" w:rsidRPr="002172A7" w:rsidRDefault="002172A7" w:rsidP="00DB26DF">
            <w:pPr>
              <w:jc w:val="center"/>
              <w:rPr>
                <w:color w:val="000000"/>
                <w:sz w:val="20"/>
                <w:szCs w:val="20"/>
              </w:rPr>
            </w:pPr>
            <w:r w:rsidRPr="002172A7">
              <w:rPr>
                <w:color w:val="000000"/>
                <w:sz w:val="20"/>
                <w:szCs w:val="20"/>
              </w:rPr>
              <w:t>90,9</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87,1</w:t>
            </w:r>
          </w:p>
        </w:tc>
        <w:tc>
          <w:tcPr>
            <w:tcW w:w="1276" w:type="dxa"/>
            <w:vAlign w:val="center"/>
          </w:tcPr>
          <w:p w:rsidR="002172A7" w:rsidRPr="002172A7" w:rsidRDefault="00225976" w:rsidP="00DB26DF">
            <w:pPr>
              <w:jc w:val="center"/>
              <w:rPr>
                <w:color w:val="000000"/>
                <w:sz w:val="20"/>
                <w:szCs w:val="20"/>
              </w:rPr>
            </w:pPr>
            <w:r>
              <w:rPr>
                <w:color w:val="000000"/>
                <w:sz w:val="20"/>
                <w:szCs w:val="20"/>
              </w:rPr>
              <w:t>118,826</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111,7</w:t>
            </w:r>
          </w:p>
        </w:tc>
      </w:tr>
      <w:tr w:rsidR="002172A7" w:rsidRPr="002172A7" w:rsidTr="002172A7">
        <w:tc>
          <w:tcPr>
            <w:tcW w:w="2443" w:type="dxa"/>
            <w:vAlign w:val="center"/>
          </w:tcPr>
          <w:p w:rsidR="002172A7" w:rsidRPr="002172A7" w:rsidRDefault="002172A7" w:rsidP="00DB26DF">
            <w:pPr>
              <w:jc w:val="center"/>
              <w:rPr>
                <w:color w:val="000000"/>
                <w:sz w:val="20"/>
                <w:szCs w:val="20"/>
              </w:rPr>
            </w:pPr>
            <w:r w:rsidRPr="002172A7">
              <w:rPr>
                <w:color w:val="000000"/>
                <w:sz w:val="20"/>
                <w:szCs w:val="20"/>
              </w:rPr>
              <w:t>п. Вега</w:t>
            </w:r>
          </w:p>
        </w:tc>
        <w:tc>
          <w:tcPr>
            <w:tcW w:w="1526" w:type="dxa"/>
            <w:vAlign w:val="center"/>
          </w:tcPr>
          <w:p w:rsidR="002172A7" w:rsidRPr="002172A7" w:rsidRDefault="002172A7" w:rsidP="00DB26DF">
            <w:pPr>
              <w:jc w:val="center"/>
              <w:rPr>
                <w:color w:val="000000"/>
                <w:sz w:val="20"/>
                <w:szCs w:val="20"/>
              </w:rPr>
            </w:pPr>
            <w:r w:rsidRPr="002172A7">
              <w:rPr>
                <w:color w:val="000000"/>
                <w:sz w:val="20"/>
                <w:szCs w:val="20"/>
              </w:rPr>
              <w:t>41,0</w:t>
            </w:r>
          </w:p>
        </w:tc>
        <w:tc>
          <w:tcPr>
            <w:tcW w:w="1421" w:type="dxa"/>
            <w:vAlign w:val="center"/>
          </w:tcPr>
          <w:p w:rsidR="002172A7" w:rsidRPr="002172A7" w:rsidRDefault="002172A7" w:rsidP="00DB26DF">
            <w:pPr>
              <w:jc w:val="center"/>
              <w:rPr>
                <w:color w:val="000000"/>
                <w:sz w:val="20"/>
                <w:szCs w:val="20"/>
              </w:rPr>
            </w:pPr>
            <w:r w:rsidRPr="002172A7">
              <w:rPr>
                <w:color w:val="000000"/>
                <w:sz w:val="20"/>
                <w:szCs w:val="20"/>
              </w:rPr>
              <w:t>74,5</w:t>
            </w:r>
          </w:p>
        </w:tc>
        <w:tc>
          <w:tcPr>
            <w:tcW w:w="1100" w:type="dxa"/>
            <w:vAlign w:val="center"/>
          </w:tcPr>
          <w:p w:rsidR="002172A7" w:rsidRPr="002172A7" w:rsidRDefault="002172A7" w:rsidP="00DB26DF">
            <w:pPr>
              <w:jc w:val="center"/>
              <w:rPr>
                <w:color w:val="000000"/>
                <w:sz w:val="20"/>
                <w:szCs w:val="20"/>
              </w:rPr>
            </w:pPr>
            <w:r w:rsidRPr="002172A7">
              <w:rPr>
                <w:color w:val="000000"/>
                <w:sz w:val="20"/>
                <w:szCs w:val="20"/>
              </w:rPr>
              <w:t>8,3</w:t>
            </w:r>
          </w:p>
        </w:tc>
        <w:tc>
          <w:tcPr>
            <w:tcW w:w="1448" w:type="dxa"/>
            <w:vAlign w:val="center"/>
          </w:tcPr>
          <w:p w:rsidR="002172A7" w:rsidRPr="002172A7" w:rsidRDefault="002172A7" w:rsidP="00DB26DF">
            <w:pPr>
              <w:jc w:val="center"/>
              <w:rPr>
                <w:color w:val="000000"/>
                <w:sz w:val="20"/>
                <w:szCs w:val="20"/>
              </w:rPr>
            </w:pPr>
            <w:r w:rsidRPr="002172A7">
              <w:rPr>
                <w:color w:val="000000"/>
                <w:sz w:val="20"/>
                <w:szCs w:val="20"/>
              </w:rPr>
              <w:t>12,2</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0,0</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0,0</w:t>
            </w:r>
          </w:p>
        </w:tc>
        <w:tc>
          <w:tcPr>
            <w:tcW w:w="1341" w:type="dxa"/>
            <w:gridSpan w:val="2"/>
            <w:vAlign w:val="center"/>
          </w:tcPr>
          <w:p w:rsidR="002172A7" w:rsidRPr="002172A7" w:rsidRDefault="002172A7" w:rsidP="00DB26DF">
            <w:pPr>
              <w:jc w:val="center"/>
              <w:rPr>
                <w:color w:val="000000"/>
                <w:sz w:val="20"/>
                <w:szCs w:val="20"/>
              </w:rPr>
            </w:pPr>
            <w:r w:rsidRPr="002172A7">
              <w:rPr>
                <w:color w:val="000000"/>
                <w:sz w:val="20"/>
                <w:szCs w:val="20"/>
              </w:rPr>
              <w:t>0,0</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0,0</w:t>
            </w:r>
          </w:p>
        </w:tc>
        <w:tc>
          <w:tcPr>
            <w:tcW w:w="1276" w:type="dxa"/>
            <w:vAlign w:val="center"/>
          </w:tcPr>
          <w:p w:rsidR="002172A7" w:rsidRPr="002172A7" w:rsidRDefault="002172A7" w:rsidP="00DB26DF">
            <w:pPr>
              <w:jc w:val="center"/>
              <w:rPr>
                <w:color w:val="000000"/>
                <w:sz w:val="20"/>
                <w:szCs w:val="20"/>
              </w:rPr>
            </w:pPr>
            <w:r w:rsidRPr="002172A7">
              <w:rPr>
                <w:color w:val="000000"/>
                <w:sz w:val="20"/>
                <w:szCs w:val="20"/>
              </w:rPr>
              <w:t>49,2</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86,8</w:t>
            </w:r>
          </w:p>
        </w:tc>
      </w:tr>
      <w:tr w:rsidR="002172A7" w:rsidRPr="002172A7" w:rsidTr="002172A7">
        <w:tc>
          <w:tcPr>
            <w:tcW w:w="2443" w:type="dxa"/>
            <w:vAlign w:val="center"/>
          </w:tcPr>
          <w:p w:rsidR="002172A7" w:rsidRPr="002172A7" w:rsidRDefault="002172A7" w:rsidP="00DB26DF">
            <w:pPr>
              <w:jc w:val="center"/>
              <w:rPr>
                <w:color w:val="000000"/>
                <w:sz w:val="20"/>
                <w:szCs w:val="20"/>
              </w:rPr>
            </w:pPr>
            <w:r w:rsidRPr="002172A7">
              <w:rPr>
                <w:color w:val="000000"/>
                <w:sz w:val="20"/>
                <w:szCs w:val="20"/>
              </w:rPr>
              <w:t>Бердская зона отдыха</w:t>
            </w:r>
          </w:p>
        </w:tc>
        <w:tc>
          <w:tcPr>
            <w:tcW w:w="1526" w:type="dxa"/>
            <w:vAlign w:val="center"/>
          </w:tcPr>
          <w:p w:rsidR="002172A7" w:rsidRPr="002172A7" w:rsidRDefault="002172A7" w:rsidP="00DB26DF">
            <w:pPr>
              <w:jc w:val="center"/>
              <w:rPr>
                <w:color w:val="000000"/>
                <w:sz w:val="20"/>
                <w:szCs w:val="20"/>
              </w:rPr>
            </w:pPr>
            <w:r w:rsidRPr="002172A7">
              <w:rPr>
                <w:color w:val="000000"/>
                <w:sz w:val="20"/>
                <w:szCs w:val="20"/>
              </w:rPr>
              <w:t>21,7</w:t>
            </w:r>
          </w:p>
        </w:tc>
        <w:tc>
          <w:tcPr>
            <w:tcW w:w="1421" w:type="dxa"/>
            <w:vAlign w:val="center"/>
          </w:tcPr>
          <w:p w:rsidR="002172A7" w:rsidRPr="002172A7" w:rsidRDefault="002172A7" w:rsidP="00DB26DF">
            <w:pPr>
              <w:jc w:val="center"/>
              <w:rPr>
                <w:color w:val="000000"/>
                <w:sz w:val="20"/>
                <w:szCs w:val="20"/>
              </w:rPr>
            </w:pPr>
            <w:r w:rsidRPr="002172A7">
              <w:rPr>
                <w:color w:val="000000"/>
                <w:sz w:val="20"/>
                <w:szCs w:val="20"/>
              </w:rPr>
              <w:t>38,8</w:t>
            </w:r>
          </w:p>
        </w:tc>
        <w:tc>
          <w:tcPr>
            <w:tcW w:w="1100" w:type="dxa"/>
            <w:vAlign w:val="center"/>
          </w:tcPr>
          <w:p w:rsidR="002172A7" w:rsidRPr="002172A7" w:rsidRDefault="002172A7" w:rsidP="00DB26DF">
            <w:pPr>
              <w:jc w:val="center"/>
              <w:rPr>
                <w:color w:val="000000"/>
                <w:sz w:val="20"/>
                <w:szCs w:val="20"/>
              </w:rPr>
            </w:pPr>
            <w:r w:rsidRPr="002172A7">
              <w:rPr>
                <w:color w:val="000000"/>
                <w:sz w:val="20"/>
                <w:szCs w:val="20"/>
              </w:rPr>
              <w:t>59,3</w:t>
            </w:r>
          </w:p>
        </w:tc>
        <w:tc>
          <w:tcPr>
            <w:tcW w:w="1448" w:type="dxa"/>
            <w:vAlign w:val="center"/>
          </w:tcPr>
          <w:p w:rsidR="002172A7" w:rsidRPr="002172A7" w:rsidRDefault="002172A7" w:rsidP="00DB26DF">
            <w:pPr>
              <w:jc w:val="center"/>
              <w:rPr>
                <w:color w:val="000000"/>
                <w:sz w:val="20"/>
                <w:szCs w:val="20"/>
              </w:rPr>
            </w:pPr>
            <w:r w:rsidRPr="002172A7">
              <w:rPr>
                <w:color w:val="000000"/>
                <w:sz w:val="20"/>
                <w:szCs w:val="20"/>
              </w:rPr>
              <w:t>87,5</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29,0</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32,0</w:t>
            </w:r>
          </w:p>
        </w:tc>
        <w:tc>
          <w:tcPr>
            <w:tcW w:w="1341" w:type="dxa"/>
            <w:gridSpan w:val="2"/>
            <w:vAlign w:val="center"/>
          </w:tcPr>
          <w:p w:rsidR="002172A7" w:rsidRPr="002172A7" w:rsidRDefault="002172A7" w:rsidP="00DB26DF">
            <w:pPr>
              <w:jc w:val="center"/>
              <w:rPr>
                <w:color w:val="000000"/>
                <w:sz w:val="20"/>
                <w:szCs w:val="20"/>
              </w:rPr>
            </w:pPr>
            <w:r w:rsidRPr="002172A7">
              <w:rPr>
                <w:color w:val="000000"/>
                <w:sz w:val="20"/>
                <w:szCs w:val="20"/>
              </w:rPr>
              <w:t>0,0</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0,0</w:t>
            </w:r>
          </w:p>
        </w:tc>
        <w:tc>
          <w:tcPr>
            <w:tcW w:w="1276" w:type="dxa"/>
            <w:vAlign w:val="center"/>
          </w:tcPr>
          <w:p w:rsidR="002172A7" w:rsidRPr="002172A7" w:rsidRDefault="002172A7" w:rsidP="00DB26DF">
            <w:pPr>
              <w:jc w:val="center"/>
              <w:rPr>
                <w:color w:val="000000"/>
                <w:sz w:val="20"/>
                <w:szCs w:val="20"/>
              </w:rPr>
            </w:pPr>
            <w:r w:rsidRPr="002172A7">
              <w:rPr>
                <w:color w:val="000000"/>
                <w:sz w:val="20"/>
                <w:szCs w:val="20"/>
              </w:rPr>
              <w:t>110,0</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158,3</w:t>
            </w:r>
          </w:p>
        </w:tc>
      </w:tr>
      <w:tr w:rsidR="002172A7" w:rsidRPr="002172A7" w:rsidTr="002172A7">
        <w:tc>
          <w:tcPr>
            <w:tcW w:w="2443" w:type="dxa"/>
            <w:vAlign w:val="center"/>
          </w:tcPr>
          <w:p w:rsidR="002172A7" w:rsidRPr="002172A7" w:rsidRDefault="002172A7" w:rsidP="00DB26DF">
            <w:pPr>
              <w:jc w:val="center"/>
              <w:rPr>
                <w:color w:val="000000"/>
                <w:sz w:val="20"/>
                <w:szCs w:val="20"/>
              </w:rPr>
            </w:pPr>
            <w:r w:rsidRPr="002172A7">
              <w:rPr>
                <w:color w:val="000000"/>
                <w:sz w:val="20"/>
                <w:szCs w:val="20"/>
              </w:rPr>
              <w:lastRenderedPageBreak/>
              <w:t>Всего</w:t>
            </w:r>
          </w:p>
        </w:tc>
        <w:tc>
          <w:tcPr>
            <w:tcW w:w="1526" w:type="dxa"/>
            <w:vAlign w:val="center"/>
          </w:tcPr>
          <w:p w:rsidR="002172A7" w:rsidRPr="002172A7" w:rsidRDefault="002172A7" w:rsidP="00DB26DF">
            <w:pPr>
              <w:jc w:val="center"/>
              <w:rPr>
                <w:color w:val="000000"/>
                <w:sz w:val="20"/>
                <w:szCs w:val="20"/>
              </w:rPr>
            </w:pPr>
            <w:r w:rsidRPr="002172A7">
              <w:rPr>
                <w:color w:val="000000"/>
                <w:sz w:val="20"/>
                <w:szCs w:val="20"/>
              </w:rPr>
              <w:t>732,7</w:t>
            </w:r>
          </w:p>
        </w:tc>
        <w:tc>
          <w:tcPr>
            <w:tcW w:w="1421" w:type="dxa"/>
            <w:vAlign w:val="center"/>
          </w:tcPr>
          <w:p w:rsidR="002172A7" w:rsidRPr="002172A7" w:rsidRDefault="002172A7" w:rsidP="00DB26DF">
            <w:pPr>
              <w:jc w:val="center"/>
              <w:rPr>
                <w:color w:val="000000"/>
                <w:sz w:val="20"/>
                <w:szCs w:val="20"/>
              </w:rPr>
            </w:pPr>
            <w:r w:rsidRPr="002172A7">
              <w:rPr>
                <w:color w:val="000000"/>
                <w:sz w:val="20"/>
                <w:szCs w:val="20"/>
              </w:rPr>
              <w:t>888,9</w:t>
            </w:r>
          </w:p>
        </w:tc>
        <w:tc>
          <w:tcPr>
            <w:tcW w:w="1100" w:type="dxa"/>
            <w:vAlign w:val="center"/>
          </w:tcPr>
          <w:p w:rsidR="002172A7" w:rsidRPr="002172A7" w:rsidRDefault="002172A7" w:rsidP="00DB26DF">
            <w:pPr>
              <w:jc w:val="center"/>
              <w:rPr>
                <w:color w:val="000000"/>
                <w:sz w:val="20"/>
                <w:szCs w:val="20"/>
              </w:rPr>
            </w:pPr>
            <w:r w:rsidRPr="002172A7">
              <w:rPr>
                <w:color w:val="000000"/>
                <w:sz w:val="20"/>
                <w:szCs w:val="20"/>
              </w:rPr>
              <w:t>432,1</w:t>
            </w:r>
          </w:p>
        </w:tc>
        <w:tc>
          <w:tcPr>
            <w:tcW w:w="1448" w:type="dxa"/>
            <w:vAlign w:val="center"/>
          </w:tcPr>
          <w:p w:rsidR="002172A7" w:rsidRPr="002172A7" w:rsidRDefault="002172A7" w:rsidP="00DB26DF">
            <w:pPr>
              <w:jc w:val="center"/>
              <w:rPr>
                <w:color w:val="000000"/>
                <w:sz w:val="20"/>
                <w:szCs w:val="20"/>
              </w:rPr>
            </w:pPr>
            <w:r w:rsidRPr="002172A7">
              <w:rPr>
                <w:color w:val="000000"/>
                <w:sz w:val="20"/>
                <w:szCs w:val="20"/>
              </w:rPr>
              <w:t>704,6</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1134,8</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1139,5</w:t>
            </w:r>
          </w:p>
        </w:tc>
        <w:tc>
          <w:tcPr>
            <w:tcW w:w="1341" w:type="dxa"/>
            <w:gridSpan w:val="2"/>
            <w:vAlign w:val="center"/>
          </w:tcPr>
          <w:p w:rsidR="002172A7" w:rsidRPr="002172A7" w:rsidRDefault="002172A7" w:rsidP="00DB26DF">
            <w:pPr>
              <w:jc w:val="center"/>
              <w:rPr>
                <w:color w:val="000000"/>
                <w:sz w:val="20"/>
                <w:szCs w:val="20"/>
              </w:rPr>
            </w:pPr>
            <w:r w:rsidRPr="002172A7">
              <w:rPr>
                <w:color w:val="000000"/>
                <w:sz w:val="20"/>
                <w:szCs w:val="20"/>
              </w:rPr>
              <w:t>1265,4</w:t>
            </w:r>
          </w:p>
        </w:tc>
        <w:tc>
          <w:tcPr>
            <w:tcW w:w="1418" w:type="dxa"/>
            <w:vAlign w:val="center"/>
          </w:tcPr>
          <w:p w:rsidR="002172A7" w:rsidRPr="002172A7" w:rsidRDefault="002172A7" w:rsidP="00DB26DF">
            <w:pPr>
              <w:jc w:val="center"/>
              <w:rPr>
                <w:color w:val="000000"/>
                <w:sz w:val="20"/>
                <w:szCs w:val="20"/>
              </w:rPr>
            </w:pPr>
            <w:r w:rsidRPr="002172A7">
              <w:rPr>
                <w:color w:val="000000"/>
                <w:sz w:val="20"/>
                <w:szCs w:val="20"/>
              </w:rPr>
              <w:t>1677,1</w:t>
            </w:r>
          </w:p>
        </w:tc>
        <w:tc>
          <w:tcPr>
            <w:tcW w:w="1276" w:type="dxa"/>
            <w:vAlign w:val="center"/>
          </w:tcPr>
          <w:p w:rsidR="002172A7" w:rsidRPr="002172A7" w:rsidRDefault="002172A7" w:rsidP="00DB26DF">
            <w:pPr>
              <w:jc w:val="center"/>
              <w:rPr>
                <w:color w:val="000000"/>
                <w:sz w:val="20"/>
                <w:szCs w:val="20"/>
              </w:rPr>
            </w:pPr>
            <w:r w:rsidRPr="002172A7">
              <w:rPr>
                <w:color w:val="000000"/>
                <w:sz w:val="20"/>
                <w:szCs w:val="20"/>
              </w:rPr>
              <w:t>3565,0</w:t>
            </w:r>
          </w:p>
        </w:tc>
        <w:tc>
          <w:tcPr>
            <w:tcW w:w="1210" w:type="dxa"/>
            <w:vAlign w:val="center"/>
          </w:tcPr>
          <w:p w:rsidR="002172A7" w:rsidRPr="002172A7" w:rsidRDefault="002172A7" w:rsidP="00DB26DF">
            <w:pPr>
              <w:jc w:val="center"/>
              <w:rPr>
                <w:color w:val="000000"/>
                <w:sz w:val="20"/>
                <w:szCs w:val="20"/>
              </w:rPr>
            </w:pPr>
            <w:r w:rsidRPr="002172A7">
              <w:rPr>
                <w:color w:val="000000"/>
                <w:sz w:val="20"/>
                <w:szCs w:val="20"/>
              </w:rPr>
              <w:t>4410,0</w:t>
            </w:r>
          </w:p>
        </w:tc>
      </w:tr>
    </w:tbl>
    <w:p w:rsidR="00E37B12" w:rsidRPr="00E37B12" w:rsidRDefault="002172A7" w:rsidP="00E37B12">
      <w:pPr>
        <w:tabs>
          <w:tab w:val="left" w:pos="567"/>
        </w:tabs>
        <w:spacing w:after="0" w:line="360" w:lineRule="auto"/>
        <w:jc w:val="both"/>
        <w:rPr>
          <w:rFonts w:cs="Times New Roman"/>
          <w:sz w:val="24"/>
          <w:szCs w:val="24"/>
        </w:rPr>
      </w:pPr>
      <w:r>
        <w:rPr>
          <w:sz w:val="24"/>
          <w:szCs w:val="24"/>
        </w:rPr>
        <w:tab/>
      </w:r>
      <w:r w:rsidR="00E37B12" w:rsidRPr="00E37B12">
        <w:rPr>
          <w:rFonts w:cs="Times New Roman"/>
          <w:sz w:val="24"/>
          <w:szCs w:val="24"/>
        </w:rPr>
        <w:t>Таблица 1.3.  Снос (вывод из эксплуатации) жилых зданий с общей площадью фонда на период разработки схемы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63"/>
        <w:gridCol w:w="2472"/>
        <w:gridCol w:w="2055"/>
        <w:gridCol w:w="2194"/>
        <w:gridCol w:w="1783"/>
        <w:gridCol w:w="1919"/>
      </w:tblGrid>
      <w:tr w:rsidR="00E37B12" w:rsidRPr="00E37B12" w:rsidTr="00E37B12">
        <w:trPr>
          <w:trHeight w:val="57"/>
        </w:trPr>
        <w:tc>
          <w:tcPr>
            <w:tcW w:w="1475" w:type="pct"/>
            <w:shd w:val="clear" w:color="auto" w:fill="auto"/>
            <w:vAlign w:val="center"/>
            <w:hideMark/>
          </w:tcPr>
          <w:p w:rsidR="00E37B12" w:rsidRPr="00E37B12" w:rsidRDefault="00E37B12" w:rsidP="00E37B12">
            <w:pPr>
              <w:spacing w:after="0"/>
              <w:jc w:val="center"/>
              <w:rPr>
                <w:color w:val="22272F"/>
                <w:sz w:val="20"/>
                <w:szCs w:val="20"/>
              </w:rPr>
            </w:pPr>
            <w:r w:rsidRPr="00E37B12">
              <w:rPr>
                <w:color w:val="22272F"/>
                <w:sz w:val="20"/>
                <w:szCs w:val="20"/>
              </w:rPr>
              <w:t>Наименование показателей</w:t>
            </w:r>
          </w:p>
        </w:tc>
        <w:tc>
          <w:tcPr>
            <w:tcW w:w="836" w:type="pct"/>
            <w:shd w:val="clear" w:color="auto" w:fill="auto"/>
            <w:vAlign w:val="center"/>
            <w:hideMark/>
          </w:tcPr>
          <w:p w:rsidR="00E37B12" w:rsidRPr="00E37B12" w:rsidRDefault="00E37B12" w:rsidP="00E37B12">
            <w:pPr>
              <w:spacing w:after="0"/>
              <w:jc w:val="center"/>
              <w:rPr>
                <w:color w:val="22272F"/>
                <w:sz w:val="20"/>
                <w:szCs w:val="20"/>
              </w:rPr>
            </w:pPr>
            <w:r w:rsidRPr="00E37B12">
              <w:rPr>
                <w:color w:val="22272F"/>
                <w:sz w:val="20"/>
                <w:szCs w:val="20"/>
              </w:rPr>
              <w:t>2024</w:t>
            </w:r>
          </w:p>
        </w:tc>
        <w:tc>
          <w:tcPr>
            <w:tcW w:w="695" w:type="pct"/>
            <w:shd w:val="clear" w:color="auto" w:fill="auto"/>
            <w:vAlign w:val="center"/>
            <w:hideMark/>
          </w:tcPr>
          <w:p w:rsidR="00E37B12" w:rsidRPr="00E37B12" w:rsidRDefault="00E37B12" w:rsidP="00E37B12">
            <w:pPr>
              <w:spacing w:after="0"/>
              <w:jc w:val="center"/>
              <w:rPr>
                <w:color w:val="22272F"/>
                <w:sz w:val="20"/>
                <w:szCs w:val="20"/>
              </w:rPr>
            </w:pPr>
            <w:r w:rsidRPr="00E37B12">
              <w:rPr>
                <w:color w:val="22272F"/>
                <w:sz w:val="20"/>
                <w:szCs w:val="20"/>
              </w:rPr>
              <w:t>2025</w:t>
            </w:r>
          </w:p>
        </w:tc>
        <w:tc>
          <w:tcPr>
            <w:tcW w:w="742" w:type="pct"/>
            <w:shd w:val="clear" w:color="auto" w:fill="auto"/>
            <w:vAlign w:val="center"/>
            <w:hideMark/>
          </w:tcPr>
          <w:p w:rsidR="00E37B12" w:rsidRPr="00E37B12" w:rsidRDefault="00E37B12" w:rsidP="00E37B12">
            <w:pPr>
              <w:spacing w:after="0"/>
              <w:jc w:val="center"/>
              <w:rPr>
                <w:color w:val="22272F"/>
                <w:sz w:val="20"/>
                <w:szCs w:val="20"/>
              </w:rPr>
            </w:pPr>
            <w:r w:rsidRPr="00E37B12">
              <w:rPr>
                <w:color w:val="22272F"/>
                <w:sz w:val="20"/>
                <w:szCs w:val="20"/>
              </w:rPr>
              <w:t>2030</w:t>
            </w:r>
          </w:p>
        </w:tc>
        <w:tc>
          <w:tcPr>
            <w:tcW w:w="603" w:type="pct"/>
            <w:shd w:val="clear" w:color="auto" w:fill="auto"/>
            <w:vAlign w:val="center"/>
            <w:hideMark/>
          </w:tcPr>
          <w:p w:rsidR="00E37B12" w:rsidRPr="00E37B12" w:rsidRDefault="00E37B12" w:rsidP="00E37B12">
            <w:pPr>
              <w:spacing w:after="0"/>
              <w:jc w:val="center"/>
              <w:rPr>
                <w:color w:val="22272F"/>
                <w:sz w:val="20"/>
                <w:szCs w:val="20"/>
              </w:rPr>
            </w:pPr>
            <w:r w:rsidRPr="00E37B12">
              <w:rPr>
                <w:color w:val="22272F"/>
                <w:sz w:val="20"/>
                <w:szCs w:val="20"/>
              </w:rPr>
              <w:t>2035</w:t>
            </w:r>
          </w:p>
        </w:tc>
        <w:tc>
          <w:tcPr>
            <w:tcW w:w="650" w:type="pct"/>
            <w:shd w:val="clear" w:color="auto" w:fill="auto"/>
            <w:vAlign w:val="center"/>
            <w:hideMark/>
          </w:tcPr>
          <w:p w:rsidR="00E37B12" w:rsidRPr="00E37B12" w:rsidRDefault="00E37B12" w:rsidP="00E37B12">
            <w:pPr>
              <w:spacing w:after="0"/>
              <w:jc w:val="center"/>
              <w:rPr>
                <w:color w:val="22272F"/>
                <w:sz w:val="20"/>
                <w:szCs w:val="20"/>
              </w:rPr>
            </w:pPr>
            <w:r w:rsidRPr="00E37B12">
              <w:rPr>
                <w:color w:val="22272F"/>
                <w:sz w:val="20"/>
                <w:szCs w:val="20"/>
              </w:rPr>
              <w:t>2040</w:t>
            </w:r>
          </w:p>
        </w:tc>
      </w:tr>
      <w:tr w:rsidR="00E37B12" w:rsidRPr="00E37B12" w:rsidTr="00E37B12">
        <w:trPr>
          <w:trHeight w:val="57"/>
        </w:trPr>
        <w:tc>
          <w:tcPr>
            <w:tcW w:w="1475" w:type="pct"/>
            <w:shd w:val="clear" w:color="auto" w:fill="auto"/>
            <w:vAlign w:val="center"/>
            <w:hideMark/>
          </w:tcPr>
          <w:p w:rsidR="00E37B12" w:rsidRPr="00E37B12" w:rsidRDefault="00E37B12" w:rsidP="00E37B12">
            <w:pPr>
              <w:spacing w:after="0"/>
              <w:rPr>
                <w:color w:val="22272F"/>
                <w:sz w:val="20"/>
                <w:szCs w:val="20"/>
              </w:rPr>
            </w:pPr>
            <w:r w:rsidRPr="00E37B12">
              <w:rPr>
                <w:color w:val="22272F"/>
                <w:sz w:val="20"/>
                <w:szCs w:val="20"/>
              </w:rPr>
              <w:t>Снос жилищного фонда, в том числе, м2:</w:t>
            </w:r>
          </w:p>
        </w:tc>
        <w:tc>
          <w:tcPr>
            <w:tcW w:w="836" w:type="pct"/>
            <w:shd w:val="clear" w:color="auto" w:fill="auto"/>
            <w:vAlign w:val="center"/>
            <w:hideMark/>
          </w:tcPr>
          <w:p w:rsidR="00E37B12" w:rsidRPr="00E37B12" w:rsidRDefault="00E37B12" w:rsidP="00E37B12">
            <w:pPr>
              <w:spacing w:after="0"/>
              <w:jc w:val="center"/>
              <w:rPr>
                <w:color w:val="22272F"/>
                <w:sz w:val="20"/>
                <w:szCs w:val="20"/>
              </w:rPr>
            </w:pPr>
            <w:r w:rsidRPr="00E37B12">
              <w:rPr>
                <w:color w:val="22272F"/>
                <w:sz w:val="20"/>
                <w:szCs w:val="20"/>
              </w:rPr>
              <w:t>2359,15</w:t>
            </w:r>
          </w:p>
        </w:tc>
        <w:tc>
          <w:tcPr>
            <w:tcW w:w="695" w:type="pct"/>
            <w:shd w:val="clear" w:color="auto" w:fill="auto"/>
            <w:vAlign w:val="center"/>
            <w:hideMark/>
          </w:tcPr>
          <w:p w:rsidR="00E37B12" w:rsidRPr="00E37B12" w:rsidRDefault="00E37B12" w:rsidP="00E37B12">
            <w:pPr>
              <w:spacing w:after="0"/>
              <w:jc w:val="center"/>
              <w:rPr>
                <w:color w:val="22272F"/>
                <w:sz w:val="20"/>
                <w:szCs w:val="20"/>
              </w:rPr>
            </w:pPr>
            <w:r w:rsidRPr="00E37B12">
              <w:rPr>
                <w:color w:val="22272F"/>
                <w:sz w:val="20"/>
                <w:szCs w:val="20"/>
              </w:rPr>
              <w:t>2359,15</w:t>
            </w:r>
          </w:p>
        </w:tc>
        <w:tc>
          <w:tcPr>
            <w:tcW w:w="742" w:type="pct"/>
            <w:shd w:val="clear" w:color="auto" w:fill="auto"/>
            <w:vAlign w:val="center"/>
            <w:hideMark/>
          </w:tcPr>
          <w:p w:rsidR="00E37B12" w:rsidRPr="00E37B12" w:rsidRDefault="00E37B12" w:rsidP="00E37B12">
            <w:pPr>
              <w:spacing w:after="0"/>
              <w:jc w:val="center"/>
              <w:rPr>
                <w:color w:val="22272F"/>
                <w:sz w:val="20"/>
                <w:szCs w:val="20"/>
              </w:rPr>
            </w:pPr>
            <w:r w:rsidRPr="00E37B12">
              <w:rPr>
                <w:color w:val="22272F"/>
                <w:sz w:val="20"/>
                <w:szCs w:val="20"/>
              </w:rPr>
              <w:t>15000</w:t>
            </w:r>
          </w:p>
        </w:tc>
        <w:tc>
          <w:tcPr>
            <w:tcW w:w="603" w:type="pct"/>
            <w:shd w:val="clear" w:color="auto" w:fill="auto"/>
            <w:vAlign w:val="center"/>
            <w:hideMark/>
          </w:tcPr>
          <w:p w:rsidR="00E37B12" w:rsidRPr="00E37B12" w:rsidRDefault="00E37B12" w:rsidP="00E37B12">
            <w:pPr>
              <w:spacing w:after="0"/>
              <w:jc w:val="center"/>
              <w:rPr>
                <w:color w:val="22272F"/>
                <w:sz w:val="20"/>
                <w:szCs w:val="20"/>
              </w:rPr>
            </w:pPr>
            <w:r w:rsidRPr="00E37B12">
              <w:rPr>
                <w:color w:val="22272F"/>
                <w:sz w:val="20"/>
                <w:szCs w:val="20"/>
              </w:rPr>
              <w:t>15000</w:t>
            </w:r>
          </w:p>
        </w:tc>
        <w:tc>
          <w:tcPr>
            <w:tcW w:w="650" w:type="pct"/>
            <w:shd w:val="clear" w:color="auto" w:fill="auto"/>
            <w:vAlign w:val="center"/>
            <w:hideMark/>
          </w:tcPr>
          <w:p w:rsidR="00E37B12" w:rsidRPr="00E37B12" w:rsidRDefault="00E37B12" w:rsidP="00E37B12">
            <w:pPr>
              <w:spacing w:after="0"/>
              <w:jc w:val="center"/>
              <w:rPr>
                <w:color w:val="22272F"/>
                <w:sz w:val="20"/>
                <w:szCs w:val="20"/>
              </w:rPr>
            </w:pPr>
            <w:r w:rsidRPr="00E37B12">
              <w:rPr>
                <w:color w:val="22272F"/>
                <w:sz w:val="20"/>
                <w:szCs w:val="20"/>
              </w:rPr>
              <w:t>17157,2</w:t>
            </w:r>
          </w:p>
        </w:tc>
      </w:tr>
      <w:tr w:rsidR="00E37B12" w:rsidRPr="00E37B12" w:rsidTr="00E37B12">
        <w:trPr>
          <w:trHeight w:val="57"/>
        </w:trPr>
        <w:tc>
          <w:tcPr>
            <w:tcW w:w="1475" w:type="pct"/>
            <w:shd w:val="clear" w:color="auto" w:fill="auto"/>
            <w:vAlign w:val="center"/>
            <w:hideMark/>
          </w:tcPr>
          <w:p w:rsidR="00E37B12" w:rsidRPr="00E37B12" w:rsidRDefault="00E37B12" w:rsidP="00E37B12">
            <w:pPr>
              <w:spacing w:after="0"/>
              <w:rPr>
                <w:color w:val="22272F"/>
                <w:sz w:val="20"/>
                <w:szCs w:val="20"/>
              </w:rPr>
            </w:pPr>
            <w:r w:rsidRPr="00E37B12">
              <w:rPr>
                <w:color w:val="22272F"/>
                <w:sz w:val="20"/>
                <w:szCs w:val="20"/>
              </w:rPr>
              <w:t>То же накопительным итогом</w:t>
            </w:r>
          </w:p>
        </w:tc>
        <w:tc>
          <w:tcPr>
            <w:tcW w:w="836" w:type="pct"/>
            <w:shd w:val="clear" w:color="auto" w:fill="auto"/>
            <w:vAlign w:val="center"/>
            <w:hideMark/>
          </w:tcPr>
          <w:p w:rsidR="00E37B12" w:rsidRPr="00E37B12" w:rsidRDefault="00E37B12" w:rsidP="00E37B12">
            <w:pPr>
              <w:spacing w:after="0"/>
              <w:jc w:val="center"/>
              <w:rPr>
                <w:color w:val="22272F"/>
                <w:sz w:val="20"/>
                <w:szCs w:val="20"/>
              </w:rPr>
            </w:pPr>
            <w:r w:rsidRPr="00E37B12">
              <w:rPr>
                <w:color w:val="22272F"/>
                <w:sz w:val="20"/>
                <w:szCs w:val="20"/>
              </w:rPr>
              <w:t>7483,65</w:t>
            </w:r>
          </w:p>
        </w:tc>
        <w:tc>
          <w:tcPr>
            <w:tcW w:w="695" w:type="pct"/>
            <w:shd w:val="clear" w:color="auto" w:fill="auto"/>
            <w:vAlign w:val="center"/>
            <w:hideMark/>
          </w:tcPr>
          <w:p w:rsidR="00E37B12" w:rsidRPr="00E37B12" w:rsidRDefault="00E37B12" w:rsidP="00E37B12">
            <w:pPr>
              <w:spacing w:after="0"/>
              <w:jc w:val="center"/>
              <w:rPr>
                <w:color w:val="22272F"/>
                <w:sz w:val="20"/>
                <w:szCs w:val="20"/>
              </w:rPr>
            </w:pPr>
            <w:r w:rsidRPr="00E37B12">
              <w:rPr>
                <w:color w:val="22272F"/>
                <w:sz w:val="20"/>
                <w:szCs w:val="20"/>
              </w:rPr>
              <w:t>9842,8</w:t>
            </w:r>
          </w:p>
        </w:tc>
        <w:tc>
          <w:tcPr>
            <w:tcW w:w="742" w:type="pct"/>
            <w:shd w:val="clear" w:color="auto" w:fill="auto"/>
            <w:vAlign w:val="center"/>
            <w:hideMark/>
          </w:tcPr>
          <w:p w:rsidR="00E37B12" w:rsidRPr="00E37B12" w:rsidRDefault="00E37B12" w:rsidP="00E37B12">
            <w:pPr>
              <w:spacing w:after="0"/>
              <w:jc w:val="center"/>
              <w:rPr>
                <w:color w:val="22272F"/>
                <w:sz w:val="20"/>
                <w:szCs w:val="20"/>
              </w:rPr>
            </w:pPr>
            <w:r w:rsidRPr="00E37B12">
              <w:rPr>
                <w:color w:val="22272F"/>
                <w:sz w:val="20"/>
                <w:szCs w:val="20"/>
              </w:rPr>
              <w:t>24842,8</w:t>
            </w:r>
          </w:p>
        </w:tc>
        <w:tc>
          <w:tcPr>
            <w:tcW w:w="603" w:type="pct"/>
            <w:shd w:val="clear" w:color="auto" w:fill="auto"/>
            <w:vAlign w:val="center"/>
            <w:hideMark/>
          </w:tcPr>
          <w:p w:rsidR="00E37B12" w:rsidRPr="00E37B12" w:rsidRDefault="00E37B12" w:rsidP="00E37B12">
            <w:pPr>
              <w:spacing w:after="0"/>
              <w:jc w:val="center"/>
              <w:rPr>
                <w:color w:val="22272F"/>
                <w:sz w:val="20"/>
                <w:szCs w:val="20"/>
              </w:rPr>
            </w:pPr>
            <w:r w:rsidRPr="00E37B12">
              <w:rPr>
                <w:color w:val="22272F"/>
                <w:sz w:val="20"/>
                <w:szCs w:val="20"/>
              </w:rPr>
              <w:t>39842,8</w:t>
            </w:r>
          </w:p>
        </w:tc>
        <w:tc>
          <w:tcPr>
            <w:tcW w:w="650" w:type="pct"/>
            <w:shd w:val="clear" w:color="auto" w:fill="auto"/>
            <w:vAlign w:val="center"/>
            <w:hideMark/>
          </w:tcPr>
          <w:p w:rsidR="00E37B12" w:rsidRPr="00E37B12" w:rsidRDefault="00E37B12" w:rsidP="00E37B12">
            <w:pPr>
              <w:spacing w:after="0"/>
              <w:jc w:val="center"/>
              <w:rPr>
                <w:color w:val="22272F"/>
                <w:sz w:val="20"/>
                <w:szCs w:val="20"/>
              </w:rPr>
            </w:pPr>
            <w:r w:rsidRPr="00E37B12">
              <w:rPr>
                <w:color w:val="22272F"/>
                <w:sz w:val="20"/>
                <w:szCs w:val="20"/>
              </w:rPr>
              <w:t>57000</w:t>
            </w:r>
          </w:p>
        </w:tc>
      </w:tr>
    </w:tbl>
    <w:p w:rsidR="00E37B12" w:rsidRDefault="00E37B12" w:rsidP="00E37B12">
      <w:pPr>
        <w:ind w:firstLine="708"/>
        <w:rPr>
          <w:sz w:val="24"/>
          <w:szCs w:val="24"/>
        </w:rPr>
      </w:pPr>
    </w:p>
    <w:p w:rsidR="00E37B12" w:rsidRDefault="00E37B12" w:rsidP="00E37B12">
      <w:pPr>
        <w:rPr>
          <w:sz w:val="24"/>
          <w:szCs w:val="24"/>
        </w:rPr>
      </w:pPr>
    </w:p>
    <w:p w:rsidR="002172A7" w:rsidRPr="00E37B12" w:rsidRDefault="002172A7" w:rsidP="00E37B12">
      <w:pPr>
        <w:rPr>
          <w:sz w:val="24"/>
          <w:szCs w:val="24"/>
        </w:rPr>
        <w:sectPr w:rsidR="002172A7" w:rsidRPr="00E37B12" w:rsidSect="00941B10">
          <w:pgSz w:w="16838" w:h="11906" w:orient="landscape"/>
          <w:pgMar w:top="1701" w:right="1134" w:bottom="851" w:left="1134" w:header="709" w:footer="709" w:gutter="0"/>
          <w:cols w:space="708"/>
          <w:docGrid w:linePitch="381"/>
        </w:sectPr>
      </w:pPr>
    </w:p>
    <w:p w:rsidR="00E37B12" w:rsidRDefault="00E37B12" w:rsidP="00E37B12">
      <w:pPr>
        <w:pStyle w:val="afffffb"/>
        <w:rPr>
          <w:rFonts w:ascii="Times New Roman" w:hAnsi="Times New Roman"/>
          <w:szCs w:val="24"/>
        </w:rPr>
      </w:pPr>
      <w:bookmarkStart w:id="34" w:name="_Toc117173964"/>
      <w:bookmarkStart w:id="35" w:name="_Toc153805590"/>
      <w:r w:rsidRPr="00E37B12">
        <w:rPr>
          <w:rFonts w:ascii="Times New Roman" w:hAnsi="Times New Roman"/>
          <w:szCs w:val="24"/>
        </w:rPr>
        <w:lastRenderedPageBreak/>
        <w:t xml:space="preserve">Таблица </w:t>
      </w:r>
      <w:r>
        <w:rPr>
          <w:rFonts w:ascii="Times New Roman" w:hAnsi="Times New Roman"/>
          <w:szCs w:val="24"/>
        </w:rPr>
        <w:t>1.4.</w:t>
      </w:r>
      <w:r w:rsidRPr="00E37B12">
        <w:rPr>
          <w:rFonts w:ascii="Times New Roman" w:hAnsi="Times New Roman"/>
          <w:szCs w:val="24"/>
        </w:rPr>
        <w:t xml:space="preserve"> Перечень объектов общественно деловой зоны по генеральному плану.</w:t>
      </w:r>
    </w:p>
    <w:tbl>
      <w:tblPr>
        <w:tblW w:w="5000" w:type="pct"/>
        <w:tblLook w:val="04A0"/>
      </w:tblPr>
      <w:tblGrid>
        <w:gridCol w:w="1260"/>
        <w:gridCol w:w="6269"/>
        <w:gridCol w:w="2042"/>
      </w:tblGrid>
      <w:tr w:rsidR="00E37B12" w:rsidRPr="00E37B12" w:rsidTr="00DB26DF">
        <w:trPr>
          <w:trHeight w:val="900"/>
        </w:trPr>
        <w:tc>
          <w:tcPr>
            <w:tcW w:w="65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 п/п</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rsidR="00E37B12" w:rsidRPr="00E37B12" w:rsidRDefault="00E37B12" w:rsidP="00E37B12">
            <w:pPr>
              <w:spacing w:after="0"/>
              <w:jc w:val="center"/>
              <w:rPr>
                <w:color w:val="000000"/>
                <w:sz w:val="20"/>
                <w:szCs w:val="20"/>
              </w:rPr>
            </w:pPr>
            <w:r w:rsidRPr="00E37B12">
              <w:rPr>
                <w:color w:val="000000"/>
                <w:sz w:val="20"/>
                <w:szCs w:val="20"/>
              </w:rPr>
              <w:t>Наименование</w:t>
            </w:r>
          </w:p>
        </w:tc>
        <w:tc>
          <w:tcPr>
            <w:tcW w:w="1067" w:type="pct"/>
            <w:tcBorders>
              <w:top w:val="single" w:sz="4" w:space="0" w:color="auto"/>
              <w:left w:val="nil"/>
              <w:bottom w:val="single" w:sz="4" w:space="0" w:color="auto"/>
              <w:right w:val="single" w:sz="4" w:space="0" w:color="auto"/>
            </w:tcBorders>
            <w:shd w:val="clear" w:color="auto" w:fill="auto"/>
            <w:vAlign w:val="center"/>
            <w:hideMark/>
          </w:tcPr>
          <w:p w:rsidR="00E37B12" w:rsidRPr="00E37B12" w:rsidRDefault="00E37B12" w:rsidP="00E37B12">
            <w:pPr>
              <w:spacing w:after="0"/>
              <w:jc w:val="center"/>
              <w:rPr>
                <w:color w:val="000000"/>
                <w:sz w:val="20"/>
                <w:szCs w:val="20"/>
              </w:rPr>
            </w:pPr>
            <w:r w:rsidRPr="00E37B12">
              <w:rPr>
                <w:color w:val="000000"/>
                <w:sz w:val="20"/>
                <w:szCs w:val="20"/>
              </w:rPr>
              <w:t>Количество планируемых объектов, ед.</w:t>
            </w:r>
          </w:p>
        </w:tc>
      </w:tr>
      <w:tr w:rsidR="00E37B12" w:rsidRPr="00E37B12" w:rsidTr="00DB26DF">
        <w:trPr>
          <w:trHeight w:val="6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Строительство трех детских садов общей мощностью 600 мест</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3</w:t>
            </w:r>
          </w:p>
        </w:tc>
      </w:tr>
      <w:tr w:rsidR="00E37B12" w:rsidRPr="00E37B12" w:rsidTr="00DB26DF">
        <w:trPr>
          <w:trHeight w:val="3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2</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Начальная школа - детский сад на 200 мест</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3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3</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Детский сад на 210 мест</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3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4</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Детский сад на 400 мест</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6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5</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Строительство трех детских садов общей мощностью 800 мест</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3</w:t>
            </w:r>
          </w:p>
        </w:tc>
      </w:tr>
      <w:tr w:rsidR="00E37B12" w:rsidRPr="00E37B12" w:rsidTr="00DB26DF">
        <w:trPr>
          <w:trHeight w:val="3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6</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Начальная школа - детский сад на70 мест</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3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7</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 xml:space="preserve"> Детский сад на 70 мест</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6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8</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Строительство школы на территории МБОУ СОШ №9 на 1000 мест</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3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9</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Школа на 1000 мест</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2</w:t>
            </w:r>
          </w:p>
        </w:tc>
      </w:tr>
      <w:tr w:rsidR="00E37B12" w:rsidRPr="00E37B12" w:rsidTr="00DB26DF">
        <w:trPr>
          <w:trHeight w:val="9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10</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Строительство на территории МАОУШИ-И «Лицей интернат №7» дополнительного учебного корпуса на 600 мест</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3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11</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Школа на 1900 мест</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6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12</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Здание комплексного центра социального обслуживания населения (МБУ КЦСОН)</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3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13</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Многофункциональный центр.</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9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14</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Реконструкция здания Центра социальной помощи семье и детям «Юнона» с увеличением проектной мощности до 50 мест</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9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15</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Социально-реабилитационный центр для несовершеннолетних детей, детей-сирот, оставшихся без попечения родителей</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3</w:t>
            </w:r>
          </w:p>
        </w:tc>
      </w:tr>
      <w:tr w:rsidR="00E37B12" w:rsidRPr="00E37B12" w:rsidTr="00DB26DF">
        <w:trPr>
          <w:trHeight w:val="6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16</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Социальный приют для детей и подростков, оставшихся без попечения родителей</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3</w:t>
            </w:r>
          </w:p>
        </w:tc>
      </w:tr>
      <w:tr w:rsidR="00E37B12" w:rsidRPr="00E37B12" w:rsidTr="00DB26DF">
        <w:trPr>
          <w:trHeight w:val="6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17</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Реабилитационный центр для детей и подростков с ограниченными возможностями</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3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18</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Дом-интернат для детей-инвалидов на 50 мест</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9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19</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Дом-интернат для престарелых, ветеранов войны и труда для взрослых инвалидов с физическими нарушениями</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3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20</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Медицинская организация на 440 коек</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3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21</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Поликлиника 570 пос./см</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3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22</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Реконструкция кинотеатра «Орион»</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3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23</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Клуб общей мощностью 300 мест.</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6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24</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Реконструкция ГЦК и Д под городской театр на 650 мест</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3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25</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Цирк на 450 мест</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3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lastRenderedPageBreak/>
              <w:t>26</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Кинотеатр</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3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27</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Спортивный объект</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3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28</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Музей</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3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29</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Городской парк с набережной</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3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30</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Парк культуры и отдыха</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3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31</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Пожарная часть</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3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32</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Городской центр культуры и досуга на 300 мест</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3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33</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Культурно-досуговый центр на 200 мест</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6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34</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Учреждения дополнительного образования детей в сфере культуры на 680 мест</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r w:rsidR="00E37B12" w:rsidRPr="00E37B12" w:rsidTr="00DB26DF">
        <w:trPr>
          <w:trHeight w:val="300"/>
        </w:trPr>
        <w:tc>
          <w:tcPr>
            <w:tcW w:w="658" w:type="pct"/>
            <w:tcBorders>
              <w:top w:val="nil"/>
              <w:left w:val="single" w:sz="4" w:space="0" w:color="auto"/>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35</w:t>
            </w:r>
          </w:p>
        </w:tc>
        <w:tc>
          <w:tcPr>
            <w:tcW w:w="3275" w:type="pct"/>
            <w:tcBorders>
              <w:top w:val="nil"/>
              <w:left w:val="nil"/>
              <w:bottom w:val="single" w:sz="4" w:space="0" w:color="auto"/>
              <w:right w:val="single" w:sz="4" w:space="0" w:color="auto"/>
            </w:tcBorders>
            <w:shd w:val="clear" w:color="auto" w:fill="auto"/>
            <w:vAlign w:val="center"/>
            <w:hideMark/>
          </w:tcPr>
          <w:p w:rsidR="00E37B12" w:rsidRPr="00E37B12" w:rsidRDefault="00E37B12" w:rsidP="00E37B12">
            <w:pPr>
              <w:spacing w:after="0"/>
              <w:rPr>
                <w:color w:val="000000"/>
                <w:sz w:val="20"/>
                <w:szCs w:val="20"/>
              </w:rPr>
            </w:pPr>
            <w:r w:rsidRPr="00E37B12">
              <w:rPr>
                <w:color w:val="000000"/>
                <w:sz w:val="20"/>
                <w:szCs w:val="20"/>
              </w:rPr>
              <w:t>Мечеть</w:t>
            </w:r>
          </w:p>
        </w:tc>
        <w:tc>
          <w:tcPr>
            <w:tcW w:w="1067" w:type="pct"/>
            <w:tcBorders>
              <w:top w:val="nil"/>
              <w:left w:val="nil"/>
              <w:bottom w:val="single" w:sz="4" w:space="0" w:color="auto"/>
              <w:right w:val="single" w:sz="4" w:space="0" w:color="auto"/>
            </w:tcBorders>
            <w:shd w:val="clear" w:color="auto" w:fill="auto"/>
            <w:noWrap/>
            <w:vAlign w:val="center"/>
            <w:hideMark/>
          </w:tcPr>
          <w:p w:rsidR="00E37B12" w:rsidRPr="00E37B12" w:rsidRDefault="00E37B12" w:rsidP="00E37B12">
            <w:pPr>
              <w:spacing w:after="0"/>
              <w:jc w:val="center"/>
              <w:rPr>
                <w:color w:val="000000"/>
                <w:sz w:val="20"/>
                <w:szCs w:val="20"/>
              </w:rPr>
            </w:pPr>
            <w:r w:rsidRPr="00E37B12">
              <w:rPr>
                <w:color w:val="000000"/>
                <w:sz w:val="20"/>
                <w:szCs w:val="20"/>
              </w:rPr>
              <w:t>1</w:t>
            </w:r>
          </w:p>
        </w:tc>
      </w:tr>
    </w:tbl>
    <w:p w:rsidR="00881E0F" w:rsidRPr="00881E0F" w:rsidRDefault="00881E0F" w:rsidP="00881E0F">
      <w:pPr>
        <w:spacing w:after="0" w:line="360" w:lineRule="auto"/>
        <w:ind w:right="-1"/>
        <w:jc w:val="both"/>
        <w:rPr>
          <w:rFonts w:eastAsia="Times New Roman" w:cs="Times New Roman"/>
          <w:sz w:val="24"/>
          <w:szCs w:val="24"/>
          <w:lang w:eastAsia="ru-RU"/>
        </w:rPr>
      </w:pPr>
      <w:r w:rsidRPr="00881E0F">
        <w:rPr>
          <w:rFonts w:eastAsia="Times New Roman" w:cs="Times New Roman"/>
          <w:sz w:val="24"/>
          <w:szCs w:val="24"/>
          <w:lang w:eastAsia="ru-RU"/>
        </w:rPr>
        <w:t>В муниципальном образовании утверждена и реализовывается Муниципальная программа "Развитие жилищно-коммунального комплекса в городе Бердске".</w:t>
      </w:r>
    </w:p>
    <w:tbl>
      <w:tblPr>
        <w:tblW w:w="10632" w:type="dxa"/>
        <w:tblInd w:w="-885" w:type="dxa"/>
        <w:tblLook w:val="04A0"/>
      </w:tblPr>
      <w:tblGrid>
        <w:gridCol w:w="3580"/>
        <w:gridCol w:w="7052"/>
      </w:tblGrid>
      <w:tr w:rsidR="00881E0F" w:rsidRPr="00881E0F" w:rsidTr="00881E0F">
        <w:trPr>
          <w:trHeight w:val="460"/>
        </w:trPr>
        <w:tc>
          <w:tcPr>
            <w:tcW w:w="3580" w:type="dxa"/>
            <w:tcBorders>
              <w:top w:val="nil"/>
              <w:left w:val="nil"/>
              <w:bottom w:val="nil"/>
              <w:right w:val="nil"/>
            </w:tcBorders>
            <w:shd w:val="clear" w:color="auto" w:fill="auto"/>
            <w:noWrap/>
            <w:vAlign w:val="bottom"/>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c>
          <w:tcPr>
            <w:tcW w:w="7052" w:type="dxa"/>
            <w:tcBorders>
              <w:top w:val="nil"/>
              <w:left w:val="nil"/>
              <w:bottom w:val="nil"/>
              <w:right w:val="nil"/>
            </w:tcBorders>
            <w:shd w:val="clear" w:color="auto" w:fill="auto"/>
            <w:noWrap/>
            <w:vAlign w:val="bottom"/>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Приложение N 6 к муниципальной программе "Развитие жилищно-коммунального комплекса в городе Бердске"</w:t>
            </w:r>
          </w:p>
        </w:tc>
      </w:tr>
      <w:tr w:rsidR="00881E0F" w:rsidRPr="00881E0F" w:rsidTr="00881E0F">
        <w:trPr>
          <w:trHeight w:val="1150"/>
        </w:trPr>
        <w:tc>
          <w:tcPr>
            <w:tcW w:w="10632" w:type="dxa"/>
            <w:gridSpan w:val="2"/>
            <w:tcBorders>
              <w:top w:val="nil"/>
              <w:left w:val="nil"/>
              <w:right w:val="nil"/>
            </w:tcBorders>
            <w:shd w:val="clear" w:color="auto" w:fill="auto"/>
            <w:noWrap/>
            <w:vAlign w:val="bottom"/>
            <w:hideMark/>
          </w:tcPr>
          <w:p w:rsidR="00881E0F" w:rsidRPr="00881E0F" w:rsidRDefault="00881E0F" w:rsidP="00881E0F">
            <w:pPr>
              <w:spacing w:after="0" w:line="240" w:lineRule="auto"/>
              <w:ind w:right="-1"/>
              <w:jc w:val="center"/>
              <w:rPr>
                <w:rFonts w:eastAsia="Times New Roman" w:cs="Times New Roman"/>
                <w:color w:val="000000"/>
                <w:sz w:val="20"/>
                <w:szCs w:val="20"/>
                <w:lang w:eastAsia="ru-RU"/>
              </w:rPr>
            </w:pPr>
          </w:p>
          <w:p w:rsidR="00881E0F" w:rsidRPr="00881E0F" w:rsidRDefault="00881E0F" w:rsidP="00881E0F">
            <w:pPr>
              <w:spacing w:after="0" w:line="240" w:lineRule="auto"/>
              <w:ind w:right="-1"/>
              <w:jc w:val="center"/>
              <w:rPr>
                <w:rFonts w:eastAsia="Times New Roman" w:cs="Times New Roman"/>
                <w:color w:val="000000"/>
                <w:sz w:val="20"/>
                <w:szCs w:val="20"/>
                <w:lang w:eastAsia="ru-RU"/>
              </w:rPr>
            </w:pPr>
            <w:r w:rsidRPr="00881E0F">
              <w:rPr>
                <w:rFonts w:eastAsia="Times New Roman" w:cs="Times New Roman"/>
                <w:color w:val="000000"/>
                <w:sz w:val="20"/>
                <w:szCs w:val="20"/>
                <w:lang w:eastAsia="ru-RU"/>
              </w:rPr>
              <w:t>ПАСПОРТ</w:t>
            </w:r>
          </w:p>
          <w:p w:rsidR="00881E0F" w:rsidRPr="00881E0F" w:rsidRDefault="00881E0F" w:rsidP="00881E0F">
            <w:pPr>
              <w:spacing w:after="0" w:line="240" w:lineRule="auto"/>
              <w:ind w:right="-1"/>
              <w:jc w:val="center"/>
              <w:rPr>
                <w:rFonts w:eastAsia="Times New Roman" w:cs="Times New Roman"/>
                <w:color w:val="000000"/>
                <w:sz w:val="20"/>
                <w:szCs w:val="20"/>
                <w:lang w:eastAsia="ru-RU"/>
              </w:rPr>
            </w:pPr>
          </w:p>
          <w:p w:rsidR="00881E0F" w:rsidRPr="00881E0F" w:rsidRDefault="00881E0F" w:rsidP="00881E0F">
            <w:pPr>
              <w:spacing w:after="0" w:line="240" w:lineRule="auto"/>
              <w:ind w:right="-1"/>
              <w:jc w:val="center"/>
              <w:rPr>
                <w:rFonts w:eastAsia="Times New Roman" w:cs="Times New Roman"/>
                <w:color w:val="000000"/>
                <w:sz w:val="20"/>
                <w:szCs w:val="20"/>
                <w:lang w:eastAsia="ru-RU"/>
              </w:rPr>
            </w:pPr>
            <w:r w:rsidRPr="00881E0F">
              <w:rPr>
                <w:rFonts w:eastAsia="Times New Roman" w:cs="Times New Roman"/>
                <w:color w:val="000000"/>
                <w:sz w:val="20"/>
                <w:szCs w:val="20"/>
                <w:lang w:eastAsia="ru-RU"/>
              </w:rPr>
              <w:t>подпрограммы "Содержание муниципального имущества города Бердска, обеспечение деятельности учреждений сферы ЖКХ" муниципальной программы "Развитие жилищно-коммунального комплекса в городе Бердске"</w:t>
            </w:r>
          </w:p>
        </w:tc>
      </w:tr>
      <w:tr w:rsidR="00881E0F" w:rsidRPr="00881E0F" w:rsidTr="00881E0F">
        <w:trPr>
          <w:trHeight w:val="1340"/>
        </w:trPr>
        <w:tc>
          <w:tcPr>
            <w:tcW w:w="3580" w:type="dxa"/>
            <w:tcBorders>
              <w:top w:val="single" w:sz="8" w:space="0" w:color="auto"/>
              <w:left w:val="single" w:sz="8" w:space="0" w:color="auto"/>
              <w:right w:val="nil"/>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Наименование</w:t>
            </w:r>
          </w:p>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подпрограммы</w:t>
            </w:r>
          </w:p>
        </w:tc>
        <w:tc>
          <w:tcPr>
            <w:tcW w:w="7052" w:type="dxa"/>
            <w:tcBorders>
              <w:top w:val="single" w:sz="8" w:space="0" w:color="auto"/>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Содержание муниципального имущества города Бердска, обеспечение деятельности учреждений сферы ЖКХ (далее - подпрограмма)</w:t>
            </w:r>
          </w:p>
        </w:tc>
      </w:tr>
      <w:tr w:rsidR="00881E0F" w:rsidRPr="00881E0F" w:rsidTr="00881E0F">
        <w:trPr>
          <w:trHeight w:val="880"/>
        </w:trPr>
        <w:tc>
          <w:tcPr>
            <w:tcW w:w="3580" w:type="dxa"/>
            <w:tcBorders>
              <w:top w:val="single" w:sz="8" w:space="0" w:color="auto"/>
              <w:left w:val="single" w:sz="8" w:space="0" w:color="auto"/>
              <w:right w:val="nil"/>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Заказчик</w:t>
            </w:r>
          </w:p>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(заказчик-</w:t>
            </w:r>
          </w:p>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координатор)</w:t>
            </w:r>
          </w:p>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подпрограммы</w:t>
            </w:r>
          </w:p>
        </w:tc>
        <w:tc>
          <w:tcPr>
            <w:tcW w:w="7052" w:type="dxa"/>
            <w:tcBorders>
              <w:top w:val="nil"/>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МКУ "УЖКХ"</w:t>
            </w:r>
          </w:p>
        </w:tc>
      </w:tr>
      <w:tr w:rsidR="00881E0F" w:rsidRPr="00881E0F" w:rsidTr="00881E0F">
        <w:trPr>
          <w:trHeight w:val="653"/>
        </w:trPr>
        <w:tc>
          <w:tcPr>
            <w:tcW w:w="3580" w:type="dxa"/>
            <w:tcBorders>
              <w:top w:val="single" w:sz="8" w:space="0" w:color="auto"/>
              <w:left w:val="single" w:sz="8" w:space="0" w:color="auto"/>
              <w:right w:val="nil"/>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Руководитель</w:t>
            </w:r>
          </w:p>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подпрограммы</w:t>
            </w:r>
          </w:p>
        </w:tc>
        <w:tc>
          <w:tcPr>
            <w:tcW w:w="7052" w:type="dxa"/>
            <w:tcBorders>
              <w:top w:val="nil"/>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Директор МКУ "УЖКХ"</w:t>
            </w:r>
          </w:p>
        </w:tc>
      </w:tr>
      <w:tr w:rsidR="00881E0F" w:rsidRPr="00881E0F" w:rsidTr="00881E0F">
        <w:trPr>
          <w:trHeight w:val="660"/>
        </w:trPr>
        <w:tc>
          <w:tcPr>
            <w:tcW w:w="358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Цели и задачи подпрограммы</w:t>
            </w:r>
          </w:p>
        </w:tc>
        <w:tc>
          <w:tcPr>
            <w:tcW w:w="7052" w:type="dxa"/>
            <w:tcBorders>
              <w:top w:val="nil"/>
              <w:left w:val="nil"/>
              <w:bottom w:val="nil"/>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Цель - обеспечение сохранности муниципального имущества города Бердска и улучшение комфортности проживания в жилом фонде граждан.</w:t>
            </w:r>
          </w:p>
        </w:tc>
      </w:tr>
      <w:tr w:rsidR="00881E0F" w:rsidRPr="00881E0F" w:rsidTr="00881E0F">
        <w:trPr>
          <w:trHeight w:val="660"/>
        </w:trPr>
        <w:tc>
          <w:tcPr>
            <w:tcW w:w="358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p>
        </w:tc>
        <w:tc>
          <w:tcPr>
            <w:tcW w:w="7052" w:type="dxa"/>
            <w:tcBorders>
              <w:top w:val="nil"/>
              <w:left w:val="nil"/>
              <w:bottom w:val="nil"/>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Задачи:</w:t>
            </w:r>
          </w:p>
        </w:tc>
      </w:tr>
      <w:tr w:rsidR="00881E0F" w:rsidRPr="00881E0F" w:rsidTr="00881E0F">
        <w:trPr>
          <w:trHeight w:val="660"/>
        </w:trPr>
        <w:tc>
          <w:tcPr>
            <w:tcW w:w="358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p>
        </w:tc>
        <w:tc>
          <w:tcPr>
            <w:tcW w:w="7052" w:type="dxa"/>
            <w:tcBorders>
              <w:top w:val="nil"/>
              <w:left w:val="nil"/>
              <w:bottom w:val="nil"/>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обеспечение сохранности муниципального имущества города Бердска;</w:t>
            </w:r>
          </w:p>
        </w:tc>
      </w:tr>
      <w:tr w:rsidR="00881E0F" w:rsidRPr="00881E0F" w:rsidTr="00881E0F">
        <w:trPr>
          <w:trHeight w:val="660"/>
        </w:trPr>
        <w:tc>
          <w:tcPr>
            <w:tcW w:w="358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p>
        </w:tc>
        <w:tc>
          <w:tcPr>
            <w:tcW w:w="7052" w:type="dxa"/>
            <w:tcBorders>
              <w:top w:val="nil"/>
              <w:left w:val="nil"/>
              <w:bottom w:val="nil"/>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внесение взносов за проведение капитального ремонта общедомового имущества МКД за помещения, которые находятся в муниципальной собственности города Бердска;</w:t>
            </w:r>
          </w:p>
        </w:tc>
      </w:tr>
      <w:tr w:rsidR="00881E0F" w:rsidRPr="00881E0F" w:rsidTr="00881E0F">
        <w:trPr>
          <w:trHeight w:val="660"/>
        </w:trPr>
        <w:tc>
          <w:tcPr>
            <w:tcW w:w="358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p>
        </w:tc>
        <w:tc>
          <w:tcPr>
            <w:tcW w:w="7052" w:type="dxa"/>
            <w:tcBorders>
              <w:top w:val="nil"/>
              <w:left w:val="nil"/>
              <w:bottom w:val="nil"/>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обеспечение работ по сносу расселенных аварийных многоквартирных домов;</w:t>
            </w:r>
          </w:p>
        </w:tc>
      </w:tr>
      <w:tr w:rsidR="00881E0F" w:rsidRPr="00881E0F" w:rsidTr="00881E0F">
        <w:trPr>
          <w:trHeight w:val="660"/>
        </w:trPr>
        <w:tc>
          <w:tcPr>
            <w:tcW w:w="358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p>
        </w:tc>
        <w:tc>
          <w:tcPr>
            <w:tcW w:w="7052" w:type="dxa"/>
            <w:tcBorders>
              <w:top w:val="nil"/>
              <w:left w:val="nil"/>
              <w:bottom w:val="nil"/>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обеспечение деятельности учреждений сферы ЖКХ города Бердска;</w:t>
            </w:r>
          </w:p>
        </w:tc>
      </w:tr>
      <w:tr w:rsidR="00881E0F" w:rsidRPr="00881E0F" w:rsidTr="00881E0F">
        <w:trPr>
          <w:trHeight w:val="660"/>
        </w:trPr>
        <w:tc>
          <w:tcPr>
            <w:tcW w:w="358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p>
        </w:tc>
        <w:tc>
          <w:tcPr>
            <w:tcW w:w="7052" w:type="dxa"/>
            <w:tcBorders>
              <w:top w:val="nil"/>
              <w:left w:val="nil"/>
              <w:bottom w:val="single" w:sz="8" w:space="0" w:color="auto"/>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проведение мероприятий по техническому обслуживанию и аварийно-диспетчерскому прикрытию газопроводов</w:t>
            </w:r>
          </w:p>
        </w:tc>
      </w:tr>
      <w:tr w:rsidR="00881E0F" w:rsidRPr="00881E0F" w:rsidTr="00881E0F">
        <w:trPr>
          <w:trHeight w:val="511"/>
        </w:trPr>
        <w:tc>
          <w:tcPr>
            <w:tcW w:w="3580" w:type="dxa"/>
            <w:tcBorders>
              <w:top w:val="nil"/>
              <w:left w:val="single" w:sz="8" w:space="0" w:color="auto"/>
              <w:right w:val="nil"/>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lastRenderedPageBreak/>
              <w:t>Сроки и этапы</w:t>
            </w:r>
          </w:p>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реализации</w:t>
            </w:r>
          </w:p>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подпрограммы</w:t>
            </w:r>
          </w:p>
        </w:tc>
        <w:tc>
          <w:tcPr>
            <w:tcW w:w="7052" w:type="dxa"/>
            <w:tcBorders>
              <w:top w:val="nil"/>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2024 - 2033 годы</w:t>
            </w:r>
          </w:p>
        </w:tc>
      </w:tr>
      <w:tr w:rsidR="00881E0F" w:rsidRPr="00881E0F" w:rsidTr="00881E0F">
        <w:trPr>
          <w:trHeight w:val="780"/>
        </w:trPr>
        <w:tc>
          <w:tcPr>
            <w:tcW w:w="3580" w:type="dxa"/>
            <w:tcBorders>
              <w:top w:val="single" w:sz="8" w:space="0" w:color="auto"/>
              <w:left w:val="single" w:sz="8" w:space="0" w:color="auto"/>
              <w:bottom w:val="nil"/>
              <w:right w:val="nil"/>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Ресурсное</w:t>
            </w:r>
          </w:p>
        </w:tc>
        <w:tc>
          <w:tcPr>
            <w:tcW w:w="7052" w:type="dxa"/>
            <w:tcBorders>
              <w:top w:val="nil"/>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Общий объем финансирования подпрограммы муниципальной программы составляет 712 721,4 тыс. рублей, в том числе по годам:</w:t>
            </w:r>
          </w:p>
        </w:tc>
      </w:tr>
      <w:tr w:rsidR="00881E0F" w:rsidRPr="00881E0F" w:rsidTr="00881E0F">
        <w:trPr>
          <w:trHeight w:val="260"/>
        </w:trPr>
        <w:tc>
          <w:tcPr>
            <w:tcW w:w="3580" w:type="dxa"/>
            <w:tcBorders>
              <w:top w:val="nil"/>
              <w:left w:val="single" w:sz="8" w:space="0" w:color="auto"/>
              <w:bottom w:val="nil"/>
              <w:right w:val="nil"/>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обеспечение</w:t>
            </w:r>
          </w:p>
        </w:tc>
        <w:tc>
          <w:tcPr>
            <w:tcW w:w="7052" w:type="dxa"/>
            <w:tcBorders>
              <w:top w:val="nil"/>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2024  год - 55 038,0 тыс. рублей;</w:t>
            </w:r>
          </w:p>
        </w:tc>
      </w:tr>
      <w:tr w:rsidR="00881E0F" w:rsidRPr="00881E0F" w:rsidTr="00881E0F">
        <w:trPr>
          <w:trHeight w:val="260"/>
        </w:trPr>
        <w:tc>
          <w:tcPr>
            <w:tcW w:w="3580" w:type="dxa"/>
            <w:tcBorders>
              <w:top w:val="nil"/>
              <w:left w:val="single" w:sz="8" w:space="0" w:color="auto"/>
              <w:bottom w:val="nil"/>
              <w:right w:val="nil"/>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подпрограммы</w:t>
            </w:r>
          </w:p>
        </w:tc>
        <w:tc>
          <w:tcPr>
            <w:tcW w:w="7052" w:type="dxa"/>
            <w:tcBorders>
              <w:top w:val="nil"/>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2025  год - 58 100,3 тыс. рублей;</w:t>
            </w:r>
          </w:p>
        </w:tc>
      </w:tr>
      <w:tr w:rsidR="00881E0F" w:rsidRPr="00881E0F" w:rsidTr="00881E0F">
        <w:trPr>
          <w:trHeight w:val="260"/>
        </w:trPr>
        <w:tc>
          <w:tcPr>
            <w:tcW w:w="3580" w:type="dxa"/>
            <w:tcBorders>
              <w:top w:val="nil"/>
              <w:left w:val="single" w:sz="8" w:space="0" w:color="auto"/>
              <w:bottom w:val="nil"/>
              <w:right w:val="nil"/>
            </w:tcBorders>
            <w:shd w:val="clear" w:color="auto" w:fill="auto"/>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c>
          <w:tcPr>
            <w:tcW w:w="7052" w:type="dxa"/>
            <w:tcBorders>
              <w:top w:val="nil"/>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2026  год - 61 346,3 тыс. рублей;</w:t>
            </w:r>
          </w:p>
        </w:tc>
      </w:tr>
      <w:tr w:rsidR="00881E0F" w:rsidRPr="00881E0F" w:rsidTr="00881E0F">
        <w:trPr>
          <w:trHeight w:val="260"/>
        </w:trPr>
        <w:tc>
          <w:tcPr>
            <w:tcW w:w="3580" w:type="dxa"/>
            <w:tcBorders>
              <w:top w:val="nil"/>
              <w:left w:val="single" w:sz="8" w:space="0" w:color="auto"/>
              <w:bottom w:val="nil"/>
              <w:right w:val="nil"/>
            </w:tcBorders>
            <w:shd w:val="clear" w:color="auto" w:fill="auto"/>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c>
          <w:tcPr>
            <w:tcW w:w="7052" w:type="dxa"/>
            <w:tcBorders>
              <w:top w:val="nil"/>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2027  год - 64 787,1 тыс. рублей;</w:t>
            </w:r>
          </w:p>
        </w:tc>
      </w:tr>
      <w:tr w:rsidR="00881E0F" w:rsidRPr="00881E0F" w:rsidTr="00881E0F">
        <w:trPr>
          <w:trHeight w:val="260"/>
        </w:trPr>
        <w:tc>
          <w:tcPr>
            <w:tcW w:w="3580" w:type="dxa"/>
            <w:tcBorders>
              <w:top w:val="nil"/>
              <w:left w:val="single" w:sz="8" w:space="0" w:color="auto"/>
              <w:bottom w:val="nil"/>
              <w:right w:val="nil"/>
            </w:tcBorders>
            <w:shd w:val="clear" w:color="auto" w:fill="auto"/>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c>
          <w:tcPr>
            <w:tcW w:w="7052" w:type="dxa"/>
            <w:tcBorders>
              <w:top w:val="nil"/>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2028  год - 68 434,3 тыс. рублей;</w:t>
            </w:r>
          </w:p>
        </w:tc>
      </w:tr>
      <w:tr w:rsidR="00881E0F" w:rsidRPr="00881E0F" w:rsidTr="00881E0F">
        <w:trPr>
          <w:trHeight w:val="260"/>
        </w:trPr>
        <w:tc>
          <w:tcPr>
            <w:tcW w:w="3580" w:type="dxa"/>
            <w:tcBorders>
              <w:top w:val="nil"/>
              <w:left w:val="single" w:sz="8" w:space="0" w:color="auto"/>
              <w:bottom w:val="nil"/>
              <w:right w:val="nil"/>
            </w:tcBorders>
            <w:shd w:val="clear" w:color="auto" w:fill="auto"/>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c>
          <w:tcPr>
            <w:tcW w:w="7052" w:type="dxa"/>
            <w:tcBorders>
              <w:top w:val="nil"/>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2029  год - 72 300,4 тыс. рублей;</w:t>
            </w:r>
          </w:p>
        </w:tc>
      </w:tr>
      <w:tr w:rsidR="00881E0F" w:rsidRPr="00881E0F" w:rsidTr="00881E0F">
        <w:trPr>
          <w:trHeight w:val="260"/>
        </w:trPr>
        <w:tc>
          <w:tcPr>
            <w:tcW w:w="3580" w:type="dxa"/>
            <w:tcBorders>
              <w:top w:val="nil"/>
              <w:left w:val="single" w:sz="8" w:space="0" w:color="auto"/>
              <w:bottom w:val="nil"/>
              <w:right w:val="nil"/>
            </w:tcBorders>
            <w:shd w:val="clear" w:color="auto" w:fill="auto"/>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c>
          <w:tcPr>
            <w:tcW w:w="7052" w:type="dxa"/>
            <w:tcBorders>
              <w:top w:val="nil"/>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2030  год - 76 398,4 тыс. рублей;</w:t>
            </w:r>
          </w:p>
        </w:tc>
      </w:tr>
      <w:tr w:rsidR="00881E0F" w:rsidRPr="00881E0F" w:rsidTr="00881E0F">
        <w:trPr>
          <w:trHeight w:val="260"/>
        </w:trPr>
        <w:tc>
          <w:tcPr>
            <w:tcW w:w="3580" w:type="dxa"/>
            <w:tcBorders>
              <w:top w:val="nil"/>
              <w:left w:val="single" w:sz="8" w:space="0" w:color="auto"/>
              <w:bottom w:val="nil"/>
              <w:right w:val="nil"/>
            </w:tcBorders>
            <w:shd w:val="clear" w:color="auto" w:fill="auto"/>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c>
          <w:tcPr>
            <w:tcW w:w="7052" w:type="dxa"/>
            <w:tcBorders>
              <w:top w:val="nil"/>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2031  год - 80 742,3 тыс. рублей;</w:t>
            </w:r>
          </w:p>
        </w:tc>
      </w:tr>
      <w:tr w:rsidR="00881E0F" w:rsidRPr="00881E0F" w:rsidTr="00881E0F">
        <w:trPr>
          <w:trHeight w:val="260"/>
        </w:trPr>
        <w:tc>
          <w:tcPr>
            <w:tcW w:w="3580" w:type="dxa"/>
            <w:tcBorders>
              <w:top w:val="nil"/>
              <w:left w:val="single" w:sz="8" w:space="0" w:color="auto"/>
              <w:bottom w:val="nil"/>
              <w:right w:val="nil"/>
            </w:tcBorders>
            <w:shd w:val="clear" w:color="auto" w:fill="auto"/>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c>
          <w:tcPr>
            <w:tcW w:w="7052" w:type="dxa"/>
            <w:tcBorders>
              <w:top w:val="nil"/>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2032  год - 85 346,8 тыс. рублей;</w:t>
            </w:r>
          </w:p>
        </w:tc>
      </w:tr>
      <w:tr w:rsidR="00881E0F" w:rsidRPr="00881E0F" w:rsidTr="00881E0F">
        <w:trPr>
          <w:trHeight w:val="260"/>
        </w:trPr>
        <w:tc>
          <w:tcPr>
            <w:tcW w:w="3580" w:type="dxa"/>
            <w:tcBorders>
              <w:top w:val="nil"/>
              <w:left w:val="single" w:sz="8" w:space="0" w:color="auto"/>
              <w:bottom w:val="nil"/>
              <w:right w:val="nil"/>
            </w:tcBorders>
            <w:shd w:val="clear" w:color="auto" w:fill="auto"/>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c>
          <w:tcPr>
            <w:tcW w:w="7052" w:type="dxa"/>
            <w:tcBorders>
              <w:top w:val="nil"/>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2033  год - 90 227,6 тыс. рублей.</w:t>
            </w:r>
          </w:p>
        </w:tc>
      </w:tr>
      <w:tr w:rsidR="00881E0F" w:rsidRPr="00881E0F" w:rsidTr="00881E0F">
        <w:trPr>
          <w:trHeight w:val="1081"/>
        </w:trPr>
        <w:tc>
          <w:tcPr>
            <w:tcW w:w="3580" w:type="dxa"/>
            <w:tcBorders>
              <w:top w:val="nil"/>
              <w:left w:val="single" w:sz="8" w:space="0" w:color="auto"/>
              <w:bottom w:val="nil"/>
              <w:right w:val="nil"/>
            </w:tcBorders>
            <w:shd w:val="clear" w:color="auto" w:fill="auto"/>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c>
          <w:tcPr>
            <w:tcW w:w="7052" w:type="dxa"/>
            <w:tcBorders>
              <w:top w:val="nil"/>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Ежегодный объем финансирования определяется утвержденным в бюджете города Бердска объемом бюджетных ассигнований на реализацию программы. Источники финансирования - местный бюджет города Бердска</w:t>
            </w:r>
          </w:p>
        </w:tc>
      </w:tr>
      <w:tr w:rsidR="00881E0F" w:rsidRPr="00881E0F" w:rsidTr="00881E0F">
        <w:trPr>
          <w:trHeight w:val="1910"/>
        </w:trPr>
        <w:tc>
          <w:tcPr>
            <w:tcW w:w="3580" w:type="dxa"/>
            <w:vMerge w:val="restart"/>
            <w:tcBorders>
              <w:top w:val="single" w:sz="8" w:space="0" w:color="auto"/>
              <w:left w:val="single" w:sz="8" w:space="0" w:color="auto"/>
              <w:right w:val="nil"/>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Ожидаемые</w:t>
            </w:r>
          </w:p>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результаты</w:t>
            </w:r>
          </w:p>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реализации</w:t>
            </w:r>
          </w:p>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подпрограммы</w:t>
            </w:r>
          </w:p>
        </w:tc>
        <w:tc>
          <w:tcPr>
            <w:tcW w:w="7052" w:type="dxa"/>
            <w:tcBorders>
              <w:top w:val="single" w:sz="8" w:space="0" w:color="auto"/>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При реализации подпрограммы планируется: обеспечить комфортное проживание граждан; обеспечить к концу 2023 года долю софинансирования в общем объеме средств на проведение капитального ремонта общедомового имущества многоквартирных домов города Бердска в необходимом и достаточном объеме средств за счет средств бюджета города Бердска; обеспечить к концу 2033 года снос 12 расселенных аварийных многоквартирных домов;</w:t>
            </w:r>
          </w:p>
        </w:tc>
      </w:tr>
      <w:tr w:rsidR="00881E0F" w:rsidRPr="00881E0F" w:rsidTr="00881E0F">
        <w:trPr>
          <w:trHeight w:val="350"/>
        </w:trPr>
        <w:tc>
          <w:tcPr>
            <w:tcW w:w="3580" w:type="dxa"/>
            <w:vMerge/>
            <w:tcBorders>
              <w:left w:val="single" w:sz="8" w:space="0" w:color="auto"/>
              <w:right w:val="nil"/>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p>
        </w:tc>
        <w:tc>
          <w:tcPr>
            <w:tcW w:w="7052" w:type="dxa"/>
            <w:tcBorders>
              <w:top w:val="nil"/>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обеспечить реализацию полномочий администрации города Бердска в сфере жилищно-коммунального хозяйства;</w:t>
            </w:r>
          </w:p>
        </w:tc>
      </w:tr>
      <w:tr w:rsidR="00881E0F" w:rsidRPr="00881E0F" w:rsidTr="00881E0F">
        <w:trPr>
          <w:trHeight w:val="350"/>
        </w:trPr>
        <w:tc>
          <w:tcPr>
            <w:tcW w:w="3580" w:type="dxa"/>
            <w:vMerge/>
            <w:tcBorders>
              <w:left w:val="single" w:sz="8" w:space="0" w:color="auto"/>
              <w:right w:val="nil"/>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p>
        </w:tc>
        <w:tc>
          <w:tcPr>
            <w:tcW w:w="7052" w:type="dxa"/>
            <w:tcBorders>
              <w:top w:val="nil"/>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обеспечить техническое обслуживание и аварийно</w:t>
            </w:r>
            <w:r w:rsidRPr="00881E0F">
              <w:rPr>
                <w:rFonts w:eastAsia="Times New Roman" w:cs="Times New Roman"/>
                <w:color w:val="000000"/>
                <w:sz w:val="20"/>
                <w:szCs w:val="20"/>
                <w:lang w:eastAsia="ru-RU"/>
              </w:rPr>
              <w:softHyphen/>
              <w:t>диспетчерское прикрытие газопроводов, в том числе и ремонтные мероприятия</w:t>
            </w:r>
          </w:p>
        </w:tc>
      </w:tr>
      <w:tr w:rsidR="00881E0F" w:rsidRPr="00881E0F" w:rsidTr="00881E0F">
        <w:trPr>
          <w:trHeight w:val="270"/>
        </w:trPr>
        <w:tc>
          <w:tcPr>
            <w:tcW w:w="3580" w:type="dxa"/>
            <w:vMerge/>
            <w:tcBorders>
              <w:left w:val="single" w:sz="8" w:space="0" w:color="auto"/>
              <w:bottom w:val="single" w:sz="8" w:space="0" w:color="auto"/>
              <w:right w:val="nil"/>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p>
        </w:tc>
        <w:tc>
          <w:tcPr>
            <w:tcW w:w="7052" w:type="dxa"/>
            <w:tcBorders>
              <w:top w:val="nil"/>
              <w:left w:val="single" w:sz="8" w:space="0" w:color="auto"/>
              <w:bottom w:val="single" w:sz="8" w:space="0" w:color="auto"/>
              <w:right w:val="single" w:sz="8" w:space="0" w:color="auto"/>
            </w:tcBorders>
            <w:shd w:val="clear" w:color="auto" w:fill="auto"/>
            <w:vAlign w:val="bottom"/>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r>
    </w:tbl>
    <w:p w:rsidR="00881E0F" w:rsidRPr="00881E0F" w:rsidRDefault="00881E0F" w:rsidP="00881E0F">
      <w:pPr>
        <w:spacing w:after="0" w:line="360" w:lineRule="auto"/>
        <w:ind w:right="-1"/>
        <w:jc w:val="both"/>
        <w:rPr>
          <w:rFonts w:eastAsia="Times New Roman" w:cs="Times New Roman"/>
          <w:sz w:val="24"/>
          <w:szCs w:val="24"/>
          <w:lang w:eastAsia="ru-RU"/>
        </w:rPr>
      </w:pPr>
    </w:p>
    <w:p w:rsidR="00881E0F" w:rsidRPr="00881E0F" w:rsidRDefault="00881E0F" w:rsidP="00881E0F">
      <w:pPr>
        <w:spacing w:after="0" w:line="360" w:lineRule="auto"/>
        <w:ind w:left="-567" w:right="-1" w:firstLine="567"/>
        <w:jc w:val="both"/>
        <w:rPr>
          <w:rFonts w:eastAsia="Times New Roman" w:cs="Times New Roman"/>
          <w:sz w:val="24"/>
          <w:szCs w:val="24"/>
          <w:lang w:eastAsia="ru-RU"/>
        </w:rPr>
      </w:pPr>
      <w:r w:rsidRPr="00881E0F">
        <w:rPr>
          <w:rFonts w:eastAsia="Times New Roman" w:cs="Times New Roman"/>
          <w:sz w:val="24"/>
          <w:szCs w:val="24"/>
          <w:lang w:eastAsia="ru-RU"/>
        </w:rPr>
        <w:t>Также собственник помещения в многоквартирном доме обязан поддерживать такое помещение в нормальном санитарном состоянии.</w:t>
      </w:r>
    </w:p>
    <w:p w:rsidR="00881E0F" w:rsidRPr="00881E0F" w:rsidRDefault="00881E0F" w:rsidP="00881E0F">
      <w:pPr>
        <w:spacing w:after="0" w:line="360" w:lineRule="auto"/>
        <w:ind w:left="-567" w:right="-1" w:firstLine="567"/>
        <w:jc w:val="both"/>
        <w:rPr>
          <w:rFonts w:eastAsia="Times New Roman" w:cs="Times New Roman"/>
          <w:sz w:val="24"/>
          <w:szCs w:val="24"/>
          <w:lang w:eastAsia="ru-RU"/>
        </w:rPr>
      </w:pPr>
      <w:r w:rsidRPr="00881E0F">
        <w:rPr>
          <w:rFonts w:eastAsia="Times New Roman" w:cs="Times New Roman"/>
          <w:sz w:val="24"/>
          <w:szCs w:val="24"/>
          <w:lang w:eastAsia="ru-RU"/>
        </w:rPr>
        <w:t>В настоящий момент не менее 39 помещений муниципального жилого и нежилого фонда нуждаются в проведении ремонтных мероприятий. В том числе ремонтные мероприятия должны проводиться после разработки проектной документации.</w:t>
      </w:r>
    </w:p>
    <w:p w:rsidR="00881E0F" w:rsidRPr="00881E0F" w:rsidRDefault="00881E0F" w:rsidP="00881E0F">
      <w:pPr>
        <w:spacing w:after="0" w:line="360" w:lineRule="auto"/>
        <w:ind w:left="-567" w:right="-1" w:firstLine="567"/>
        <w:jc w:val="both"/>
        <w:rPr>
          <w:rFonts w:eastAsia="Times New Roman" w:cs="Times New Roman"/>
          <w:sz w:val="24"/>
          <w:szCs w:val="24"/>
          <w:lang w:eastAsia="ru-RU"/>
        </w:rPr>
      </w:pPr>
      <w:r w:rsidRPr="00881E0F">
        <w:rPr>
          <w:rFonts w:eastAsia="Times New Roman" w:cs="Times New Roman"/>
          <w:sz w:val="24"/>
          <w:szCs w:val="24"/>
          <w:lang w:eastAsia="ru-RU"/>
        </w:rPr>
        <w:t>В это же время необходимо проведение мероприятий по разработке проектной документации на снос расселенных многоквартирных аварийных домов и проведение мероприятий по сносу многоквартирных аварийных домов. В настоящий момент признаны аварийными 12 многоквартирных домов, нуждающихся в расселении.</w:t>
      </w:r>
    </w:p>
    <w:p w:rsidR="00881E0F" w:rsidRPr="00881E0F" w:rsidRDefault="00881E0F" w:rsidP="00881E0F">
      <w:pPr>
        <w:spacing w:after="0" w:line="360" w:lineRule="auto"/>
        <w:ind w:left="-567" w:right="-1" w:firstLine="567"/>
        <w:jc w:val="both"/>
        <w:rPr>
          <w:rFonts w:eastAsia="Times New Roman" w:cs="Times New Roman"/>
          <w:sz w:val="24"/>
          <w:szCs w:val="24"/>
          <w:lang w:eastAsia="ru-RU"/>
        </w:rPr>
      </w:pPr>
      <w:r w:rsidRPr="00881E0F">
        <w:rPr>
          <w:rFonts w:eastAsia="Times New Roman" w:cs="Times New Roman"/>
          <w:sz w:val="24"/>
          <w:szCs w:val="24"/>
          <w:lang w:eastAsia="ru-RU"/>
        </w:rPr>
        <w:t xml:space="preserve">В связи с высокой социальной важностью задачи надлежащего содержания жилищного фонда города Бердска, требуется обеспечение оптимизации процессов планирования текущего ремонта и капитального ремонта. Очередность проведения капитального ремонта общего имущества в многоквартирных домах определяется исходя из критериев, установленных </w:t>
      </w:r>
      <w:r w:rsidRPr="00881E0F">
        <w:rPr>
          <w:rFonts w:eastAsia="Times New Roman" w:cs="Times New Roman"/>
          <w:sz w:val="24"/>
          <w:szCs w:val="24"/>
          <w:lang w:eastAsia="ru-RU"/>
        </w:rPr>
        <w:lastRenderedPageBreak/>
        <w:t>постановлением Правительства Новосибирской области от 14.10.2013 N 436-п "О Порядке применения критериев определения очередности проведения капитального ремонта общего имущества в многоквартирных домах, расположенных на территории Новосибирской области". В первоочередном порядке муниципальной программой предусматривается проведение капитального ремонта общего имущества в многоквартирных домах в соответствии с пунктом 3 статьи 168 Жилищного кодекса Российской Федерации.</w:t>
      </w:r>
    </w:p>
    <w:p w:rsidR="00881E0F" w:rsidRPr="00881E0F" w:rsidRDefault="00881E0F" w:rsidP="00881E0F">
      <w:pPr>
        <w:spacing w:after="0" w:line="360" w:lineRule="auto"/>
        <w:ind w:left="-567" w:right="-1" w:firstLine="567"/>
        <w:jc w:val="both"/>
        <w:rPr>
          <w:rFonts w:eastAsia="Times New Roman" w:cs="Times New Roman"/>
          <w:sz w:val="24"/>
          <w:szCs w:val="24"/>
          <w:lang w:eastAsia="ru-RU"/>
        </w:rPr>
      </w:pPr>
      <w:r w:rsidRPr="00881E0F">
        <w:rPr>
          <w:rFonts w:eastAsia="Times New Roman" w:cs="Times New Roman"/>
          <w:sz w:val="24"/>
          <w:szCs w:val="24"/>
          <w:lang w:eastAsia="ru-RU"/>
        </w:rPr>
        <w:t>Реализация указанных критериев должна обеспечить перспективное планирование капитального ремонта жилищного фонда с учетом фактического технического состояния конструктивных элементов многоквартирных домов.</w:t>
      </w:r>
    </w:p>
    <w:p w:rsidR="00881E0F" w:rsidRPr="00881E0F" w:rsidRDefault="00881E0F" w:rsidP="00881E0F">
      <w:pPr>
        <w:spacing w:after="0" w:line="360" w:lineRule="auto"/>
        <w:ind w:left="-567" w:right="-1" w:firstLine="567"/>
        <w:jc w:val="both"/>
        <w:rPr>
          <w:rFonts w:eastAsia="Times New Roman" w:cs="Times New Roman"/>
          <w:sz w:val="24"/>
          <w:szCs w:val="24"/>
          <w:lang w:eastAsia="ru-RU"/>
        </w:rPr>
      </w:pPr>
      <w:r w:rsidRPr="00881E0F">
        <w:rPr>
          <w:rFonts w:eastAsia="Times New Roman" w:cs="Times New Roman"/>
          <w:sz w:val="24"/>
          <w:szCs w:val="24"/>
          <w:lang w:eastAsia="ru-RU"/>
        </w:rPr>
        <w:t>Положения Жилищного кодекса Российской Федерации определяют принципиальный подход к организации капитального ремонта жилищного фонда, в том числе муниципального жилищного фонда.</w:t>
      </w:r>
    </w:p>
    <w:p w:rsidR="00881E0F" w:rsidRPr="00881E0F" w:rsidRDefault="00881E0F" w:rsidP="00881E0F">
      <w:pPr>
        <w:spacing w:after="0" w:line="360" w:lineRule="auto"/>
        <w:ind w:left="-567" w:right="-1" w:firstLine="567"/>
        <w:jc w:val="both"/>
        <w:rPr>
          <w:rFonts w:eastAsia="Times New Roman" w:cs="Times New Roman"/>
          <w:sz w:val="24"/>
          <w:szCs w:val="24"/>
          <w:lang w:eastAsia="ru-RU"/>
        </w:rPr>
      </w:pPr>
      <w:r w:rsidRPr="00881E0F">
        <w:rPr>
          <w:rFonts w:eastAsia="Times New Roman" w:cs="Times New Roman"/>
          <w:sz w:val="24"/>
          <w:szCs w:val="24"/>
          <w:lang w:eastAsia="ru-RU"/>
        </w:rPr>
        <w:t>Принимая во внимание необходимость упорядочения мероприятий по планированию и организации капитального ремонта в условиях реализации Жилищного кодекса Российской Федерации, дальнейшее выполнение капитального ремонта жилого и нежилого фондов, в том числе муниципального жилого и нежилого фондов, а также проведение ремонтных мероприятий муниципального жилого и нежилого фондов, необходимо осуществлять программно-целевым методом в рамках подпрограммы, обеспеченной соответствующим финансированием, а также системой планирования и контроля.</w:t>
      </w:r>
    </w:p>
    <w:p w:rsidR="00881E0F" w:rsidRPr="00881E0F" w:rsidRDefault="00881E0F" w:rsidP="00881E0F">
      <w:pPr>
        <w:spacing w:after="0" w:line="360" w:lineRule="auto"/>
        <w:ind w:left="-567" w:right="-1" w:firstLine="567"/>
        <w:jc w:val="both"/>
        <w:rPr>
          <w:rFonts w:eastAsia="Times New Roman" w:cs="Times New Roman"/>
          <w:sz w:val="24"/>
          <w:szCs w:val="24"/>
          <w:lang w:eastAsia="ru-RU"/>
        </w:rPr>
      </w:pPr>
      <w:r w:rsidRPr="00881E0F">
        <w:rPr>
          <w:rFonts w:eastAsia="Times New Roman" w:cs="Times New Roman"/>
          <w:sz w:val="24"/>
          <w:szCs w:val="24"/>
          <w:lang w:eastAsia="ru-RU"/>
        </w:rPr>
        <w:t>Эффект от выполнения подпрограммы имеет прежде всего социальную направленность. Реализация мероприятий подпрограммы позволит:</w:t>
      </w:r>
    </w:p>
    <w:p w:rsidR="00881E0F" w:rsidRPr="00881E0F" w:rsidRDefault="00881E0F" w:rsidP="00881E0F">
      <w:pPr>
        <w:numPr>
          <w:ilvl w:val="0"/>
          <w:numId w:val="40"/>
        </w:numPr>
        <w:spacing w:after="0" w:line="360" w:lineRule="auto"/>
        <w:ind w:left="-567" w:right="-1" w:firstLine="567"/>
        <w:jc w:val="both"/>
        <w:rPr>
          <w:rFonts w:eastAsia="Times New Roman" w:cs="Times New Roman"/>
          <w:sz w:val="24"/>
          <w:szCs w:val="24"/>
          <w:lang w:eastAsia="ru-RU"/>
        </w:rPr>
      </w:pPr>
      <w:r w:rsidRPr="00881E0F">
        <w:rPr>
          <w:rFonts w:eastAsia="Times New Roman" w:cs="Times New Roman"/>
          <w:sz w:val="24"/>
          <w:szCs w:val="24"/>
          <w:lang w:eastAsia="ru-RU"/>
        </w:rPr>
        <w:t>обеспечить комфортное проживание граждан;</w:t>
      </w:r>
    </w:p>
    <w:p w:rsidR="00881E0F" w:rsidRPr="00881E0F" w:rsidRDefault="00881E0F" w:rsidP="00881E0F">
      <w:pPr>
        <w:numPr>
          <w:ilvl w:val="0"/>
          <w:numId w:val="40"/>
        </w:numPr>
        <w:spacing w:after="0" w:line="360" w:lineRule="auto"/>
        <w:ind w:left="-567" w:right="-1" w:firstLine="567"/>
        <w:jc w:val="both"/>
        <w:rPr>
          <w:rFonts w:eastAsia="Times New Roman" w:cs="Times New Roman"/>
          <w:sz w:val="24"/>
          <w:szCs w:val="24"/>
          <w:lang w:eastAsia="ru-RU"/>
        </w:rPr>
      </w:pPr>
      <w:r w:rsidRPr="00881E0F">
        <w:rPr>
          <w:rFonts w:eastAsia="Times New Roman" w:cs="Times New Roman"/>
          <w:sz w:val="24"/>
          <w:szCs w:val="24"/>
          <w:lang w:eastAsia="ru-RU"/>
        </w:rPr>
        <w:t>обеспечить к концу 2033 года долю софинансирования в общем объеме средств для проведения капитального ремонта общедомового имущества многоквартирных домов города Бердска в необходимом и достаточном объеме средств за счет средств бюджета города Бердска;</w:t>
      </w:r>
    </w:p>
    <w:p w:rsidR="00881E0F" w:rsidRPr="00881E0F" w:rsidRDefault="00881E0F" w:rsidP="00881E0F">
      <w:pPr>
        <w:numPr>
          <w:ilvl w:val="0"/>
          <w:numId w:val="40"/>
        </w:numPr>
        <w:spacing w:after="0" w:line="360" w:lineRule="auto"/>
        <w:ind w:left="-567" w:right="-1" w:firstLine="567"/>
        <w:jc w:val="both"/>
        <w:rPr>
          <w:rFonts w:eastAsia="Times New Roman" w:cs="Times New Roman"/>
          <w:sz w:val="24"/>
          <w:szCs w:val="24"/>
          <w:lang w:eastAsia="ru-RU"/>
        </w:rPr>
      </w:pPr>
      <w:r w:rsidRPr="00881E0F">
        <w:rPr>
          <w:rFonts w:eastAsia="Times New Roman" w:cs="Times New Roman"/>
          <w:sz w:val="24"/>
          <w:szCs w:val="24"/>
          <w:lang w:eastAsia="ru-RU"/>
        </w:rPr>
        <w:t>обеспечить к концу 2033 года снос 12 расселенных аварийных многоквартирных домов;</w:t>
      </w:r>
    </w:p>
    <w:p w:rsidR="00881E0F" w:rsidRPr="00881E0F" w:rsidRDefault="00881E0F" w:rsidP="00881E0F">
      <w:pPr>
        <w:numPr>
          <w:ilvl w:val="0"/>
          <w:numId w:val="40"/>
        </w:numPr>
        <w:spacing w:after="0" w:line="360" w:lineRule="auto"/>
        <w:ind w:left="-567" w:right="-1" w:firstLine="567"/>
        <w:jc w:val="both"/>
        <w:rPr>
          <w:rFonts w:eastAsia="Times New Roman" w:cs="Times New Roman"/>
          <w:sz w:val="24"/>
          <w:szCs w:val="24"/>
          <w:lang w:eastAsia="ru-RU"/>
        </w:rPr>
      </w:pPr>
      <w:r w:rsidRPr="00881E0F">
        <w:rPr>
          <w:rFonts w:eastAsia="Times New Roman" w:cs="Times New Roman"/>
          <w:sz w:val="24"/>
          <w:szCs w:val="24"/>
          <w:lang w:eastAsia="ru-RU"/>
        </w:rPr>
        <w:t>обеспечить реализацию полномочий администрации города Бердска в сфере жилищно-коммунального хозяйства;</w:t>
      </w:r>
    </w:p>
    <w:p w:rsidR="00881E0F" w:rsidRPr="00881E0F" w:rsidRDefault="00881E0F" w:rsidP="00881E0F">
      <w:pPr>
        <w:numPr>
          <w:ilvl w:val="0"/>
          <w:numId w:val="40"/>
        </w:numPr>
        <w:spacing w:after="0" w:line="360" w:lineRule="auto"/>
        <w:ind w:left="-567" w:right="-1" w:firstLine="567"/>
        <w:jc w:val="both"/>
        <w:rPr>
          <w:rFonts w:eastAsia="Times New Roman" w:cs="Times New Roman"/>
          <w:sz w:val="24"/>
          <w:szCs w:val="24"/>
          <w:lang w:eastAsia="ru-RU"/>
        </w:rPr>
      </w:pPr>
      <w:r w:rsidRPr="00881E0F">
        <w:rPr>
          <w:rFonts w:eastAsia="Times New Roman" w:cs="Times New Roman"/>
          <w:sz w:val="24"/>
          <w:szCs w:val="24"/>
          <w:lang w:eastAsia="ru-RU"/>
        </w:rPr>
        <w:t>обеспечить техническое обслуживание и аварийно-диспетчерское прикрытие газопроводов, в том числе и ремонтные мероприятия.</w:t>
      </w:r>
    </w:p>
    <w:tbl>
      <w:tblPr>
        <w:tblW w:w="10338" w:type="dxa"/>
        <w:tblInd w:w="-459" w:type="dxa"/>
        <w:tblLook w:val="04A0"/>
      </w:tblPr>
      <w:tblGrid>
        <w:gridCol w:w="3406"/>
        <w:gridCol w:w="1627"/>
        <w:gridCol w:w="2211"/>
        <w:gridCol w:w="3094"/>
      </w:tblGrid>
      <w:tr w:rsidR="00881E0F" w:rsidRPr="00881E0F" w:rsidTr="00881E0F">
        <w:trPr>
          <w:trHeight w:val="270"/>
        </w:trPr>
        <w:tc>
          <w:tcPr>
            <w:tcW w:w="10338" w:type="dxa"/>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Задача 3. Обеспечение работ по сносу расселенных аварийных многоквартирных домов</w:t>
            </w:r>
          </w:p>
        </w:tc>
      </w:tr>
      <w:tr w:rsidR="00881E0F" w:rsidRPr="00881E0F" w:rsidTr="00881E0F">
        <w:trPr>
          <w:trHeight w:val="410"/>
        </w:trPr>
        <w:tc>
          <w:tcPr>
            <w:tcW w:w="3406" w:type="dxa"/>
            <w:vMerge w:val="restart"/>
            <w:tcBorders>
              <w:top w:val="nil"/>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3.1. Разработка проектных решений по сносу расселенных аварийных многоквартирных домов</w:t>
            </w:r>
          </w:p>
        </w:tc>
        <w:tc>
          <w:tcPr>
            <w:tcW w:w="1627" w:type="dxa"/>
            <w:tcBorders>
              <w:top w:val="nil"/>
              <w:left w:val="nil"/>
              <w:bottom w:val="nil"/>
              <w:right w:val="nil"/>
            </w:tcBorders>
            <w:shd w:val="clear" w:color="auto" w:fill="auto"/>
            <w:vAlign w:val="center"/>
            <w:hideMark/>
          </w:tcPr>
          <w:p w:rsidR="00881E0F" w:rsidRPr="00881E0F" w:rsidRDefault="00881E0F" w:rsidP="00881E0F">
            <w:pPr>
              <w:spacing w:after="0" w:line="240" w:lineRule="auto"/>
              <w:ind w:right="-1"/>
              <w:jc w:val="center"/>
              <w:rPr>
                <w:rFonts w:eastAsia="Times New Roman" w:cs="Times New Roman"/>
                <w:color w:val="000000"/>
                <w:sz w:val="20"/>
                <w:szCs w:val="20"/>
                <w:lang w:eastAsia="ru-RU"/>
              </w:rPr>
            </w:pPr>
            <w:r w:rsidRPr="00881E0F">
              <w:rPr>
                <w:rFonts w:eastAsia="Times New Roman" w:cs="Times New Roman"/>
                <w:color w:val="000000"/>
                <w:sz w:val="20"/>
                <w:szCs w:val="20"/>
                <w:lang w:eastAsia="ru-RU"/>
              </w:rPr>
              <w:t>МКУ</w:t>
            </w:r>
          </w:p>
        </w:tc>
        <w:tc>
          <w:tcPr>
            <w:tcW w:w="2211" w:type="dxa"/>
            <w:vMerge w:val="restart"/>
            <w:tcBorders>
              <w:top w:val="nil"/>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firstLineChars="200" w:firstLine="400"/>
              <w:rPr>
                <w:rFonts w:eastAsia="Times New Roman" w:cs="Times New Roman"/>
                <w:color w:val="000000"/>
                <w:sz w:val="20"/>
                <w:szCs w:val="20"/>
                <w:lang w:eastAsia="ru-RU"/>
              </w:rPr>
            </w:pPr>
            <w:r w:rsidRPr="00881E0F">
              <w:rPr>
                <w:rFonts w:eastAsia="Times New Roman" w:cs="Times New Roman"/>
                <w:color w:val="000000"/>
                <w:sz w:val="20"/>
                <w:szCs w:val="20"/>
                <w:lang w:eastAsia="ru-RU"/>
              </w:rPr>
              <w:t>2024 - 2033</w:t>
            </w:r>
          </w:p>
        </w:tc>
        <w:tc>
          <w:tcPr>
            <w:tcW w:w="3094" w:type="dxa"/>
            <w:vMerge w:val="restart"/>
            <w:tcBorders>
              <w:top w:val="nil"/>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Обеспечить к концу 2033 года разработку 12 проектов по сносу расселенных аварийных многоквартирных домов</w:t>
            </w:r>
          </w:p>
        </w:tc>
      </w:tr>
      <w:tr w:rsidR="00881E0F" w:rsidRPr="00881E0F" w:rsidTr="00881E0F">
        <w:trPr>
          <w:trHeight w:val="410"/>
        </w:trPr>
        <w:tc>
          <w:tcPr>
            <w:tcW w:w="3406" w:type="dxa"/>
            <w:vMerge/>
            <w:tcBorders>
              <w:top w:val="nil"/>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p>
        </w:tc>
        <w:tc>
          <w:tcPr>
            <w:tcW w:w="1627" w:type="dxa"/>
            <w:tcBorders>
              <w:top w:val="nil"/>
              <w:left w:val="nil"/>
              <w:bottom w:val="nil"/>
              <w:right w:val="nil"/>
            </w:tcBorders>
            <w:shd w:val="clear" w:color="auto" w:fill="auto"/>
            <w:vAlign w:val="center"/>
            <w:hideMark/>
          </w:tcPr>
          <w:p w:rsidR="00881E0F" w:rsidRPr="00881E0F" w:rsidRDefault="00881E0F" w:rsidP="00881E0F">
            <w:pPr>
              <w:spacing w:after="0" w:line="240" w:lineRule="auto"/>
              <w:ind w:right="-1" w:firstLineChars="200" w:firstLine="400"/>
              <w:rPr>
                <w:rFonts w:eastAsia="Times New Roman" w:cs="Times New Roman"/>
                <w:color w:val="000000"/>
                <w:sz w:val="20"/>
                <w:szCs w:val="20"/>
                <w:lang w:eastAsia="ru-RU"/>
              </w:rPr>
            </w:pPr>
            <w:r w:rsidRPr="00881E0F">
              <w:rPr>
                <w:rFonts w:eastAsia="Times New Roman" w:cs="Times New Roman"/>
                <w:color w:val="000000"/>
                <w:sz w:val="20"/>
                <w:szCs w:val="20"/>
                <w:lang w:eastAsia="ru-RU"/>
              </w:rPr>
              <w:t>"УЖКХ"</w:t>
            </w:r>
          </w:p>
        </w:tc>
        <w:tc>
          <w:tcPr>
            <w:tcW w:w="2211" w:type="dxa"/>
            <w:vMerge/>
            <w:tcBorders>
              <w:top w:val="nil"/>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p>
        </w:tc>
        <w:tc>
          <w:tcPr>
            <w:tcW w:w="3094" w:type="dxa"/>
            <w:vMerge/>
            <w:tcBorders>
              <w:top w:val="nil"/>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p>
        </w:tc>
      </w:tr>
      <w:tr w:rsidR="00881E0F" w:rsidRPr="00881E0F" w:rsidTr="00881E0F">
        <w:trPr>
          <w:trHeight w:val="410"/>
        </w:trPr>
        <w:tc>
          <w:tcPr>
            <w:tcW w:w="3406" w:type="dxa"/>
            <w:vMerge w:val="restart"/>
            <w:tcBorders>
              <w:top w:val="nil"/>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lastRenderedPageBreak/>
              <w:t>3.2. Снос расселенных аварийных многоквартирных домов</w:t>
            </w:r>
          </w:p>
        </w:tc>
        <w:tc>
          <w:tcPr>
            <w:tcW w:w="1627" w:type="dxa"/>
            <w:tcBorders>
              <w:top w:val="single" w:sz="8" w:space="0" w:color="auto"/>
              <w:left w:val="nil"/>
              <w:bottom w:val="nil"/>
              <w:right w:val="nil"/>
            </w:tcBorders>
            <w:shd w:val="clear" w:color="auto" w:fill="auto"/>
            <w:vAlign w:val="center"/>
            <w:hideMark/>
          </w:tcPr>
          <w:p w:rsidR="00881E0F" w:rsidRPr="00881E0F" w:rsidRDefault="00881E0F" w:rsidP="00881E0F">
            <w:pPr>
              <w:spacing w:after="0" w:line="240" w:lineRule="auto"/>
              <w:ind w:right="-1"/>
              <w:jc w:val="center"/>
              <w:rPr>
                <w:rFonts w:eastAsia="Times New Roman" w:cs="Times New Roman"/>
                <w:color w:val="000000"/>
                <w:sz w:val="20"/>
                <w:szCs w:val="20"/>
                <w:lang w:eastAsia="ru-RU"/>
              </w:rPr>
            </w:pPr>
            <w:r w:rsidRPr="00881E0F">
              <w:rPr>
                <w:rFonts w:eastAsia="Times New Roman" w:cs="Times New Roman"/>
                <w:color w:val="000000"/>
                <w:sz w:val="20"/>
                <w:szCs w:val="20"/>
                <w:lang w:eastAsia="ru-RU"/>
              </w:rPr>
              <w:t>МКУ</w:t>
            </w:r>
          </w:p>
        </w:tc>
        <w:tc>
          <w:tcPr>
            <w:tcW w:w="2211" w:type="dxa"/>
            <w:vMerge w:val="restart"/>
            <w:tcBorders>
              <w:top w:val="nil"/>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firstLineChars="200" w:firstLine="400"/>
              <w:rPr>
                <w:rFonts w:eastAsia="Times New Roman" w:cs="Times New Roman"/>
                <w:color w:val="000000"/>
                <w:sz w:val="20"/>
                <w:szCs w:val="20"/>
                <w:lang w:eastAsia="ru-RU"/>
              </w:rPr>
            </w:pPr>
            <w:r w:rsidRPr="00881E0F">
              <w:rPr>
                <w:rFonts w:eastAsia="Times New Roman" w:cs="Times New Roman"/>
                <w:color w:val="000000"/>
                <w:sz w:val="20"/>
                <w:szCs w:val="20"/>
                <w:lang w:eastAsia="ru-RU"/>
              </w:rPr>
              <w:t>2024 - 2033</w:t>
            </w:r>
          </w:p>
        </w:tc>
        <w:tc>
          <w:tcPr>
            <w:tcW w:w="3094" w:type="dxa"/>
            <w:vMerge w:val="restart"/>
            <w:tcBorders>
              <w:top w:val="nil"/>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Обеспечить к концу 2033 года снос 12 расселенных аварийных многоквартирных домов</w:t>
            </w:r>
          </w:p>
        </w:tc>
      </w:tr>
      <w:tr w:rsidR="00881E0F" w:rsidRPr="00881E0F" w:rsidTr="00881E0F">
        <w:trPr>
          <w:trHeight w:val="410"/>
        </w:trPr>
        <w:tc>
          <w:tcPr>
            <w:tcW w:w="3406" w:type="dxa"/>
            <w:vMerge/>
            <w:tcBorders>
              <w:top w:val="nil"/>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p>
        </w:tc>
        <w:tc>
          <w:tcPr>
            <w:tcW w:w="1627" w:type="dxa"/>
            <w:tcBorders>
              <w:top w:val="nil"/>
              <w:left w:val="nil"/>
              <w:bottom w:val="nil"/>
              <w:right w:val="nil"/>
            </w:tcBorders>
            <w:shd w:val="clear" w:color="auto" w:fill="auto"/>
            <w:vAlign w:val="center"/>
            <w:hideMark/>
          </w:tcPr>
          <w:p w:rsidR="00881E0F" w:rsidRPr="00881E0F" w:rsidRDefault="00881E0F" w:rsidP="00881E0F">
            <w:pPr>
              <w:spacing w:after="0" w:line="240" w:lineRule="auto"/>
              <w:ind w:right="-1" w:firstLineChars="200" w:firstLine="400"/>
              <w:rPr>
                <w:rFonts w:eastAsia="Times New Roman" w:cs="Times New Roman"/>
                <w:color w:val="000000"/>
                <w:sz w:val="20"/>
                <w:szCs w:val="20"/>
                <w:lang w:eastAsia="ru-RU"/>
              </w:rPr>
            </w:pPr>
            <w:r w:rsidRPr="00881E0F">
              <w:rPr>
                <w:rFonts w:eastAsia="Times New Roman" w:cs="Times New Roman"/>
                <w:color w:val="000000"/>
                <w:sz w:val="20"/>
                <w:szCs w:val="20"/>
                <w:lang w:eastAsia="ru-RU"/>
              </w:rPr>
              <w:t>"УЖКХ"</w:t>
            </w:r>
          </w:p>
        </w:tc>
        <w:tc>
          <w:tcPr>
            <w:tcW w:w="2211" w:type="dxa"/>
            <w:vMerge/>
            <w:tcBorders>
              <w:top w:val="nil"/>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p>
        </w:tc>
        <w:tc>
          <w:tcPr>
            <w:tcW w:w="3094" w:type="dxa"/>
            <w:vMerge/>
            <w:tcBorders>
              <w:top w:val="nil"/>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p>
        </w:tc>
      </w:tr>
      <w:tr w:rsidR="00881E0F" w:rsidRPr="00881E0F" w:rsidTr="00881E0F">
        <w:trPr>
          <w:trHeight w:val="410"/>
        </w:trPr>
        <w:tc>
          <w:tcPr>
            <w:tcW w:w="10338" w:type="dxa"/>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Задача 4. Обеспечение деятельности учреждений сферы ЖКХ города Бердска</w:t>
            </w:r>
          </w:p>
        </w:tc>
      </w:tr>
      <w:tr w:rsidR="00881E0F" w:rsidRPr="00881E0F" w:rsidTr="00881E0F">
        <w:trPr>
          <w:trHeight w:val="410"/>
        </w:trPr>
        <w:tc>
          <w:tcPr>
            <w:tcW w:w="3406" w:type="dxa"/>
            <w:vMerge w:val="restart"/>
            <w:tcBorders>
              <w:top w:val="nil"/>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4.1. Обеспечение деятельности (оказание услуг) муниципальных казенных учреждений</w:t>
            </w:r>
          </w:p>
        </w:tc>
        <w:tc>
          <w:tcPr>
            <w:tcW w:w="1627" w:type="dxa"/>
            <w:tcBorders>
              <w:top w:val="nil"/>
              <w:left w:val="nil"/>
              <w:bottom w:val="nil"/>
              <w:right w:val="nil"/>
            </w:tcBorders>
            <w:shd w:val="clear" w:color="auto" w:fill="auto"/>
            <w:vAlign w:val="center"/>
            <w:hideMark/>
          </w:tcPr>
          <w:p w:rsidR="00881E0F" w:rsidRPr="00881E0F" w:rsidRDefault="00881E0F" w:rsidP="00881E0F">
            <w:pPr>
              <w:spacing w:after="0" w:line="240" w:lineRule="auto"/>
              <w:ind w:right="-1"/>
              <w:jc w:val="center"/>
              <w:rPr>
                <w:rFonts w:eastAsia="Times New Roman" w:cs="Times New Roman"/>
                <w:color w:val="000000"/>
                <w:sz w:val="20"/>
                <w:szCs w:val="20"/>
                <w:lang w:eastAsia="ru-RU"/>
              </w:rPr>
            </w:pPr>
            <w:r w:rsidRPr="00881E0F">
              <w:rPr>
                <w:rFonts w:eastAsia="Times New Roman" w:cs="Times New Roman"/>
                <w:color w:val="000000"/>
                <w:sz w:val="20"/>
                <w:szCs w:val="20"/>
                <w:lang w:eastAsia="ru-RU"/>
              </w:rPr>
              <w:t>МКУ</w:t>
            </w:r>
          </w:p>
        </w:tc>
        <w:tc>
          <w:tcPr>
            <w:tcW w:w="2211" w:type="dxa"/>
            <w:vMerge w:val="restart"/>
            <w:tcBorders>
              <w:top w:val="nil"/>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firstLineChars="200" w:firstLine="400"/>
              <w:rPr>
                <w:rFonts w:eastAsia="Times New Roman" w:cs="Times New Roman"/>
                <w:color w:val="000000"/>
                <w:sz w:val="20"/>
                <w:szCs w:val="20"/>
                <w:lang w:eastAsia="ru-RU"/>
              </w:rPr>
            </w:pPr>
            <w:r w:rsidRPr="00881E0F">
              <w:rPr>
                <w:rFonts w:eastAsia="Times New Roman" w:cs="Times New Roman"/>
                <w:color w:val="000000"/>
                <w:sz w:val="20"/>
                <w:szCs w:val="20"/>
                <w:lang w:eastAsia="ru-RU"/>
              </w:rPr>
              <w:t>2024 - 2033</w:t>
            </w:r>
          </w:p>
        </w:tc>
        <w:tc>
          <w:tcPr>
            <w:tcW w:w="3094" w:type="dxa"/>
            <w:vMerge w:val="restart"/>
            <w:tcBorders>
              <w:top w:val="nil"/>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Обеспечить реализацию полномочий администрации города Бердска в сфере жилищно</w:t>
            </w:r>
            <w:r w:rsidRPr="00881E0F">
              <w:rPr>
                <w:rFonts w:eastAsia="Times New Roman" w:cs="Times New Roman"/>
                <w:color w:val="000000"/>
                <w:sz w:val="20"/>
                <w:szCs w:val="20"/>
                <w:lang w:eastAsia="ru-RU"/>
              </w:rPr>
              <w:softHyphen/>
              <w:t>коммунального хозяйства</w:t>
            </w:r>
          </w:p>
        </w:tc>
      </w:tr>
      <w:tr w:rsidR="00881E0F" w:rsidRPr="00881E0F" w:rsidTr="00881E0F">
        <w:trPr>
          <w:trHeight w:val="410"/>
        </w:trPr>
        <w:tc>
          <w:tcPr>
            <w:tcW w:w="3406" w:type="dxa"/>
            <w:vMerge/>
            <w:tcBorders>
              <w:top w:val="nil"/>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p>
        </w:tc>
        <w:tc>
          <w:tcPr>
            <w:tcW w:w="1627" w:type="dxa"/>
            <w:tcBorders>
              <w:top w:val="nil"/>
              <w:left w:val="nil"/>
              <w:bottom w:val="single" w:sz="8" w:space="0" w:color="auto"/>
              <w:right w:val="nil"/>
            </w:tcBorders>
            <w:shd w:val="clear" w:color="auto" w:fill="auto"/>
            <w:vAlign w:val="center"/>
            <w:hideMark/>
          </w:tcPr>
          <w:p w:rsidR="00881E0F" w:rsidRPr="00881E0F" w:rsidRDefault="00881E0F" w:rsidP="00881E0F">
            <w:pPr>
              <w:spacing w:after="0" w:line="240" w:lineRule="auto"/>
              <w:ind w:right="-1" w:firstLineChars="200" w:firstLine="400"/>
              <w:rPr>
                <w:rFonts w:eastAsia="Times New Roman" w:cs="Times New Roman"/>
                <w:color w:val="000000"/>
                <w:sz w:val="20"/>
                <w:szCs w:val="20"/>
                <w:lang w:eastAsia="ru-RU"/>
              </w:rPr>
            </w:pPr>
            <w:r w:rsidRPr="00881E0F">
              <w:rPr>
                <w:rFonts w:eastAsia="Times New Roman" w:cs="Times New Roman"/>
                <w:color w:val="000000"/>
                <w:sz w:val="20"/>
                <w:szCs w:val="20"/>
                <w:lang w:eastAsia="ru-RU"/>
              </w:rPr>
              <w:t>"УЖКХ"</w:t>
            </w:r>
          </w:p>
        </w:tc>
        <w:tc>
          <w:tcPr>
            <w:tcW w:w="2211" w:type="dxa"/>
            <w:vMerge/>
            <w:tcBorders>
              <w:top w:val="nil"/>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p>
        </w:tc>
        <w:tc>
          <w:tcPr>
            <w:tcW w:w="3094" w:type="dxa"/>
            <w:vMerge/>
            <w:tcBorders>
              <w:top w:val="nil"/>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p>
        </w:tc>
      </w:tr>
    </w:tbl>
    <w:p w:rsidR="00881E0F" w:rsidRPr="00881E0F" w:rsidRDefault="00881E0F" w:rsidP="00881E0F">
      <w:pPr>
        <w:spacing w:after="0" w:line="360" w:lineRule="auto"/>
        <w:ind w:right="-1"/>
        <w:jc w:val="both"/>
        <w:rPr>
          <w:rFonts w:eastAsia="Times New Roman" w:cs="Times New Roman"/>
          <w:sz w:val="24"/>
          <w:szCs w:val="24"/>
          <w:lang w:eastAsia="ru-RU"/>
        </w:rPr>
      </w:pPr>
    </w:p>
    <w:p w:rsidR="00881E0F" w:rsidRPr="00881E0F" w:rsidRDefault="00881E0F" w:rsidP="00881E0F">
      <w:pPr>
        <w:spacing w:after="0" w:line="360" w:lineRule="auto"/>
        <w:ind w:right="-1" w:firstLine="567"/>
        <w:jc w:val="both"/>
        <w:rPr>
          <w:rFonts w:eastAsia="Times New Roman" w:cs="Times New Roman"/>
          <w:sz w:val="24"/>
          <w:szCs w:val="24"/>
          <w:lang w:eastAsia="ru-RU"/>
        </w:rPr>
      </w:pPr>
      <w:r w:rsidRPr="00881E0F">
        <w:rPr>
          <w:rFonts w:eastAsia="Times New Roman" w:cs="Times New Roman"/>
          <w:sz w:val="24"/>
          <w:szCs w:val="24"/>
          <w:lang w:eastAsia="ru-RU"/>
        </w:rPr>
        <w:t>В рамках подпрограммы "Восстановление и устройство циркуляционных трубопроводов систем горячего водоснабжения многоквартирных домов города</w:t>
      </w:r>
    </w:p>
    <w:p w:rsidR="00881E0F" w:rsidRPr="00881E0F" w:rsidRDefault="00881E0F" w:rsidP="00881E0F">
      <w:pPr>
        <w:spacing w:after="0" w:line="360" w:lineRule="auto"/>
        <w:ind w:right="-1" w:firstLine="567"/>
        <w:jc w:val="both"/>
        <w:rPr>
          <w:rFonts w:eastAsia="Times New Roman" w:cs="Times New Roman"/>
          <w:sz w:val="24"/>
          <w:szCs w:val="24"/>
          <w:lang w:eastAsia="ru-RU"/>
        </w:rPr>
      </w:pPr>
      <w:r w:rsidRPr="00881E0F">
        <w:rPr>
          <w:rFonts w:eastAsia="Times New Roman" w:cs="Times New Roman"/>
          <w:sz w:val="24"/>
          <w:szCs w:val="24"/>
          <w:lang w:eastAsia="ru-RU"/>
        </w:rPr>
        <w:t>Бердска" муниципальной программы "Развитие жилищно-коммунального комплекса города Бердска", утвержденной постановлением администрации города Бердска от 28.04.2015 N 1555, в 2022 году построены новые трубопроводы системы горячего водоснабжения города Бердска от ЦТП 6А к многоквартирным домам по адресу ул. Микрорайон, 55, 56, 57, 58, 59, в 2023 году планируется строительство новых трубопроводов от ЦТП 1А к многоквартирным домам по адресу ул. Микрорайон, 5, 6.</w:t>
      </w:r>
    </w:p>
    <w:p w:rsidR="00881E0F" w:rsidRPr="00881E0F" w:rsidRDefault="00881E0F" w:rsidP="00881E0F">
      <w:pPr>
        <w:spacing w:after="0" w:line="360" w:lineRule="auto"/>
        <w:ind w:right="-1" w:firstLine="567"/>
        <w:jc w:val="both"/>
        <w:rPr>
          <w:rFonts w:eastAsia="Times New Roman" w:cs="Times New Roman"/>
          <w:sz w:val="24"/>
          <w:szCs w:val="24"/>
          <w:lang w:eastAsia="ru-RU"/>
        </w:rPr>
      </w:pPr>
      <w:r w:rsidRPr="00881E0F">
        <w:rPr>
          <w:rFonts w:eastAsia="Times New Roman" w:cs="Times New Roman"/>
          <w:sz w:val="24"/>
          <w:szCs w:val="24"/>
          <w:lang w:eastAsia="ru-RU"/>
        </w:rPr>
        <w:t>Данные мероприятия положили начало строительству новых трубопроводов системы горячего водоснабжения города Бердска к домам, в которых циркуляционные водопроводы не были предусмотрены при строительстве тепловых сетей.</w:t>
      </w:r>
    </w:p>
    <w:p w:rsidR="00881E0F" w:rsidRPr="00881E0F" w:rsidRDefault="00881E0F" w:rsidP="00881E0F">
      <w:pPr>
        <w:spacing w:after="0" w:line="360" w:lineRule="auto"/>
        <w:ind w:right="-1" w:firstLine="567"/>
        <w:jc w:val="both"/>
        <w:rPr>
          <w:rFonts w:eastAsia="Times New Roman" w:cs="Times New Roman"/>
          <w:sz w:val="24"/>
          <w:szCs w:val="24"/>
          <w:lang w:eastAsia="ru-RU"/>
        </w:rPr>
      </w:pPr>
      <w:r w:rsidRPr="00881E0F">
        <w:rPr>
          <w:rFonts w:eastAsia="Times New Roman" w:cs="Times New Roman"/>
          <w:sz w:val="24"/>
          <w:szCs w:val="24"/>
          <w:lang w:eastAsia="ru-RU"/>
        </w:rPr>
        <w:t>Всего необходимо построить ориентировочно 6 трубопроводов системы горячего водоснабжения города Бердска от 19 ЦТП, а именно: ЦТП N 6, ЦТП N 7, ЦТП N 9, ЦТП N 17, ЦТП N 22, ЦТП 1А, ЦТП 3А, ЦТП 4А, ЦТП 5А, ЦТП N 6А, ЦТП "Родина", ЦТП - Боровая, ЦТП N 1Б, ЦТП N 15Б, ЦТП N 20Б, ЦТП N 21Б, ЦТП N 27Б, ЦТП N 40Б для 81 многоквартирного дома.</w:t>
      </w:r>
    </w:p>
    <w:p w:rsidR="00881E0F" w:rsidRPr="00881E0F" w:rsidRDefault="00881E0F" w:rsidP="00881E0F">
      <w:pPr>
        <w:spacing w:after="0" w:line="360" w:lineRule="auto"/>
        <w:ind w:right="-1" w:firstLine="567"/>
        <w:jc w:val="both"/>
        <w:rPr>
          <w:rFonts w:eastAsia="Times New Roman" w:cs="Times New Roman"/>
          <w:sz w:val="24"/>
          <w:szCs w:val="24"/>
          <w:lang w:eastAsia="ru-RU"/>
        </w:rPr>
      </w:pPr>
      <w:r w:rsidRPr="00881E0F">
        <w:rPr>
          <w:rFonts w:eastAsia="Times New Roman" w:cs="Times New Roman"/>
          <w:sz w:val="24"/>
          <w:szCs w:val="24"/>
          <w:lang w:eastAsia="ru-RU"/>
        </w:rPr>
        <w:t>Необходимо провести ремонтно-восстановительные работы трубопроводов от 12 ЦТП города Бердска ориентировочной протяженностью 4 106 метров, а именно от таких ЦТП, как ЦТП N 8, ЦТП N 13, ИТП "Гигант", ЦТП N 2, ЦТП N 2А, ЦТП N 7А, ЦТП N 9А, ЦТП "Родина", ЦТП N 2Б, ЦТП N 10Б, ЦТП N 11Б, ЦТП N 26Б для 66 многоквартирных домов.</w:t>
      </w:r>
    </w:p>
    <w:p w:rsidR="00881E0F" w:rsidRPr="00881E0F" w:rsidRDefault="00881E0F" w:rsidP="00881E0F">
      <w:pPr>
        <w:spacing w:after="0" w:line="360" w:lineRule="auto"/>
        <w:ind w:right="-1" w:firstLine="567"/>
        <w:jc w:val="both"/>
        <w:rPr>
          <w:rFonts w:eastAsia="Times New Roman" w:cs="Times New Roman"/>
          <w:sz w:val="24"/>
          <w:szCs w:val="24"/>
          <w:lang w:eastAsia="ru-RU"/>
        </w:rPr>
      </w:pPr>
      <w:r w:rsidRPr="00881E0F">
        <w:rPr>
          <w:rFonts w:eastAsia="Times New Roman" w:cs="Times New Roman"/>
          <w:sz w:val="24"/>
          <w:szCs w:val="24"/>
          <w:lang w:eastAsia="ru-RU"/>
        </w:rPr>
        <w:t xml:space="preserve">Исходя из приведенных выше данных, на территории города Бердска 20% многоквартирных домов имеют проблемы с циркуляцией горячего водоснабжения: 9% многоквартирных домов нуждаются в ремонте и восстановлении циркуляции горячего водоснабжения, для 11% многоквартирных домов необходимо провести работы по строительству новых циркуляционных трубопроводов систем горячего водоснабжения. </w:t>
      </w:r>
      <w:r w:rsidRPr="00881E0F">
        <w:rPr>
          <w:rFonts w:eastAsia="Times New Roman" w:cs="Times New Roman"/>
          <w:sz w:val="24"/>
          <w:szCs w:val="24"/>
          <w:lang w:eastAsia="ru-RU"/>
        </w:rPr>
        <w:lastRenderedPageBreak/>
        <w:t>Общая протяженность горячих трубопроводов, которую необходимо отремонтировать и построить, ориентировочно составляет 10 652 метра.</w:t>
      </w:r>
    </w:p>
    <w:p w:rsidR="00881E0F" w:rsidRPr="00881E0F" w:rsidRDefault="00881E0F" w:rsidP="00881E0F">
      <w:pPr>
        <w:spacing w:after="0" w:line="360" w:lineRule="auto"/>
        <w:ind w:right="-1" w:firstLine="567"/>
        <w:jc w:val="both"/>
        <w:rPr>
          <w:rFonts w:eastAsia="Times New Roman" w:cs="Times New Roman"/>
          <w:sz w:val="24"/>
          <w:szCs w:val="24"/>
          <w:lang w:eastAsia="ru-RU"/>
        </w:rPr>
      </w:pPr>
      <w:r w:rsidRPr="00881E0F">
        <w:rPr>
          <w:rFonts w:eastAsia="Times New Roman" w:cs="Times New Roman"/>
          <w:sz w:val="24"/>
          <w:szCs w:val="24"/>
          <w:lang w:eastAsia="ru-RU"/>
        </w:rPr>
        <w:t>Для решения проблем качественного снабжения горячей водой жилищного фонда города Бердска необходимо целевое финансирование, так как средства, выделяемые на проведение текущих ремонтов тепловых сетей, в первую очередь направляются на выполнение мероприятий по поддержанию в исправном состоянии сетей теплоснабжения и горячего водоснабжения.</w:t>
      </w:r>
    </w:p>
    <w:tbl>
      <w:tblPr>
        <w:tblW w:w="10206" w:type="dxa"/>
        <w:tblInd w:w="-459" w:type="dxa"/>
        <w:tblLook w:val="04A0"/>
      </w:tblPr>
      <w:tblGrid>
        <w:gridCol w:w="2746"/>
        <w:gridCol w:w="2074"/>
        <w:gridCol w:w="2126"/>
        <w:gridCol w:w="3260"/>
      </w:tblGrid>
      <w:tr w:rsidR="00881E0F" w:rsidRPr="00881E0F" w:rsidTr="00881E0F">
        <w:trPr>
          <w:trHeight w:val="260"/>
        </w:trPr>
        <w:tc>
          <w:tcPr>
            <w:tcW w:w="2746" w:type="dxa"/>
            <w:tcBorders>
              <w:top w:val="nil"/>
              <w:left w:val="nil"/>
              <w:bottom w:val="nil"/>
              <w:right w:val="nil"/>
            </w:tcBorders>
            <w:shd w:val="clear" w:color="auto" w:fill="auto"/>
            <w:noWrap/>
            <w:vAlign w:val="bottom"/>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c>
          <w:tcPr>
            <w:tcW w:w="2074" w:type="dxa"/>
            <w:tcBorders>
              <w:top w:val="nil"/>
              <w:left w:val="nil"/>
              <w:bottom w:val="nil"/>
              <w:right w:val="nil"/>
            </w:tcBorders>
            <w:shd w:val="clear" w:color="auto" w:fill="auto"/>
            <w:noWrap/>
            <w:vAlign w:val="bottom"/>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c>
          <w:tcPr>
            <w:tcW w:w="2126" w:type="dxa"/>
            <w:tcBorders>
              <w:top w:val="nil"/>
              <w:left w:val="nil"/>
              <w:bottom w:val="nil"/>
              <w:right w:val="nil"/>
            </w:tcBorders>
            <w:shd w:val="clear" w:color="auto" w:fill="auto"/>
            <w:noWrap/>
            <w:vAlign w:val="bottom"/>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c>
          <w:tcPr>
            <w:tcW w:w="3260" w:type="dxa"/>
            <w:tcBorders>
              <w:top w:val="nil"/>
              <w:left w:val="nil"/>
              <w:bottom w:val="nil"/>
              <w:right w:val="nil"/>
            </w:tcBorders>
            <w:shd w:val="clear" w:color="auto" w:fill="auto"/>
            <w:noWrap/>
            <w:vAlign w:val="bottom"/>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Приложение к подпрограмме "Строительство и восстановление циркуляционных трубопроводов систем горячего водоснабжения многоквартирных домов города Бердска"</w:t>
            </w:r>
          </w:p>
        </w:tc>
      </w:tr>
      <w:tr w:rsidR="00881E0F" w:rsidRPr="00881E0F" w:rsidTr="00881E0F">
        <w:trPr>
          <w:trHeight w:val="260"/>
        </w:trPr>
        <w:tc>
          <w:tcPr>
            <w:tcW w:w="2746" w:type="dxa"/>
            <w:tcBorders>
              <w:top w:val="nil"/>
              <w:left w:val="nil"/>
              <w:bottom w:val="nil"/>
              <w:right w:val="nil"/>
            </w:tcBorders>
            <w:shd w:val="clear" w:color="auto" w:fill="auto"/>
            <w:noWrap/>
            <w:vAlign w:val="bottom"/>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c>
          <w:tcPr>
            <w:tcW w:w="2074" w:type="dxa"/>
            <w:tcBorders>
              <w:top w:val="nil"/>
              <w:left w:val="nil"/>
              <w:bottom w:val="nil"/>
              <w:right w:val="nil"/>
            </w:tcBorders>
            <w:shd w:val="clear" w:color="auto" w:fill="auto"/>
            <w:noWrap/>
            <w:vAlign w:val="bottom"/>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c>
          <w:tcPr>
            <w:tcW w:w="2126" w:type="dxa"/>
            <w:tcBorders>
              <w:top w:val="nil"/>
              <w:left w:val="nil"/>
              <w:bottom w:val="nil"/>
              <w:right w:val="nil"/>
            </w:tcBorders>
            <w:shd w:val="clear" w:color="auto" w:fill="auto"/>
            <w:noWrap/>
            <w:vAlign w:val="bottom"/>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c>
          <w:tcPr>
            <w:tcW w:w="3260" w:type="dxa"/>
            <w:tcBorders>
              <w:top w:val="nil"/>
              <w:left w:val="nil"/>
              <w:bottom w:val="nil"/>
              <w:right w:val="nil"/>
            </w:tcBorders>
            <w:shd w:val="clear" w:color="auto" w:fill="auto"/>
            <w:noWrap/>
            <w:vAlign w:val="bottom"/>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Основные мероприятия муниципальной подпрограммы</w:t>
            </w:r>
          </w:p>
        </w:tc>
      </w:tr>
      <w:tr w:rsidR="00881E0F" w:rsidRPr="00881E0F" w:rsidTr="00881E0F">
        <w:trPr>
          <w:trHeight w:val="270"/>
        </w:trPr>
        <w:tc>
          <w:tcPr>
            <w:tcW w:w="2746" w:type="dxa"/>
            <w:tcBorders>
              <w:top w:val="nil"/>
              <w:left w:val="nil"/>
              <w:bottom w:val="nil"/>
              <w:right w:val="nil"/>
            </w:tcBorders>
            <w:shd w:val="clear" w:color="auto" w:fill="auto"/>
            <w:noWrap/>
            <w:vAlign w:val="bottom"/>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c>
          <w:tcPr>
            <w:tcW w:w="2074" w:type="dxa"/>
            <w:tcBorders>
              <w:top w:val="nil"/>
              <w:left w:val="nil"/>
              <w:bottom w:val="nil"/>
              <w:right w:val="nil"/>
            </w:tcBorders>
            <w:shd w:val="clear" w:color="auto" w:fill="auto"/>
            <w:noWrap/>
            <w:vAlign w:val="bottom"/>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c>
          <w:tcPr>
            <w:tcW w:w="2126" w:type="dxa"/>
            <w:tcBorders>
              <w:top w:val="nil"/>
              <w:left w:val="nil"/>
              <w:bottom w:val="nil"/>
              <w:right w:val="nil"/>
            </w:tcBorders>
            <w:shd w:val="clear" w:color="auto" w:fill="auto"/>
            <w:noWrap/>
            <w:vAlign w:val="bottom"/>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c>
          <w:tcPr>
            <w:tcW w:w="3260" w:type="dxa"/>
            <w:tcBorders>
              <w:top w:val="nil"/>
              <w:left w:val="nil"/>
              <w:bottom w:val="nil"/>
              <w:right w:val="nil"/>
            </w:tcBorders>
            <w:shd w:val="clear" w:color="auto" w:fill="auto"/>
            <w:noWrap/>
            <w:vAlign w:val="bottom"/>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r>
      <w:tr w:rsidR="00881E0F" w:rsidRPr="00881E0F" w:rsidTr="00881E0F">
        <w:trPr>
          <w:trHeight w:val="420"/>
        </w:trPr>
        <w:tc>
          <w:tcPr>
            <w:tcW w:w="2746" w:type="dxa"/>
            <w:tcBorders>
              <w:top w:val="single" w:sz="8" w:space="0" w:color="auto"/>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jc w:val="center"/>
              <w:rPr>
                <w:rFonts w:eastAsia="Times New Roman" w:cs="Times New Roman"/>
                <w:color w:val="000000"/>
                <w:sz w:val="20"/>
                <w:szCs w:val="20"/>
                <w:lang w:eastAsia="ru-RU"/>
              </w:rPr>
            </w:pPr>
            <w:r w:rsidRPr="00881E0F">
              <w:rPr>
                <w:rFonts w:eastAsia="Times New Roman" w:cs="Times New Roman"/>
                <w:color w:val="000000"/>
                <w:sz w:val="20"/>
                <w:szCs w:val="20"/>
                <w:lang w:eastAsia="ru-RU"/>
              </w:rPr>
              <w:t>Наименование основного мероприятия</w:t>
            </w:r>
          </w:p>
        </w:tc>
        <w:tc>
          <w:tcPr>
            <w:tcW w:w="2074" w:type="dxa"/>
            <w:vMerge w:val="restart"/>
            <w:tcBorders>
              <w:top w:val="single" w:sz="8" w:space="0" w:color="auto"/>
              <w:left w:val="nil"/>
              <w:right w:val="nil"/>
            </w:tcBorders>
            <w:shd w:val="clear" w:color="auto" w:fill="auto"/>
            <w:vAlign w:val="center"/>
            <w:hideMark/>
          </w:tcPr>
          <w:p w:rsidR="00881E0F" w:rsidRPr="00881E0F" w:rsidRDefault="00881E0F" w:rsidP="00881E0F">
            <w:pPr>
              <w:spacing w:after="0" w:line="240" w:lineRule="auto"/>
              <w:ind w:right="-1"/>
              <w:jc w:val="center"/>
              <w:rPr>
                <w:rFonts w:eastAsia="Times New Roman" w:cs="Times New Roman"/>
                <w:color w:val="000000"/>
                <w:sz w:val="20"/>
                <w:szCs w:val="20"/>
                <w:lang w:eastAsia="ru-RU"/>
              </w:rPr>
            </w:pPr>
            <w:r w:rsidRPr="00881E0F">
              <w:rPr>
                <w:rFonts w:eastAsia="Times New Roman" w:cs="Times New Roman"/>
                <w:color w:val="000000"/>
                <w:sz w:val="20"/>
                <w:szCs w:val="20"/>
                <w:lang w:eastAsia="ru-RU"/>
              </w:rPr>
              <w:t>Заказчик, ответственн ый за</w:t>
            </w:r>
            <w:r w:rsidRPr="00881E0F">
              <w:rPr>
                <w:rFonts w:eastAsia="Times New Roman" w:cs="Times New Roman"/>
                <w:color w:val="000000"/>
                <w:sz w:val="20"/>
                <w:szCs w:val="20"/>
                <w:lang w:eastAsia="ru-RU"/>
              </w:rPr>
              <w:br/>
              <w:t>привлечение</w:t>
            </w:r>
            <w:r w:rsidRPr="00881E0F">
              <w:rPr>
                <w:rFonts w:eastAsia="Times New Roman" w:cs="Times New Roman"/>
                <w:color w:val="000000"/>
                <w:sz w:val="20"/>
                <w:szCs w:val="20"/>
                <w:lang w:eastAsia="ru-RU"/>
              </w:rPr>
              <w:br/>
              <w:t>средств,</w:t>
            </w:r>
            <w:r w:rsidRPr="00881E0F">
              <w:rPr>
                <w:rFonts w:eastAsia="Times New Roman" w:cs="Times New Roman"/>
                <w:color w:val="000000"/>
                <w:sz w:val="20"/>
                <w:szCs w:val="20"/>
                <w:lang w:eastAsia="ru-RU"/>
              </w:rPr>
              <w:br/>
              <w:t>исполнители</w:t>
            </w:r>
            <w:r w:rsidRPr="00881E0F">
              <w:rPr>
                <w:rFonts w:eastAsia="Times New Roman" w:cs="Times New Roman"/>
                <w:color w:val="000000"/>
                <w:sz w:val="20"/>
                <w:szCs w:val="20"/>
                <w:lang w:eastAsia="ru-RU"/>
              </w:rPr>
              <w:br/>
              <w:t>программны</w:t>
            </w:r>
            <w:r w:rsidRPr="00881E0F">
              <w:rPr>
                <w:rFonts w:eastAsia="Times New Roman" w:cs="Times New Roman"/>
                <w:color w:val="000000"/>
                <w:sz w:val="20"/>
                <w:szCs w:val="20"/>
                <w:lang w:eastAsia="ru-RU"/>
              </w:rPr>
              <w:br/>
              <w:t>х</w:t>
            </w:r>
            <w:r w:rsidRPr="00881E0F">
              <w:rPr>
                <w:rFonts w:eastAsia="Times New Roman" w:cs="Times New Roman"/>
                <w:color w:val="000000"/>
                <w:sz w:val="20"/>
                <w:szCs w:val="20"/>
                <w:lang w:eastAsia="ru-RU"/>
              </w:rPr>
              <w:br/>
              <w:t>мероприятий</w:t>
            </w:r>
          </w:p>
          <w:p w:rsidR="00881E0F" w:rsidRPr="00881E0F" w:rsidRDefault="00881E0F" w:rsidP="00881E0F">
            <w:pPr>
              <w:spacing w:after="0" w:line="240" w:lineRule="auto"/>
              <w:ind w:right="-1"/>
              <w:jc w:val="center"/>
              <w:rPr>
                <w:rFonts w:eastAsia="Times New Roman" w:cs="Times New Roman"/>
                <w:color w:val="000000"/>
                <w:sz w:val="20"/>
                <w:szCs w:val="20"/>
                <w:lang w:eastAsia="ru-RU"/>
              </w:rPr>
            </w:pPr>
            <w:r w:rsidRPr="00881E0F">
              <w:rPr>
                <w:rFonts w:eastAsia="Times New Roman" w:cs="Times New Roman"/>
                <w:color w:val="000000"/>
                <w:sz w:val="20"/>
                <w:szCs w:val="20"/>
                <w:lang w:eastAsia="ru-RU"/>
              </w:rPr>
              <w:t>привлечение</w:t>
            </w:r>
          </w:p>
          <w:p w:rsidR="00881E0F" w:rsidRPr="00881E0F" w:rsidRDefault="00881E0F" w:rsidP="00881E0F">
            <w:pPr>
              <w:spacing w:after="0" w:line="240" w:lineRule="auto"/>
              <w:ind w:right="-1"/>
              <w:jc w:val="center"/>
              <w:rPr>
                <w:rFonts w:eastAsia="Times New Roman" w:cs="Times New Roman"/>
                <w:color w:val="000000"/>
                <w:sz w:val="20"/>
                <w:szCs w:val="20"/>
                <w:lang w:eastAsia="ru-RU"/>
              </w:rPr>
            </w:pPr>
            <w:r w:rsidRPr="00881E0F">
              <w:rPr>
                <w:rFonts w:eastAsia="Times New Roman" w:cs="Times New Roman"/>
                <w:color w:val="000000"/>
                <w:sz w:val="20"/>
                <w:szCs w:val="20"/>
                <w:lang w:eastAsia="ru-RU"/>
              </w:rPr>
              <w:t>средств,</w:t>
            </w:r>
          </w:p>
          <w:p w:rsidR="00881E0F" w:rsidRPr="00881E0F" w:rsidRDefault="00881E0F" w:rsidP="00881E0F">
            <w:pPr>
              <w:spacing w:after="0" w:line="240" w:lineRule="auto"/>
              <w:ind w:right="-1"/>
              <w:jc w:val="center"/>
              <w:rPr>
                <w:rFonts w:eastAsia="Times New Roman" w:cs="Times New Roman"/>
                <w:color w:val="000000"/>
                <w:sz w:val="20"/>
                <w:szCs w:val="20"/>
                <w:lang w:eastAsia="ru-RU"/>
              </w:rPr>
            </w:pPr>
            <w:r w:rsidRPr="00881E0F">
              <w:rPr>
                <w:rFonts w:eastAsia="Times New Roman" w:cs="Times New Roman"/>
                <w:color w:val="000000"/>
                <w:sz w:val="20"/>
                <w:szCs w:val="20"/>
                <w:lang w:eastAsia="ru-RU"/>
              </w:rPr>
              <w:t>исполнители</w:t>
            </w:r>
          </w:p>
          <w:p w:rsidR="00881E0F" w:rsidRPr="00881E0F" w:rsidRDefault="00881E0F" w:rsidP="00881E0F">
            <w:pPr>
              <w:spacing w:after="0" w:line="240" w:lineRule="auto"/>
              <w:ind w:right="-1"/>
              <w:jc w:val="center"/>
              <w:rPr>
                <w:rFonts w:eastAsia="Times New Roman" w:cs="Times New Roman"/>
                <w:color w:val="000000"/>
                <w:sz w:val="20"/>
                <w:szCs w:val="20"/>
                <w:lang w:eastAsia="ru-RU"/>
              </w:rPr>
            </w:pPr>
            <w:r w:rsidRPr="00881E0F">
              <w:rPr>
                <w:rFonts w:eastAsia="Times New Roman" w:cs="Times New Roman"/>
                <w:color w:val="000000"/>
                <w:sz w:val="20"/>
                <w:szCs w:val="20"/>
                <w:lang w:eastAsia="ru-RU"/>
              </w:rPr>
              <w:t>программны</w:t>
            </w:r>
          </w:p>
          <w:p w:rsidR="00881E0F" w:rsidRPr="00881E0F" w:rsidRDefault="00881E0F" w:rsidP="00881E0F">
            <w:pPr>
              <w:spacing w:after="0" w:line="240" w:lineRule="auto"/>
              <w:ind w:right="-1"/>
              <w:jc w:val="center"/>
              <w:rPr>
                <w:rFonts w:eastAsia="Times New Roman" w:cs="Times New Roman"/>
                <w:color w:val="000000"/>
                <w:sz w:val="20"/>
                <w:szCs w:val="20"/>
                <w:lang w:eastAsia="ru-RU"/>
              </w:rPr>
            </w:pPr>
            <w:r w:rsidRPr="00881E0F">
              <w:rPr>
                <w:rFonts w:eastAsia="Times New Roman" w:cs="Times New Roman"/>
                <w:color w:val="000000"/>
                <w:sz w:val="20"/>
                <w:szCs w:val="20"/>
                <w:lang w:eastAsia="ru-RU"/>
              </w:rPr>
              <w:t>х</w:t>
            </w:r>
          </w:p>
          <w:p w:rsidR="00881E0F" w:rsidRPr="00881E0F" w:rsidRDefault="00881E0F" w:rsidP="00881E0F">
            <w:pPr>
              <w:spacing w:after="0" w:line="240" w:lineRule="auto"/>
              <w:ind w:right="-1"/>
              <w:jc w:val="center"/>
              <w:rPr>
                <w:rFonts w:eastAsia="Times New Roman" w:cs="Times New Roman"/>
                <w:color w:val="000000"/>
                <w:sz w:val="20"/>
                <w:szCs w:val="20"/>
                <w:lang w:eastAsia="ru-RU"/>
              </w:rPr>
            </w:pPr>
            <w:r w:rsidRPr="00881E0F">
              <w:rPr>
                <w:rFonts w:eastAsia="Times New Roman" w:cs="Times New Roman"/>
                <w:color w:val="000000"/>
                <w:sz w:val="20"/>
                <w:szCs w:val="20"/>
                <w:lang w:eastAsia="ru-RU"/>
              </w:rPr>
              <w:t>мероприятий</w:t>
            </w:r>
          </w:p>
        </w:tc>
        <w:tc>
          <w:tcPr>
            <w:tcW w:w="2126" w:type="dxa"/>
            <w:vMerge w:val="restart"/>
            <w:tcBorders>
              <w:top w:val="single" w:sz="8" w:space="0" w:color="auto"/>
              <w:left w:val="single" w:sz="8" w:space="0" w:color="auto"/>
              <w:right w:val="nil"/>
            </w:tcBorders>
            <w:shd w:val="clear" w:color="auto" w:fill="auto"/>
            <w:vAlign w:val="center"/>
            <w:hideMark/>
          </w:tcPr>
          <w:p w:rsidR="00881E0F" w:rsidRPr="00881E0F" w:rsidRDefault="00881E0F" w:rsidP="00881E0F">
            <w:pPr>
              <w:spacing w:after="0" w:line="240" w:lineRule="auto"/>
              <w:ind w:right="-1"/>
              <w:jc w:val="center"/>
              <w:rPr>
                <w:rFonts w:eastAsia="Times New Roman" w:cs="Times New Roman"/>
                <w:color w:val="000000"/>
                <w:sz w:val="20"/>
                <w:szCs w:val="20"/>
                <w:lang w:eastAsia="ru-RU"/>
              </w:rPr>
            </w:pPr>
            <w:r w:rsidRPr="00881E0F">
              <w:rPr>
                <w:rFonts w:eastAsia="Times New Roman" w:cs="Times New Roman"/>
                <w:color w:val="000000"/>
                <w:sz w:val="20"/>
                <w:szCs w:val="20"/>
                <w:lang w:eastAsia="ru-RU"/>
              </w:rPr>
              <w:t>Срок</w:t>
            </w:r>
          </w:p>
          <w:p w:rsidR="00881E0F" w:rsidRPr="00881E0F" w:rsidRDefault="00881E0F" w:rsidP="00881E0F">
            <w:pPr>
              <w:spacing w:after="0" w:line="240" w:lineRule="auto"/>
              <w:ind w:right="-1"/>
              <w:jc w:val="center"/>
              <w:rPr>
                <w:rFonts w:eastAsia="Times New Roman" w:cs="Times New Roman"/>
                <w:color w:val="000000"/>
                <w:sz w:val="20"/>
                <w:szCs w:val="20"/>
                <w:lang w:eastAsia="ru-RU"/>
              </w:rPr>
            </w:pPr>
            <w:r w:rsidRPr="00881E0F">
              <w:rPr>
                <w:rFonts w:eastAsia="Times New Roman" w:cs="Times New Roman"/>
                <w:color w:val="000000"/>
                <w:sz w:val="20"/>
                <w:szCs w:val="20"/>
                <w:lang w:eastAsia="ru-RU"/>
              </w:rPr>
              <w:t>реализаци</w:t>
            </w:r>
          </w:p>
          <w:p w:rsidR="00881E0F" w:rsidRPr="00881E0F" w:rsidRDefault="00881E0F" w:rsidP="00881E0F">
            <w:pPr>
              <w:spacing w:after="0" w:line="240" w:lineRule="auto"/>
              <w:ind w:right="-1"/>
              <w:jc w:val="center"/>
              <w:rPr>
                <w:rFonts w:eastAsia="Times New Roman" w:cs="Times New Roman"/>
                <w:color w:val="000000"/>
                <w:sz w:val="20"/>
                <w:szCs w:val="20"/>
                <w:lang w:eastAsia="ru-RU"/>
              </w:rPr>
            </w:pPr>
            <w:r w:rsidRPr="00881E0F">
              <w:rPr>
                <w:rFonts w:eastAsia="Times New Roman" w:cs="Times New Roman"/>
                <w:color w:val="000000"/>
                <w:sz w:val="20"/>
                <w:szCs w:val="20"/>
                <w:lang w:eastAsia="ru-RU"/>
              </w:rPr>
              <w:t>и</w:t>
            </w:r>
          </w:p>
        </w:tc>
        <w:tc>
          <w:tcPr>
            <w:tcW w:w="3260" w:type="dxa"/>
            <w:tcBorders>
              <w:top w:val="single" w:sz="8" w:space="0" w:color="auto"/>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jc w:val="center"/>
              <w:rPr>
                <w:rFonts w:eastAsia="Times New Roman" w:cs="Times New Roman"/>
                <w:color w:val="000000"/>
                <w:sz w:val="20"/>
                <w:szCs w:val="20"/>
                <w:lang w:eastAsia="ru-RU"/>
              </w:rPr>
            </w:pPr>
            <w:r w:rsidRPr="00881E0F">
              <w:rPr>
                <w:rFonts w:eastAsia="Times New Roman" w:cs="Times New Roman"/>
                <w:color w:val="000000"/>
                <w:sz w:val="20"/>
                <w:szCs w:val="20"/>
                <w:lang w:eastAsia="ru-RU"/>
              </w:rPr>
              <w:t>Ожидаемый результат (краткое описание)</w:t>
            </w:r>
          </w:p>
        </w:tc>
      </w:tr>
      <w:tr w:rsidR="00881E0F" w:rsidRPr="00881E0F" w:rsidTr="00881E0F">
        <w:trPr>
          <w:trHeight w:val="420"/>
        </w:trPr>
        <w:tc>
          <w:tcPr>
            <w:tcW w:w="2746" w:type="dxa"/>
            <w:tcBorders>
              <w:top w:val="nil"/>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jc w:val="center"/>
              <w:rPr>
                <w:rFonts w:eastAsia="Times New Roman" w:cs="Times New Roman"/>
                <w:color w:val="000000"/>
                <w:sz w:val="20"/>
                <w:szCs w:val="20"/>
                <w:lang w:eastAsia="ru-RU"/>
              </w:rPr>
            </w:pPr>
          </w:p>
        </w:tc>
        <w:tc>
          <w:tcPr>
            <w:tcW w:w="2074" w:type="dxa"/>
            <w:vMerge/>
            <w:tcBorders>
              <w:left w:val="nil"/>
              <w:right w:val="nil"/>
            </w:tcBorders>
            <w:shd w:val="clear" w:color="auto" w:fill="auto"/>
            <w:vAlign w:val="center"/>
            <w:hideMark/>
          </w:tcPr>
          <w:p w:rsidR="00881E0F" w:rsidRPr="00881E0F" w:rsidRDefault="00881E0F" w:rsidP="00881E0F">
            <w:pPr>
              <w:spacing w:after="0" w:line="240" w:lineRule="auto"/>
              <w:ind w:right="-1"/>
              <w:jc w:val="center"/>
              <w:rPr>
                <w:rFonts w:eastAsia="Times New Roman" w:cs="Times New Roman"/>
                <w:color w:val="000000"/>
                <w:sz w:val="20"/>
                <w:szCs w:val="20"/>
                <w:lang w:eastAsia="ru-RU"/>
              </w:rPr>
            </w:pPr>
          </w:p>
        </w:tc>
        <w:tc>
          <w:tcPr>
            <w:tcW w:w="2126" w:type="dxa"/>
            <w:vMerge/>
            <w:tcBorders>
              <w:left w:val="single" w:sz="8" w:space="0" w:color="auto"/>
              <w:right w:val="nil"/>
            </w:tcBorders>
            <w:shd w:val="clear" w:color="auto" w:fill="auto"/>
            <w:vAlign w:val="center"/>
            <w:hideMark/>
          </w:tcPr>
          <w:p w:rsidR="00881E0F" w:rsidRPr="00881E0F" w:rsidRDefault="00881E0F" w:rsidP="00881E0F">
            <w:pPr>
              <w:spacing w:after="0" w:line="240" w:lineRule="auto"/>
              <w:ind w:right="-1"/>
              <w:jc w:val="center"/>
              <w:rPr>
                <w:rFonts w:eastAsia="Times New Roman" w:cs="Times New Roman"/>
                <w:color w:val="000000"/>
                <w:sz w:val="20"/>
                <w:szCs w:val="20"/>
                <w:lang w:eastAsia="ru-RU"/>
              </w:rPr>
            </w:pPr>
          </w:p>
        </w:tc>
        <w:tc>
          <w:tcPr>
            <w:tcW w:w="3260" w:type="dxa"/>
            <w:tcBorders>
              <w:top w:val="nil"/>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jc w:val="center"/>
              <w:rPr>
                <w:rFonts w:eastAsia="Times New Roman" w:cs="Times New Roman"/>
                <w:color w:val="000000"/>
                <w:sz w:val="20"/>
                <w:szCs w:val="20"/>
                <w:lang w:eastAsia="ru-RU"/>
              </w:rPr>
            </w:pPr>
          </w:p>
        </w:tc>
      </w:tr>
      <w:tr w:rsidR="00881E0F" w:rsidRPr="00881E0F" w:rsidTr="00881E0F">
        <w:trPr>
          <w:trHeight w:val="420"/>
        </w:trPr>
        <w:tc>
          <w:tcPr>
            <w:tcW w:w="2746" w:type="dxa"/>
            <w:tcBorders>
              <w:top w:val="nil"/>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jc w:val="center"/>
              <w:rPr>
                <w:rFonts w:eastAsia="Times New Roman" w:cs="Times New Roman"/>
                <w:color w:val="000000"/>
                <w:sz w:val="20"/>
                <w:szCs w:val="20"/>
                <w:lang w:eastAsia="ru-RU"/>
              </w:rPr>
            </w:pPr>
          </w:p>
        </w:tc>
        <w:tc>
          <w:tcPr>
            <w:tcW w:w="2074" w:type="dxa"/>
            <w:vMerge/>
            <w:tcBorders>
              <w:left w:val="nil"/>
              <w:right w:val="nil"/>
            </w:tcBorders>
            <w:shd w:val="clear" w:color="auto" w:fill="auto"/>
            <w:vAlign w:val="center"/>
            <w:hideMark/>
          </w:tcPr>
          <w:p w:rsidR="00881E0F" w:rsidRPr="00881E0F" w:rsidRDefault="00881E0F" w:rsidP="00881E0F">
            <w:pPr>
              <w:spacing w:after="0" w:line="240" w:lineRule="auto"/>
              <w:ind w:right="-1"/>
              <w:jc w:val="center"/>
              <w:rPr>
                <w:rFonts w:eastAsia="Times New Roman" w:cs="Times New Roman"/>
                <w:color w:val="000000"/>
                <w:sz w:val="20"/>
                <w:szCs w:val="20"/>
                <w:lang w:eastAsia="ru-RU"/>
              </w:rPr>
            </w:pPr>
          </w:p>
        </w:tc>
        <w:tc>
          <w:tcPr>
            <w:tcW w:w="2126" w:type="dxa"/>
            <w:vMerge/>
            <w:tcBorders>
              <w:left w:val="single" w:sz="8" w:space="0" w:color="auto"/>
              <w:right w:val="nil"/>
            </w:tcBorders>
            <w:shd w:val="clear" w:color="auto" w:fill="auto"/>
            <w:vAlign w:val="center"/>
            <w:hideMark/>
          </w:tcPr>
          <w:p w:rsidR="00881E0F" w:rsidRPr="00881E0F" w:rsidRDefault="00881E0F" w:rsidP="00881E0F">
            <w:pPr>
              <w:spacing w:after="0" w:line="240" w:lineRule="auto"/>
              <w:ind w:right="-1"/>
              <w:jc w:val="center"/>
              <w:rPr>
                <w:rFonts w:eastAsia="Times New Roman" w:cs="Times New Roman"/>
                <w:color w:val="000000"/>
                <w:sz w:val="20"/>
                <w:szCs w:val="20"/>
                <w:lang w:eastAsia="ru-RU"/>
              </w:rPr>
            </w:pPr>
          </w:p>
        </w:tc>
        <w:tc>
          <w:tcPr>
            <w:tcW w:w="3260" w:type="dxa"/>
            <w:tcBorders>
              <w:top w:val="nil"/>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jc w:val="center"/>
              <w:rPr>
                <w:rFonts w:eastAsia="Times New Roman" w:cs="Times New Roman"/>
                <w:color w:val="000000"/>
                <w:sz w:val="20"/>
                <w:szCs w:val="20"/>
                <w:lang w:eastAsia="ru-RU"/>
              </w:rPr>
            </w:pPr>
          </w:p>
        </w:tc>
      </w:tr>
      <w:tr w:rsidR="00881E0F" w:rsidRPr="00881E0F" w:rsidTr="00881E0F">
        <w:trPr>
          <w:trHeight w:val="420"/>
        </w:trPr>
        <w:tc>
          <w:tcPr>
            <w:tcW w:w="2746" w:type="dxa"/>
            <w:tcBorders>
              <w:top w:val="nil"/>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c>
          <w:tcPr>
            <w:tcW w:w="2074" w:type="dxa"/>
            <w:vMerge/>
            <w:tcBorders>
              <w:left w:val="nil"/>
              <w:right w:val="nil"/>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p>
        </w:tc>
        <w:tc>
          <w:tcPr>
            <w:tcW w:w="2126" w:type="dxa"/>
            <w:vMerge/>
            <w:tcBorders>
              <w:left w:val="single" w:sz="8" w:space="0" w:color="auto"/>
              <w:bottom w:val="nil"/>
              <w:right w:val="nil"/>
            </w:tcBorders>
            <w:shd w:val="clear" w:color="auto" w:fill="auto"/>
            <w:vAlign w:val="center"/>
            <w:hideMark/>
          </w:tcPr>
          <w:p w:rsidR="00881E0F" w:rsidRPr="00881E0F" w:rsidRDefault="00881E0F" w:rsidP="00881E0F">
            <w:pPr>
              <w:spacing w:after="0" w:line="240" w:lineRule="auto"/>
              <w:ind w:right="-1"/>
              <w:jc w:val="center"/>
              <w:rPr>
                <w:rFonts w:eastAsia="Times New Roman" w:cs="Times New Roman"/>
                <w:color w:val="000000"/>
                <w:sz w:val="20"/>
                <w:szCs w:val="20"/>
                <w:lang w:eastAsia="ru-RU"/>
              </w:rPr>
            </w:pPr>
          </w:p>
        </w:tc>
        <w:tc>
          <w:tcPr>
            <w:tcW w:w="3260" w:type="dxa"/>
            <w:tcBorders>
              <w:top w:val="nil"/>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jc w:val="center"/>
              <w:rPr>
                <w:rFonts w:eastAsia="Times New Roman" w:cs="Times New Roman"/>
                <w:color w:val="000000"/>
                <w:sz w:val="20"/>
                <w:szCs w:val="20"/>
                <w:lang w:eastAsia="ru-RU"/>
              </w:rPr>
            </w:pPr>
          </w:p>
        </w:tc>
      </w:tr>
      <w:tr w:rsidR="00881E0F" w:rsidRPr="00881E0F" w:rsidTr="00881E0F">
        <w:trPr>
          <w:trHeight w:val="420"/>
        </w:trPr>
        <w:tc>
          <w:tcPr>
            <w:tcW w:w="2746" w:type="dxa"/>
            <w:tcBorders>
              <w:top w:val="nil"/>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c>
          <w:tcPr>
            <w:tcW w:w="2074" w:type="dxa"/>
            <w:vMerge/>
            <w:tcBorders>
              <w:left w:val="nil"/>
              <w:right w:val="nil"/>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p>
        </w:tc>
        <w:tc>
          <w:tcPr>
            <w:tcW w:w="2126" w:type="dxa"/>
            <w:tcBorders>
              <w:top w:val="nil"/>
              <w:left w:val="single" w:sz="8" w:space="0" w:color="auto"/>
              <w:bottom w:val="nil"/>
              <w:right w:val="nil"/>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c>
          <w:tcPr>
            <w:tcW w:w="3260" w:type="dxa"/>
            <w:tcBorders>
              <w:top w:val="nil"/>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r>
      <w:tr w:rsidR="00881E0F" w:rsidRPr="00881E0F" w:rsidTr="00881E0F">
        <w:trPr>
          <w:trHeight w:val="420"/>
        </w:trPr>
        <w:tc>
          <w:tcPr>
            <w:tcW w:w="2746" w:type="dxa"/>
            <w:tcBorders>
              <w:top w:val="nil"/>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c>
          <w:tcPr>
            <w:tcW w:w="2074" w:type="dxa"/>
            <w:vMerge/>
            <w:tcBorders>
              <w:left w:val="nil"/>
              <w:right w:val="nil"/>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p>
        </w:tc>
        <w:tc>
          <w:tcPr>
            <w:tcW w:w="2126" w:type="dxa"/>
            <w:tcBorders>
              <w:top w:val="nil"/>
              <w:left w:val="single" w:sz="8" w:space="0" w:color="auto"/>
              <w:bottom w:val="nil"/>
              <w:right w:val="nil"/>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c>
          <w:tcPr>
            <w:tcW w:w="3260" w:type="dxa"/>
            <w:tcBorders>
              <w:top w:val="nil"/>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r>
      <w:tr w:rsidR="00881E0F" w:rsidRPr="00881E0F" w:rsidTr="00881E0F">
        <w:trPr>
          <w:trHeight w:val="420"/>
        </w:trPr>
        <w:tc>
          <w:tcPr>
            <w:tcW w:w="2746" w:type="dxa"/>
            <w:tcBorders>
              <w:top w:val="nil"/>
              <w:left w:val="single" w:sz="8" w:space="0" w:color="auto"/>
              <w:bottom w:val="single" w:sz="8" w:space="0" w:color="auto"/>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c>
          <w:tcPr>
            <w:tcW w:w="2074" w:type="dxa"/>
            <w:vMerge/>
            <w:tcBorders>
              <w:left w:val="nil"/>
              <w:bottom w:val="nil"/>
              <w:right w:val="nil"/>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p>
        </w:tc>
        <w:tc>
          <w:tcPr>
            <w:tcW w:w="2126" w:type="dxa"/>
            <w:tcBorders>
              <w:top w:val="nil"/>
              <w:left w:val="single" w:sz="8" w:space="0" w:color="auto"/>
              <w:bottom w:val="nil"/>
              <w:right w:val="nil"/>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c>
          <w:tcPr>
            <w:tcW w:w="3260" w:type="dxa"/>
            <w:tcBorders>
              <w:top w:val="nil"/>
              <w:left w:val="single" w:sz="8" w:space="0" w:color="auto"/>
              <w:bottom w:val="single" w:sz="8" w:space="0" w:color="auto"/>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 </w:t>
            </w:r>
          </w:p>
        </w:tc>
      </w:tr>
      <w:tr w:rsidR="00881E0F" w:rsidRPr="00881E0F" w:rsidTr="00881E0F">
        <w:trPr>
          <w:trHeight w:val="420"/>
        </w:trPr>
        <w:tc>
          <w:tcPr>
            <w:tcW w:w="10206" w:type="dxa"/>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Цель: создание условий для физиологического и психологического комфорта граждан, обеспечение рационального расхода энергоресурсов и приведение к концу 2033 года в нормативное состояние температуры воды системы горячего водоснабжения города Бердска</w:t>
            </w:r>
          </w:p>
        </w:tc>
      </w:tr>
      <w:tr w:rsidR="00881E0F" w:rsidRPr="00881E0F" w:rsidTr="00881E0F">
        <w:trPr>
          <w:trHeight w:val="420"/>
        </w:trPr>
        <w:tc>
          <w:tcPr>
            <w:tcW w:w="10206" w:type="dxa"/>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Задача 1. Проведение ремонтных мероприятий по восстановлению циркуляционных трубопроводов системы горячего водоснабжения</w:t>
            </w:r>
          </w:p>
        </w:tc>
      </w:tr>
      <w:tr w:rsidR="00881E0F" w:rsidRPr="00881E0F" w:rsidTr="00881E0F">
        <w:trPr>
          <w:trHeight w:val="420"/>
        </w:trPr>
        <w:tc>
          <w:tcPr>
            <w:tcW w:w="2746" w:type="dxa"/>
            <w:vMerge w:val="restart"/>
            <w:tcBorders>
              <w:top w:val="nil"/>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1.1. Ремонт и восстановление циркуляционных трубопроводов системы горячего водоснабжения</w:t>
            </w:r>
          </w:p>
        </w:tc>
        <w:tc>
          <w:tcPr>
            <w:tcW w:w="2074" w:type="dxa"/>
            <w:tcBorders>
              <w:top w:val="nil"/>
              <w:left w:val="nil"/>
              <w:bottom w:val="nil"/>
              <w:right w:val="nil"/>
            </w:tcBorders>
            <w:shd w:val="clear" w:color="auto" w:fill="auto"/>
            <w:vAlign w:val="center"/>
            <w:hideMark/>
          </w:tcPr>
          <w:p w:rsidR="00881E0F" w:rsidRPr="00881E0F" w:rsidRDefault="00881E0F" w:rsidP="00881E0F">
            <w:pPr>
              <w:spacing w:after="0" w:line="240" w:lineRule="auto"/>
              <w:ind w:right="-1"/>
              <w:jc w:val="center"/>
              <w:rPr>
                <w:rFonts w:eastAsia="Times New Roman" w:cs="Times New Roman"/>
                <w:color w:val="000000"/>
                <w:sz w:val="20"/>
                <w:szCs w:val="20"/>
                <w:lang w:eastAsia="ru-RU"/>
              </w:rPr>
            </w:pPr>
            <w:r w:rsidRPr="00881E0F">
              <w:rPr>
                <w:rFonts w:eastAsia="Times New Roman" w:cs="Times New Roman"/>
                <w:color w:val="000000"/>
                <w:sz w:val="20"/>
                <w:szCs w:val="20"/>
                <w:lang w:eastAsia="ru-RU"/>
              </w:rPr>
              <w:t>МКУ</w:t>
            </w:r>
          </w:p>
        </w:tc>
        <w:tc>
          <w:tcPr>
            <w:tcW w:w="2126" w:type="dxa"/>
            <w:vMerge w:val="restart"/>
            <w:tcBorders>
              <w:top w:val="nil"/>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firstLineChars="200" w:firstLine="400"/>
              <w:rPr>
                <w:rFonts w:eastAsia="Times New Roman" w:cs="Times New Roman"/>
                <w:color w:val="000000"/>
                <w:sz w:val="20"/>
                <w:szCs w:val="20"/>
                <w:lang w:eastAsia="ru-RU"/>
              </w:rPr>
            </w:pPr>
            <w:r w:rsidRPr="00881E0F">
              <w:rPr>
                <w:rFonts w:eastAsia="Times New Roman" w:cs="Times New Roman"/>
                <w:color w:val="000000"/>
                <w:sz w:val="20"/>
                <w:szCs w:val="20"/>
                <w:lang w:eastAsia="ru-RU"/>
              </w:rPr>
              <w:t>2024 - 2033</w:t>
            </w:r>
          </w:p>
        </w:tc>
        <w:tc>
          <w:tcPr>
            <w:tcW w:w="3260" w:type="dxa"/>
            <w:tcBorders>
              <w:top w:val="nil"/>
              <w:left w:val="nil"/>
              <w:bottom w:val="nil"/>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Повысить качество снабжения населения горячей водой, обеспечить рациональный расход энергоресурсов, обеспечить требуемую температуру воздуха в помещениях ванных комнат;</w:t>
            </w:r>
          </w:p>
        </w:tc>
      </w:tr>
      <w:tr w:rsidR="00881E0F" w:rsidRPr="00881E0F" w:rsidTr="00881E0F">
        <w:trPr>
          <w:trHeight w:val="420"/>
        </w:trPr>
        <w:tc>
          <w:tcPr>
            <w:tcW w:w="2746" w:type="dxa"/>
            <w:vMerge/>
            <w:tcBorders>
              <w:top w:val="nil"/>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p>
        </w:tc>
        <w:tc>
          <w:tcPr>
            <w:tcW w:w="2074" w:type="dxa"/>
            <w:tcBorders>
              <w:top w:val="nil"/>
              <w:left w:val="nil"/>
              <w:bottom w:val="single" w:sz="8" w:space="0" w:color="auto"/>
              <w:right w:val="nil"/>
            </w:tcBorders>
            <w:shd w:val="clear" w:color="auto" w:fill="auto"/>
            <w:vAlign w:val="center"/>
            <w:hideMark/>
          </w:tcPr>
          <w:p w:rsidR="00881E0F" w:rsidRPr="00881E0F" w:rsidRDefault="00881E0F" w:rsidP="00881E0F">
            <w:pPr>
              <w:spacing w:after="0" w:line="240" w:lineRule="auto"/>
              <w:ind w:right="-1" w:firstLineChars="200" w:firstLine="400"/>
              <w:rPr>
                <w:rFonts w:eastAsia="Times New Roman" w:cs="Times New Roman"/>
                <w:color w:val="000000"/>
                <w:sz w:val="20"/>
                <w:szCs w:val="20"/>
                <w:lang w:eastAsia="ru-RU"/>
              </w:rPr>
            </w:pPr>
            <w:r w:rsidRPr="00881E0F">
              <w:rPr>
                <w:rFonts w:eastAsia="Times New Roman" w:cs="Times New Roman"/>
                <w:color w:val="000000"/>
                <w:sz w:val="20"/>
                <w:szCs w:val="20"/>
                <w:lang w:eastAsia="ru-RU"/>
              </w:rPr>
              <w:t>"УЖКХ"</w:t>
            </w:r>
          </w:p>
        </w:tc>
        <w:tc>
          <w:tcPr>
            <w:tcW w:w="2126" w:type="dxa"/>
            <w:vMerge/>
            <w:tcBorders>
              <w:top w:val="nil"/>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p>
        </w:tc>
        <w:tc>
          <w:tcPr>
            <w:tcW w:w="3260" w:type="dxa"/>
            <w:tcBorders>
              <w:top w:val="nil"/>
              <w:left w:val="nil"/>
              <w:bottom w:val="single" w:sz="8" w:space="0" w:color="auto"/>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уменьшить к концу 2033 года удельный вес многоквартирных домов без нормативной температуры воды системы горячего водоснабжения города Бердска, которым необходимы ремонт и восстановление трубопроводов, в общем количестве многоквартирных домов города Бердска, которым</w:t>
            </w:r>
          </w:p>
        </w:tc>
      </w:tr>
      <w:tr w:rsidR="00881E0F" w:rsidRPr="00881E0F" w:rsidTr="00881E0F">
        <w:trPr>
          <w:trHeight w:val="460"/>
        </w:trPr>
        <w:tc>
          <w:tcPr>
            <w:tcW w:w="2746" w:type="dxa"/>
            <w:tcBorders>
              <w:top w:val="nil"/>
              <w:left w:val="single" w:sz="8" w:space="0" w:color="auto"/>
              <w:bottom w:val="nil"/>
              <w:right w:val="nil"/>
            </w:tcBorders>
            <w:shd w:val="clear" w:color="auto" w:fill="auto"/>
            <w:vAlign w:val="center"/>
            <w:hideMark/>
          </w:tcPr>
          <w:p w:rsidR="00881E0F" w:rsidRPr="00881E0F" w:rsidRDefault="00881E0F" w:rsidP="00881E0F">
            <w:pPr>
              <w:spacing w:after="0" w:line="240" w:lineRule="auto"/>
              <w:ind w:right="-1"/>
              <w:rPr>
                <w:rFonts w:eastAsia="Arial Unicode MS" w:cs="Times New Roman"/>
                <w:color w:val="000000"/>
                <w:sz w:val="20"/>
                <w:szCs w:val="20"/>
                <w:lang w:eastAsia="ru-RU"/>
              </w:rPr>
            </w:pPr>
            <w:r w:rsidRPr="00881E0F">
              <w:rPr>
                <w:rFonts w:eastAsia="Arial Unicode MS" w:cs="Times New Roman" w:hint="eastAsia"/>
                <w:color w:val="000000"/>
                <w:sz w:val="20"/>
                <w:szCs w:val="20"/>
                <w:lang w:eastAsia="ru-RU"/>
              </w:rPr>
              <w:t> </w:t>
            </w:r>
          </w:p>
        </w:tc>
        <w:tc>
          <w:tcPr>
            <w:tcW w:w="2074" w:type="dxa"/>
            <w:tcBorders>
              <w:top w:val="nil"/>
              <w:left w:val="single" w:sz="8" w:space="0" w:color="auto"/>
              <w:bottom w:val="nil"/>
              <w:right w:val="nil"/>
            </w:tcBorders>
            <w:shd w:val="clear" w:color="auto" w:fill="auto"/>
            <w:vAlign w:val="center"/>
            <w:hideMark/>
          </w:tcPr>
          <w:p w:rsidR="00881E0F" w:rsidRPr="00881E0F" w:rsidRDefault="00881E0F" w:rsidP="00881E0F">
            <w:pPr>
              <w:spacing w:after="0" w:line="240" w:lineRule="auto"/>
              <w:ind w:right="-1"/>
              <w:rPr>
                <w:rFonts w:eastAsia="Arial Unicode MS" w:cs="Times New Roman"/>
                <w:color w:val="000000"/>
                <w:sz w:val="20"/>
                <w:szCs w:val="20"/>
                <w:lang w:eastAsia="ru-RU"/>
              </w:rPr>
            </w:pPr>
            <w:r w:rsidRPr="00881E0F">
              <w:rPr>
                <w:rFonts w:eastAsia="Arial Unicode MS" w:cs="Times New Roman" w:hint="eastAsia"/>
                <w:color w:val="000000"/>
                <w:sz w:val="20"/>
                <w:szCs w:val="20"/>
                <w:lang w:eastAsia="ru-RU"/>
              </w:rPr>
              <w:t> </w:t>
            </w:r>
          </w:p>
        </w:tc>
        <w:tc>
          <w:tcPr>
            <w:tcW w:w="2126" w:type="dxa"/>
            <w:tcBorders>
              <w:top w:val="nil"/>
              <w:left w:val="single" w:sz="8" w:space="0" w:color="auto"/>
              <w:bottom w:val="nil"/>
              <w:right w:val="nil"/>
            </w:tcBorders>
            <w:shd w:val="clear" w:color="auto" w:fill="auto"/>
            <w:vAlign w:val="center"/>
            <w:hideMark/>
          </w:tcPr>
          <w:p w:rsidR="00881E0F" w:rsidRPr="00881E0F" w:rsidRDefault="00881E0F" w:rsidP="00881E0F">
            <w:pPr>
              <w:spacing w:after="0" w:line="240" w:lineRule="auto"/>
              <w:ind w:right="-1"/>
              <w:rPr>
                <w:rFonts w:eastAsia="Arial Unicode MS" w:cs="Times New Roman"/>
                <w:color w:val="000000"/>
                <w:sz w:val="20"/>
                <w:szCs w:val="20"/>
                <w:lang w:eastAsia="ru-RU"/>
              </w:rPr>
            </w:pPr>
            <w:r w:rsidRPr="00881E0F">
              <w:rPr>
                <w:rFonts w:eastAsia="Arial Unicode MS" w:cs="Times New Roman" w:hint="eastAsia"/>
                <w:color w:val="000000"/>
                <w:sz w:val="20"/>
                <w:szCs w:val="20"/>
                <w:lang w:eastAsia="ru-RU"/>
              </w:rPr>
              <w:t> </w:t>
            </w:r>
          </w:p>
        </w:tc>
        <w:tc>
          <w:tcPr>
            <w:tcW w:w="3260" w:type="dxa"/>
            <w:tcBorders>
              <w:top w:val="nil"/>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 xml:space="preserve">необходимы ремонт и восстановление трубопроводов, на 13,6 процентного пункта по </w:t>
            </w:r>
            <w:r w:rsidRPr="00881E0F">
              <w:rPr>
                <w:rFonts w:eastAsia="Times New Roman" w:cs="Times New Roman"/>
                <w:color w:val="000000"/>
                <w:sz w:val="20"/>
                <w:szCs w:val="20"/>
                <w:lang w:eastAsia="ru-RU"/>
              </w:rPr>
              <w:lastRenderedPageBreak/>
              <w:t>сравнению с аналогичным показателем 2023 года (100%)</w:t>
            </w:r>
          </w:p>
        </w:tc>
      </w:tr>
      <w:tr w:rsidR="00881E0F" w:rsidRPr="00881E0F" w:rsidTr="00881E0F">
        <w:trPr>
          <w:trHeight w:val="460"/>
        </w:trPr>
        <w:tc>
          <w:tcPr>
            <w:tcW w:w="274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lastRenderedPageBreak/>
              <w:t>1.2. Разработка проектных решений по проведению ремонтных и восстановительных мероприятий циркуляционных трубопроводов системы горячего водоснабжения</w:t>
            </w:r>
          </w:p>
        </w:tc>
        <w:tc>
          <w:tcPr>
            <w:tcW w:w="2074" w:type="dxa"/>
            <w:tcBorders>
              <w:top w:val="single" w:sz="8" w:space="0" w:color="auto"/>
              <w:left w:val="nil"/>
              <w:bottom w:val="nil"/>
              <w:right w:val="nil"/>
            </w:tcBorders>
            <w:shd w:val="clear" w:color="auto" w:fill="auto"/>
            <w:vAlign w:val="center"/>
            <w:hideMark/>
          </w:tcPr>
          <w:p w:rsidR="00881E0F" w:rsidRPr="00881E0F" w:rsidRDefault="00881E0F" w:rsidP="00881E0F">
            <w:pPr>
              <w:spacing w:after="0" w:line="240" w:lineRule="auto"/>
              <w:ind w:right="-1"/>
              <w:jc w:val="center"/>
              <w:rPr>
                <w:rFonts w:eastAsia="Times New Roman" w:cs="Times New Roman"/>
                <w:color w:val="000000"/>
                <w:sz w:val="20"/>
                <w:szCs w:val="20"/>
                <w:lang w:eastAsia="ru-RU"/>
              </w:rPr>
            </w:pPr>
            <w:r w:rsidRPr="00881E0F">
              <w:rPr>
                <w:rFonts w:eastAsia="Times New Roman" w:cs="Times New Roman"/>
                <w:color w:val="000000"/>
                <w:sz w:val="20"/>
                <w:szCs w:val="20"/>
                <w:lang w:eastAsia="ru-RU"/>
              </w:rPr>
              <w:t>МКУ</w:t>
            </w:r>
          </w:p>
        </w:tc>
        <w:tc>
          <w:tcPr>
            <w:tcW w:w="212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firstLineChars="200" w:firstLine="400"/>
              <w:rPr>
                <w:rFonts w:eastAsia="Times New Roman" w:cs="Times New Roman"/>
                <w:color w:val="000000"/>
                <w:sz w:val="20"/>
                <w:szCs w:val="20"/>
                <w:lang w:eastAsia="ru-RU"/>
              </w:rPr>
            </w:pPr>
            <w:r w:rsidRPr="00881E0F">
              <w:rPr>
                <w:rFonts w:eastAsia="Times New Roman" w:cs="Times New Roman"/>
                <w:color w:val="000000"/>
                <w:sz w:val="20"/>
                <w:szCs w:val="20"/>
                <w:lang w:eastAsia="ru-RU"/>
              </w:rPr>
              <w:t>2024 - 2033</w:t>
            </w:r>
          </w:p>
        </w:tc>
        <w:tc>
          <w:tcPr>
            <w:tcW w:w="32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Наличие проектных решений по проведению ремонтных и восстановительных мероприятий циркуляционных трубопроводов системы горячего водоснабжения</w:t>
            </w:r>
          </w:p>
        </w:tc>
      </w:tr>
      <w:tr w:rsidR="00881E0F" w:rsidRPr="00881E0F" w:rsidTr="00881E0F">
        <w:trPr>
          <w:trHeight w:val="460"/>
        </w:trPr>
        <w:tc>
          <w:tcPr>
            <w:tcW w:w="2746"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p>
        </w:tc>
        <w:tc>
          <w:tcPr>
            <w:tcW w:w="2074" w:type="dxa"/>
            <w:tcBorders>
              <w:top w:val="nil"/>
              <w:left w:val="nil"/>
              <w:bottom w:val="nil"/>
              <w:right w:val="nil"/>
            </w:tcBorders>
            <w:shd w:val="clear" w:color="auto" w:fill="auto"/>
            <w:vAlign w:val="center"/>
            <w:hideMark/>
          </w:tcPr>
          <w:p w:rsidR="00881E0F" w:rsidRPr="00881E0F" w:rsidRDefault="00881E0F" w:rsidP="00881E0F">
            <w:pPr>
              <w:spacing w:after="0" w:line="240" w:lineRule="auto"/>
              <w:ind w:right="-1" w:firstLineChars="200" w:firstLine="400"/>
              <w:rPr>
                <w:rFonts w:eastAsia="Times New Roman" w:cs="Times New Roman"/>
                <w:color w:val="000000"/>
                <w:sz w:val="20"/>
                <w:szCs w:val="20"/>
                <w:lang w:eastAsia="ru-RU"/>
              </w:rPr>
            </w:pPr>
            <w:r w:rsidRPr="00881E0F">
              <w:rPr>
                <w:rFonts w:eastAsia="Times New Roman" w:cs="Times New Roman"/>
                <w:color w:val="000000"/>
                <w:sz w:val="20"/>
                <w:szCs w:val="20"/>
                <w:lang w:eastAsia="ru-RU"/>
              </w:rPr>
              <w:t>"УЖКХ"</w:t>
            </w:r>
          </w:p>
        </w:tc>
        <w:tc>
          <w:tcPr>
            <w:tcW w:w="2126"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p>
        </w:tc>
        <w:tc>
          <w:tcPr>
            <w:tcW w:w="326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p>
        </w:tc>
      </w:tr>
      <w:tr w:rsidR="00881E0F" w:rsidRPr="00881E0F" w:rsidTr="00881E0F">
        <w:trPr>
          <w:trHeight w:val="460"/>
        </w:trPr>
        <w:tc>
          <w:tcPr>
            <w:tcW w:w="10206" w:type="dxa"/>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Задача 2. Проведение мероприятий по строительству новых циркуляционных трубопроводов системы горячего водоснабжения города Бердска</w:t>
            </w:r>
          </w:p>
        </w:tc>
      </w:tr>
      <w:tr w:rsidR="00881E0F" w:rsidRPr="00881E0F" w:rsidTr="00881E0F">
        <w:trPr>
          <w:trHeight w:val="460"/>
        </w:trPr>
        <w:tc>
          <w:tcPr>
            <w:tcW w:w="2746" w:type="dxa"/>
            <w:tcBorders>
              <w:top w:val="nil"/>
              <w:left w:val="single" w:sz="8" w:space="0" w:color="auto"/>
              <w:bottom w:val="nil"/>
              <w:right w:val="nil"/>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2.1. Строительство новых трубопроводов системы горячего водоснабжения</w:t>
            </w:r>
          </w:p>
        </w:tc>
        <w:tc>
          <w:tcPr>
            <w:tcW w:w="2074" w:type="dxa"/>
            <w:tcBorders>
              <w:top w:val="nil"/>
              <w:left w:val="single" w:sz="8" w:space="0" w:color="auto"/>
              <w:bottom w:val="nil"/>
              <w:right w:val="nil"/>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МКУ "УКС"</w:t>
            </w:r>
          </w:p>
        </w:tc>
        <w:tc>
          <w:tcPr>
            <w:tcW w:w="2126" w:type="dxa"/>
            <w:tcBorders>
              <w:top w:val="nil"/>
              <w:left w:val="single" w:sz="8" w:space="0" w:color="auto"/>
              <w:bottom w:val="nil"/>
              <w:right w:val="nil"/>
            </w:tcBorders>
            <w:shd w:val="clear" w:color="auto" w:fill="auto"/>
            <w:vAlign w:val="center"/>
            <w:hideMark/>
          </w:tcPr>
          <w:p w:rsidR="00881E0F" w:rsidRPr="00881E0F" w:rsidRDefault="00881E0F" w:rsidP="00881E0F">
            <w:pPr>
              <w:spacing w:after="0" w:line="240" w:lineRule="auto"/>
              <w:ind w:right="-1" w:firstLineChars="200" w:firstLine="400"/>
              <w:rPr>
                <w:rFonts w:eastAsia="Times New Roman" w:cs="Times New Roman"/>
                <w:color w:val="000000"/>
                <w:sz w:val="20"/>
                <w:szCs w:val="20"/>
                <w:lang w:eastAsia="ru-RU"/>
              </w:rPr>
            </w:pPr>
            <w:r w:rsidRPr="00881E0F">
              <w:rPr>
                <w:rFonts w:eastAsia="Times New Roman" w:cs="Times New Roman"/>
                <w:color w:val="000000"/>
                <w:sz w:val="20"/>
                <w:szCs w:val="20"/>
                <w:lang w:eastAsia="ru-RU"/>
              </w:rPr>
              <w:t>2024 - 2033</w:t>
            </w:r>
          </w:p>
        </w:tc>
        <w:tc>
          <w:tcPr>
            <w:tcW w:w="3260" w:type="dxa"/>
            <w:tcBorders>
              <w:top w:val="nil"/>
              <w:left w:val="single" w:sz="8" w:space="0" w:color="auto"/>
              <w:bottom w:val="nil"/>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Уменьшить к концу 2033 года удельный вес многоквартирных домов без нормативной температуры воды системы горячего водоснабжения города Бердска, которым необходимо строительство новых трубопроводов, в общем количестве многоквартирных домов города Бердска, которым необходимо строительство новых трубопроводов, на 37,0 процентного пункта по сравнению с аналогичным показателем 2023 года (97,5%)</w:t>
            </w:r>
          </w:p>
        </w:tc>
      </w:tr>
      <w:tr w:rsidR="00881E0F" w:rsidRPr="00881E0F" w:rsidTr="00881E0F">
        <w:trPr>
          <w:trHeight w:val="460"/>
        </w:trPr>
        <w:tc>
          <w:tcPr>
            <w:tcW w:w="2746" w:type="dxa"/>
            <w:tcBorders>
              <w:top w:val="single" w:sz="8" w:space="0" w:color="auto"/>
              <w:left w:val="single" w:sz="8" w:space="0" w:color="auto"/>
              <w:bottom w:val="single" w:sz="8" w:space="0" w:color="auto"/>
              <w:right w:val="nil"/>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2.2. Разработка проектных решений по строительство новых трубопроводов системы горячего водоснабжения</w:t>
            </w:r>
          </w:p>
        </w:tc>
        <w:tc>
          <w:tcPr>
            <w:tcW w:w="2074" w:type="dxa"/>
            <w:tcBorders>
              <w:top w:val="single" w:sz="8" w:space="0" w:color="auto"/>
              <w:left w:val="single" w:sz="8" w:space="0" w:color="auto"/>
              <w:bottom w:val="single" w:sz="8" w:space="0" w:color="auto"/>
              <w:right w:val="nil"/>
            </w:tcBorders>
            <w:shd w:val="clear" w:color="auto" w:fill="auto"/>
            <w:vAlign w:val="center"/>
            <w:hideMark/>
          </w:tcPr>
          <w:p w:rsidR="00881E0F" w:rsidRPr="00881E0F" w:rsidRDefault="00881E0F" w:rsidP="00881E0F">
            <w:pPr>
              <w:spacing w:after="0" w:line="240" w:lineRule="auto"/>
              <w:ind w:right="-1"/>
              <w:rPr>
                <w:rFonts w:eastAsia="Times New Roman" w:cs="Times New Roman"/>
                <w:color w:val="000000"/>
                <w:sz w:val="20"/>
                <w:szCs w:val="20"/>
                <w:lang w:eastAsia="ru-RU"/>
              </w:rPr>
            </w:pPr>
            <w:r w:rsidRPr="00881E0F">
              <w:rPr>
                <w:rFonts w:eastAsia="Times New Roman" w:cs="Times New Roman"/>
                <w:color w:val="000000"/>
                <w:sz w:val="20"/>
                <w:szCs w:val="20"/>
                <w:lang w:eastAsia="ru-RU"/>
              </w:rPr>
              <w:t>МКУ "УКС"</w:t>
            </w:r>
          </w:p>
        </w:tc>
        <w:tc>
          <w:tcPr>
            <w:tcW w:w="2126" w:type="dxa"/>
            <w:tcBorders>
              <w:top w:val="single" w:sz="8" w:space="0" w:color="auto"/>
              <w:left w:val="single" w:sz="8" w:space="0" w:color="auto"/>
              <w:bottom w:val="single" w:sz="8" w:space="0" w:color="auto"/>
              <w:right w:val="nil"/>
            </w:tcBorders>
            <w:shd w:val="clear" w:color="auto" w:fill="auto"/>
            <w:vAlign w:val="center"/>
            <w:hideMark/>
          </w:tcPr>
          <w:p w:rsidR="00881E0F" w:rsidRPr="00881E0F" w:rsidRDefault="00881E0F" w:rsidP="00881E0F">
            <w:pPr>
              <w:spacing w:after="0" w:line="240" w:lineRule="auto"/>
              <w:ind w:right="-1" w:firstLineChars="200" w:firstLine="400"/>
              <w:rPr>
                <w:rFonts w:eastAsia="Times New Roman" w:cs="Times New Roman"/>
                <w:color w:val="000000"/>
                <w:sz w:val="20"/>
                <w:szCs w:val="20"/>
                <w:lang w:eastAsia="ru-RU"/>
              </w:rPr>
            </w:pPr>
            <w:r w:rsidRPr="00881E0F">
              <w:rPr>
                <w:rFonts w:eastAsia="Times New Roman" w:cs="Times New Roman"/>
                <w:color w:val="000000"/>
                <w:sz w:val="20"/>
                <w:szCs w:val="20"/>
                <w:lang w:eastAsia="ru-RU"/>
              </w:rPr>
              <w:t>2024 - 2033</w:t>
            </w:r>
          </w:p>
        </w:tc>
        <w:tc>
          <w:tcPr>
            <w:tcW w:w="326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881E0F" w:rsidRPr="00881E0F" w:rsidRDefault="00881E0F" w:rsidP="00881E0F">
            <w:pPr>
              <w:spacing w:after="0" w:line="240" w:lineRule="auto"/>
              <w:ind w:right="-1"/>
              <w:jc w:val="both"/>
              <w:rPr>
                <w:rFonts w:eastAsia="Times New Roman" w:cs="Times New Roman"/>
                <w:color w:val="000000"/>
                <w:sz w:val="20"/>
                <w:szCs w:val="20"/>
                <w:lang w:eastAsia="ru-RU"/>
              </w:rPr>
            </w:pPr>
            <w:r w:rsidRPr="00881E0F">
              <w:rPr>
                <w:rFonts w:eastAsia="Times New Roman" w:cs="Times New Roman"/>
                <w:color w:val="000000"/>
                <w:sz w:val="20"/>
                <w:szCs w:val="20"/>
                <w:lang w:eastAsia="ru-RU"/>
              </w:rPr>
              <w:t>Наличие проектных решений по проведению строительство новых трубопроводов системы горячего водоснабжения</w:t>
            </w:r>
          </w:p>
        </w:tc>
      </w:tr>
    </w:tbl>
    <w:p w:rsidR="00881E0F" w:rsidRPr="00881E0F" w:rsidRDefault="00881E0F" w:rsidP="00881E0F">
      <w:pPr>
        <w:spacing w:after="0" w:line="360" w:lineRule="auto"/>
        <w:ind w:right="-1"/>
        <w:jc w:val="both"/>
        <w:rPr>
          <w:rFonts w:eastAsia="Times New Roman" w:cs="Times New Roman"/>
          <w:sz w:val="24"/>
          <w:szCs w:val="24"/>
          <w:lang w:eastAsia="ru-RU"/>
        </w:rPr>
      </w:pPr>
    </w:p>
    <w:p w:rsidR="00E37B12" w:rsidRPr="00E37B12" w:rsidRDefault="00E37B12" w:rsidP="00E37B12">
      <w:pPr>
        <w:pStyle w:val="afffffb"/>
        <w:rPr>
          <w:rFonts w:ascii="Times New Roman" w:hAnsi="Times New Roman"/>
          <w:szCs w:val="24"/>
        </w:rPr>
      </w:pPr>
    </w:p>
    <w:p w:rsidR="00137359" w:rsidRDefault="00137359" w:rsidP="00137359">
      <w:pPr>
        <w:pStyle w:val="70"/>
        <w:spacing w:before="0"/>
        <w:ind w:firstLine="567"/>
        <w:jc w:val="both"/>
        <w:rPr>
          <w:rFonts w:ascii="Times New Roman" w:hAnsi="Times New Roman"/>
          <w:b/>
          <w:i w:val="0"/>
          <w:sz w:val="24"/>
          <w:szCs w:val="24"/>
          <w:lang w:val="ru-RU"/>
        </w:rPr>
      </w:pPr>
      <w:r w:rsidRPr="001D693F">
        <w:rPr>
          <w:rFonts w:ascii="Times New Roman" w:hAnsi="Times New Roman"/>
          <w:b/>
          <w:i w:val="0"/>
          <w:sz w:val="24"/>
          <w:szCs w:val="24"/>
          <w:lang w:val="ru-RU"/>
        </w:rPr>
        <w:t>б)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34"/>
      <w:bookmarkEnd w:id="35"/>
    </w:p>
    <w:p w:rsidR="00704397" w:rsidRPr="00704397" w:rsidRDefault="00704397" w:rsidP="00704397">
      <w:pPr>
        <w:spacing w:after="0" w:line="360" w:lineRule="auto"/>
        <w:ind w:firstLine="567"/>
        <w:jc w:val="both"/>
        <w:rPr>
          <w:rFonts w:cs="Times New Roman"/>
          <w:sz w:val="24"/>
          <w:szCs w:val="24"/>
        </w:rPr>
      </w:pPr>
      <w:bookmarkStart w:id="36" w:name="_Toc32305886"/>
      <w:r w:rsidRPr="00704397">
        <w:rPr>
          <w:rFonts w:cs="Times New Roman"/>
          <w:sz w:val="24"/>
          <w:szCs w:val="24"/>
        </w:rPr>
        <w:t xml:space="preserve">В процессе разработки схемы скорректирован и сформирован прогноз застройки г. Бердск. В работе использованы следующие материалы: </w:t>
      </w:r>
    </w:p>
    <w:p w:rsidR="00704397" w:rsidRPr="00704397" w:rsidRDefault="00704397" w:rsidP="00704397">
      <w:pPr>
        <w:spacing w:after="0" w:line="360" w:lineRule="auto"/>
        <w:ind w:firstLine="567"/>
        <w:jc w:val="both"/>
        <w:rPr>
          <w:rFonts w:cs="Times New Roman"/>
          <w:sz w:val="24"/>
          <w:szCs w:val="24"/>
        </w:rPr>
      </w:pPr>
      <w:r w:rsidRPr="00704397">
        <w:rPr>
          <w:rFonts w:cs="Times New Roman"/>
          <w:sz w:val="24"/>
          <w:szCs w:val="24"/>
        </w:rPr>
        <w:t>•</w:t>
      </w:r>
      <w:r w:rsidRPr="00704397">
        <w:rPr>
          <w:rFonts w:cs="Times New Roman"/>
          <w:sz w:val="24"/>
          <w:szCs w:val="24"/>
        </w:rPr>
        <w:tab/>
        <w:t>Схема теплоснабжения г. Бердска по состоянию на 202</w:t>
      </w:r>
      <w:r>
        <w:rPr>
          <w:rFonts w:cs="Times New Roman"/>
          <w:sz w:val="24"/>
          <w:szCs w:val="24"/>
        </w:rPr>
        <w:t>3</w:t>
      </w:r>
      <w:r w:rsidRPr="00704397">
        <w:rPr>
          <w:rFonts w:cs="Times New Roman"/>
          <w:sz w:val="24"/>
          <w:szCs w:val="24"/>
        </w:rPr>
        <w:t xml:space="preserve"> год и на период до 2040 года, утверждённая Постановлением Администрации г. Бердска;</w:t>
      </w:r>
    </w:p>
    <w:p w:rsidR="00704397" w:rsidRPr="00704397" w:rsidRDefault="00704397" w:rsidP="00704397">
      <w:pPr>
        <w:spacing w:after="0" w:line="360" w:lineRule="auto"/>
        <w:ind w:firstLine="567"/>
        <w:jc w:val="both"/>
        <w:rPr>
          <w:rFonts w:cs="Times New Roman"/>
          <w:sz w:val="24"/>
          <w:szCs w:val="24"/>
        </w:rPr>
      </w:pPr>
      <w:r w:rsidRPr="00704397">
        <w:rPr>
          <w:rFonts w:cs="Times New Roman"/>
          <w:sz w:val="24"/>
          <w:szCs w:val="24"/>
        </w:rPr>
        <w:t>•</w:t>
      </w:r>
      <w:r w:rsidRPr="00704397">
        <w:rPr>
          <w:rFonts w:cs="Times New Roman"/>
          <w:sz w:val="24"/>
          <w:szCs w:val="24"/>
        </w:rPr>
        <w:tab/>
        <w:t xml:space="preserve">Материалы Генерального плана г. Бердска до 2040 г.; </w:t>
      </w:r>
    </w:p>
    <w:p w:rsidR="00704397" w:rsidRPr="00704397" w:rsidRDefault="00704397" w:rsidP="00704397">
      <w:pPr>
        <w:spacing w:after="0" w:line="360" w:lineRule="auto"/>
        <w:ind w:firstLine="567"/>
        <w:jc w:val="both"/>
        <w:rPr>
          <w:rFonts w:cs="Times New Roman"/>
          <w:sz w:val="24"/>
          <w:szCs w:val="24"/>
        </w:rPr>
      </w:pPr>
      <w:r w:rsidRPr="00704397">
        <w:rPr>
          <w:rFonts w:cs="Times New Roman"/>
          <w:sz w:val="24"/>
          <w:szCs w:val="24"/>
        </w:rPr>
        <w:t>•</w:t>
      </w:r>
      <w:r w:rsidRPr="00704397">
        <w:rPr>
          <w:rFonts w:cs="Times New Roman"/>
          <w:sz w:val="24"/>
          <w:szCs w:val="24"/>
        </w:rPr>
        <w:tab/>
        <w:t>Технические условия на подключение к системе теплоснабжения г. Бердска МУП «КБУ» за 2021-2022 гг.;</w:t>
      </w:r>
    </w:p>
    <w:p w:rsidR="00704397" w:rsidRPr="00704397" w:rsidRDefault="00704397" w:rsidP="00704397">
      <w:pPr>
        <w:spacing w:after="0" w:line="360" w:lineRule="auto"/>
        <w:ind w:firstLine="567"/>
        <w:jc w:val="both"/>
        <w:rPr>
          <w:rFonts w:cs="Times New Roman"/>
          <w:sz w:val="24"/>
          <w:szCs w:val="24"/>
        </w:rPr>
      </w:pPr>
      <w:r w:rsidRPr="00704397">
        <w:rPr>
          <w:rFonts w:cs="Times New Roman"/>
          <w:sz w:val="24"/>
          <w:szCs w:val="24"/>
        </w:rPr>
        <w:t>•</w:t>
      </w:r>
      <w:r w:rsidRPr="00704397">
        <w:rPr>
          <w:rFonts w:cs="Times New Roman"/>
          <w:sz w:val="24"/>
          <w:szCs w:val="24"/>
        </w:rPr>
        <w:tab/>
        <w:t>Муниципальная программа «Переселение граждан из аварийного жилищного фонда города Бердска", утвержденная Постановлением Администрации г. Бердска от 27.06.2018 №1662.</w:t>
      </w:r>
    </w:p>
    <w:p w:rsidR="00131E5C" w:rsidRPr="00D03F7C" w:rsidRDefault="00704397" w:rsidP="00704397">
      <w:pPr>
        <w:spacing w:after="0" w:line="360" w:lineRule="auto"/>
        <w:ind w:firstLine="567"/>
        <w:jc w:val="both"/>
        <w:rPr>
          <w:rFonts w:cs="Times New Roman"/>
          <w:sz w:val="24"/>
          <w:szCs w:val="24"/>
        </w:rPr>
      </w:pPr>
      <w:r w:rsidRPr="00704397">
        <w:rPr>
          <w:rFonts w:cs="Times New Roman"/>
          <w:sz w:val="24"/>
          <w:szCs w:val="24"/>
        </w:rPr>
        <w:lastRenderedPageBreak/>
        <w:t xml:space="preserve">В качестве элементов территориального деления принята сетка территориального деления на микрорайоны г. Бердска. Наглядная сетка территориального деления представлена на Рисунке </w:t>
      </w:r>
      <w:r w:rsidR="00D03F7C">
        <w:rPr>
          <w:rFonts w:cs="Times New Roman"/>
          <w:sz w:val="24"/>
          <w:szCs w:val="24"/>
          <w:lang w:val="en-US"/>
        </w:rPr>
        <w:t>1</w:t>
      </w:r>
      <w:r w:rsidR="00D03F7C">
        <w:rPr>
          <w:rFonts w:cs="Times New Roman"/>
          <w:sz w:val="24"/>
          <w:szCs w:val="24"/>
        </w:rPr>
        <w:t>.2.</w:t>
      </w:r>
    </w:p>
    <w:p w:rsidR="00704397" w:rsidRDefault="00704397" w:rsidP="00704397">
      <w:pPr>
        <w:spacing w:after="0" w:line="360" w:lineRule="auto"/>
        <w:ind w:firstLine="567"/>
        <w:jc w:val="both"/>
        <w:rPr>
          <w:rFonts w:cs="Times New Roman"/>
          <w:sz w:val="24"/>
          <w:szCs w:val="24"/>
        </w:rPr>
      </w:pPr>
      <w:r w:rsidRPr="00BC0792">
        <w:rPr>
          <w:noProof/>
          <w:color w:val="000000"/>
          <w:lang w:eastAsia="ru-RU"/>
        </w:rPr>
        <w:lastRenderedPageBreak/>
        <w:drawing>
          <wp:inline distT="0" distB="0" distL="0" distR="0">
            <wp:extent cx="5838190" cy="8249920"/>
            <wp:effectExtent l="0" t="0" r="0" b="0"/>
            <wp:docPr id="23" name="Рисунок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a:blip>
                    <a:srcRect/>
                    <a:stretch>
                      <a:fillRect/>
                    </a:stretch>
                  </pic:blipFill>
                  <pic:spPr bwMode="auto">
                    <a:xfrm>
                      <a:off x="0" y="0"/>
                      <a:ext cx="5838190" cy="8249920"/>
                    </a:xfrm>
                    <a:prstGeom prst="rect">
                      <a:avLst/>
                    </a:prstGeom>
                    <a:noFill/>
                    <a:ln>
                      <a:noFill/>
                    </a:ln>
                  </pic:spPr>
                </pic:pic>
              </a:graphicData>
            </a:graphic>
          </wp:inline>
        </w:drawing>
      </w:r>
    </w:p>
    <w:p w:rsidR="00704397" w:rsidRPr="00704397" w:rsidRDefault="00704397" w:rsidP="00704397">
      <w:pPr>
        <w:tabs>
          <w:tab w:val="left" w:pos="2755"/>
        </w:tabs>
        <w:jc w:val="center"/>
        <w:rPr>
          <w:rFonts w:cs="Times New Roman"/>
          <w:sz w:val="24"/>
          <w:szCs w:val="24"/>
        </w:rPr>
      </w:pPr>
      <w:r w:rsidRPr="00704397">
        <w:rPr>
          <w:rFonts w:cs="Times New Roman"/>
          <w:sz w:val="24"/>
          <w:szCs w:val="24"/>
        </w:rPr>
        <w:t xml:space="preserve">Рисунок </w:t>
      </w:r>
      <w:r w:rsidR="00D03F7C" w:rsidRPr="00EB305A">
        <w:rPr>
          <w:rFonts w:cs="Times New Roman"/>
          <w:sz w:val="24"/>
          <w:szCs w:val="24"/>
        </w:rPr>
        <w:t>1</w:t>
      </w:r>
      <w:r w:rsidRPr="00704397">
        <w:rPr>
          <w:rFonts w:cs="Times New Roman"/>
          <w:sz w:val="24"/>
          <w:szCs w:val="24"/>
        </w:rPr>
        <w:t>.</w:t>
      </w:r>
      <w:r w:rsidR="00D03F7C" w:rsidRPr="00EB305A">
        <w:rPr>
          <w:rFonts w:cs="Times New Roman"/>
          <w:sz w:val="24"/>
          <w:szCs w:val="24"/>
        </w:rPr>
        <w:t>2</w:t>
      </w:r>
      <w:r w:rsidRPr="00704397">
        <w:rPr>
          <w:rFonts w:cs="Times New Roman"/>
          <w:sz w:val="24"/>
          <w:szCs w:val="24"/>
        </w:rPr>
        <w:t>. Территориальное деление г. Бердска на микрорайоны.</w:t>
      </w:r>
    </w:p>
    <w:p w:rsidR="00704397" w:rsidRDefault="00704397" w:rsidP="00704397">
      <w:pPr>
        <w:pStyle w:val="afffffb"/>
      </w:pPr>
      <w:bookmarkStart w:id="37" w:name="_Toc153805591"/>
    </w:p>
    <w:p w:rsidR="00704397" w:rsidRDefault="00704397" w:rsidP="00704397">
      <w:pPr>
        <w:pStyle w:val="afffffb"/>
      </w:pPr>
    </w:p>
    <w:p w:rsidR="00704397" w:rsidRPr="00704397" w:rsidRDefault="00704397" w:rsidP="00704397">
      <w:pPr>
        <w:pStyle w:val="afffffb"/>
        <w:rPr>
          <w:rFonts w:ascii="Times New Roman" w:hAnsi="Times New Roman"/>
          <w:szCs w:val="24"/>
        </w:rPr>
      </w:pPr>
      <w:r w:rsidRPr="00704397">
        <w:rPr>
          <w:rFonts w:ascii="Times New Roman" w:hAnsi="Times New Roman"/>
          <w:szCs w:val="24"/>
        </w:rPr>
        <w:t xml:space="preserve">Все перспективные приросты разделены на следующие виды: </w:t>
      </w:r>
    </w:p>
    <w:p w:rsidR="00704397" w:rsidRPr="00704397" w:rsidRDefault="00704397" w:rsidP="00704397">
      <w:pPr>
        <w:pStyle w:val="afffffb"/>
        <w:rPr>
          <w:rFonts w:ascii="Times New Roman" w:hAnsi="Times New Roman"/>
          <w:szCs w:val="24"/>
        </w:rPr>
      </w:pPr>
      <w:r w:rsidRPr="00704397">
        <w:rPr>
          <w:rFonts w:ascii="Times New Roman" w:hAnsi="Times New Roman"/>
          <w:szCs w:val="24"/>
        </w:rPr>
        <w:t>•</w:t>
      </w:r>
      <w:r w:rsidRPr="00704397">
        <w:rPr>
          <w:rFonts w:ascii="Times New Roman" w:hAnsi="Times New Roman"/>
          <w:szCs w:val="24"/>
        </w:rPr>
        <w:tab/>
        <w:t xml:space="preserve"> «ЖФ» – жилая застройка (жилой фонд); </w:t>
      </w:r>
    </w:p>
    <w:p w:rsidR="00704397" w:rsidRPr="00704397" w:rsidRDefault="00704397" w:rsidP="00704397">
      <w:pPr>
        <w:pStyle w:val="afffffb"/>
        <w:rPr>
          <w:rFonts w:ascii="Times New Roman" w:hAnsi="Times New Roman"/>
          <w:szCs w:val="24"/>
        </w:rPr>
      </w:pPr>
      <w:r w:rsidRPr="00704397">
        <w:rPr>
          <w:rFonts w:ascii="Times New Roman" w:hAnsi="Times New Roman"/>
          <w:szCs w:val="24"/>
        </w:rPr>
        <w:t>•</w:t>
      </w:r>
      <w:r w:rsidRPr="00704397">
        <w:rPr>
          <w:rFonts w:ascii="Times New Roman" w:hAnsi="Times New Roman"/>
          <w:szCs w:val="24"/>
        </w:rPr>
        <w:tab/>
        <w:t xml:space="preserve"> «ОДЗ» – общественно-деловая застройка и соцкультбыт, помещения общественного назначения в комплексе жилой застройки (ПОН); </w:t>
      </w:r>
    </w:p>
    <w:p w:rsidR="00704397" w:rsidRPr="00704397" w:rsidRDefault="00704397" w:rsidP="00704397">
      <w:pPr>
        <w:pStyle w:val="afffffb"/>
        <w:rPr>
          <w:rFonts w:ascii="Times New Roman" w:hAnsi="Times New Roman"/>
          <w:szCs w:val="24"/>
        </w:rPr>
      </w:pPr>
      <w:r w:rsidRPr="00704397">
        <w:rPr>
          <w:rFonts w:ascii="Times New Roman" w:hAnsi="Times New Roman"/>
          <w:szCs w:val="24"/>
        </w:rPr>
        <w:t>•</w:t>
      </w:r>
      <w:r w:rsidRPr="00704397">
        <w:rPr>
          <w:rFonts w:ascii="Times New Roman" w:hAnsi="Times New Roman"/>
          <w:szCs w:val="24"/>
        </w:rPr>
        <w:tab/>
        <w:t xml:space="preserve"> «П» – застройка зданиями (помещениями) производственного назначения. Средняя обеспеченность жильём на перспективное строительство принята номинальной величиной и составляет: </w:t>
      </w:r>
    </w:p>
    <w:p w:rsidR="00704397" w:rsidRPr="00704397" w:rsidRDefault="00704397" w:rsidP="00704397">
      <w:pPr>
        <w:pStyle w:val="afffffb"/>
        <w:rPr>
          <w:rFonts w:ascii="Times New Roman" w:hAnsi="Times New Roman"/>
          <w:szCs w:val="24"/>
        </w:rPr>
      </w:pPr>
      <w:r w:rsidRPr="00704397">
        <w:rPr>
          <w:rFonts w:ascii="Times New Roman" w:hAnsi="Times New Roman"/>
          <w:szCs w:val="24"/>
        </w:rPr>
        <w:t>•</w:t>
      </w:r>
      <w:r w:rsidRPr="00704397">
        <w:rPr>
          <w:rFonts w:ascii="Times New Roman" w:hAnsi="Times New Roman"/>
          <w:szCs w:val="24"/>
        </w:rPr>
        <w:tab/>
        <w:t xml:space="preserve">жилые объекты, запроектированные в период 2019–2023 гг. включительно – 28 м2/чел.; </w:t>
      </w:r>
    </w:p>
    <w:p w:rsidR="00704397" w:rsidRPr="00704397" w:rsidRDefault="00704397" w:rsidP="00704397">
      <w:pPr>
        <w:pStyle w:val="afffffb"/>
        <w:rPr>
          <w:rFonts w:ascii="Times New Roman" w:hAnsi="Times New Roman"/>
          <w:szCs w:val="24"/>
        </w:rPr>
      </w:pPr>
      <w:r w:rsidRPr="00704397">
        <w:rPr>
          <w:rFonts w:ascii="Times New Roman" w:hAnsi="Times New Roman"/>
          <w:szCs w:val="24"/>
        </w:rPr>
        <w:t>•</w:t>
      </w:r>
      <w:r w:rsidRPr="00704397">
        <w:rPr>
          <w:rFonts w:ascii="Times New Roman" w:hAnsi="Times New Roman"/>
          <w:szCs w:val="24"/>
        </w:rPr>
        <w:tab/>
        <w:t xml:space="preserve">жилые объекты, запроектированные в период 2024–2028 гг. включительно – 30 м2/чел.; </w:t>
      </w:r>
    </w:p>
    <w:p w:rsidR="00704397" w:rsidRPr="00704397" w:rsidRDefault="00704397" w:rsidP="00704397">
      <w:pPr>
        <w:pStyle w:val="afffffb"/>
        <w:rPr>
          <w:rFonts w:ascii="Times New Roman" w:hAnsi="Times New Roman"/>
          <w:szCs w:val="24"/>
        </w:rPr>
      </w:pPr>
      <w:r w:rsidRPr="00704397">
        <w:rPr>
          <w:rFonts w:ascii="Times New Roman" w:hAnsi="Times New Roman"/>
          <w:szCs w:val="24"/>
        </w:rPr>
        <w:t>•</w:t>
      </w:r>
      <w:r w:rsidRPr="00704397">
        <w:rPr>
          <w:rFonts w:ascii="Times New Roman" w:hAnsi="Times New Roman"/>
          <w:szCs w:val="24"/>
        </w:rPr>
        <w:tab/>
        <w:t xml:space="preserve">жилые объекты, запроектированные с 2029 г – 32 м2/чел. </w:t>
      </w:r>
    </w:p>
    <w:p w:rsidR="00704397" w:rsidRPr="00704397" w:rsidRDefault="00704397" w:rsidP="00704397">
      <w:pPr>
        <w:pStyle w:val="afffffb"/>
        <w:rPr>
          <w:rFonts w:ascii="Times New Roman" w:hAnsi="Times New Roman"/>
          <w:szCs w:val="24"/>
        </w:rPr>
      </w:pPr>
      <w:r w:rsidRPr="00704397">
        <w:rPr>
          <w:rFonts w:ascii="Times New Roman" w:hAnsi="Times New Roman"/>
          <w:szCs w:val="24"/>
        </w:rPr>
        <w:t xml:space="preserve">Удельные укрупненные показатели расхода теплоты на отопление и вентиляцию для перспективного строительства в г. Бердск разработаны на основе нормативных документов, устанавливающих предельные значения удельных показателей теплопотребления для новых зданий различного назначения. </w:t>
      </w:r>
    </w:p>
    <w:p w:rsidR="00704397" w:rsidRPr="00704397" w:rsidRDefault="00704397" w:rsidP="00704397">
      <w:pPr>
        <w:pStyle w:val="afffffb"/>
        <w:rPr>
          <w:rFonts w:ascii="Times New Roman" w:hAnsi="Times New Roman"/>
          <w:szCs w:val="24"/>
        </w:rPr>
      </w:pPr>
      <w:r w:rsidRPr="00704397">
        <w:rPr>
          <w:rFonts w:ascii="Times New Roman" w:hAnsi="Times New Roman"/>
          <w:szCs w:val="24"/>
        </w:rPr>
        <w:t xml:space="preserve">В соответствие с Постановлением Правительства РФ No603 от 20.05.2017 года «О внесении изменений в Постановление Правительства РФ No18 от 25.01.2011 года «Правила установления требований энергетической эффективности для зданий, строений, сооружений с изменениями и дополнениями от 26.03.2014 г.» учтён следующий порядок установления и пересмотра требований энергетической эффективности зданий: </w:t>
      </w:r>
    </w:p>
    <w:p w:rsidR="00704397" w:rsidRPr="00704397" w:rsidRDefault="00704397" w:rsidP="00704397">
      <w:pPr>
        <w:pStyle w:val="afffffb"/>
        <w:rPr>
          <w:rFonts w:ascii="Times New Roman" w:hAnsi="Times New Roman"/>
          <w:szCs w:val="24"/>
        </w:rPr>
      </w:pPr>
      <w:r w:rsidRPr="00704397">
        <w:rPr>
          <w:rFonts w:ascii="Times New Roman" w:hAnsi="Times New Roman"/>
          <w:szCs w:val="24"/>
        </w:rPr>
        <w:t>1.</w:t>
      </w:r>
      <w:r w:rsidRPr="00704397">
        <w:rPr>
          <w:rFonts w:ascii="Times New Roman" w:hAnsi="Times New Roman"/>
          <w:szCs w:val="24"/>
        </w:rPr>
        <w:tab/>
        <w:t xml:space="preserve">Определение требований энергетической эффективности осуществляется путем установления базового уровня этих требований по состоянию на дату вступления соответствующего нормативного документа. Базовый уровень требований энергетической эффективности зданий установлен согласно действующему СП 50.13330.2012. Тепловая защита зданий (Актуализированная редакция СНиП 23.02–2003). </w:t>
      </w:r>
    </w:p>
    <w:p w:rsidR="00704397" w:rsidRPr="00704397" w:rsidRDefault="00704397" w:rsidP="00704397">
      <w:pPr>
        <w:pStyle w:val="afffffb"/>
        <w:rPr>
          <w:rFonts w:ascii="Times New Roman" w:hAnsi="Times New Roman"/>
          <w:szCs w:val="24"/>
        </w:rPr>
      </w:pPr>
      <w:r w:rsidRPr="00704397">
        <w:rPr>
          <w:rFonts w:ascii="Times New Roman" w:hAnsi="Times New Roman"/>
          <w:szCs w:val="24"/>
        </w:rPr>
        <w:t>2.</w:t>
      </w:r>
      <w:r w:rsidRPr="00704397">
        <w:rPr>
          <w:rFonts w:ascii="Times New Roman" w:hAnsi="Times New Roman"/>
          <w:szCs w:val="24"/>
        </w:rPr>
        <w:tab/>
        <w:t xml:space="preserve">После установления базового уровня требований энергетической эффективности зданий, строений, сооружений требования энергетической эффективности должны предусматривать уменьшение показателей удельных расходов тепла не реже, чем 1 раз в 5 лет. Для реконструируемых или проходящих капитальный ремонт зданий (за исключением МКД), строений, сооружений с 1 января 2018 года – не менее чем на 20 % по отношению к базовому уровню. Для вновь создаваемых зданий, строений, сооружений: </w:t>
      </w:r>
    </w:p>
    <w:p w:rsidR="00704397" w:rsidRPr="00704397" w:rsidRDefault="00704397" w:rsidP="00704397">
      <w:pPr>
        <w:pStyle w:val="afffffb"/>
        <w:rPr>
          <w:rFonts w:ascii="Times New Roman" w:hAnsi="Times New Roman"/>
          <w:szCs w:val="24"/>
        </w:rPr>
      </w:pPr>
      <w:r>
        <w:rPr>
          <w:rFonts w:ascii="Times New Roman" w:hAnsi="Times New Roman"/>
          <w:szCs w:val="24"/>
        </w:rPr>
        <w:lastRenderedPageBreak/>
        <w:t>•</w:t>
      </w:r>
      <w:r>
        <w:rPr>
          <w:rFonts w:ascii="Times New Roman" w:hAnsi="Times New Roman"/>
          <w:szCs w:val="24"/>
        </w:rPr>
        <w:tab/>
      </w:r>
      <w:r w:rsidRPr="00704397">
        <w:rPr>
          <w:rFonts w:ascii="Times New Roman" w:hAnsi="Times New Roman"/>
          <w:szCs w:val="24"/>
        </w:rPr>
        <w:t>с 1 января 2018 года</w:t>
      </w:r>
      <w:r w:rsidRPr="00704397">
        <w:rPr>
          <w:rFonts w:ascii="Times New Roman" w:hAnsi="Times New Roman"/>
          <w:szCs w:val="24"/>
        </w:rPr>
        <w:t xml:space="preserve">не менее чем на 20 % по отношению к базовому уровню; </w:t>
      </w:r>
    </w:p>
    <w:p w:rsidR="00704397" w:rsidRPr="00704397" w:rsidRDefault="00704397" w:rsidP="00704397">
      <w:pPr>
        <w:pStyle w:val="afffffb"/>
        <w:rPr>
          <w:rFonts w:ascii="Times New Roman" w:hAnsi="Times New Roman"/>
          <w:szCs w:val="24"/>
        </w:rPr>
      </w:pPr>
      <w:r>
        <w:rPr>
          <w:rFonts w:ascii="Times New Roman" w:hAnsi="Times New Roman"/>
          <w:szCs w:val="24"/>
        </w:rPr>
        <w:t>•</w:t>
      </w:r>
      <w:r>
        <w:rPr>
          <w:rFonts w:ascii="Times New Roman" w:hAnsi="Times New Roman"/>
          <w:szCs w:val="24"/>
        </w:rPr>
        <w:tab/>
      </w:r>
      <w:r w:rsidRPr="00704397">
        <w:rPr>
          <w:rFonts w:ascii="Times New Roman" w:hAnsi="Times New Roman"/>
          <w:szCs w:val="24"/>
        </w:rPr>
        <w:t xml:space="preserve">с 1 января 2023 года не менее чем на 40 % по отношению к базовому уровню; </w:t>
      </w:r>
    </w:p>
    <w:p w:rsidR="00704397" w:rsidRPr="00704397" w:rsidRDefault="00704397" w:rsidP="00704397">
      <w:pPr>
        <w:pStyle w:val="afffffb"/>
        <w:rPr>
          <w:rFonts w:ascii="Times New Roman" w:hAnsi="Times New Roman"/>
          <w:szCs w:val="24"/>
        </w:rPr>
      </w:pPr>
      <w:r>
        <w:rPr>
          <w:rFonts w:ascii="Times New Roman" w:hAnsi="Times New Roman"/>
          <w:szCs w:val="24"/>
        </w:rPr>
        <w:t>•</w:t>
      </w:r>
      <w:r>
        <w:rPr>
          <w:rFonts w:ascii="Times New Roman" w:hAnsi="Times New Roman"/>
          <w:szCs w:val="24"/>
        </w:rPr>
        <w:tab/>
      </w:r>
      <w:r w:rsidRPr="00704397">
        <w:rPr>
          <w:rFonts w:ascii="Times New Roman" w:hAnsi="Times New Roman"/>
          <w:szCs w:val="24"/>
        </w:rPr>
        <w:t xml:space="preserve">с 1 января 2028 года не менее чем на 50 % по отношению к базовому уровню. </w:t>
      </w:r>
    </w:p>
    <w:p w:rsidR="00704397" w:rsidRPr="00704397" w:rsidRDefault="00704397" w:rsidP="00704397">
      <w:pPr>
        <w:pStyle w:val="afffffb"/>
        <w:rPr>
          <w:rFonts w:ascii="Times New Roman" w:hAnsi="Times New Roman"/>
          <w:szCs w:val="24"/>
        </w:rPr>
      </w:pPr>
      <w:r w:rsidRPr="00704397">
        <w:rPr>
          <w:rFonts w:ascii="Times New Roman" w:hAnsi="Times New Roman"/>
          <w:szCs w:val="24"/>
        </w:rPr>
        <w:t xml:space="preserve">Удельное теплопотребление определено с учетом климатических особенностей рассматриваемого региона. Климатические параметры отопительного периода приняты в соответствии с СП 131.13320.2012 «Строительная климатология. Актуализированная редакция СНиП 23-01-99*». Климатические параметры для г. Бердск согласно СП: </w:t>
      </w:r>
    </w:p>
    <w:p w:rsidR="00704397" w:rsidRPr="00704397" w:rsidRDefault="00704397" w:rsidP="00704397">
      <w:pPr>
        <w:pStyle w:val="afffffb"/>
        <w:rPr>
          <w:rFonts w:ascii="Times New Roman" w:hAnsi="Times New Roman"/>
          <w:szCs w:val="24"/>
        </w:rPr>
      </w:pPr>
      <w:r w:rsidRPr="00704397">
        <w:rPr>
          <w:rFonts w:ascii="Times New Roman" w:hAnsi="Times New Roman"/>
          <w:szCs w:val="24"/>
        </w:rPr>
        <w:t xml:space="preserve">расчетная температура наружного воздуха наиболее холодной пятидневки– минус 37 </w:t>
      </w:r>
      <w:r w:rsidR="001D4BE7" w:rsidRPr="001D4BE7">
        <w:rPr>
          <w:rFonts w:ascii="Times New Roman" w:hAnsi="Times New Roman"/>
          <w:szCs w:val="24"/>
          <w:vertAlign w:val="superscript"/>
        </w:rPr>
        <w:t>0</w:t>
      </w:r>
      <w:r w:rsidRPr="00704397">
        <w:rPr>
          <w:rFonts w:ascii="Times New Roman" w:hAnsi="Times New Roman"/>
          <w:szCs w:val="24"/>
        </w:rPr>
        <w:t xml:space="preserve">С; </w:t>
      </w:r>
    </w:p>
    <w:p w:rsidR="00704397" w:rsidRPr="00704397" w:rsidRDefault="00704397" w:rsidP="00704397">
      <w:pPr>
        <w:pStyle w:val="afffffb"/>
        <w:rPr>
          <w:rFonts w:ascii="Times New Roman" w:hAnsi="Times New Roman"/>
          <w:szCs w:val="24"/>
        </w:rPr>
      </w:pPr>
      <w:r w:rsidRPr="00704397">
        <w:rPr>
          <w:rFonts w:ascii="Times New Roman" w:hAnsi="Times New Roman"/>
          <w:szCs w:val="24"/>
        </w:rPr>
        <w:t xml:space="preserve">средняя температура за отопительный период – минус 8,1 </w:t>
      </w:r>
      <w:r w:rsidR="001D4BE7" w:rsidRPr="001D4BE7">
        <w:rPr>
          <w:rFonts w:ascii="Times New Roman" w:hAnsi="Times New Roman"/>
          <w:szCs w:val="24"/>
          <w:vertAlign w:val="superscript"/>
        </w:rPr>
        <w:t>0</w:t>
      </w:r>
      <w:r w:rsidRPr="00704397">
        <w:rPr>
          <w:rFonts w:ascii="Times New Roman" w:hAnsi="Times New Roman"/>
          <w:szCs w:val="24"/>
        </w:rPr>
        <w:t xml:space="preserve">С; </w:t>
      </w:r>
    </w:p>
    <w:p w:rsidR="00704397" w:rsidRPr="00704397" w:rsidRDefault="00704397" w:rsidP="00704397">
      <w:pPr>
        <w:pStyle w:val="afffffb"/>
        <w:rPr>
          <w:rFonts w:ascii="Times New Roman" w:hAnsi="Times New Roman"/>
          <w:szCs w:val="24"/>
        </w:rPr>
      </w:pPr>
      <w:r w:rsidRPr="00704397">
        <w:rPr>
          <w:rFonts w:ascii="Times New Roman" w:hAnsi="Times New Roman"/>
          <w:szCs w:val="24"/>
        </w:rPr>
        <w:t xml:space="preserve">продолжительность отопительного периода – 221 сутки. </w:t>
      </w:r>
    </w:p>
    <w:p w:rsidR="00704397" w:rsidRPr="00704397" w:rsidRDefault="00704397" w:rsidP="00704397">
      <w:pPr>
        <w:pStyle w:val="afffffb"/>
        <w:rPr>
          <w:rFonts w:ascii="Times New Roman" w:hAnsi="Times New Roman"/>
          <w:szCs w:val="24"/>
        </w:rPr>
      </w:pPr>
      <w:r w:rsidRPr="00704397">
        <w:rPr>
          <w:rFonts w:ascii="Times New Roman" w:hAnsi="Times New Roman"/>
          <w:szCs w:val="24"/>
        </w:rPr>
        <w:t xml:space="preserve">Жилые здания разделены на две группы домов: </w:t>
      </w:r>
    </w:p>
    <w:p w:rsidR="00704397" w:rsidRPr="00704397" w:rsidRDefault="00704397" w:rsidP="00704397">
      <w:pPr>
        <w:pStyle w:val="afffffb"/>
        <w:rPr>
          <w:rFonts w:ascii="Times New Roman" w:hAnsi="Times New Roman"/>
          <w:szCs w:val="24"/>
        </w:rPr>
      </w:pPr>
      <w:r w:rsidRPr="00704397">
        <w:rPr>
          <w:rFonts w:ascii="Times New Roman" w:hAnsi="Times New Roman"/>
          <w:szCs w:val="24"/>
        </w:rPr>
        <w:t xml:space="preserve">Многоэтажные жилые дома (свыше 8 этажей); </w:t>
      </w:r>
    </w:p>
    <w:p w:rsidR="00704397" w:rsidRPr="00704397" w:rsidRDefault="00704397" w:rsidP="00704397">
      <w:pPr>
        <w:pStyle w:val="afffffb"/>
        <w:rPr>
          <w:rFonts w:ascii="Times New Roman" w:hAnsi="Times New Roman"/>
          <w:szCs w:val="24"/>
        </w:rPr>
      </w:pPr>
      <w:r w:rsidRPr="00704397">
        <w:rPr>
          <w:rFonts w:ascii="Times New Roman" w:hAnsi="Times New Roman"/>
          <w:szCs w:val="24"/>
        </w:rPr>
        <w:t>Среднеэтажные жилые дома (от 4 до 8 этажей);</w:t>
      </w:r>
    </w:p>
    <w:p w:rsidR="00704397" w:rsidRPr="00704397" w:rsidRDefault="00704397" w:rsidP="00704397">
      <w:pPr>
        <w:pStyle w:val="afffffb"/>
        <w:rPr>
          <w:rFonts w:ascii="Times New Roman" w:hAnsi="Times New Roman"/>
          <w:szCs w:val="24"/>
        </w:rPr>
      </w:pPr>
      <w:r w:rsidRPr="00704397">
        <w:rPr>
          <w:rFonts w:ascii="Times New Roman" w:hAnsi="Times New Roman"/>
          <w:szCs w:val="24"/>
        </w:rPr>
        <w:t>- Малоэтажные жилые дома (до 4 этажей);</w:t>
      </w:r>
    </w:p>
    <w:p w:rsidR="00704397" w:rsidRPr="00704397" w:rsidRDefault="00704397" w:rsidP="00704397">
      <w:pPr>
        <w:pStyle w:val="afffffb"/>
        <w:rPr>
          <w:rFonts w:ascii="Times New Roman" w:hAnsi="Times New Roman"/>
          <w:szCs w:val="24"/>
        </w:rPr>
      </w:pPr>
      <w:r w:rsidRPr="00704397">
        <w:rPr>
          <w:rFonts w:ascii="Times New Roman" w:hAnsi="Times New Roman"/>
          <w:szCs w:val="24"/>
        </w:rPr>
        <w:t>- Индивидуальные (ИЖД).</w:t>
      </w:r>
    </w:p>
    <w:p w:rsidR="00704397" w:rsidRPr="00704397" w:rsidRDefault="00704397" w:rsidP="00704397">
      <w:pPr>
        <w:pStyle w:val="afffffb"/>
        <w:rPr>
          <w:rFonts w:ascii="Times New Roman" w:hAnsi="Times New Roman"/>
          <w:szCs w:val="24"/>
        </w:rPr>
      </w:pPr>
      <w:r w:rsidRPr="00704397">
        <w:rPr>
          <w:rFonts w:ascii="Times New Roman" w:hAnsi="Times New Roman"/>
          <w:szCs w:val="24"/>
        </w:rPr>
        <w:t xml:space="preserve">Удельное теплопотребление общественных зданий определено средневзвешенной величиной̆ различных типов учреждений и разделено на две основные группы: </w:t>
      </w:r>
    </w:p>
    <w:p w:rsidR="00704397" w:rsidRPr="00704397" w:rsidRDefault="0002545A" w:rsidP="00704397">
      <w:pPr>
        <w:pStyle w:val="afffffb"/>
        <w:rPr>
          <w:rFonts w:ascii="Times New Roman" w:hAnsi="Times New Roman"/>
          <w:szCs w:val="24"/>
        </w:rPr>
      </w:pPr>
      <w:r>
        <w:rPr>
          <w:rFonts w:ascii="Times New Roman" w:hAnsi="Times New Roman"/>
          <w:szCs w:val="24"/>
        </w:rPr>
        <w:t xml:space="preserve">- </w:t>
      </w:r>
      <w:r w:rsidR="00704397" w:rsidRPr="00704397">
        <w:rPr>
          <w:rFonts w:ascii="Times New Roman" w:hAnsi="Times New Roman"/>
          <w:szCs w:val="24"/>
        </w:rPr>
        <w:t xml:space="preserve">общественные здания коммерческого назначения; </w:t>
      </w:r>
    </w:p>
    <w:p w:rsidR="00704397" w:rsidRPr="00704397" w:rsidRDefault="0002545A" w:rsidP="00704397">
      <w:pPr>
        <w:pStyle w:val="afffffb"/>
        <w:rPr>
          <w:rFonts w:ascii="Times New Roman" w:hAnsi="Times New Roman"/>
          <w:szCs w:val="24"/>
        </w:rPr>
      </w:pPr>
      <w:r>
        <w:rPr>
          <w:rFonts w:ascii="Times New Roman" w:hAnsi="Times New Roman"/>
          <w:szCs w:val="24"/>
        </w:rPr>
        <w:t xml:space="preserve">- </w:t>
      </w:r>
      <w:r w:rsidR="00704397" w:rsidRPr="00704397">
        <w:rPr>
          <w:rFonts w:ascii="Times New Roman" w:hAnsi="Times New Roman"/>
          <w:szCs w:val="24"/>
        </w:rPr>
        <w:t xml:space="preserve">общественные здания социального назначения. </w:t>
      </w:r>
    </w:p>
    <w:p w:rsidR="00704397" w:rsidRPr="00704397" w:rsidRDefault="00704397" w:rsidP="00704397">
      <w:pPr>
        <w:pStyle w:val="afffffb"/>
        <w:rPr>
          <w:rFonts w:ascii="Times New Roman" w:hAnsi="Times New Roman"/>
          <w:szCs w:val="24"/>
        </w:rPr>
      </w:pPr>
      <w:r w:rsidRPr="00704397">
        <w:rPr>
          <w:rFonts w:ascii="Times New Roman" w:hAnsi="Times New Roman"/>
          <w:szCs w:val="24"/>
        </w:rPr>
        <w:t xml:space="preserve">Удельный расход тепла на вентиляцию общественных зданий определен средневзвешенной̆ величиной на основе статистических данных современных зданий, подключаемых к СЦТ за последние годы, и принят с коэффициентом 1,2 к нагрузке отопления – для зданий коммерческого назначения, с коэффициентом 1,1 к нагрузке отопления – для зданий социального назначения. </w:t>
      </w:r>
    </w:p>
    <w:p w:rsidR="00704397" w:rsidRPr="00704397" w:rsidRDefault="00704397" w:rsidP="00704397">
      <w:pPr>
        <w:pStyle w:val="afffffb"/>
        <w:rPr>
          <w:rFonts w:ascii="Times New Roman" w:hAnsi="Times New Roman"/>
          <w:szCs w:val="24"/>
        </w:rPr>
      </w:pPr>
      <w:r w:rsidRPr="00704397">
        <w:rPr>
          <w:rFonts w:ascii="Times New Roman" w:hAnsi="Times New Roman"/>
          <w:szCs w:val="24"/>
        </w:rPr>
        <w:t>•</w:t>
      </w:r>
      <w:r w:rsidRPr="00704397">
        <w:rPr>
          <w:rFonts w:ascii="Times New Roman" w:hAnsi="Times New Roman"/>
          <w:szCs w:val="24"/>
        </w:rPr>
        <w:tab/>
        <w:t xml:space="preserve">базовый̆ норматив потребления горячей воды составляет 85 л/сут на человека, принятый согласно действующему СП 30.13330.2016 «Внутренний водопровод и канализация (Актуализированная редакция СНиП 2.04.01-85*)»; </w:t>
      </w:r>
    </w:p>
    <w:p w:rsidR="00704397" w:rsidRPr="00704397" w:rsidRDefault="00704397" w:rsidP="00704397">
      <w:pPr>
        <w:pStyle w:val="afffffb"/>
        <w:rPr>
          <w:rFonts w:ascii="Times New Roman" w:hAnsi="Times New Roman"/>
          <w:szCs w:val="24"/>
        </w:rPr>
      </w:pPr>
      <w:r w:rsidRPr="00704397">
        <w:rPr>
          <w:rFonts w:ascii="Times New Roman" w:hAnsi="Times New Roman"/>
          <w:szCs w:val="24"/>
        </w:rPr>
        <w:t>•</w:t>
      </w:r>
      <w:r w:rsidRPr="00704397">
        <w:rPr>
          <w:rFonts w:ascii="Times New Roman" w:hAnsi="Times New Roman"/>
          <w:szCs w:val="24"/>
        </w:rPr>
        <w:tab/>
        <w:t xml:space="preserve">удельный расход на нужды горячего водоснабжения общественных зданий определен по СП 30.13330.2016 средневзвешенной величиной для групп потребите- лей, </w:t>
      </w:r>
      <w:r w:rsidRPr="00704397">
        <w:rPr>
          <w:rFonts w:ascii="Times New Roman" w:hAnsi="Times New Roman"/>
          <w:szCs w:val="24"/>
        </w:rPr>
        <w:lastRenderedPageBreak/>
        <w:t xml:space="preserve">соответствующих зданиям коммерческого или социального назначения. Коэффициент учета тепловых потерь в системах ГВ согласно СП 41-101-95 составит 20%; </w:t>
      </w:r>
    </w:p>
    <w:p w:rsidR="00704397" w:rsidRPr="00704397" w:rsidRDefault="00704397" w:rsidP="00704397">
      <w:pPr>
        <w:pStyle w:val="afffffb"/>
        <w:rPr>
          <w:rFonts w:ascii="Times New Roman" w:hAnsi="Times New Roman"/>
          <w:szCs w:val="24"/>
        </w:rPr>
      </w:pPr>
      <w:r w:rsidRPr="00704397">
        <w:rPr>
          <w:rFonts w:ascii="Times New Roman" w:hAnsi="Times New Roman"/>
          <w:szCs w:val="24"/>
        </w:rPr>
        <w:t>•</w:t>
      </w:r>
      <w:r w:rsidRPr="00704397">
        <w:rPr>
          <w:rFonts w:ascii="Times New Roman" w:hAnsi="Times New Roman"/>
          <w:szCs w:val="24"/>
        </w:rPr>
        <w:tab/>
        <w:t xml:space="preserve">коэффициент неравномерности водопотребления принят согласно СП 41-101-95 в размере 4; </w:t>
      </w:r>
    </w:p>
    <w:p w:rsidR="00704397" w:rsidRPr="00704397" w:rsidRDefault="00704397" w:rsidP="00704397">
      <w:pPr>
        <w:pStyle w:val="afffffb"/>
        <w:rPr>
          <w:rFonts w:ascii="Times New Roman" w:hAnsi="Times New Roman"/>
          <w:szCs w:val="24"/>
        </w:rPr>
      </w:pPr>
      <w:r w:rsidRPr="00704397">
        <w:rPr>
          <w:rFonts w:ascii="Times New Roman" w:hAnsi="Times New Roman"/>
          <w:szCs w:val="24"/>
        </w:rPr>
        <w:t>•</w:t>
      </w:r>
      <w:r w:rsidRPr="00704397">
        <w:rPr>
          <w:rFonts w:ascii="Times New Roman" w:hAnsi="Times New Roman"/>
          <w:szCs w:val="24"/>
        </w:rPr>
        <w:tab/>
        <w:t xml:space="preserve">удельные параметры в системе ГВС жилых зданий определены с учетом планируемого на расчётный период уровня обеспеченности населения жильем – 24 м2/чел; </w:t>
      </w:r>
    </w:p>
    <w:p w:rsidR="00704397" w:rsidRPr="00704397" w:rsidRDefault="00704397" w:rsidP="00704397">
      <w:pPr>
        <w:pStyle w:val="afffffb"/>
        <w:rPr>
          <w:rFonts w:ascii="Times New Roman" w:hAnsi="Times New Roman"/>
          <w:szCs w:val="24"/>
        </w:rPr>
      </w:pPr>
      <w:r w:rsidRPr="00704397">
        <w:rPr>
          <w:rFonts w:ascii="Times New Roman" w:hAnsi="Times New Roman"/>
          <w:szCs w:val="24"/>
        </w:rPr>
        <w:t xml:space="preserve">Результаты определения удельных значений расходов тепловой энергии и удельных величин тепловых нагрузок представлены в Таблице 3.1 </w:t>
      </w:r>
    </w:p>
    <w:p w:rsidR="00704397" w:rsidRPr="00704397" w:rsidRDefault="00704397" w:rsidP="00704397">
      <w:pPr>
        <w:pStyle w:val="afffffb"/>
        <w:rPr>
          <w:rFonts w:ascii="Times New Roman" w:hAnsi="Times New Roman"/>
          <w:szCs w:val="24"/>
        </w:rPr>
      </w:pPr>
      <w:r w:rsidRPr="00704397">
        <w:rPr>
          <w:rFonts w:ascii="Times New Roman" w:hAnsi="Times New Roman"/>
          <w:szCs w:val="24"/>
        </w:rPr>
        <w:t>В соответствие с данными удельными величинами и данными по площади планируемых к застройке жилых зданий определены приросты и выбытия тепловой нагрузки на отопление, вентиляцию, и ГВС. Данные представлены в Таблицах 3-2–3-5 по годам реализации Схемы теплоснабжения по элементам территориального деления, принятого в Генплане, по микрорайонам.</w:t>
      </w:r>
    </w:p>
    <w:p w:rsidR="00704397" w:rsidRPr="00704397" w:rsidRDefault="00704397" w:rsidP="00704397">
      <w:pPr>
        <w:pStyle w:val="afffffb"/>
        <w:rPr>
          <w:rFonts w:ascii="Times New Roman" w:hAnsi="Times New Roman"/>
          <w:szCs w:val="24"/>
        </w:rPr>
      </w:pPr>
      <w:r w:rsidRPr="00D03F7C">
        <w:rPr>
          <w:rFonts w:ascii="Times New Roman" w:hAnsi="Times New Roman"/>
          <w:szCs w:val="24"/>
        </w:rPr>
        <w:t xml:space="preserve">В таблицах </w:t>
      </w:r>
      <w:r w:rsidR="00D03F7C" w:rsidRPr="00D03F7C">
        <w:rPr>
          <w:rFonts w:ascii="Times New Roman" w:hAnsi="Times New Roman"/>
          <w:szCs w:val="24"/>
        </w:rPr>
        <w:t>1.2.1 – 1.2.</w:t>
      </w:r>
      <w:r w:rsidR="00D03F7C">
        <w:rPr>
          <w:rFonts w:ascii="Times New Roman" w:hAnsi="Times New Roman"/>
          <w:szCs w:val="24"/>
        </w:rPr>
        <w:t>4</w:t>
      </w:r>
      <w:r w:rsidR="00D03F7C" w:rsidRPr="00D03F7C">
        <w:rPr>
          <w:rFonts w:ascii="Times New Roman" w:hAnsi="Times New Roman"/>
          <w:szCs w:val="24"/>
        </w:rPr>
        <w:t xml:space="preserve">. </w:t>
      </w:r>
      <w:r w:rsidRPr="00D03F7C">
        <w:rPr>
          <w:rFonts w:ascii="Times New Roman" w:hAnsi="Times New Roman"/>
          <w:szCs w:val="24"/>
        </w:rPr>
        <w:t>представлены приросты нагрузки на отопление, вентиляцию и ГВС в общественно-деловых зонах, включая</w:t>
      </w:r>
      <w:r w:rsidRPr="00704397">
        <w:rPr>
          <w:rFonts w:ascii="Times New Roman" w:hAnsi="Times New Roman"/>
          <w:szCs w:val="24"/>
        </w:rPr>
        <w:t xml:space="preserve"> разбивку по единицам территориального деления.</w:t>
      </w:r>
    </w:p>
    <w:p w:rsidR="00704397" w:rsidRDefault="00704397" w:rsidP="00704397">
      <w:pPr>
        <w:pStyle w:val="afffffb"/>
        <w:rPr>
          <w:rFonts w:ascii="Times New Roman" w:hAnsi="Times New Roman"/>
          <w:szCs w:val="24"/>
        </w:rPr>
      </w:pPr>
      <w:r w:rsidRPr="00D03F7C">
        <w:rPr>
          <w:rFonts w:ascii="Times New Roman" w:hAnsi="Times New Roman"/>
          <w:szCs w:val="24"/>
        </w:rPr>
        <w:t xml:space="preserve">В таблицах </w:t>
      </w:r>
      <w:r w:rsidR="00D03F7C" w:rsidRPr="00D03F7C">
        <w:rPr>
          <w:rFonts w:ascii="Times New Roman" w:hAnsi="Times New Roman"/>
          <w:szCs w:val="24"/>
        </w:rPr>
        <w:t>1.2.5</w:t>
      </w:r>
      <w:r w:rsidRPr="00D03F7C">
        <w:rPr>
          <w:rFonts w:ascii="Times New Roman" w:hAnsi="Times New Roman"/>
          <w:szCs w:val="24"/>
        </w:rPr>
        <w:t xml:space="preserve"> – </w:t>
      </w:r>
      <w:r w:rsidR="00D03F7C" w:rsidRPr="00D03F7C">
        <w:rPr>
          <w:rFonts w:ascii="Times New Roman" w:hAnsi="Times New Roman"/>
          <w:szCs w:val="24"/>
        </w:rPr>
        <w:t>1.2.12</w:t>
      </w:r>
      <w:r w:rsidRPr="00D03F7C">
        <w:rPr>
          <w:rFonts w:ascii="Times New Roman" w:hAnsi="Times New Roman"/>
          <w:szCs w:val="24"/>
        </w:rPr>
        <w:t xml:space="preserve"> представлены приросты нагрузки на отопление, вентиляцию и ГВС в жилых домах и общественно-деловых зонах, включая разбивку</w:t>
      </w:r>
      <w:r w:rsidRPr="00704397">
        <w:rPr>
          <w:rFonts w:ascii="Times New Roman" w:hAnsi="Times New Roman"/>
          <w:szCs w:val="24"/>
        </w:rPr>
        <w:t xml:space="preserve"> по единицам территориального деления по зонам действия источников тепла.</w:t>
      </w:r>
    </w:p>
    <w:p w:rsidR="00977AA5" w:rsidRPr="00977AA5" w:rsidRDefault="00977AA5" w:rsidP="00977AA5">
      <w:pPr>
        <w:spacing w:before="120" w:after="0" w:line="360" w:lineRule="auto"/>
        <w:ind w:firstLine="567"/>
        <w:jc w:val="both"/>
        <w:rPr>
          <w:sz w:val="24"/>
          <w:szCs w:val="24"/>
          <w:lang w:bidi="en-US"/>
        </w:rPr>
      </w:pPr>
      <w:r w:rsidRPr="00977AA5">
        <w:rPr>
          <w:sz w:val="24"/>
          <w:szCs w:val="24"/>
          <w:lang w:bidi="en-US"/>
        </w:rPr>
        <w:t>Этапы развития муниципального округа будут осуществляться в соответствии с основными направлениями приоритетного национального проекта «Жилье и городская среда».</w:t>
      </w:r>
    </w:p>
    <w:p w:rsidR="00977AA5" w:rsidRPr="00977AA5" w:rsidRDefault="00977AA5" w:rsidP="00977AA5">
      <w:pPr>
        <w:spacing w:before="120" w:after="0" w:line="360" w:lineRule="auto"/>
        <w:ind w:firstLine="567"/>
        <w:jc w:val="both"/>
        <w:rPr>
          <w:sz w:val="24"/>
          <w:szCs w:val="24"/>
          <w:lang w:bidi="en-US"/>
        </w:rPr>
      </w:pPr>
      <w:r w:rsidRPr="00977AA5">
        <w:rPr>
          <w:sz w:val="24"/>
          <w:szCs w:val="24"/>
          <w:lang w:bidi="en-US"/>
        </w:rPr>
        <w:t xml:space="preserve">Размещение новых промышленных предприятий не планируется. </w:t>
      </w:r>
    </w:p>
    <w:p w:rsidR="00977AA5" w:rsidRPr="00977AA5" w:rsidRDefault="00977AA5" w:rsidP="00977AA5">
      <w:pPr>
        <w:spacing w:before="120" w:after="0" w:line="360" w:lineRule="auto"/>
        <w:ind w:firstLine="567"/>
        <w:jc w:val="both"/>
        <w:rPr>
          <w:sz w:val="24"/>
          <w:szCs w:val="24"/>
          <w:lang w:bidi="en-US"/>
        </w:rPr>
      </w:pPr>
      <w:r w:rsidRPr="00977AA5">
        <w:rPr>
          <w:sz w:val="24"/>
          <w:szCs w:val="24"/>
          <w:lang w:bidi="en-US"/>
        </w:rPr>
        <w:t>Также стоит принимать во внимание нестабильную ситуацию в экономике РФ, что в свою очередь затрудняет долгосрочное планирование в сфере строительства и в сфере производства.</w:t>
      </w:r>
    </w:p>
    <w:p w:rsidR="00977AA5" w:rsidRPr="00977AA5" w:rsidRDefault="00977AA5" w:rsidP="00977AA5">
      <w:pPr>
        <w:spacing w:before="120" w:after="0" w:line="360" w:lineRule="auto"/>
        <w:ind w:firstLine="567"/>
        <w:jc w:val="both"/>
        <w:rPr>
          <w:sz w:val="24"/>
          <w:szCs w:val="24"/>
          <w:lang w:bidi="en-US"/>
        </w:rPr>
      </w:pPr>
      <w:r w:rsidRPr="00977AA5">
        <w:rPr>
          <w:sz w:val="24"/>
          <w:szCs w:val="24"/>
          <w:lang w:bidi="en-US"/>
        </w:rPr>
        <w:t xml:space="preserve">Первоочередные мероприятия в жилищной сфере округа предусматривают: </w:t>
      </w:r>
    </w:p>
    <w:p w:rsidR="00977AA5" w:rsidRPr="00977AA5" w:rsidRDefault="00977AA5" w:rsidP="00977AA5">
      <w:pPr>
        <w:spacing w:before="120" w:after="0" w:line="360" w:lineRule="auto"/>
        <w:ind w:firstLine="567"/>
        <w:jc w:val="both"/>
        <w:rPr>
          <w:sz w:val="24"/>
          <w:szCs w:val="24"/>
          <w:lang w:bidi="en-US"/>
        </w:rPr>
      </w:pPr>
      <w:r w:rsidRPr="00977AA5">
        <w:rPr>
          <w:sz w:val="24"/>
          <w:szCs w:val="24"/>
          <w:lang w:bidi="en-US"/>
        </w:rPr>
        <w:t>•</w:t>
      </w:r>
      <w:r w:rsidRPr="00977AA5">
        <w:rPr>
          <w:sz w:val="24"/>
          <w:szCs w:val="24"/>
          <w:lang w:bidi="en-US"/>
        </w:rPr>
        <w:tab/>
        <w:t>доведение обеспеченности жилых домов инженерными коммуникациями до отметки 100%;</w:t>
      </w:r>
    </w:p>
    <w:p w:rsidR="00977AA5" w:rsidRPr="00977AA5" w:rsidRDefault="00977AA5" w:rsidP="00977AA5">
      <w:pPr>
        <w:spacing w:before="120" w:after="0" w:line="360" w:lineRule="auto"/>
        <w:ind w:firstLine="567"/>
        <w:jc w:val="both"/>
        <w:rPr>
          <w:sz w:val="24"/>
          <w:szCs w:val="24"/>
          <w:lang w:bidi="en-US"/>
        </w:rPr>
      </w:pPr>
      <w:r w:rsidRPr="00977AA5">
        <w:rPr>
          <w:sz w:val="24"/>
          <w:szCs w:val="24"/>
          <w:lang w:bidi="en-US"/>
        </w:rPr>
        <w:lastRenderedPageBreak/>
        <w:t>•</w:t>
      </w:r>
      <w:r w:rsidRPr="00977AA5">
        <w:rPr>
          <w:sz w:val="24"/>
          <w:szCs w:val="24"/>
          <w:lang w:bidi="en-US"/>
        </w:rPr>
        <w:tab/>
        <w:t>планирование нового жилищного строительства с учетом обеспечения минимальной необходимой жилой площади, приходящейся в среднем на одного жителя округа;</w:t>
      </w:r>
    </w:p>
    <w:p w:rsidR="00977AA5" w:rsidRPr="00977AA5" w:rsidRDefault="00977AA5" w:rsidP="00977AA5">
      <w:pPr>
        <w:spacing w:before="120" w:after="0" w:line="360" w:lineRule="auto"/>
        <w:ind w:firstLine="567"/>
        <w:jc w:val="both"/>
        <w:rPr>
          <w:sz w:val="24"/>
          <w:szCs w:val="24"/>
          <w:lang w:bidi="en-US"/>
        </w:rPr>
      </w:pPr>
      <w:r w:rsidRPr="00977AA5">
        <w:rPr>
          <w:sz w:val="24"/>
          <w:szCs w:val="24"/>
          <w:lang w:bidi="en-US"/>
        </w:rPr>
        <w:t>•</w:t>
      </w:r>
      <w:r w:rsidRPr="00977AA5">
        <w:rPr>
          <w:sz w:val="24"/>
          <w:szCs w:val="24"/>
          <w:lang w:bidi="en-US"/>
        </w:rPr>
        <w:tab/>
        <w:t>обеспечение жильем льготных категорий граждан, стоящих на учете для получения жилых помещений.</w:t>
      </w:r>
    </w:p>
    <w:p w:rsidR="00977AA5" w:rsidRPr="002A0B3D" w:rsidRDefault="00977AA5" w:rsidP="00977AA5">
      <w:pPr>
        <w:spacing w:before="120" w:after="0" w:line="360" w:lineRule="auto"/>
        <w:ind w:firstLine="567"/>
        <w:jc w:val="both"/>
        <w:rPr>
          <w:sz w:val="24"/>
          <w:szCs w:val="24"/>
          <w:lang w:bidi="en-US"/>
        </w:rPr>
      </w:pPr>
      <w:r w:rsidRPr="00977AA5">
        <w:rPr>
          <w:sz w:val="24"/>
          <w:szCs w:val="24"/>
          <w:lang w:bidi="en-US"/>
        </w:rPr>
        <w:t>Обеспечение жителей качественными жилищно-коммунальными услугами на сегодня является одной из важнейших задач для администрации муниципального округа.</w:t>
      </w:r>
    </w:p>
    <w:p w:rsidR="00AA5AD1" w:rsidRDefault="00AA5AD1" w:rsidP="00AA5AD1">
      <w:pPr>
        <w:pStyle w:val="aff9"/>
        <w:rPr>
          <w:szCs w:val="24"/>
          <w:lang w:val="ru-RU"/>
        </w:rPr>
        <w:sectPr w:rsidR="00AA5AD1" w:rsidSect="00FE2FD1">
          <w:pgSz w:w="11906" w:h="16838"/>
          <w:pgMar w:top="1134" w:right="850" w:bottom="1134" w:left="1701" w:header="708" w:footer="708" w:gutter="0"/>
          <w:cols w:space="708"/>
          <w:docGrid w:linePitch="381"/>
        </w:sectPr>
      </w:pPr>
      <w:bookmarkStart w:id="38" w:name="_Toc89709851"/>
    </w:p>
    <w:p w:rsidR="00AA5AD1" w:rsidRPr="00AA5AD1" w:rsidRDefault="00AA5AD1" w:rsidP="00AA5AD1">
      <w:pPr>
        <w:pStyle w:val="aff9"/>
        <w:rPr>
          <w:rFonts w:ascii="Times New Roman" w:hAnsi="Times New Roman"/>
          <w:b w:val="0"/>
          <w:color w:val="auto"/>
          <w:sz w:val="24"/>
          <w:szCs w:val="24"/>
          <w:lang w:val="ru-RU"/>
        </w:rPr>
      </w:pPr>
      <w:r w:rsidRPr="00AA5AD1">
        <w:rPr>
          <w:rFonts w:ascii="Times New Roman" w:hAnsi="Times New Roman"/>
          <w:b w:val="0"/>
          <w:color w:val="auto"/>
          <w:sz w:val="24"/>
          <w:szCs w:val="24"/>
          <w:lang w:val="ru-RU"/>
        </w:rPr>
        <w:lastRenderedPageBreak/>
        <w:t xml:space="preserve">Таблица </w:t>
      </w:r>
      <w:r w:rsidR="00D03F7C">
        <w:rPr>
          <w:rFonts w:ascii="Times New Roman" w:hAnsi="Times New Roman"/>
          <w:b w:val="0"/>
          <w:color w:val="auto"/>
          <w:sz w:val="24"/>
          <w:szCs w:val="24"/>
          <w:lang w:val="ru-RU"/>
        </w:rPr>
        <w:t>1.2.1</w:t>
      </w:r>
      <w:r>
        <w:rPr>
          <w:rFonts w:ascii="Times New Roman" w:hAnsi="Times New Roman"/>
          <w:b w:val="0"/>
          <w:color w:val="auto"/>
          <w:sz w:val="24"/>
          <w:szCs w:val="24"/>
          <w:lang w:val="ru-RU"/>
        </w:rPr>
        <w:t xml:space="preserve">. </w:t>
      </w:r>
      <w:r w:rsidRPr="00AA5AD1">
        <w:rPr>
          <w:rFonts w:ascii="Times New Roman" w:hAnsi="Times New Roman"/>
          <w:b w:val="0"/>
          <w:color w:val="auto"/>
          <w:sz w:val="24"/>
          <w:szCs w:val="24"/>
          <w:lang w:val="ru-RU"/>
        </w:rPr>
        <w:t xml:space="preserve"> Удельные значения расходов тепловой энергии и удельные величины тепловых нагрузок</w:t>
      </w:r>
      <w:bookmarkEnd w:id="38"/>
    </w:p>
    <w:tbl>
      <w:tblPr>
        <w:tblW w:w="5000" w:type="pct"/>
        <w:tblLook w:val="04A0"/>
      </w:tblPr>
      <w:tblGrid>
        <w:gridCol w:w="2195"/>
        <w:gridCol w:w="2641"/>
        <w:gridCol w:w="1428"/>
        <w:gridCol w:w="1482"/>
        <w:gridCol w:w="1354"/>
        <w:gridCol w:w="946"/>
        <w:gridCol w:w="1212"/>
        <w:gridCol w:w="1283"/>
        <w:gridCol w:w="1124"/>
        <w:gridCol w:w="1121"/>
      </w:tblGrid>
      <w:tr w:rsidR="00AA5AD1" w:rsidRPr="00AA5AD1" w:rsidTr="00AA5AD1">
        <w:trPr>
          <w:trHeight w:val="283"/>
        </w:trPr>
        <w:tc>
          <w:tcPr>
            <w:tcW w:w="74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bCs/>
                <w:color w:val="000000"/>
                <w:sz w:val="20"/>
                <w:szCs w:val="20"/>
              </w:rPr>
            </w:pPr>
            <w:r w:rsidRPr="00AA5AD1">
              <w:rPr>
                <w:bCs/>
                <w:color w:val="000000"/>
                <w:sz w:val="20"/>
                <w:szCs w:val="20"/>
              </w:rPr>
              <w:t>Год проектирования</w:t>
            </w:r>
          </w:p>
        </w:tc>
        <w:tc>
          <w:tcPr>
            <w:tcW w:w="8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bCs/>
                <w:color w:val="000000"/>
                <w:sz w:val="20"/>
                <w:szCs w:val="20"/>
              </w:rPr>
            </w:pPr>
            <w:r w:rsidRPr="00AA5AD1">
              <w:rPr>
                <w:bCs/>
                <w:color w:val="000000"/>
                <w:sz w:val="20"/>
                <w:szCs w:val="20"/>
              </w:rPr>
              <w:t>Тип застройки</w:t>
            </w:r>
          </w:p>
        </w:tc>
        <w:tc>
          <w:tcPr>
            <w:tcW w:w="1762" w:type="pct"/>
            <w:gridSpan w:val="4"/>
            <w:tcBorders>
              <w:top w:val="single" w:sz="4" w:space="0" w:color="auto"/>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bCs/>
                <w:color w:val="000000"/>
                <w:sz w:val="20"/>
                <w:szCs w:val="20"/>
              </w:rPr>
            </w:pPr>
            <w:r w:rsidRPr="00AA5AD1">
              <w:rPr>
                <w:bCs/>
                <w:color w:val="000000"/>
                <w:sz w:val="20"/>
                <w:szCs w:val="20"/>
              </w:rPr>
              <w:t>Удельная тепловая нагрузка, ккал/ч·м²</w:t>
            </w:r>
          </w:p>
        </w:tc>
        <w:tc>
          <w:tcPr>
            <w:tcW w:w="1603" w:type="pct"/>
            <w:gridSpan w:val="4"/>
            <w:tcBorders>
              <w:top w:val="single" w:sz="4" w:space="0" w:color="auto"/>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bCs/>
                <w:color w:val="000000"/>
                <w:sz w:val="20"/>
                <w:szCs w:val="20"/>
              </w:rPr>
            </w:pPr>
            <w:r w:rsidRPr="00AA5AD1">
              <w:rPr>
                <w:bCs/>
                <w:color w:val="000000"/>
                <w:sz w:val="20"/>
                <w:szCs w:val="20"/>
              </w:rPr>
              <w:t>Удельное теплопотребление Гкал/год·м²</w:t>
            </w:r>
          </w:p>
        </w:tc>
      </w:tr>
      <w:tr w:rsidR="00AA5AD1" w:rsidRPr="00AA5AD1" w:rsidTr="00AA5AD1">
        <w:trPr>
          <w:trHeight w:val="283"/>
        </w:trPr>
        <w:tc>
          <w:tcPr>
            <w:tcW w:w="74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A5AD1" w:rsidRPr="00AA5AD1" w:rsidRDefault="00AA5AD1" w:rsidP="00D03F7C">
            <w:pPr>
              <w:spacing w:after="0"/>
              <w:rPr>
                <w:bCs/>
                <w:color w:val="000000"/>
                <w:sz w:val="20"/>
                <w:szCs w:val="20"/>
              </w:rPr>
            </w:pPr>
          </w:p>
        </w:tc>
        <w:tc>
          <w:tcPr>
            <w:tcW w:w="89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A5AD1" w:rsidRPr="00AA5AD1" w:rsidRDefault="00AA5AD1" w:rsidP="00D03F7C">
            <w:pPr>
              <w:spacing w:after="0"/>
              <w:rPr>
                <w:bCs/>
                <w:color w:val="000000"/>
                <w:sz w:val="20"/>
                <w:szCs w:val="20"/>
              </w:rPr>
            </w:pPr>
          </w:p>
        </w:tc>
        <w:tc>
          <w:tcPr>
            <w:tcW w:w="48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bCs/>
                <w:color w:val="000000"/>
                <w:sz w:val="20"/>
                <w:szCs w:val="20"/>
              </w:rPr>
            </w:pPr>
            <w:r w:rsidRPr="00AA5AD1">
              <w:rPr>
                <w:bCs/>
                <w:color w:val="000000"/>
                <w:sz w:val="20"/>
                <w:szCs w:val="20"/>
              </w:rPr>
              <w:t>на отопление</w:t>
            </w:r>
          </w:p>
        </w:tc>
        <w:tc>
          <w:tcPr>
            <w:tcW w:w="501"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bCs/>
                <w:color w:val="000000"/>
                <w:sz w:val="20"/>
                <w:szCs w:val="20"/>
              </w:rPr>
            </w:pPr>
            <w:r w:rsidRPr="00AA5AD1">
              <w:rPr>
                <w:bCs/>
                <w:color w:val="000000"/>
                <w:sz w:val="20"/>
                <w:szCs w:val="20"/>
              </w:rPr>
              <w:t>на вентиляцию</w:t>
            </w:r>
          </w:p>
        </w:tc>
        <w:tc>
          <w:tcPr>
            <w:tcW w:w="458"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bCs/>
                <w:color w:val="000000"/>
                <w:sz w:val="20"/>
                <w:szCs w:val="20"/>
              </w:rPr>
            </w:pPr>
            <w:r w:rsidRPr="00AA5AD1">
              <w:rPr>
                <w:bCs/>
                <w:color w:val="000000"/>
                <w:sz w:val="20"/>
                <w:szCs w:val="20"/>
              </w:rPr>
              <w:t>на ГВС</w:t>
            </w:r>
          </w:p>
        </w:tc>
        <w:tc>
          <w:tcPr>
            <w:tcW w:w="32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bCs/>
                <w:color w:val="000000"/>
                <w:sz w:val="20"/>
                <w:szCs w:val="20"/>
              </w:rPr>
            </w:pPr>
            <w:r w:rsidRPr="00AA5AD1">
              <w:rPr>
                <w:bCs/>
                <w:color w:val="000000"/>
                <w:sz w:val="20"/>
                <w:szCs w:val="20"/>
              </w:rPr>
              <w:t>Сумма</w:t>
            </w:r>
          </w:p>
        </w:tc>
        <w:tc>
          <w:tcPr>
            <w:tcW w:w="41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bCs/>
                <w:color w:val="000000"/>
                <w:sz w:val="20"/>
                <w:szCs w:val="20"/>
              </w:rPr>
            </w:pPr>
            <w:r w:rsidRPr="00AA5AD1">
              <w:rPr>
                <w:bCs/>
                <w:color w:val="000000"/>
                <w:sz w:val="20"/>
                <w:szCs w:val="20"/>
              </w:rPr>
              <w:t>на отопление</w:t>
            </w:r>
          </w:p>
        </w:tc>
        <w:tc>
          <w:tcPr>
            <w:tcW w:w="434"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bCs/>
                <w:color w:val="000000"/>
                <w:sz w:val="20"/>
                <w:szCs w:val="20"/>
              </w:rPr>
            </w:pPr>
            <w:r w:rsidRPr="00AA5AD1">
              <w:rPr>
                <w:bCs/>
                <w:color w:val="000000"/>
                <w:sz w:val="20"/>
                <w:szCs w:val="20"/>
              </w:rPr>
              <w:t>на вентиляцию</w:t>
            </w:r>
          </w:p>
        </w:tc>
        <w:tc>
          <w:tcPr>
            <w:tcW w:w="38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bCs/>
                <w:color w:val="000000"/>
                <w:sz w:val="20"/>
                <w:szCs w:val="20"/>
              </w:rPr>
            </w:pPr>
            <w:r w:rsidRPr="00AA5AD1">
              <w:rPr>
                <w:bCs/>
                <w:color w:val="000000"/>
                <w:sz w:val="20"/>
                <w:szCs w:val="20"/>
              </w:rPr>
              <w:t>на ГВС</w:t>
            </w:r>
          </w:p>
        </w:tc>
        <w:tc>
          <w:tcPr>
            <w:tcW w:w="379"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bCs/>
                <w:color w:val="000000"/>
                <w:sz w:val="20"/>
                <w:szCs w:val="20"/>
              </w:rPr>
            </w:pPr>
            <w:r w:rsidRPr="00AA5AD1">
              <w:rPr>
                <w:bCs/>
                <w:color w:val="000000"/>
                <w:sz w:val="20"/>
                <w:szCs w:val="20"/>
              </w:rPr>
              <w:t>Сумма</w:t>
            </w:r>
          </w:p>
        </w:tc>
      </w:tr>
      <w:tr w:rsidR="00AA5AD1" w:rsidRPr="00AA5AD1" w:rsidTr="00AA5AD1">
        <w:trPr>
          <w:trHeight w:val="283"/>
        </w:trPr>
        <w:tc>
          <w:tcPr>
            <w:tcW w:w="742" w:type="pct"/>
            <w:vMerge w:val="restart"/>
            <w:tcBorders>
              <w:top w:val="nil"/>
              <w:left w:val="single" w:sz="4" w:space="0" w:color="auto"/>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Базовый уровень</w:t>
            </w:r>
          </w:p>
        </w:tc>
        <w:tc>
          <w:tcPr>
            <w:tcW w:w="89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Индивидуальный жилищный фонд</w:t>
            </w:r>
          </w:p>
        </w:tc>
        <w:tc>
          <w:tcPr>
            <w:tcW w:w="48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77,04</w:t>
            </w:r>
          </w:p>
        </w:tc>
        <w:tc>
          <w:tcPr>
            <w:tcW w:w="501"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w:t>
            </w:r>
          </w:p>
        </w:tc>
        <w:tc>
          <w:tcPr>
            <w:tcW w:w="458"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8,2</w:t>
            </w:r>
          </w:p>
        </w:tc>
        <w:tc>
          <w:tcPr>
            <w:tcW w:w="32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85,24</w:t>
            </w:r>
          </w:p>
        </w:tc>
        <w:tc>
          <w:tcPr>
            <w:tcW w:w="41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0,2009</w:t>
            </w:r>
          </w:p>
        </w:tc>
        <w:tc>
          <w:tcPr>
            <w:tcW w:w="434"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w:t>
            </w:r>
          </w:p>
        </w:tc>
        <w:tc>
          <w:tcPr>
            <w:tcW w:w="38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0,0638</w:t>
            </w:r>
          </w:p>
        </w:tc>
        <w:tc>
          <w:tcPr>
            <w:tcW w:w="379"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0,2647</w:t>
            </w:r>
          </w:p>
        </w:tc>
      </w:tr>
      <w:tr w:rsidR="00AA5AD1" w:rsidRPr="00AA5AD1" w:rsidTr="00AA5AD1">
        <w:trPr>
          <w:trHeight w:val="283"/>
        </w:trPr>
        <w:tc>
          <w:tcPr>
            <w:tcW w:w="742" w:type="pct"/>
            <w:vMerge/>
            <w:tcBorders>
              <w:top w:val="nil"/>
              <w:left w:val="single" w:sz="4" w:space="0" w:color="auto"/>
              <w:bottom w:val="single" w:sz="4" w:space="0" w:color="auto"/>
              <w:right w:val="single" w:sz="4" w:space="0" w:color="auto"/>
            </w:tcBorders>
            <w:shd w:val="clear" w:color="auto" w:fill="auto"/>
            <w:vAlign w:val="center"/>
            <w:hideMark/>
          </w:tcPr>
          <w:p w:rsidR="00AA5AD1" w:rsidRPr="00AA5AD1" w:rsidRDefault="00AA5AD1" w:rsidP="00D03F7C">
            <w:pPr>
              <w:spacing w:after="0"/>
              <w:rPr>
                <w:color w:val="000000"/>
                <w:sz w:val="20"/>
                <w:szCs w:val="20"/>
              </w:rPr>
            </w:pPr>
          </w:p>
        </w:tc>
        <w:tc>
          <w:tcPr>
            <w:tcW w:w="89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Малоэтажные жилые дома (до 4 этажей, включая мансардный)</w:t>
            </w:r>
          </w:p>
        </w:tc>
        <w:tc>
          <w:tcPr>
            <w:tcW w:w="48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58,82</w:t>
            </w:r>
          </w:p>
        </w:tc>
        <w:tc>
          <w:tcPr>
            <w:tcW w:w="501"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w:t>
            </w:r>
          </w:p>
        </w:tc>
        <w:tc>
          <w:tcPr>
            <w:tcW w:w="458"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8,2</w:t>
            </w:r>
          </w:p>
        </w:tc>
        <w:tc>
          <w:tcPr>
            <w:tcW w:w="32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67,02</w:t>
            </w:r>
          </w:p>
        </w:tc>
        <w:tc>
          <w:tcPr>
            <w:tcW w:w="41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0,1534</w:t>
            </w:r>
          </w:p>
        </w:tc>
        <w:tc>
          <w:tcPr>
            <w:tcW w:w="434"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w:t>
            </w:r>
          </w:p>
        </w:tc>
        <w:tc>
          <w:tcPr>
            <w:tcW w:w="38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0,0638</w:t>
            </w:r>
          </w:p>
        </w:tc>
        <w:tc>
          <w:tcPr>
            <w:tcW w:w="379"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0,2172</w:t>
            </w:r>
          </w:p>
        </w:tc>
      </w:tr>
      <w:tr w:rsidR="00AA5AD1" w:rsidRPr="00AA5AD1" w:rsidTr="00AA5AD1">
        <w:trPr>
          <w:trHeight w:val="283"/>
        </w:trPr>
        <w:tc>
          <w:tcPr>
            <w:tcW w:w="742" w:type="pct"/>
            <w:vMerge/>
            <w:tcBorders>
              <w:top w:val="nil"/>
              <w:left w:val="single" w:sz="4" w:space="0" w:color="auto"/>
              <w:bottom w:val="single" w:sz="4" w:space="0" w:color="auto"/>
              <w:right w:val="single" w:sz="4" w:space="0" w:color="auto"/>
            </w:tcBorders>
            <w:shd w:val="clear" w:color="auto" w:fill="auto"/>
            <w:vAlign w:val="center"/>
            <w:hideMark/>
          </w:tcPr>
          <w:p w:rsidR="00AA5AD1" w:rsidRPr="00AA5AD1" w:rsidRDefault="00AA5AD1" w:rsidP="00D03F7C">
            <w:pPr>
              <w:spacing w:after="0"/>
              <w:rPr>
                <w:color w:val="000000"/>
                <w:sz w:val="20"/>
                <w:szCs w:val="20"/>
              </w:rPr>
            </w:pPr>
          </w:p>
        </w:tc>
        <w:tc>
          <w:tcPr>
            <w:tcW w:w="89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Среднеэтажные жилые дома (от 5 до 8 этажей, включая мансардный)</w:t>
            </w:r>
          </w:p>
        </w:tc>
        <w:tc>
          <w:tcPr>
            <w:tcW w:w="48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49,7</w:t>
            </w:r>
          </w:p>
        </w:tc>
        <w:tc>
          <w:tcPr>
            <w:tcW w:w="501"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w:t>
            </w:r>
          </w:p>
        </w:tc>
        <w:tc>
          <w:tcPr>
            <w:tcW w:w="458"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8,2</w:t>
            </w:r>
          </w:p>
        </w:tc>
        <w:tc>
          <w:tcPr>
            <w:tcW w:w="32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57,9</w:t>
            </w:r>
          </w:p>
        </w:tc>
        <w:tc>
          <w:tcPr>
            <w:tcW w:w="41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0,1296</w:t>
            </w:r>
          </w:p>
        </w:tc>
        <w:tc>
          <w:tcPr>
            <w:tcW w:w="434"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w:t>
            </w:r>
          </w:p>
        </w:tc>
        <w:tc>
          <w:tcPr>
            <w:tcW w:w="38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0,0638</w:t>
            </w:r>
          </w:p>
        </w:tc>
        <w:tc>
          <w:tcPr>
            <w:tcW w:w="379"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0,1934</w:t>
            </w:r>
          </w:p>
        </w:tc>
      </w:tr>
      <w:tr w:rsidR="00AA5AD1" w:rsidRPr="00AA5AD1" w:rsidTr="00AA5AD1">
        <w:trPr>
          <w:trHeight w:val="283"/>
        </w:trPr>
        <w:tc>
          <w:tcPr>
            <w:tcW w:w="742" w:type="pct"/>
            <w:vMerge/>
            <w:tcBorders>
              <w:top w:val="nil"/>
              <w:left w:val="single" w:sz="4" w:space="0" w:color="auto"/>
              <w:bottom w:val="single" w:sz="4" w:space="0" w:color="auto"/>
              <w:right w:val="single" w:sz="4" w:space="0" w:color="auto"/>
            </w:tcBorders>
            <w:shd w:val="clear" w:color="auto" w:fill="auto"/>
            <w:vAlign w:val="center"/>
            <w:hideMark/>
          </w:tcPr>
          <w:p w:rsidR="00AA5AD1" w:rsidRPr="00AA5AD1" w:rsidRDefault="00AA5AD1" w:rsidP="00D03F7C">
            <w:pPr>
              <w:spacing w:after="0"/>
              <w:rPr>
                <w:color w:val="000000"/>
                <w:sz w:val="20"/>
                <w:szCs w:val="20"/>
              </w:rPr>
            </w:pPr>
          </w:p>
        </w:tc>
        <w:tc>
          <w:tcPr>
            <w:tcW w:w="89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Многоэтажные жилые дома (9 этажей и более)</w:t>
            </w:r>
          </w:p>
        </w:tc>
        <w:tc>
          <w:tcPr>
            <w:tcW w:w="48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44,61</w:t>
            </w:r>
          </w:p>
        </w:tc>
        <w:tc>
          <w:tcPr>
            <w:tcW w:w="501"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w:t>
            </w:r>
          </w:p>
        </w:tc>
        <w:tc>
          <w:tcPr>
            <w:tcW w:w="458"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8,2</w:t>
            </w:r>
          </w:p>
        </w:tc>
        <w:tc>
          <w:tcPr>
            <w:tcW w:w="32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52,81</w:t>
            </w:r>
          </w:p>
        </w:tc>
        <w:tc>
          <w:tcPr>
            <w:tcW w:w="41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0,1163</w:t>
            </w:r>
          </w:p>
        </w:tc>
        <w:tc>
          <w:tcPr>
            <w:tcW w:w="434"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w:t>
            </w:r>
          </w:p>
        </w:tc>
        <w:tc>
          <w:tcPr>
            <w:tcW w:w="38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0,0638</w:t>
            </w:r>
          </w:p>
        </w:tc>
        <w:tc>
          <w:tcPr>
            <w:tcW w:w="379"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0,1801</w:t>
            </w:r>
          </w:p>
        </w:tc>
      </w:tr>
      <w:tr w:rsidR="00AA5AD1" w:rsidRPr="00AA5AD1" w:rsidTr="00AA5AD1">
        <w:trPr>
          <w:trHeight w:val="283"/>
        </w:trPr>
        <w:tc>
          <w:tcPr>
            <w:tcW w:w="742" w:type="pct"/>
            <w:vMerge/>
            <w:tcBorders>
              <w:top w:val="nil"/>
              <w:left w:val="single" w:sz="4" w:space="0" w:color="auto"/>
              <w:bottom w:val="single" w:sz="4" w:space="0" w:color="auto"/>
              <w:right w:val="single" w:sz="4" w:space="0" w:color="auto"/>
            </w:tcBorders>
            <w:shd w:val="clear" w:color="auto" w:fill="auto"/>
            <w:vAlign w:val="center"/>
            <w:hideMark/>
          </w:tcPr>
          <w:p w:rsidR="00AA5AD1" w:rsidRPr="00AA5AD1" w:rsidRDefault="00AA5AD1" w:rsidP="00D03F7C">
            <w:pPr>
              <w:spacing w:after="0"/>
              <w:rPr>
                <w:color w:val="000000"/>
                <w:sz w:val="20"/>
                <w:szCs w:val="20"/>
              </w:rPr>
            </w:pPr>
          </w:p>
        </w:tc>
        <w:tc>
          <w:tcPr>
            <w:tcW w:w="89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Общественная социального назначения</w:t>
            </w:r>
          </w:p>
        </w:tc>
        <w:tc>
          <w:tcPr>
            <w:tcW w:w="48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62,79</w:t>
            </w:r>
          </w:p>
        </w:tc>
        <w:tc>
          <w:tcPr>
            <w:tcW w:w="501"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69,07</w:t>
            </w:r>
          </w:p>
        </w:tc>
        <w:tc>
          <w:tcPr>
            <w:tcW w:w="458"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5,73</w:t>
            </w:r>
          </w:p>
        </w:tc>
        <w:tc>
          <w:tcPr>
            <w:tcW w:w="32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137,59</w:t>
            </w:r>
          </w:p>
        </w:tc>
        <w:tc>
          <w:tcPr>
            <w:tcW w:w="41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0,1575</w:t>
            </w:r>
          </w:p>
        </w:tc>
        <w:tc>
          <w:tcPr>
            <w:tcW w:w="434"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0,0866</w:t>
            </w:r>
          </w:p>
        </w:tc>
        <w:tc>
          <w:tcPr>
            <w:tcW w:w="38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0,0446</w:t>
            </w:r>
          </w:p>
        </w:tc>
        <w:tc>
          <w:tcPr>
            <w:tcW w:w="379"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0,2887</w:t>
            </w:r>
          </w:p>
        </w:tc>
      </w:tr>
      <w:tr w:rsidR="00AA5AD1" w:rsidRPr="00AA5AD1" w:rsidTr="00AA5AD1">
        <w:trPr>
          <w:trHeight w:val="283"/>
        </w:trPr>
        <w:tc>
          <w:tcPr>
            <w:tcW w:w="742" w:type="pct"/>
            <w:vMerge/>
            <w:tcBorders>
              <w:top w:val="nil"/>
              <w:left w:val="single" w:sz="4" w:space="0" w:color="auto"/>
              <w:bottom w:val="single" w:sz="4" w:space="0" w:color="auto"/>
              <w:right w:val="single" w:sz="4" w:space="0" w:color="auto"/>
            </w:tcBorders>
            <w:shd w:val="clear" w:color="auto" w:fill="auto"/>
            <w:vAlign w:val="center"/>
            <w:hideMark/>
          </w:tcPr>
          <w:p w:rsidR="00AA5AD1" w:rsidRPr="00AA5AD1" w:rsidRDefault="00AA5AD1" w:rsidP="00D03F7C">
            <w:pPr>
              <w:spacing w:after="0"/>
              <w:rPr>
                <w:color w:val="000000"/>
                <w:sz w:val="20"/>
                <w:szCs w:val="20"/>
              </w:rPr>
            </w:pPr>
          </w:p>
        </w:tc>
        <w:tc>
          <w:tcPr>
            <w:tcW w:w="89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Общественная коммерческого назначения</w:t>
            </w:r>
          </w:p>
        </w:tc>
        <w:tc>
          <w:tcPr>
            <w:tcW w:w="48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49,15</w:t>
            </w:r>
          </w:p>
        </w:tc>
        <w:tc>
          <w:tcPr>
            <w:tcW w:w="501"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58,98</w:t>
            </w:r>
          </w:p>
        </w:tc>
        <w:tc>
          <w:tcPr>
            <w:tcW w:w="458"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1,58</w:t>
            </w:r>
          </w:p>
        </w:tc>
        <w:tc>
          <w:tcPr>
            <w:tcW w:w="32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109,71</w:t>
            </w:r>
          </w:p>
        </w:tc>
        <w:tc>
          <w:tcPr>
            <w:tcW w:w="41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0,1233</w:t>
            </w:r>
          </w:p>
        </w:tc>
        <w:tc>
          <w:tcPr>
            <w:tcW w:w="434"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0,074</w:t>
            </w:r>
          </w:p>
        </w:tc>
        <w:tc>
          <w:tcPr>
            <w:tcW w:w="38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0,0123</w:t>
            </w:r>
          </w:p>
        </w:tc>
        <w:tc>
          <w:tcPr>
            <w:tcW w:w="379"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0,2096</w:t>
            </w:r>
          </w:p>
        </w:tc>
      </w:tr>
      <w:tr w:rsidR="00AA5AD1" w:rsidRPr="00AA5AD1" w:rsidTr="00AA5AD1">
        <w:trPr>
          <w:trHeight w:val="283"/>
        </w:trPr>
        <w:tc>
          <w:tcPr>
            <w:tcW w:w="742" w:type="pct"/>
            <w:vMerge w:val="restart"/>
            <w:tcBorders>
              <w:top w:val="nil"/>
              <w:left w:val="single" w:sz="4" w:space="0" w:color="auto"/>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с 1 января 2023 года</w:t>
            </w:r>
          </w:p>
        </w:tc>
        <w:tc>
          <w:tcPr>
            <w:tcW w:w="89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Индивидуальный жилищный фонд</w:t>
            </w:r>
          </w:p>
        </w:tc>
        <w:tc>
          <w:tcPr>
            <w:tcW w:w="48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46,22</w:t>
            </w:r>
          </w:p>
        </w:tc>
        <w:tc>
          <w:tcPr>
            <w:tcW w:w="501"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w:t>
            </w:r>
          </w:p>
        </w:tc>
        <w:tc>
          <w:tcPr>
            <w:tcW w:w="458"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7,6</w:t>
            </w:r>
          </w:p>
        </w:tc>
        <w:tc>
          <w:tcPr>
            <w:tcW w:w="32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53,82</w:t>
            </w:r>
          </w:p>
        </w:tc>
        <w:tc>
          <w:tcPr>
            <w:tcW w:w="41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0,1205</w:t>
            </w:r>
          </w:p>
        </w:tc>
        <w:tc>
          <w:tcPr>
            <w:tcW w:w="434"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w:t>
            </w:r>
          </w:p>
        </w:tc>
        <w:tc>
          <w:tcPr>
            <w:tcW w:w="38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0,0592</w:t>
            </w:r>
          </w:p>
        </w:tc>
        <w:tc>
          <w:tcPr>
            <w:tcW w:w="379"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0,1797</w:t>
            </w:r>
          </w:p>
        </w:tc>
      </w:tr>
      <w:tr w:rsidR="00AA5AD1" w:rsidRPr="00AA5AD1" w:rsidTr="00AA5AD1">
        <w:trPr>
          <w:trHeight w:val="283"/>
        </w:trPr>
        <w:tc>
          <w:tcPr>
            <w:tcW w:w="742" w:type="pct"/>
            <w:vMerge/>
            <w:tcBorders>
              <w:top w:val="nil"/>
              <w:left w:val="single" w:sz="4" w:space="0" w:color="auto"/>
              <w:bottom w:val="single" w:sz="4" w:space="0" w:color="auto"/>
              <w:right w:val="single" w:sz="4" w:space="0" w:color="auto"/>
            </w:tcBorders>
            <w:shd w:val="clear" w:color="auto" w:fill="auto"/>
            <w:vAlign w:val="center"/>
            <w:hideMark/>
          </w:tcPr>
          <w:p w:rsidR="00AA5AD1" w:rsidRPr="00AA5AD1" w:rsidRDefault="00AA5AD1" w:rsidP="00D03F7C">
            <w:pPr>
              <w:spacing w:after="0"/>
              <w:rPr>
                <w:color w:val="000000"/>
                <w:sz w:val="20"/>
                <w:szCs w:val="20"/>
              </w:rPr>
            </w:pPr>
          </w:p>
        </w:tc>
        <w:tc>
          <w:tcPr>
            <w:tcW w:w="89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Малоэтажные жилые дома (до 4 этажей, включая мансардный)</w:t>
            </w:r>
          </w:p>
        </w:tc>
        <w:tc>
          <w:tcPr>
            <w:tcW w:w="48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35,29</w:t>
            </w:r>
          </w:p>
        </w:tc>
        <w:tc>
          <w:tcPr>
            <w:tcW w:w="501"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w:t>
            </w:r>
          </w:p>
        </w:tc>
        <w:tc>
          <w:tcPr>
            <w:tcW w:w="458"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7,6</w:t>
            </w:r>
          </w:p>
        </w:tc>
        <w:tc>
          <w:tcPr>
            <w:tcW w:w="32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42,89</w:t>
            </w:r>
          </w:p>
        </w:tc>
        <w:tc>
          <w:tcPr>
            <w:tcW w:w="41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0,092</w:t>
            </w:r>
          </w:p>
        </w:tc>
        <w:tc>
          <w:tcPr>
            <w:tcW w:w="434"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w:t>
            </w:r>
          </w:p>
        </w:tc>
        <w:tc>
          <w:tcPr>
            <w:tcW w:w="38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0,0592</w:t>
            </w:r>
          </w:p>
        </w:tc>
        <w:tc>
          <w:tcPr>
            <w:tcW w:w="379"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0,1512</w:t>
            </w:r>
          </w:p>
        </w:tc>
      </w:tr>
      <w:tr w:rsidR="00AA5AD1" w:rsidRPr="00AA5AD1" w:rsidTr="00AA5AD1">
        <w:trPr>
          <w:trHeight w:val="283"/>
        </w:trPr>
        <w:tc>
          <w:tcPr>
            <w:tcW w:w="742" w:type="pct"/>
            <w:vMerge/>
            <w:tcBorders>
              <w:top w:val="nil"/>
              <w:left w:val="single" w:sz="4" w:space="0" w:color="auto"/>
              <w:bottom w:val="single" w:sz="4" w:space="0" w:color="auto"/>
              <w:right w:val="single" w:sz="4" w:space="0" w:color="auto"/>
            </w:tcBorders>
            <w:shd w:val="clear" w:color="auto" w:fill="auto"/>
            <w:vAlign w:val="center"/>
            <w:hideMark/>
          </w:tcPr>
          <w:p w:rsidR="00AA5AD1" w:rsidRPr="00AA5AD1" w:rsidRDefault="00AA5AD1" w:rsidP="00D03F7C">
            <w:pPr>
              <w:spacing w:after="0"/>
              <w:rPr>
                <w:color w:val="000000"/>
                <w:sz w:val="20"/>
                <w:szCs w:val="20"/>
              </w:rPr>
            </w:pPr>
          </w:p>
        </w:tc>
        <w:tc>
          <w:tcPr>
            <w:tcW w:w="89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Среднеэтажные жилые дома (от 5 до 8 этажей, включая мансардный)</w:t>
            </w:r>
          </w:p>
        </w:tc>
        <w:tc>
          <w:tcPr>
            <w:tcW w:w="48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29,82</w:t>
            </w:r>
          </w:p>
        </w:tc>
        <w:tc>
          <w:tcPr>
            <w:tcW w:w="501"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w:t>
            </w:r>
          </w:p>
        </w:tc>
        <w:tc>
          <w:tcPr>
            <w:tcW w:w="458"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7,6</w:t>
            </w:r>
          </w:p>
        </w:tc>
        <w:tc>
          <w:tcPr>
            <w:tcW w:w="32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37,42</w:t>
            </w:r>
          </w:p>
        </w:tc>
        <w:tc>
          <w:tcPr>
            <w:tcW w:w="41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0,0778</w:t>
            </w:r>
          </w:p>
        </w:tc>
        <w:tc>
          <w:tcPr>
            <w:tcW w:w="434"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w:t>
            </w:r>
          </w:p>
        </w:tc>
        <w:tc>
          <w:tcPr>
            <w:tcW w:w="38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0,0592</w:t>
            </w:r>
          </w:p>
        </w:tc>
        <w:tc>
          <w:tcPr>
            <w:tcW w:w="379"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0,137</w:t>
            </w:r>
          </w:p>
        </w:tc>
      </w:tr>
      <w:tr w:rsidR="00AA5AD1" w:rsidRPr="00AA5AD1" w:rsidTr="00AA5AD1">
        <w:trPr>
          <w:trHeight w:val="283"/>
        </w:trPr>
        <w:tc>
          <w:tcPr>
            <w:tcW w:w="742" w:type="pct"/>
            <w:vMerge/>
            <w:tcBorders>
              <w:top w:val="nil"/>
              <w:left w:val="single" w:sz="4" w:space="0" w:color="auto"/>
              <w:bottom w:val="single" w:sz="4" w:space="0" w:color="auto"/>
              <w:right w:val="single" w:sz="4" w:space="0" w:color="auto"/>
            </w:tcBorders>
            <w:shd w:val="clear" w:color="auto" w:fill="auto"/>
            <w:vAlign w:val="center"/>
            <w:hideMark/>
          </w:tcPr>
          <w:p w:rsidR="00AA5AD1" w:rsidRPr="00AA5AD1" w:rsidRDefault="00AA5AD1" w:rsidP="00D03F7C">
            <w:pPr>
              <w:spacing w:after="0"/>
              <w:rPr>
                <w:color w:val="000000"/>
                <w:sz w:val="20"/>
                <w:szCs w:val="20"/>
              </w:rPr>
            </w:pPr>
          </w:p>
        </w:tc>
        <w:tc>
          <w:tcPr>
            <w:tcW w:w="89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Многоэтажные жилые дома (9 этажей и более)</w:t>
            </w:r>
          </w:p>
        </w:tc>
        <w:tc>
          <w:tcPr>
            <w:tcW w:w="48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26,77</w:t>
            </w:r>
          </w:p>
        </w:tc>
        <w:tc>
          <w:tcPr>
            <w:tcW w:w="501"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w:t>
            </w:r>
          </w:p>
        </w:tc>
        <w:tc>
          <w:tcPr>
            <w:tcW w:w="458"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7,6</w:t>
            </w:r>
          </w:p>
        </w:tc>
        <w:tc>
          <w:tcPr>
            <w:tcW w:w="32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34,37</w:t>
            </w:r>
          </w:p>
        </w:tc>
        <w:tc>
          <w:tcPr>
            <w:tcW w:w="41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0,0698</w:t>
            </w:r>
          </w:p>
        </w:tc>
        <w:tc>
          <w:tcPr>
            <w:tcW w:w="434"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w:t>
            </w:r>
          </w:p>
        </w:tc>
        <w:tc>
          <w:tcPr>
            <w:tcW w:w="38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0,0592</w:t>
            </w:r>
          </w:p>
        </w:tc>
        <w:tc>
          <w:tcPr>
            <w:tcW w:w="379"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0,129</w:t>
            </w:r>
          </w:p>
        </w:tc>
      </w:tr>
      <w:tr w:rsidR="00AA5AD1" w:rsidRPr="00AA5AD1" w:rsidTr="00AA5AD1">
        <w:trPr>
          <w:trHeight w:val="283"/>
        </w:trPr>
        <w:tc>
          <w:tcPr>
            <w:tcW w:w="742" w:type="pct"/>
            <w:vMerge/>
            <w:tcBorders>
              <w:top w:val="nil"/>
              <w:left w:val="single" w:sz="4" w:space="0" w:color="auto"/>
              <w:bottom w:val="single" w:sz="4" w:space="0" w:color="auto"/>
              <w:right w:val="single" w:sz="4" w:space="0" w:color="auto"/>
            </w:tcBorders>
            <w:shd w:val="clear" w:color="auto" w:fill="auto"/>
            <w:vAlign w:val="center"/>
            <w:hideMark/>
          </w:tcPr>
          <w:p w:rsidR="00AA5AD1" w:rsidRPr="00AA5AD1" w:rsidRDefault="00AA5AD1" w:rsidP="00D03F7C">
            <w:pPr>
              <w:spacing w:after="0"/>
              <w:rPr>
                <w:color w:val="000000"/>
                <w:sz w:val="20"/>
                <w:szCs w:val="20"/>
              </w:rPr>
            </w:pPr>
          </w:p>
        </w:tc>
        <w:tc>
          <w:tcPr>
            <w:tcW w:w="89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Общественная социального назначения</w:t>
            </w:r>
          </w:p>
        </w:tc>
        <w:tc>
          <w:tcPr>
            <w:tcW w:w="48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37,67</w:t>
            </w:r>
          </w:p>
        </w:tc>
        <w:tc>
          <w:tcPr>
            <w:tcW w:w="501"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41,44</w:t>
            </w:r>
          </w:p>
        </w:tc>
        <w:tc>
          <w:tcPr>
            <w:tcW w:w="458"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5,73</w:t>
            </w:r>
          </w:p>
        </w:tc>
        <w:tc>
          <w:tcPr>
            <w:tcW w:w="32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84,84</w:t>
            </w:r>
          </w:p>
        </w:tc>
        <w:tc>
          <w:tcPr>
            <w:tcW w:w="41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0,0945</w:t>
            </w:r>
          </w:p>
        </w:tc>
        <w:tc>
          <w:tcPr>
            <w:tcW w:w="434"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0,052</w:t>
            </w:r>
          </w:p>
        </w:tc>
        <w:tc>
          <w:tcPr>
            <w:tcW w:w="38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0,0446</w:t>
            </w:r>
          </w:p>
        </w:tc>
        <w:tc>
          <w:tcPr>
            <w:tcW w:w="379"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0,1911</w:t>
            </w:r>
          </w:p>
        </w:tc>
      </w:tr>
      <w:tr w:rsidR="00AA5AD1" w:rsidRPr="00AA5AD1" w:rsidTr="00AA5AD1">
        <w:trPr>
          <w:trHeight w:val="283"/>
        </w:trPr>
        <w:tc>
          <w:tcPr>
            <w:tcW w:w="742" w:type="pct"/>
            <w:vMerge/>
            <w:tcBorders>
              <w:top w:val="nil"/>
              <w:left w:val="single" w:sz="4" w:space="0" w:color="auto"/>
              <w:bottom w:val="single" w:sz="4" w:space="0" w:color="auto"/>
              <w:right w:val="single" w:sz="4" w:space="0" w:color="auto"/>
            </w:tcBorders>
            <w:shd w:val="clear" w:color="auto" w:fill="auto"/>
            <w:vAlign w:val="center"/>
            <w:hideMark/>
          </w:tcPr>
          <w:p w:rsidR="00AA5AD1" w:rsidRPr="00AA5AD1" w:rsidRDefault="00AA5AD1" w:rsidP="00D03F7C">
            <w:pPr>
              <w:spacing w:after="0"/>
              <w:rPr>
                <w:color w:val="000000"/>
                <w:sz w:val="20"/>
                <w:szCs w:val="20"/>
              </w:rPr>
            </w:pPr>
          </w:p>
        </w:tc>
        <w:tc>
          <w:tcPr>
            <w:tcW w:w="89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Общественная коммерческого назначения</w:t>
            </w:r>
          </w:p>
        </w:tc>
        <w:tc>
          <w:tcPr>
            <w:tcW w:w="48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29,49</w:t>
            </w:r>
          </w:p>
        </w:tc>
        <w:tc>
          <w:tcPr>
            <w:tcW w:w="501"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35,39</w:t>
            </w:r>
          </w:p>
        </w:tc>
        <w:tc>
          <w:tcPr>
            <w:tcW w:w="458"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1,58</w:t>
            </w:r>
          </w:p>
        </w:tc>
        <w:tc>
          <w:tcPr>
            <w:tcW w:w="32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66,46</w:t>
            </w:r>
          </w:p>
        </w:tc>
        <w:tc>
          <w:tcPr>
            <w:tcW w:w="41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0,074</w:t>
            </w:r>
          </w:p>
        </w:tc>
        <w:tc>
          <w:tcPr>
            <w:tcW w:w="434"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0,0444</w:t>
            </w:r>
          </w:p>
        </w:tc>
        <w:tc>
          <w:tcPr>
            <w:tcW w:w="38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0,0123</w:t>
            </w:r>
          </w:p>
        </w:tc>
        <w:tc>
          <w:tcPr>
            <w:tcW w:w="379"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0,1307</w:t>
            </w:r>
          </w:p>
        </w:tc>
      </w:tr>
      <w:tr w:rsidR="00AA5AD1" w:rsidRPr="00AA5AD1" w:rsidTr="00AA5AD1">
        <w:trPr>
          <w:trHeight w:val="283"/>
        </w:trPr>
        <w:tc>
          <w:tcPr>
            <w:tcW w:w="742" w:type="pct"/>
            <w:vMerge w:val="restart"/>
            <w:tcBorders>
              <w:top w:val="nil"/>
              <w:left w:val="single" w:sz="4" w:space="0" w:color="auto"/>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с 1 января 2028 года</w:t>
            </w:r>
          </w:p>
        </w:tc>
        <w:tc>
          <w:tcPr>
            <w:tcW w:w="89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 xml:space="preserve">Индивидуальный </w:t>
            </w:r>
            <w:r w:rsidRPr="00AA5AD1">
              <w:rPr>
                <w:color w:val="000000"/>
                <w:sz w:val="20"/>
                <w:szCs w:val="20"/>
              </w:rPr>
              <w:lastRenderedPageBreak/>
              <w:t>жилищный фонд</w:t>
            </w:r>
          </w:p>
        </w:tc>
        <w:tc>
          <w:tcPr>
            <w:tcW w:w="48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lastRenderedPageBreak/>
              <w:t>38,52</w:t>
            </w:r>
          </w:p>
        </w:tc>
        <w:tc>
          <w:tcPr>
            <w:tcW w:w="501"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w:t>
            </w:r>
          </w:p>
        </w:tc>
        <w:tc>
          <w:tcPr>
            <w:tcW w:w="458"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7,2</w:t>
            </w:r>
          </w:p>
        </w:tc>
        <w:tc>
          <w:tcPr>
            <w:tcW w:w="32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45,72</w:t>
            </w:r>
          </w:p>
        </w:tc>
        <w:tc>
          <w:tcPr>
            <w:tcW w:w="41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0,1005</w:t>
            </w:r>
          </w:p>
        </w:tc>
        <w:tc>
          <w:tcPr>
            <w:tcW w:w="434"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w:t>
            </w:r>
          </w:p>
        </w:tc>
        <w:tc>
          <w:tcPr>
            <w:tcW w:w="38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0,0561</w:t>
            </w:r>
          </w:p>
        </w:tc>
        <w:tc>
          <w:tcPr>
            <w:tcW w:w="379"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0,1566</w:t>
            </w:r>
          </w:p>
        </w:tc>
      </w:tr>
      <w:tr w:rsidR="00AA5AD1" w:rsidRPr="00AA5AD1" w:rsidTr="00AA5AD1">
        <w:trPr>
          <w:trHeight w:val="283"/>
        </w:trPr>
        <w:tc>
          <w:tcPr>
            <w:tcW w:w="742" w:type="pct"/>
            <w:vMerge/>
            <w:tcBorders>
              <w:top w:val="nil"/>
              <w:left w:val="single" w:sz="4" w:space="0" w:color="auto"/>
              <w:bottom w:val="single" w:sz="4" w:space="0" w:color="auto"/>
              <w:right w:val="single" w:sz="4" w:space="0" w:color="auto"/>
            </w:tcBorders>
            <w:shd w:val="clear" w:color="auto" w:fill="auto"/>
            <w:vAlign w:val="center"/>
            <w:hideMark/>
          </w:tcPr>
          <w:p w:rsidR="00AA5AD1" w:rsidRPr="00AA5AD1" w:rsidRDefault="00AA5AD1" w:rsidP="00D03F7C">
            <w:pPr>
              <w:spacing w:after="0"/>
              <w:rPr>
                <w:color w:val="000000"/>
                <w:sz w:val="20"/>
                <w:szCs w:val="20"/>
              </w:rPr>
            </w:pPr>
          </w:p>
        </w:tc>
        <w:tc>
          <w:tcPr>
            <w:tcW w:w="89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Малоэтажные жилые дома (до 4 этажей, включая мансардный)</w:t>
            </w:r>
          </w:p>
        </w:tc>
        <w:tc>
          <w:tcPr>
            <w:tcW w:w="48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29,41</w:t>
            </w:r>
          </w:p>
        </w:tc>
        <w:tc>
          <w:tcPr>
            <w:tcW w:w="501"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w:t>
            </w:r>
          </w:p>
        </w:tc>
        <w:tc>
          <w:tcPr>
            <w:tcW w:w="458"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7,2</w:t>
            </w:r>
          </w:p>
        </w:tc>
        <w:tc>
          <w:tcPr>
            <w:tcW w:w="32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36,61</w:t>
            </w:r>
          </w:p>
        </w:tc>
        <w:tc>
          <w:tcPr>
            <w:tcW w:w="41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0,0767</w:t>
            </w:r>
          </w:p>
        </w:tc>
        <w:tc>
          <w:tcPr>
            <w:tcW w:w="434"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w:t>
            </w:r>
          </w:p>
        </w:tc>
        <w:tc>
          <w:tcPr>
            <w:tcW w:w="38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0,0561</w:t>
            </w:r>
          </w:p>
        </w:tc>
        <w:tc>
          <w:tcPr>
            <w:tcW w:w="379"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0,1328</w:t>
            </w:r>
          </w:p>
        </w:tc>
      </w:tr>
      <w:tr w:rsidR="00AA5AD1" w:rsidRPr="00AA5AD1" w:rsidTr="00AA5AD1">
        <w:trPr>
          <w:trHeight w:val="283"/>
        </w:trPr>
        <w:tc>
          <w:tcPr>
            <w:tcW w:w="742" w:type="pct"/>
            <w:vMerge/>
            <w:tcBorders>
              <w:top w:val="nil"/>
              <w:left w:val="single" w:sz="4" w:space="0" w:color="auto"/>
              <w:bottom w:val="single" w:sz="4" w:space="0" w:color="auto"/>
              <w:right w:val="single" w:sz="4" w:space="0" w:color="auto"/>
            </w:tcBorders>
            <w:shd w:val="clear" w:color="auto" w:fill="auto"/>
            <w:vAlign w:val="center"/>
            <w:hideMark/>
          </w:tcPr>
          <w:p w:rsidR="00AA5AD1" w:rsidRPr="00AA5AD1" w:rsidRDefault="00AA5AD1" w:rsidP="00D03F7C">
            <w:pPr>
              <w:spacing w:after="0"/>
              <w:rPr>
                <w:color w:val="000000"/>
                <w:sz w:val="20"/>
                <w:szCs w:val="20"/>
              </w:rPr>
            </w:pPr>
          </w:p>
        </w:tc>
        <w:tc>
          <w:tcPr>
            <w:tcW w:w="89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Среднеэтажные жилые дома (от 5 до 8 этажей, включая мансардный)</w:t>
            </w:r>
          </w:p>
        </w:tc>
        <w:tc>
          <w:tcPr>
            <w:tcW w:w="48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24,85</w:t>
            </w:r>
          </w:p>
        </w:tc>
        <w:tc>
          <w:tcPr>
            <w:tcW w:w="501"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w:t>
            </w:r>
          </w:p>
        </w:tc>
        <w:tc>
          <w:tcPr>
            <w:tcW w:w="458"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7,2</w:t>
            </w:r>
          </w:p>
        </w:tc>
        <w:tc>
          <w:tcPr>
            <w:tcW w:w="32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32,05</w:t>
            </w:r>
          </w:p>
        </w:tc>
        <w:tc>
          <w:tcPr>
            <w:tcW w:w="41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0,0648</w:t>
            </w:r>
          </w:p>
        </w:tc>
        <w:tc>
          <w:tcPr>
            <w:tcW w:w="434"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w:t>
            </w:r>
          </w:p>
        </w:tc>
        <w:tc>
          <w:tcPr>
            <w:tcW w:w="38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0,0561</w:t>
            </w:r>
          </w:p>
        </w:tc>
        <w:tc>
          <w:tcPr>
            <w:tcW w:w="379"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0,1209</w:t>
            </w:r>
          </w:p>
        </w:tc>
      </w:tr>
      <w:tr w:rsidR="00AA5AD1" w:rsidRPr="00AA5AD1" w:rsidTr="00AA5AD1">
        <w:trPr>
          <w:trHeight w:val="283"/>
        </w:trPr>
        <w:tc>
          <w:tcPr>
            <w:tcW w:w="742" w:type="pct"/>
            <w:vMerge/>
            <w:tcBorders>
              <w:top w:val="nil"/>
              <w:left w:val="single" w:sz="4" w:space="0" w:color="auto"/>
              <w:bottom w:val="single" w:sz="4" w:space="0" w:color="auto"/>
              <w:right w:val="single" w:sz="4" w:space="0" w:color="auto"/>
            </w:tcBorders>
            <w:shd w:val="clear" w:color="auto" w:fill="auto"/>
            <w:vAlign w:val="center"/>
            <w:hideMark/>
          </w:tcPr>
          <w:p w:rsidR="00AA5AD1" w:rsidRPr="00AA5AD1" w:rsidRDefault="00AA5AD1" w:rsidP="00D03F7C">
            <w:pPr>
              <w:spacing w:after="0"/>
              <w:rPr>
                <w:color w:val="000000"/>
                <w:sz w:val="20"/>
                <w:szCs w:val="20"/>
              </w:rPr>
            </w:pPr>
          </w:p>
        </w:tc>
        <w:tc>
          <w:tcPr>
            <w:tcW w:w="89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Многоэтажные жилые дома (9 этажей и более)</w:t>
            </w:r>
          </w:p>
        </w:tc>
        <w:tc>
          <w:tcPr>
            <w:tcW w:w="48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22,31</w:t>
            </w:r>
          </w:p>
        </w:tc>
        <w:tc>
          <w:tcPr>
            <w:tcW w:w="501"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w:t>
            </w:r>
          </w:p>
        </w:tc>
        <w:tc>
          <w:tcPr>
            <w:tcW w:w="458"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7,2</w:t>
            </w:r>
          </w:p>
        </w:tc>
        <w:tc>
          <w:tcPr>
            <w:tcW w:w="32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29,51</w:t>
            </w:r>
          </w:p>
        </w:tc>
        <w:tc>
          <w:tcPr>
            <w:tcW w:w="41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0,0582</w:t>
            </w:r>
          </w:p>
        </w:tc>
        <w:tc>
          <w:tcPr>
            <w:tcW w:w="434"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w:t>
            </w:r>
          </w:p>
        </w:tc>
        <w:tc>
          <w:tcPr>
            <w:tcW w:w="38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0,0561</w:t>
            </w:r>
          </w:p>
        </w:tc>
        <w:tc>
          <w:tcPr>
            <w:tcW w:w="379"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0,1143</w:t>
            </w:r>
          </w:p>
        </w:tc>
      </w:tr>
      <w:tr w:rsidR="00AA5AD1" w:rsidRPr="00AA5AD1" w:rsidTr="00AA5AD1">
        <w:trPr>
          <w:trHeight w:val="283"/>
        </w:trPr>
        <w:tc>
          <w:tcPr>
            <w:tcW w:w="742" w:type="pct"/>
            <w:vMerge/>
            <w:tcBorders>
              <w:top w:val="nil"/>
              <w:left w:val="single" w:sz="4" w:space="0" w:color="auto"/>
              <w:bottom w:val="single" w:sz="4" w:space="0" w:color="auto"/>
              <w:right w:val="single" w:sz="4" w:space="0" w:color="auto"/>
            </w:tcBorders>
            <w:shd w:val="clear" w:color="auto" w:fill="auto"/>
            <w:vAlign w:val="center"/>
            <w:hideMark/>
          </w:tcPr>
          <w:p w:rsidR="00AA5AD1" w:rsidRPr="00AA5AD1" w:rsidRDefault="00AA5AD1" w:rsidP="00D03F7C">
            <w:pPr>
              <w:spacing w:after="0"/>
              <w:rPr>
                <w:color w:val="000000"/>
                <w:sz w:val="20"/>
                <w:szCs w:val="20"/>
              </w:rPr>
            </w:pPr>
          </w:p>
        </w:tc>
        <w:tc>
          <w:tcPr>
            <w:tcW w:w="89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Общественная социального назначения</w:t>
            </w:r>
          </w:p>
        </w:tc>
        <w:tc>
          <w:tcPr>
            <w:tcW w:w="48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31,4</w:t>
            </w:r>
          </w:p>
        </w:tc>
        <w:tc>
          <w:tcPr>
            <w:tcW w:w="501"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34,54</w:t>
            </w:r>
          </w:p>
        </w:tc>
        <w:tc>
          <w:tcPr>
            <w:tcW w:w="458"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5,73</w:t>
            </w:r>
          </w:p>
        </w:tc>
        <w:tc>
          <w:tcPr>
            <w:tcW w:w="32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71,67</w:t>
            </w:r>
          </w:p>
        </w:tc>
        <w:tc>
          <w:tcPr>
            <w:tcW w:w="41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0,0788</w:t>
            </w:r>
          </w:p>
        </w:tc>
        <w:tc>
          <w:tcPr>
            <w:tcW w:w="434"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0,0433</w:t>
            </w:r>
          </w:p>
        </w:tc>
        <w:tc>
          <w:tcPr>
            <w:tcW w:w="38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0,0446</w:t>
            </w:r>
          </w:p>
        </w:tc>
        <w:tc>
          <w:tcPr>
            <w:tcW w:w="379"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0,1667</w:t>
            </w:r>
          </w:p>
        </w:tc>
      </w:tr>
      <w:tr w:rsidR="00AA5AD1" w:rsidRPr="00AA5AD1" w:rsidTr="00AA5AD1">
        <w:trPr>
          <w:trHeight w:val="283"/>
        </w:trPr>
        <w:tc>
          <w:tcPr>
            <w:tcW w:w="742" w:type="pct"/>
            <w:vMerge/>
            <w:tcBorders>
              <w:top w:val="nil"/>
              <w:left w:val="single" w:sz="4" w:space="0" w:color="auto"/>
              <w:bottom w:val="single" w:sz="4" w:space="0" w:color="auto"/>
              <w:right w:val="single" w:sz="4" w:space="0" w:color="auto"/>
            </w:tcBorders>
            <w:shd w:val="clear" w:color="auto" w:fill="auto"/>
            <w:vAlign w:val="center"/>
            <w:hideMark/>
          </w:tcPr>
          <w:p w:rsidR="00AA5AD1" w:rsidRPr="00AA5AD1" w:rsidRDefault="00AA5AD1" w:rsidP="00D03F7C">
            <w:pPr>
              <w:spacing w:after="0"/>
              <w:rPr>
                <w:color w:val="000000"/>
                <w:sz w:val="20"/>
                <w:szCs w:val="20"/>
              </w:rPr>
            </w:pPr>
          </w:p>
        </w:tc>
        <w:tc>
          <w:tcPr>
            <w:tcW w:w="89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Общественная коммерческого назначения</w:t>
            </w:r>
          </w:p>
        </w:tc>
        <w:tc>
          <w:tcPr>
            <w:tcW w:w="483"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24,58</w:t>
            </w:r>
          </w:p>
        </w:tc>
        <w:tc>
          <w:tcPr>
            <w:tcW w:w="501"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29,5</w:t>
            </w:r>
          </w:p>
        </w:tc>
        <w:tc>
          <w:tcPr>
            <w:tcW w:w="458"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1,58</w:t>
            </w:r>
          </w:p>
        </w:tc>
        <w:tc>
          <w:tcPr>
            <w:tcW w:w="32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55,66</w:t>
            </w:r>
          </w:p>
        </w:tc>
        <w:tc>
          <w:tcPr>
            <w:tcW w:w="41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0,0617</w:t>
            </w:r>
          </w:p>
        </w:tc>
        <w:tc>
          <w:tcPr>
            <w:tcW w:w="434"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0,037</w:t>
            </w:r>
          </w:p>
        </w:tc>
        <w:tc>
          <w:tcPr>
            <w:tcW w:w="380"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0,0123</w:t>
            </w:r>
          </w:p>
        </w:tc>
        <w:tc>
          <w:tcPr>
            <w:tcW w:w="379" w:type="pct"/>
            <w:tcBorders>
              <w:top w:val="nil"/>
              <w:left w:val="nil"/>
              <w:bottom w:val="single" w:sz="4" w:space="0" w:color="auto"/>
              <w:right w:val="single" w:sz="4" w:space="0" w:color="auto"/>
            </w:tcBorders>
            <w:shd w:val="clear" w:color="auto" w:fill="auto"/>
            <w:vAlign w:val="center"/>
            <w:hideMark/>
          </w:tcPr>
          <w:p w:rsidR="00AA5AD1" w:rsidRPr="00AA5AD1" w:rsidRDefault="00AA5AD1" w:rsidP="00D03F7C">
            <w:pPr>
              <w:spacing w:after="0"/>
              <w:jc w:val="center"/>
              <w:rPr>
                <w:color w:val="000000"/>
                <w:sz w:val="20"/>
                <w:szCs w:val="20"/>
              </w:rPr>
            </w:pPr>
            <w:r w:rsidRPr="00AA5AD1">
              <w:rPr>
                <w:color w:val="000000"/>
                <w:sz w:val="20"/>
                <w:szCs w:val="20"/>
              </w:rPr>
              <w:t>0,111</w:t>
            </w:r>
          </w:p>
        </w:tc>
      </w:tr>
    </w:tbl>
    <w:p w:rsidR="00977AA5" w:rsidRPr="00AA5AD1" w:rsidRDefault="00977AA5" w:rsidP="00AA5AD1">
      <w:pPr>
        <w:pStyle w:val="afffffb"/>
        <w:rPr>
          <w:rFonts w:ascii="Times New Roman" w:hAnsi="Times New Roman"/>
          <w:sz w:val="20"/>
          <w:szCs w:val="20"/>
        </w:rPr>
      </w:pPr>
    </w:p>
    <w:p w:rsidR="00AA5AD1" w:rsidRDefault="00AA5AD1" w:rsidP="001D29E5">
      <w:pPr>
        <w:pStyle w:val="afffffb"/>
      </w:pPr>
    </w:p>
    <w:p w:rsidR="00D03F7C" w:rsidRDefault="00D03F7C" w:rsidP="001D29E5">
      <w:pPr>
        <w:pStyle w:val="afffffb"/>
      </w:pPr>
    </w:p>
    <w:p w:rsidR="00D03F7C" w:rsidRDefault="00D03F7C" w:rsidP="001D29E5">
      <w:pPr>
        <w:pStyle w:val="afffffb"/>
      </w:pPr>
    </w:p>
    <w:p w:rsidR="00D03F7C" w:rsidRDefault="00D03F7C" w:rsidP="001D29E5">
      <w:pPr>
        <w:pStyle w:val="afffffb"/>
      </w:pPr>
    </w:p>
    <w:p w:rsidR="00D03F7C" w:rsidRDefault="00D03F7C" w:rsidP="001D29E5">
      <w:pPr>
        <w:pStyle w:val="afffffb"/>
      </w:pPr>
    </w:p>
    <w:p w:rsidR="00D03F7C" w:rsidRDefault="00D03F7C" w:rsidP="001D29E5">
      <w:pPr>
        <w:pStyle w:val="afffffb"/>
      </w:pPr>
    </w:p>
    <w:p w:rsidR="00D03F7C" w:rsidRDefault="00D03F7C" w:rsidP="001D29E5">
      <w:pPr>
        <w:pStyle w:val="afffffb"/>
      </w:pPr>
    </w:p>
    <w:p w:rsidR="00D03F7C" w:rsidRDefault="00D03F7C" w:rsidP="001D29E5">
      <w:pPr>
        <w:pStyle w:val="afffffb"/>
      </w:pPr>
    </w:p>
    <w:p w:rsidR="00D03F7C" w:rsidRDefault="00D03F7C" w:rsidP="001D29E5">
      <w:pPr>
        <w:pStyle w:val="afffffb"/>
      </w:pPr>
    </w:p>
    <w:p w:rsidR="00D03F7C" w:rsidRDefault="00D03F7C" w:rsidP="001D29E5">
      <w:pPr>
        <w:pStyle w:val="afffffb"/>
      </w:pPr>
    </w:p>
    <w:p w:rsidR="00D03F7C" w:rsidRDefault="00D03F7C" w:rsidP="001D29E5">
      <w:pPr>
        <w:pStyle w:val="afffffb"/>
      </w:pPr>
    </w:p>
    <w:p w:rsidR="00D03F7C" w:rsidRDefault="00D03F7C" w:rsidP="001D29E5">
      <w:pPr>
        <w:pStyle w:val="afffffb"/>
      </w:pPr>
    </w:p>
    <w:p w:rsidR="001D29E5" w:rsidRPr="001D29E5" w:rsidRDefault="001D29E5" w:rsidP="001D29E5">
      <w:pPr>
        <w:pStyle w:val="aff9"/>
        <w:keepNext/>
        <w:ind w:firstLine="567"/>
        <w:jc w:val="both"/>
        <w:rPr>
          <w:rFonts w:ascii="Times New Roman" w:hAnsi="Times New Roman"/>
          <w:b w:val="0"/>
          <w:color w:val="auto"/>
          <w:sz w:val="24"/>
          <w:szCs w:val="24"/>
          <w:lang w:val="ru-RU"/>
        </w:rPr>
      </w:pPr>
      <w:bookmarkStart w:id="39" w:name="_Toc89709852"/>
      <w:r w:rsidRPr="001D29E5">
        <w:rPr>
          <w:rFonts w:ascii="Times New Roman" w:hAnsi="Times New Roman"/>
          <w:b w:val="0"/>
          <w:color w:val="auto"/>
          <w:sz w:val="24"/>
          <w:szCs w:val="24"/>
          <w:lang w:val="ru-RU"/>
        </w:rPr>
        <w:lastRenderedPageBreak/>
        <w:t xml:space="preserve">Таблица </w:t>
      </w:r>
      <w:r w:rsidR="00D03F7C">
        <w:rPr>
          <w:rFonts w:ascii="Times New Roman" w:hAnsi="Times New Roman"/>
          <w:b w:val="0"/>
          <w:color w:val="auto"/>
          <w:sz w:val="24"/>
          <w:szCs w:val="24"/>
          <w:lang w:val="ru-RU"/>
        </w:rPr>
        <w:t>1.2.2.</w:t>
      </w:r>
      <w:r w:rsidRPr="001D29E5">
        <w:rPr>
          <w:rFonts w:ascii="Times New Roman" w:hAnsi="Times New Roman"/>
          <w:b w:val="0"/>
          <w:color w:val="auto"/>
          <w:sz w:val="24"/>
          <w:szCs w:val="24"/>
          <w:lang w:val="ru-RU"/>
        </w:rPr>
        <w:t xml:space="preserve">  Прирост тепловой нагрузки на отопление и вентиляцию в проектируемых жилых зданиях на период разработки схемы теплоснабжения, Гкал/ч</w:t>
      </w:r>
      <w:bookmarkEnd w:id="39"/>
    </w:p>
    <w:tbl>
      <w:tblPr>
        <w:tblW w:w="5000" w:type="pct"/>
        <w:tblLook w:val="04A0"/>
      </w:tblPr>
      <w:tblGrid>
        <w:gridCol w:w="5351"/>
        <w:gridCol w:w="1332"/>
        <w:gridCol w:w="1331"/>
        <w:gridCol w:w="1331"/>
        <w:gridCol w:w="1331"/>
        <w:gridCol w:w="1351"/>
        <w:gridCol w:w="1351"/>
        <w:gridCol w:w="1408"/>
      </w:tblGrid>
      <w:tr w:rsidR="001D29E5" w:rsidRPr="001D29E5" w:rsidTr="00DB26DF">
        <w:trPr>
          <w:trHeight w:val="360"/>
        </w:trPr>
        <w:tc>
          <w:tcPr>
            <w:tcW w:w="1809"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bCs/>
                <w:color w:val="22272F"/>
                <w:sz w:val="20"/>
                <w:szCs w:val="20"/>
              </w:rPr>
            </w:pPr>
            <w:r w:rsidRPr="001D29E5">
              <w:rPr>
                <w:rFonts w:cs="Times New Roman"/>
                <w:bCs/>
                <w:color w:val="22272F"/>
                <w:sz w:val="20"/>
                <w:szCs w:val="20"/>
              </w:rPr>
              <w:t>Наименование показателей</w:t>
            </w:r>
          </w:p>
        </w:tc>
        <w:tc>
          <w:tcPr>
            <w:tcW w:w="450" w:type="pct"/>
            <w:tcBorders>
              <w:top w:val="single" w:sz="8" w:space="0" w:color="000000"/>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bCs/>
                <w:color w:val="22272F"/>
                <w:sz w:val="20"/>
                <w:szCs w:val="20"/>
              </w:rPr>
            </w:pPr>
            <w:r w:rsidRPr="001D29E5">
              <w:rPr>
                <w:rFonts w:cs="Times New Roman"/>
                <w:bCs/>
                <w:color w:val="22272F"/>
                <w:sz w:val="20"/>
                <w:szCs w:val="20"/>
              </w:rPr>
              <w:t>2024</w:t>
            </w:r>
          </w:p>
        </w:tc>
        <w:tc>
          <w:tcPr>
            <w:tcW w:w="450" w:type="pct"/>
            <w:tcBorders>
              <w:top w:val="single" w:sz="8" w:space="0" w:color="000000"/>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bCs/>
                <w:color w:val="22272F"/>
                <w:sz w:val="20"/>
                <w:szCs w:val="20"/>
              </w:rPr>
            </w:pPr>
            <w:r w:rsidRPr="001D29E5">
              <w:rPr>
                <w:rFonts w:cs="Times New Roman"/>
                <w:bCs/>
                <w:color w:val="22272F"/>
                <w:sz w:val="20"/>
                <w:szCs w:val="20"/>
              </w:rPr>
              <w:t>2025</w:t>
            </w:r>
          </w:p>
        </w:tc>
        <w:tc>
          <w:tcPr>
            <w:tcW w:w="450" w:type="pct"/>
            <w:tcBorders>
              <w:top w:val="single" w:sz="8" w:space="0" w:color="000000"/>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bCs/>
                <w:color w:val="22272F"/>
                <w:sz w:val="20"/>
                <w:szCs w:val="20"/>
              </w:rPr>
            </w:pPr>
            <w:r w:rsidRPr="001D29E5">
              <w:rPr>
                <w:rFonts w:cs="Times New Roman"/>
                <w:bCs/>
                <w:color w:val="22272F"/>
                <w:sz w:val="20"/>
                <w:szCs w:val="20"/>
              </w:rPr>
              <w:t>2026</w:t>
            </w:r>
          </w:p>
        </w:tc>
        <w:tc>
          <w:tcPr>
            <w:tcW w:w="450" w:type="pct"/>
            <w:tcBorders>
              <w:top w:val="single" w:sz="8" w:space="0" w:color="000000"/>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bCs/>
                <w:color w:val="22272F"/>
                <w:sz w:val="20"/>
                <w:szCs w:val="20"/>
              </w:rPr>
            </w:pPr>
            <w:r w:rsidRPr="001D29E5">
              <w:rPr>
                <w:rFonts w:cs="Times New Roman"/>
                <w:bCs/>
                <w:color w:val="22272F"/>
                <w:sz w:val="20"/>
                <w:szCs w:val="20"/>
              </w:rPr>
              <w:t>2027</w:t>
            </w:r>
          </w:p>
        </w:tc>
        <w:tc>
          <w:tcPr>
            <w:tcW w:w="457" w:type="pct"/>
            <w:tcBorders>
              <w:top w:val="single" w:sz="8" w:space="0" w:color="000000"/>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bCs/>
                <w:color w:val="22272F"/>
                <w:sz w:val="20"/>
                <w:szCs w:val="20"/>
              </w:rPr>
            </w:pPr>
            <w:r w:rsidRPr="001D29E5">
              <w:rPr>
                <w:rFonts w:cs="Times New Roman"/>
                <w:bCs/>
                <w:color w:val="22272F"/>
                <w:sz w:val="20"/>
                <w:szCs w:val="20"/>
              </w:rPr>
              <w:t>2030</w:t>
            </w:r>
          </w:p>
        </w:tc>
        <w:tc>
          <w:tcPr>
            <w:tcW w:w="457" w:type="pct"/>
            <w:tcBorders>
              <w:top w:val="single" w:sz="8" w:space="0" w:color="000000"/>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bCs/>
                <w:color w:val="22272F"/>
                <w:sz w:val="20"/>
                <w:szCs w:val="20"/>
              </w:rPr>
            </w:pPr>
            <w:r w:rsidRPr="001D29E5">
              <w:rPr>
                <w:rFonts w:cs="Times New Roman"/>
                <w:bCs/>
                <w:color w:val="22272F"/>
                <w:sz w:val="20"/>
                <w:szCs w:val="20"/>
              </w:rPr>
              <w:t>2035</w:t>
            </w:r>
          </w:p>
        </w:tc>
        <w:tc>
          <w:tcPr>
            <w:tcW w:w="476" w:type="pct"/>
            <w:tcBorders>
              <w:top w:val="single" w:sz="8" w:space="0" w:color="000000"/>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bCs/>
                <w:color w:val="22272F"/>
                <w:sz w:val="20"/>
                <w:szCs w:val="20"/>
              </w:rPr>
            </w:pPr>
            <w:r w:rsidRPr="001D29E5">
              <w:rPr>
                <w:rFonts w:cs="Times New Roman"/>
                <w:bCs/>
                <w:color w:val="22272F"/>
                <w:sz w:val="20"/>
                <w:szCs w:val="20"/>
              </w:rPr>
              <w:t>2040</w:t>
            </w:r>
          </w:p>
        </w:tc>
      </w:tr>
      <w:tr w:rsidR="001D29E5" w:rsidRPr="001D29E5" w:rsidTr="00DB26DF">
        <w:trPr>
          <w:trHeight w:val="801"/>
        </w:trPr>
        <w:tc>
          <w:tcPr>
            <w:tcW w:w="1809" w:type="pct"/>
            <w:tcBorders>
              <w:top w:val="nil"/>
              <w:left w:val="single" w:sz="8" w:space="0" w:color="000000"/>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Прирост тепловой нагрузки отопления и вентиляции малоэтажного, среднеэтажного и многоэтажного жилищного фонда,</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2,944</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0,862</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59,301</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37,700</w:t>
            </w:r>
          </w:p>
        </w:tc>
        <w:tc>
          <w:tcPr>
            <w:tcW w:w="476"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34,206</w:t>
            </w:r>
          </w:p>
        </w:tc>
      </w:tr>
      <w:tr w:rsidR="001D29E5" w:rsidRPr="001D29E5" w:rsidTr="00DB26DF">
        <w:trPr>
          <w:trHeight w:val="261"/>
        </w:trPr>
        <w:tc>
          <w:tcPr>
            <w:tcW w:w="1809" w:type="pct"/>
            <w:tcBorders>
              <w:top w:val="nil"/>
              <w:left w:val="single" w:sz="8" w:space="0" w:color="000000"/>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то же накопительным итогом, в том числе:</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76"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p>
        </w:tc>
      </w:tr>
      <w:tr w:rsidR="001D29E5" w:rsidRPr="001D29E5" w:rsidTr="00DB26DF">
        <w:trPr>
          <w:trHeight w:val="122"/>
        </w:trPr>
        <w:tc>
          <w:tcPr>
            <w:tcW w:w="1809" w:type="pct"/>
            <w:tcBorders>
              <w:top w:val="nil"/>
              <w:left w:val="single" w:sz="8" w:space="0" w:color="000000"/>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Многоэтажный жилищный фонд</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1,246</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1,246</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1,246</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1,246</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20,946</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35,096</w:t>
            </w:r>
          </w:p>
        </w:tc>
        <w:tc>
          <w:tcPr>
            <w:tcW w:w="476"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50,596</w:t>
            </w:r>
          </w:p>
        </w:tc>
      </w:tr>
      <w:tr w:rsidR="001D29E5" w:rsidRPr="001D29E5" w:rsidTr="00DB26DF">
        <w:trPr>
          <w:trHeight w:val="168"/>
        </w:trPr>
        <w:tc>
          <w:tcPr>
            <w:tcW w:w="1809" w:type="pct"/>
            <w:tcBorders>
              <w:top w:val="nil"/>
              <w:left w:val="single" w:sz="8" w:space="0" w:color="000000"/>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Средне- и малоэтажный жилищный фонд</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3,169</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4,031</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4,031</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4,031</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43,632</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67,182</w:t>
            </w:r>
          </w:p>
        </w:tc>
        <w:tc>
          <w:tcPr>
            <w:tcW w:w="476"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85,888</w:t>
            </w:r>
          </w:p>
        </w:tc>
      </w:tr>
      <w:tr w:rsidR="001D29E5" w:rsidRPr="001D29E5" w:rsidTr="00DB26DF">
        <w:trPr>
          <w:trHeight w:val="200"/>
        </w:trPr>
        <w:tc>
          <w:tcPr>
            <w:tcW w:w="1809" w:type="pct"/>
            <w:tcBorders>
              <w:top w:val="nil"/>
              <w:left w:val="single" w:sz="8" w:space="0" w:color="000000"/>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Всего по поселению, в том числе:</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4,416</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5,278</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5,278</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5,278</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64,578</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102,278</w:t>
            </w:r>
          </w:p>
        </w:tc>
        <w:tc>
          <w:tcPr>
            <w:tcW w:w="476"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136,484</w:t>
            </w:r>
          </w:p>
        </w:tc>
      </w:tr>
      <w:tr w:rsidR="001D29E5" w:rsidRPr="001D29E5" w:rsidTr="00DB26DF">
        <w:trPr>
          <w:trHeight w:val="232"/>
        </w:trPr>
        <w:tc>
          <w:tcPr>
            <w:tcW w:w="1809" w:type="pct"/>
            <w:tcBorders>
              <w:top w:val="nil"/>
              <w:left w:val="single" w:sz="8" w:space="0" w:color="000000"/>
              <w:bottom w:val="nil"/>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Малоэтажный, среднеэтажный и многоэтажный жилищный фонд, в том числе по микрорайонам</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p>
        </w:tc>
        <w:tc>
          <w:tcPr>
            <w:tcW w:w="476"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p>
        </w:tc>
      </w:tr>
      <w:tr w:rsidR="001D29E5" w:rsidRPr="001D29E5" w:rsidTr="00DB26DF">
        <w:trPr>
          <w:trHeight w:val="87"/>
        </w:trPr>
        <w:tc>
          <w:tcPr>
            <w:tcW w:w="1809" w:type="pct"/>
            <w:tcBorders>
              <w:top w:val="nil"/>
              <w:left w:val="single" w:sz="8" w:space="0" w:color="auto"/>
              <w:bottom w:val="single" w:sz="8" w:space="0" w:color="000000"/>
              <w:right w:val="single" w:sz="8" w:space="0" w:color="auto"/>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I</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0,583</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0,583</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0,583</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0,583</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8,508</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12,653</w:t>
            </w:r>
          </w:p>
        </w:tc>
        <w:tc>
          <w:tcPr>
            <w:tcW w:w="476"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16,548</w:t>
            </w:r>
          </w:p>
        </w:tc>
      </w:tr>
      <w:tr w:rsidR="001D29E5" w:rsidRPr="001D29E5" w:rsidTr="00DB26DF">
        <w:trPr>
          <w:trHeight w:val="240"/>
        </w:trPr>
        <w:tc>
          <w:tcPr>
            <w:tcW w:w="1809" w:type="pct"/>
            <w:tcBorders>
              <w:top w:val="nil"/>
              <w:left w:val="single" w:sz="8" w:space="0" w:color="auto"/>
              <w:bottom w:val="single" w:sz="8" w:space="0" w:color="000000"/>
              <w:right w:val="single" w:sz="8" w:space="0" w:color="auto"/>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II</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9,640</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18,210</w:t>
            </w:r>
          </w:p>
        </w:tc>
        <w:tc>
          <w:tcPr>
            <w:tcW w:w="476"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23,240</w:t>
            </w:r>
          </w:p>
        </w:tc>
      </w:tr>
      <w:tr w:rsidR="001D29E5" w:rsidRPr="001D29E5" w:rsidTr="00DB26DF">
        <w:trPr>
          <w:trHeight w:val="240"/>
        </w:trPr>
        <w:tc>
          <w:tcPr>
            <w:tcW w:w="1809" w:type="pct"/>
            <w:tcBorders>
              <w:top w:val="nil"/>
              <w:left w:val="single" w:sz="8" w:space="0" w:color="auto"/>
              <w:bottom w:val="single" w:sz="8" w:space="0" w:color="000000"/>
              <w:right w:val="single" w:sz="8" w:space="0" w:color="auto"/>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III</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2,944</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2,944</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2,944</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2,944</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9,184</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12,224</w:t>
            </w:r>
          </w:p>
        </w:tc>
        <w:tc>
          <w:tcPr>
            <w:tcW w:w="476"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17,024</w:t>
            </w:r>
          </w:p>
        </w:tc>
      </w:tr>
      <w:tr w:rsidR="001D29E5" w:rsidRPr="001D29E5" w:rsidTr="00DB26DF">
        <w:trPr>
          <w:trHeight w:val="168"/>
        </w:trPr>
        <w:tc>
          <w:tcPr>
            <w:tcW w:w="1809" w:type="pct"/>
            <w:tcBorders>
              <w:top w:val="nil"/>
              <w:left w:val="single" w:sz="8" w:space="0" w:color="auto"/>
              <w:bottom w:val="single" w:sz="8" w:space="0" w:color="000000"/>
              <w:right w:val="single" w:sz="8" w:space="0" w:color="auto"/>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IV</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0,354</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0,354</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0,354</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0,354</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13,464</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20,699</w:t>
            </w:r>
          </w:p>
        </w:tc>
        <w:tc>
          <w:tcPr>
            <w:tcW w:w="476"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26,624</w:t>
            </w:r>
          </w:p>
        </w:tc>
      </w:tr>
      <w:tr w:rsidR="001D29E5" w:rsidRPr="001D29E5" w:rsidTr="00DB26DF">
        <w:trPr>
          <w:trHeight w:val="200"/>
        </w:trPr>
        <w:tc>
          <w:tcPr>
            <w:tcW w:w="1809" w:type="pct"/>
            <w:tcBorders>
              <w:top w:val="nil"/>
              <w:left w:val="single" w:sz="8" w:space="0" w:color="auto"/>
              <w:bottom w:val="single" w:sz="8" w:space="0" w:color="000000"/>
              <w:right w:val="single" w:sz="8" w:space="0" w:color="auto"/>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V</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0"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0"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7"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7"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76"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r>
      <w:tr w:rsidR="001D29E5" w:rsidRPr="001D29E5" w:rsidTr="00DB26DF">
        <w:trPr>
          <w:trHeight w:val="90"/>
        </w:trPr>
        <w:tc>
          <w:tcPr>
            <w:tcW w:w="1809" w:type="pct"/>
            <w:tcBorders>
              <w:top w:val="nil"/>
              <w:left w:val="single" w:sz="8" w:space="0" w:color="auto"/>
              <w:bottom w:val="single" w:sz="8" w:space="0" w:color="000000"/>
              <w:right w:val="single" w:sz="8" w:space="0" w:color="auto"/>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VI</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0,309</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0,309</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0,309</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0,309</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3,309</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3,309</w:t>
            </w:r>
          </w:p>
        </w:tc>
        <w:tc>
          <w:tcPr>
            <w:tcW w:w="476"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3,309</w:t>
            </w:r>
          </w:p>
        </w:tc>
      </w:tr>
      <w:tr w:rsidR="001D29E5" w:rsidRPr="001D29E5" w:rsidTr="00DB26DF">
        <w:trPr>
          <w:trHeight w:val="220"/>
        </w:trPr>
        <w:tc>
          <w:tcPr>
            <w:tcW w:w="1809" w:type="pct"/>
            <w:tcBorders>
              <w:top w:val="nil"/>
              <w:left w:val="single" w:sz="8" w:space="0" w:color="auto"/>
              <w:bottom w:val="single" w:sz="8" w:space="0" w:color="000000"/>
              <w:right w:val="single" w:sz="8" w:space="0" w:color="auto"/>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VII</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0"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0"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9,400</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15,910</w:t>
            </w:r>
          </w:p>
        </w:tc>
        <w:tc>
          <w:tcPr>
            <w:tcW w:w="476"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22,420</w:t>
            </w:r>
          </w:p>
        </w:tc>
      </w:tr>
      <w:tr w:rsidR="001D29E5" w:rsidRPr="001D29E5" w:rsidTr="00DB26DF">
        <w:trPr>
          <w:trHeight w:val="260"/>
        </w:trPr>
        <w:tc>
          <w:tcPr>
            <w:tcW w:w="1809" w:type="pct"/>
            <w:tcBorders>
              <w:top w:val="nil"/>
              <w:left w:val="single" w:sz="8" w:space="0" w:color="auto"/>
              <w:bottom w:val="single" w:sz="8" w:space="0" w:color="000000"/>
              <w:right w:val="single" w:sz="8" w:space="0" w:color="auto"/>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VIII</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0"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0"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8,460</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15,860</w:t>
            </w:r>
          </w:p>
        </w:tc>
        <w:tc>
          <w:tcPr>
            <w:tcW w:w="476"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23,260</w:t>
            </w:r>
          </w:p>
        </w:tc>
      </w:tr>
      <w:tr w:rsidR="001D29E5" w:rsidRPr="001D29E5" w:rsidTr="00DB26DF">
        <w:trPr>
          <w:trHeight w:val="172"/>
        </w:trPr>
        <w:tc>
          <w:tcPr>
            <w:tcW w:w="1809" w:type="pct"/>
            <w:tcBorders>
              <w:top w:val="nil"/>
              <w:left w:val="single" w:sz="8" w:space="0" w:color="auto"/>
              <w:bottom w:val="single" w:sz="8" w:space="0" w:color="000000"/>
              <w:right w:val="single" w:sz="8" w:space="0" w:color="auto"/>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п. Новый</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0,806</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0,806</w:t>
            </w:r>
          </w:p>
        </w:tc>
        <w:tc>
          <w:tcPr>
            <w:tcW w:w="476"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1,452</w:t>
            </w:r>
          </w:p>
        </w:tc>
      </w:tr>
      <w:tr w:rsidR="001D29E5" w:rsidRPr="001D29E5" w:rsidTr="00DB26DF">
        <w:trPr>
          <w:trHeight w:val="63"/>
        </w:trPr>
        <w:tc>
          <w:tcPr>
            <w:tcW w:w="1809" w:type="pct"/>
            <w:tcBorders>
              <w:top w:val="nil"/>
              <w:left w:val="single" w:sz="8" w:space="0" w:color="auto"/>
              <w:bottom w:val="single" w:sz="8" w:space="0" w:color="000000"/>
              <w:right w:val="single" w:sz="8" w:space="0" w:color="auto"/>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п. Светлый</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p>
        </w:tc>
        <w:tc>
          <w:tcPr>
            <w:tcW w:w="476"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p>
        </w:tc>
      </w:tr>
      <w:tr w:rsidR="001D29E5" w:rsidRPr="001D29E5" w:rsidTr="00DB26DF">
        <w:trPr>
          <w:trHeight w:val="80"/>
        </w:trPr>
        <w:tc>
          <w:tcPr>
            <w:tcW w:w="1809" w:type="pct"/>
            <w:tcBorders>
              <w:top w:val="nil"/>
              <w:left w:val="single" w:sz="8" w:space="0" w:color="auto"/>
              <w:bottom w:val="single" w:sz="8" w:space="0" w:color="000000"/>
              <w:right w:val="single" w:sz="8" w:space="0" w:color="auto"/>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п. Речкуновка</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0,225</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1,087</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1,087</w:t>
            </w:r>
          </w:p>
        </w:tc>
        <w:tc>
          <w:tcPr>
            <w:tcW w:w="450"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1,087</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1,087</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1,087</w:t>
            </w:r>
          </w:p>
        </w:tc>
        <w:tc>
          <w:tcPr>
            <w:tcW w:w="476"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1,087</w:t>
            </w:r>
          </w:p>
        </w:tc>
      </w:tr>
      <w:tr w:rsidR="001D29E5" w:rsidRPr="001D29E5" w:rsidTr="00DB26DF">
        <w:trPr>
          <w:trHeight w:val="113"/>
        </w:trPr>
        <w:tc>
          <w:tcPr>
            <w:tcW w:w="1809" w:type="pct"/>
            <w:tcBorders>
              <w:top w:val="nil"/>
              <w:left w:val="single" w:sz="8" w:space="0" w:color="auto"/>
              <w:bottom w:val="single" w:sz="8" w:space="0" w:color="000000"/>
              <w:right w:val="single" w:sz="8" w:space="0" w:color="auto"/>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п. Вега</w:t>
            </w:r>
          </w:p>
        </w:tc>
        <w:tc>
          <w:tcPr>
            <w:tcW w:w="450"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0"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0"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0"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p>
        </w:tc>
        <w:tc>
          <w:tcPr>
            <w:tcW w:w="476"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p>
        </w:tc>
      </w:tr>
      <w:tr w:rsidR="001D29E5" w:rsidRPr="001D29E5" w:rsidTr="00DB26DF">
        <w:trPr>
          <w:trHeight w:val="158"/>
        </w:trPr>
        <w:tc>
          <w:tcPr>
            <w:tcW w:w="1809" w:type="pct"/>
            <w:tcBorders>
              <w:top w:val="nil"/>
              <w:left w:val="single" w:sz="8" w:space="0" w:color="auto"/>
              <w:bottom w:val="single" w:sz="8" w:space="0" w:color="000000"/>
              <w:right w:val="single" w:sz="8" w:space="0" w:color="auto"/>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Бердская зона отдыха</w:t>
            </w:r>
          </w:p>
        </w:tc>
        <w:tc>
          <w:tcPr>
            <w:tcW w:w="450"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0"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0"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0"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0,720</w:t>
            </w:r>
          </w:p>
        </w:tc>
        <w:tc>
          <w:tcPr>
            <w:tcW w:w="457"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1,520</w:t>
            </w:r>
          </w:p>
        </w:tc>
        <w:tc>
          <w:tcPr>
            <w:tcW w:w="476" w:type="pct"/>
            <w:tcBorders>
              <w:top w:val="nil"/>
              <w:left w:val="nil"/>
              <w:bottom w:val="single" w:sz="8" w:space="0" w:color="000000"/>
              <w:right w:val="single" w:sz="8" w:space="0" w:color="000000"/>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1,520</w:t>
            </w:r>
          </w:p>
        </w:tc>
      </w:tr>
      <w:tr w:rsidR="001D29E5" w:rsidRPr="001D29E5" w:rsidTr="00DB26DF">
        <w:trPr>
          <w:trHeight w:val="190"/>
        </w:trPr>
        <w:tc>
          <w:tcPr>
            <w:tcW w:w="1809" w:type="pct"/>
            <w:tcBorders>
              <w:top w:val="nil"/>
              <w:left w:val="single" w:sz="8" w:space="0" w:color="auto"/>
              <w:bottom w:val="single" w:sz="8" w:space="0" w:color="000000"/>
              <w:right w:val="single" w:sz="8" w:space="0" w:color="auto"/>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Раздольный</w:t>
            </w:r>
          </w:p>
        </w:tc>
        <w:tc>
          <w:tcPr>
            <w:tcW w:w="450"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0"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0"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0"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7"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7"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76"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r>
      <w:tr w:rsidR="001D29E5" w:rsidRPr="001D29E5" w:rsidTr="00DB26DF">
        <w:trPr>
          <w:trHeight w:val="81"/>
        </w:trPr>
        <w:tc>
          <w:tcPr>
            <w:tcW w:w="1809" w:type="pct"/>
            <w:tcBorders>
              <w:top w:val="nil"/>
              <w:left w:val="single" w:sz="8" w:space="0" w:color="auto"/>
              <w:bottom w:val="single" w:sz="8" w:space="0" w:color="auto"/>
              <w:right w:val="single" w:sz="8" w:space="0" w:color="auto"/>
            </w:tcBorders>
            <w:shd w:val="clear" w:color="auto" w:fill="auto"/>
            <w:vAlign w:val="center"/>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Зеленая роща</w:t>
            </w:r>
          </w:p>
        </w:tc>
        <w:tc>
          <w:tcPr>
            <w:tcW w:w="450"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0"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0"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0"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7"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57"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c>
          <w:tcPr>
            <w:tcW w:w="476" w:type="pct"/>
            <w:tcBorders>
              <w:top w:val="nil"/>
              <w:left w:val="nil"/>
              <w:bottom w:val="single" w:sz="8" w:space="0" w:color="000000"/>
              <w:right w:val="single" w:sz="8" w:space="0" w:color="000000"/>
            </w:tcBorders>
            <w:shd w:val="clear" w:color="auto" w:fill="auto"/>
            <w:hideMark/>
          </w:tcPr>
          <w:p w:rsidR="001D29E5" w:rsidRPr="001D29E5" w:rsidRDefault="001D29E5" w:rsidP="00D03F7C">
            <w:pPr>
              <w:spacing w:after="0"/>
              <w:jc w:val="center"/>
              <w:rPr>
                <w:rFonts w:cs="Times New Roman"/>
                <w:color w:val="22272F"/>
                <w:sz w:val="20"/>
                <w:szCs w:val="20"/>
              </w:rPr>
            </w:pPr>
            <w:r w:rsidRPr="001D29E5">
              <w:rPr>
                <w:rFonts w:cs="Times New Roman"/>
                <w:color w:val="22272F"/>
                <w:sz w:val="20"/>
                <w:szCs w:val="20"/>
              </w:rPr>
              <w:t>-</w:t>
            </w:r>
          </w:p>
        </w:tc>
      </w:tr>
    </w:tbl>
    <w:p w:rsidR="00492E5B" w:rsidRDefault="00492E5B" w:rsidP="001D29E5">
      <w:pPr>
        <w:rPr>
          <w:lang w:bidi="en-US"/>
        </w:rPr>
      </w:pPr>
    </w:p>
    <w:p w:rsidR="00492E5B" w:rsidRPr="00492E5B" w:rsidRDefault="00492E5B" w:rsidP="00492E5B">
      <w:pPr>
        <w:rPr>
          <w:lang w:bidi="en-US"/>
        </w:rPr>
      </w:pPr>
    </w:p>
    <w:p w:rsidR="00492E5B" w:rsidRPr="00492E5B" w:rsidRDefault="00492E5B" w:rsidP="00492E5B">
      <w:pPr>
        <w:pStyle w:val="aff9"/>
        <w:keepNext/>
        <w:ind w:firstLine="567"/>
        <w:jc w:val="both"/>
        <w:rPr>
          <w:rFonts w:ascii="Times New Roman" w:hAnsi="Times New Roman"/>
          <w:b w:val="0"/>
          <w:color w:val="auto"/>
          <w:sz w:val="24"/>
          <w:szCs w:val="24"/>
          <w:lang w:val="ru-RU"/>
        </w:rPr>
      </w:pPr>
      <w:bookmarkStart w:id="40" w:name="_Toc89709853"/>
      <w:r w:rsidRPr="00492E5B">
        <w:rPr>
          <w:rFonts w:ascii="Times New Roman" w:hAnsi="Times New Roman"/>
          <w:b w:val="0"/>
          <w:color w:val="auto"/>
          <w:sz w:val="24"/>
          <w:szCs w:val="24"/>
          <w:lang w:val="ru-RU"/>
        </w:rPr>
        <w:lastRenderedPageBreak/>
        <w:t xml:space="preserve">Таблица </w:t>
      </w:r>
      <w:r w:rsidR="00D03F7C">
        <w:rPr>
          <w:rFonts w:ascii="Times New Roman" w:hAnsi="Times New Roman"/>
          <w:b w:val="0"/>
          <w:color w:val="auto"/>
          <w:sz w:val="24"/>
          <w:szCs w:val="24"/>
          <w:lang w:val="ru-RU"/>
        </w:rPr>
        <w:t>1.2</w:t>
      </w:r>
      <w:r w:rsidRPr="00492E5B">
        <w:rPr>
          <w:rFonts w:ascii="Times New Roman" w:hAnsi="Times New Roman"/>
          <w:b w:val="0"/>
          <w:color w:val="auto"/>
          <w:sz w:val="24"/>
          <w:szCs w:val="24"/>
          <w:lang w:val="ru-RU"/>
        </w:rPr>
        <w:t>.3. Прирост тепловой нагрузки на горячее водоснабжение в проектируемых жилых зданиях на период разработки схемы теплоснабжения, Гкал/ч</w:t>
      </w:r>
      <w:bookmarkEnd w:id="40"/>
    </w:p>
    <w:tbl>
      <w:tblPr>
        <w:tblW w:w="5000" w:type="pct"/>
        <w:tblLook w:val="04A0"/>
      </w:tblPr>
      <w:tblGrid>
        <w:gridCol w:w="5144"/>
        <w:gridCol w:w="1817"/>
        <w:gridCol w:w="1287"/>
        <w:gridCol w:w="1287"/>
        <w:gridCol w:w="1286"/>
        <w:gridCol w:w="1304"/>
        <w:gridCol w:w="1304"/>
        <w:gridCol w:w="1357"/>
      </w:tblGrid>
      <w:tr w:rsidR="00492E5B" w:rsidRPr="00FF2DF7" w:rsidTr="00DB26DF">
        <w:trPr>
          <w:trHeight w:val="360"/>
        </w:trPr>
        <w:tc>
          <w:tcPr>
            <w:tcW w:w="1739"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bCs/>
                <w:color w:val="22272F"/>
                <w:sz w:val="20"/>
                <w:szCs w:val="20"/>
              </w:rPr>
            </w:pPr>
            <w:r w:rsidRPr="00FF2DF7">
              <w:rPr>
                <w:rFonts w:cs="Times New Roman"/>
                <w:bCs/>
                <w:color w:val="22272F"/>
                <w:sz w:val="20"/>
                <w:szCs w:val="20"/>
              </w:rPr>
              <w:t>Наименование показателей</w:t>
            </w:r>
          </w:p>
        </w:tc>
        <w:tc>
          <w:tcPr>
            <w:tcW w:w="614"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bCs/>
                <w:color w:val="22272F"/>
                <w:sz w:val="20"/>
                <w:szCs w:val="20"/>
              </w:rPr>
            </w:pPr>
            <w:r w:rsidRPr="00FF2DF7">
              <w:rPr>
                <w:rFonts w:cs="Times New Roman"/>
                <w:bCs/>
                <w:color w:val="22272F"/>
                <w:sz w:val="20"/>
                <w:szCs w:val="20"/>
              </w:rPr>
              <w:t>2024</w:t>
            </w:r>
          </w:p>
        </w:tc>
        <w:tc>
          <w:tcPr>
            <w:tcW w:w="435"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bCs/>
                <w:color w:val="22272F"/>
                <w:sz w:val="20"/>
                <w:szCs w:val="20"/>
              </w:rPr>
            </w:pPr>
            <w:r w:rsidRPr="00FF2DF7">
              <w:rPr>
                <w:rFonts w:cs="Times New Roman"/>
                <w:bCs/>
                <w:color w:val="22272F"/>
                <w:sz w:val="20"/>
                <w:szCs w:val="20"/>
              </w:rPr>
              <w:t>2025</w:t>
            </w:r>
          </w:p>
        </w:tc>
        <w:tc>
          <w:tcPr>
            <w:tcW w:w="435"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bCs/>
                <w:color w:val="22272F"/>
                <w:sz w:val="20"/>
                <w:szCs w:val="20"/>
              </w:rPr>
            </w:pPr>
            <w:r w:rsidRPr="00FF2DF7">
              <w:rPr>
                <w:rFonts w:cs="Times New Roman"/>
                <w:bCs/>
                <w:color w:val="22272F"/>
                <w:sz w:val="20"/>
                <w:szCs w:val="20"/>
              </w:rPr>
              <w:t>2026</w:t>
            </w:r>
          </w:p>
        </w:tc>
        <w:tc>
          <w:tcPr>
            <w:tcW w:w="435"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bCs/>
                <w:color w:val="22272F"/>
                <w:sz w:val="20"/>
                <w:szCs w:val="20"/>
              </w:rPr>
            </w:pPr>
            <w:r w:rsidRPr="00FF2DF7">
              <w:rPr>
                <w:rFonts w:cs="Times New Roman"/>
                <w:bCs/>
                <w:color w:val="22272F"/>
                <w:sz w:val="20"/>
                <w:szCs w:val="20"/>
              </w:rPr>
              <w:t>2027</w:t>
            </w:r>
          </w:p>
        </w:tc>
        <w:tc>
          <w:tcPr>
            <w:tcW w:w="441"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bCs/>
                <w:color w:val="22272F"/>
                <w:sz w:val="20"/>
                <w:szCs w:val="20"/>
              </w:rPr>
            </w:pPr>
            <w:r w:rsidRPr="00FF2DF7">
              <w:rPr>
                <w:rFonts w:cs="Times New Roman"/>
                <w:bCs/>
                <w:color w:val="22272F"/>
                <w:sz w:val="20"/>
                <w:szCs w:val="20"/>
              </w:rPr>
              <w:t>2030</w:t>
            </w:r>
          </w:p>
        </w:tc>
        <w:tc>
          <w:tcPr>
            <w:tcW w:w="441"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bCs/>
                <w:color w:val="22272F"/>
                <w:sz w:val="20"/>
                <w:szCs w:val="20"/>
              </w:rPr>
            </w:pPr>
            <w:r w:rsidRPr="00FF2DF7">
              <w:rPr>
                <w:rFonts w:cs="Times New Roman"/>
                <w:bCs/>
                <w:color w:val="22272F"/>
                <w:sz w:val="20"/>
                <w:szCs w:val="20"/>
              </w:rPr>
              <w:t>2035</w:t>
            </w:r>
          </w:p>
        </w:tc>
        <w:tc>
          <w:tcPr>
            <w:tcW w:w="459"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bCs/>
                <w:color w:val="22272F"/>
                <w:sz w:val="20"/>
                <w:szCs w:val="20"/>
              </w:rPr>
            </w:pPr>
            <w:r w:rsidRPr="00FF2DF7">
              <w:rPr>
                <w:rFonts w:cs="Times New Roman"/>
                <w:bCs/>
                <w:color w:val="22272F"/>
                <w:sz w:val="20"/>
                <w:szCs w:val="20"/>
              </w:rPr>
              <w:t>2040</w:t>
            </w:r>
          </w:p>
        </w:tc>
      </w:tr>
      <w:tr w:rsidR="00492E5B" w:rsidRPr="00FF2DF7" w:rsidTr="00DB26DF">
        <w:trPr>
          <w:trHeight w:val="514"/>
        </w:trPr>
        <w:tc>
          <w:tcPr>
            <w:tcW w:w="1739"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Прирост тепловой нагрузки горячего водоснабжения малоэтажного, среднеэтажного и многоэтажного жилищного фонда</w:t>
            </w:r>
          </w:p>
        </w:tc>
        <w:tc>
          <w:tcPr>
            <w:tcW w:w="614"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0,153</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17,384</w:t>
            </w: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11,365</w:t>
            </w:r>
          </w:p>
        </w:tc>
        <w:tc>
          <w:tcPr>
            <w:tcW w:w="45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9,912</w:t>
            </w:r>
          </w:p>
        </w:tc>
      </w:tr>
      <w:tr w:rsidR="00492E5B" w:rsidRPr="00FF2DF7" w:rsidTr="00DB26DF">
        <w:trPr>
          <w:trHeight w:val="286"/>
        </w:trPr>
        <w:tc>
          <w:tcPr>
            <w:tcW w:w="1739"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то же накопительным итогом, в том числе:</w:t>
            </w:r>
          </w:p>
        </w:tc>
        <w:tc>
          <w:tcPr>
            <w:tcW w:w="614"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5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r>
      <w:tr w:rsidR="00492E5B" w:rsidRPr="00FF2DF7" w:rsidTr="00DB26DF">
        <w:trPr>
          <w:trHeight w:val="58"/>
        </w:trPr>
        <w:tc>
          <w:tcPr>
            <w:tcW w:w="1739"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Многоэтажный жилищный фонд</w:t>
            </w:r>
          </w:p>
        </w:tc>
        <w:tc>
          <w:tcPr>
            <w:tcW w:w="614"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0,073</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0,073</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0,073</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0,073</w:t>
            </w: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7,635</w:t>
            </w: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12,830</w:t>
            </w:r>
          </w:p>
        </w:tc>
        <w:tc>
          <w:tcPr>
            <w:tcW w:w="45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17,835</w:t>
            </w:r>
          </w:p>
        </w:tc>
      </w:tr>
      <w:tr w:rsidR="00492E5B" w:rsidRPr="00FF2DF7" w:rsidTr="00DB26DF">
        <w:trPr>
          <w:trHeight w:val="58"/>
        </w:trPr>
        <w:tc>
          <w:tcPr>
            <w:tcW w:w="1739"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Средне- и малоэтажный жилищный фонд</w:t>
            </w:r>
          </w:p>
        </w:tc>
        <w:tc>
          <w:tcPr>
            <w:tcW w:w="614"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0,006</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0,159</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0,159</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0,159</w:t>
            </w: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9,981</w:t>
            </w: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16,151</w:t>
            </w:r>
          </w:p>
        </w:tc>
        <w:tc>
          <w:tcPr>
            <w:tcW w:w="45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21,058</w:t>
            </w:r>
          </w:p>
        </w:tc>
      </w:tr>
      <w:tr w:rsidR="00492E5B" w:rsidRPr="00FF2DF7" w:rsidTr="00DB26DF">
        <w:trPr>
          <w:trHeight w:val="58"/>
        </w:trPr>
        <w:tc>
          <w:tcPr>
            <w:tcW w:w="1739"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Всего по поселению, в том числе:</w:t>
            </w:r>
          </w:p>
        </w:tc>
        <w:tc>
          <w:tcPr>
            <w:tcW w:w="614"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0,079</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0,231</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0,231</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0,231</w:t>
            </w: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17,616</w:t>
            </w: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28,981</w:t>
            </w:r>
          </w:p>
        </w:tc>
        <w:tc>
          <w:tcPr>
            <w:tcW w:w="45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38,893</w:t>
            </w:r>
          </w:p>
        </w:tc>
      </w:tr>
      <w:tr w:rsidR="00492E5B" w:rsidRPr="00FF2DF7" w:rsidTr="00DB26DF">
        <w:trPr>
          <w:trHeight w:val="372"/>
        </w:trPr>
        <w:tc>
          <w:tcPr>
            <w:tcW w:w="1739"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Мало- и среднеэтажный и многоэтажный жилищный фонд, в том числе по микрорайонам</w:t>
            </w:r>
          </w:p>
        </w:tc>
        <w:tc>
          <w:tcPr>
            <w:tcW w:w="614"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5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r>
      <w:tr w:rsidR="00492E5B" w:rsidRPr="00FF2DF7" w:rsidTr="00DB26DF">
        <w:trPr>
          <w:trHeight w:val="240"/>
        </w:trPr>
        <w:tc>
          <w:tcPr>
            <w:tcW w:w="1739"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I</w:t>
            </w:r>
          </w:p>
        </w:tc>
        <w:tc>
          <w:tcPr>
            <w:tcW w:w="614"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w:t>
            </w: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2,450</w:t>
            </w: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3,745</w:t>
            </w:r>
          </w:p>
        </w:tc>
        <w:tc>
          <w:tcPr>
            <w:tcW w:w="45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4,970</w:t>
            </w:r>
          </w:p>
        </w:tc>
      </w:tr>
      <w:tr w:rsidR="00492E5B" w:rsidRPr="00FF2DF7" w:rsidTr="00DB26DF">
        <w:trPr>
          <w:trHeight w:val="102"/>
        </w:trPr>
        <w:tc>
          <w:tcPr>
            <w:tcW w:w="1739"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II</w:t>
            </w:r>
          </w:p>
        </w:tc>
        <w:tc>
          <w:tcPr>
            <w:tcW w:w="614"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w:t>
            </w: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2,890</w:t>
            </w: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5,365</w:t>
            </w:r>
          </w:p>
        </w:tc>
        <w:tc>
          <w:tcPr>
            <w:tcW w:w="45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6,880</w:t>
            </w:r>
          </w:p>
        </w:tc>
      </w:tr>
      <w:tr w:rsidR="00492E5B" w:rsidRPr="00FF2DF7" w:rsidTr="00DB26DF">
        <w:trPr>
          <w:trHeight w:val="134"/>
        </w:trPr>
        <w:tc>
          <w:tcPr>
            <w:tcW w:w="1739"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III</w:t>
            </w:r>
          </w:p>
        </w:tc>
        <w:tc>
          <w:tcPr>
            <w:tcW w:w="614"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1,950</w:t>
            </w: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3,185</w:t>
            </w:r>
          </w:p>
        </w:tc>
        <w:tc>
          <w:tcPr>
            <w:tcW w:w="45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4,420</w:t>
            </w:r>
          </w:p>
        </w:tc>
      </w:tr>
      <w:tr w:rsidR="00492E5B" w:rsidRPr="00FF2DF7" w:rsidTr="00DB26DF">
        <w:trPr>
          <w:trHeight w:val="58"/>
        </w:trPr>
        <w:tc>
          <w:tcPr>
            <w:tcW w:w="1739"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IV</w:t>
            </w:r>
          </w:p>
        </w:tc>
        <w:tc>
          <w:tcPr>
            <w:tcW w:w="614"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0,073</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0,073</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0,073</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0,073</w:t>
            </w: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4,133</w:t>
            </w: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6,428</w:t>
            </w:r>
          </w:p>
        </w:tc>
        <w:tc>
          <w:tcPr>
            <w:tcW w:w="45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8,343</w:t>
            </w:r>
          </w:p>
        </w:tc>
      </w:tr>
      <w:tr w:rsidR="00492E5B" w:rsidRPr="00FF2DF7" w:rsidTr="00DB26DF">
        <w:trPr>
          <w:trHeight w:val="200"/>
        </w:trPr>
        <w:tc>
          <w:tcPr>
            <w:tcW w:w="1739"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V</w:t>
            </w:r>
          </w:p>
        </w:tc>
        <w:tc>
          <w:tcPr>
            <w:tcW w:w="614"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5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r>
      <w:tr w:rsidR="00492E5B" w:rsidRPr="00FF2DF7" w:rsidTr="00DB26DF">
        <w:trPr>
          <w:trHeight w:val="200"/>
        </w:trPr>
        <w:tc>
          <w:tcPr>
            <w:tcW w:w="1739"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VI</w:t>
            </w:r>
          </w:p>
        </w:tc>
        <w:tc>
          <w:tcPr>
            <w:tcW w:w="614"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w:t>
            </w: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0,650</w:t>
            </w: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0,650</w:t>
            </w:r>
          </w:p>
        </w:tc>
        <w:tc>
          <w:tcPr>
            <w:tcW w:w="45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0,650</w:t>
            </w:r>
          </w:p>
        </w:tc>
      </w:tr>
      <w:tr w:rsidR="00492E5B" w:rsidRPr="00FF2DF7" w:rsidTr="00DB26DF">
        <w:trPr>
          <w:trHeight w:val="120"/>
        </w:trPr>
        <w:tc>
          <w:tcPr>
            <w:tcW w:w="1739"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VII</w:t>
            </w:r>
          </w:p>
        </w:tc>
        <w:tc>
          <w:tcPr>
            <w:tcW w:w="614"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2,560</w:t>
            </w: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4,350</w:t>
            </w:r>
          </w:p>
        </w:tc>
        <w:tc>
          <w:tcPr>
            <w:tcW w:w="45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6,140</w:t>
            </w:r>
          </w:p>
        </w:tc>
      </w:tr>
      <w:tr w:rsidR="00492E5B" w:rsidRPr="00FF2DF7" w:rsidTr="00DB26DF">
        <w:trPr>
          <w:trHeight w:val="240"/>
        </w:trPr>
        <w:tc>
          <w:tcPr>
            <w:tcW w:w="1739"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VIII</w:t>
            </w:r>
          </w:p>
        </w:tc>
        <w:tc>
          <w:tcPr>
            <w:tcW w:w="614"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2,380</w:t>
            </w: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4,425</w:t>
            </w:r>
          </w:p>
        </w:tc>
        <w:tc>
          <w:tcPr>
            <w:tcW w:w="45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6,470</w:t>
            </w:r>
          </w:p>
        </w:tc>
      </w:tr>
      <w:tr w:rsidR="00492E5B" w:rsidRPr="00FF2DF7" w:rsidTr="00DB26DF">
        <w:trPr>
          <w:trHeight w:val="58"/>
        </w:trPr>
        <w:tc>
          <w:tcPr>
            <w:tcW w:w="1739"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п. Новый</w:t>
            </w:r>
          </w:p>
        </w:tc>
        <w:tc>
          <w:tcPr>
            <w:tcW w:w="614"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0,232</w:t>
            </w: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0,232</w:t>
            </w:r>
          </w:p>
        </w:tc>
        <w:tc>
          <w:tcPr>
            <w:tcW w:w="45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0,419</w:t>
            </w:r>
          </w:p>
        </w:tc>
      </w:tr>
      <w:tr w:rsidR="00492E5B" w:rsidRPr="00FF2DF7" w:rsidTr="00DB26DF">
        <w:trPr>
          <w:trHeight w:val="220"/>
        </w:trPr>
        <w:tc>
          <w:tcPr>
            <w:tcW w:w="1739"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п. Светлый</w:t>
            </w:r>
          </w:p>
        </w:tc>
        <w:tc>
          <w:tcPr>
            <w:tcW w:w="614"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5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r>
      <w:tr w:rsidR="00492E5B" w:rsidRPr="00FF2DF7" w:rsidTr="00DB26DF">
        <w:trPr>
          <w:trHeight w:val="121"/>
        </w:trPr>
        <w:tc>
          <w:tcPr>
            <w:tcW w:w="1739"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п. Речкуновка</w:t>
            </w:r>
          </w:p>
        </w:tc>
        <w:tc>
          <w:tcPr>
            <w:tcW w:w="614"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0,006</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0,159</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0,159</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0,159</w:t>
            </w: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0,159</w:t>
            </w: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0,159</w:t>
            </w:r>
          </w:p>
        </w:tc>
        <w:tc>
          <w:tcPr>
            <w:tcW w:w="45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0,159</w:t>
            </w:r>
          </w:p>
        </w:tc>
      </w:tr>
      <w:tr w:rsidR="00492E5B" w:rsidRPr="00FF2DF7" w:rsidTr="00DB26DF">
        <w:trPr>
          <w:trHeight w:val="58"/>
        </w:trPr>
        <w:tc>
          <w:tcPr>
            <w:tcW w:w="1739"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п. Вега</w:t>
            </w:r>
          </w:p>
        </w:tc>
        <w:tc>
          <w:tcPr>
            <w:tcW w:w="614"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5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r>
      <w:tr w:rsidR="00492E5B" w:rsidRPr="00FF2DF7" w:rsidTr="00DB26DF">
        <w:trPr>
          <w:trHeight w:val="58"/>
        </w:trPr>
        <w:tc>
          <w:tcPr>
            <w:tcW w:w="1739"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Бердская зона отдыха</w:t>
            </w:r>
          </w:p>
        </w:tc>
        <w:tc>
          <w:tcPr>
            <w:tcW w:w="614"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0,210</w:t>
            </w: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0,440</w:t>
            </w:r>
          </w:p>
        </w:tc>
        <w:tc>
          <w:tcPr>
            <w:tcW w:w="45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0,440</w:t>
            </w:r>
          </w:p>
        </w:tc>
      </w:tr>
      <w:tr w:rsidR="00492E5B" w:rsidRPr="00FF2DF7" w:rsidTr="00DB26DF">
        <w:trPr>
          <w:trHeight w:val="60"/>
        </w:trPr>
        <w:tc>
          <w:tcPr>
            <w:tcW w:w="1739"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Раздольный</w:t>
            </w:r>
          </w:p>
        </w:tc>
        <w:tc>
          <w:tcPr>
            <w:tcW w:w="614"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5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r>
      <w:tr w:rsidR="00492E5B" w:rsidRPr="00FF2DF7" w:rsidTr="00DB26DF">
        <w:trPr>
          <w:trHeight w:val="107"/>
        </w:trPr>
        <w:tc>
          <w:tcPr>
            <w:tcW w:w="1739" w:type="pct"/>
            <w:tcBorders>
              <w:top w:val="nil"/>
              <w:left w:val="single" w:sz="8" w:space="0" w:color="auto"/>
              <w:bottom w:val="single" w:sz="8" w:space="0" w:color="auto"/>
              <w:right w:val="single" w:sz="8" w:space="0" w:color="auto"/>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Зеленая роща</w:t>
            </w:r>
          </w:p>
        </w:tc>
        <w:tc>
          <w:tcPr>
            <w:tcW w:w="614"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r w:rsidRPr="00FF2DF7">
              <w:rPr>
                <w:rFonts w:cs="Times New Roman"/>
                <w:color w:val="22272F"/>
                <w:sz w:val="20"/>
                <w:szCs w:val="20"/>
              </w:rPr>
              <w:t>-</w:t>
            </w: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3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4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c>
          <w:tcPr>
            <w:tcW w:w="45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03F7C">
            <w:pPr>
              <w:spacing w:after="0"/>
              <w:jc w:val="center"/>
              <w:rPr>
                <w:rFonts w:cs="Times New Roman"/>
                <w:color w:val="22272F"/>
                <w:sz w:val="20"/>
                <w:szCs w:val="20"/>
              </w:rPr>
            </w:pPr>
          </w:p>
        </w:tc>
      </w:tr>
    </w:tbl>
    <w:p w:rsidR="00492E5B" w:rsidRPr="00BC0792" w:rsidRDefault="00492E5B" w:rsidP="00492E5B"/>
    <w:p w:rsidR="00492E5B" w:rsidRDefault="00492E5B" w:rsidP="00492E5B">
      <w:pPr>
        <w:tabs>
          <w:tab w:val="left" w:pos="2304"/>
        </w:tabs>
        <w:rPr>
          <w:lang w:bidi="en-US"/>
        </w:rPr>
      </w:pPr>
    </w:p>
    <w:p w:rsidR="00492E5B" w:rsidRPr="00492E5B" w:rsidRDefault="00492E5B" w:rsidP="00492E5B">
      <w:pPr>
        <w:pStyle w:val="aff9"/>
        <w:keepNext/>
        <w:ind w:firstLine="567"/>
        <w:rPr>
          <w:rFonts w:ascii="Times New Roman" w:hAnsi="Times New Roman"/>
          <w:b w:val="0"/>
          <w:color w:val="auto"/>
          <w:sz w:val="24"/>
          <w:szCs w:val="24"/>
          <w:lang w:val="ru-RU"/>
        </w:rPr>
      </w:pPr>
      <w:bookmarkStart w:id="41" w:name="_Toc89709854"/>
      <w:r w:rsidRPr="00492E5B">
        <w:rPr>
          <w:rFonts w:ascii="Times New Roman" w:hAnsi="Times New Roman"/>
          <w:b w:val="0"/>
          <w:color w:val="auto"/>
          <w:sz w:val="24"/>
          <w:szCs w:val="24"/>
          <w:lang w:val="ru-RU"/>
        </w:rPr>
        <w:lastRenderedPageBreak/>
        <w:t xml:space="preserve">Таблица </w:t>
      </w:r>
      <w:r w:rsidR="00D03F7C">
        <w:rPr>
          <w:rFonts w:ascii="Times New Roman" w:hAnsi="Times New Roman"/>
          <w:b w:val="0"/>
          <w:color w:val="auto"/>
          <w:sz w:val="24"/>
          <w:szCs w:val="24"/>
          <w:lang w:val="ru-RU"/>
        </w:rPr>
        <w:t>1.2.</w:t>
      </w:r>
      <w:r w:rsidRPr="00492E5B">
        <w:rPr>
          <w:rFonts w:ascii="Times New Roman" w:hAnsi="Times New Roman"/>
          <w:b w:val="0"/>
          <w:color w:val="auto"/>
          <w:sz w:val="24"/>
          <w:szCs w:val="24"/>
          <w:lang w:val="ru-RU"/>
        </w:rPr>
        <w:t>4.  Снижение тепловой нагрузки на отопление и вентиляцию в сносимых жилых зданиях на период разработки схемы теплоснабжения, Гкал/ч</w:t>
      </w:r>
      <w:bookmarkEnd w:id="41"/>
    </w:p>
    <w:tbl>
      <w:tblPr>
        <w:tblW w:w="5000" w:type="pct"/>
        <w:tblLook w:val="04A0"/>
      </w:tblPr>
      <w:tblGrid>
        <w:gridCol w:w="5351"/>
        <w:gridCol w:w="1335"/>
        <w:gridCol w:w="1331"/>
        <w:gridCol w:w="1331"/>
        <w:gridCol w:w="1331"/>
        <w:gridCol w:w="1351"/>
        <w:gridCol w:w="1351"/>
        <w:gridCol w:w="1405"/>
      </w:tblGrid>
      <w:tr w:rsidR="00492E5B" w:rsidRPr="00FF2DF7" w:rsidTr="00DB26DF">
        <w:trPr>
          <w:trHeight w:val="340"/>
        </w:trPr>
        <w:tc>
          <w:tcPr>
            <w:tcW w:w="1809"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DB26DF">
            <w:pPr>
              <w:jc w:val="center"/>
              <w:rPr>
                <w:bCs/>
                <w:color w:val="22272F"/>
                <w:sz w:val="20"/>
                <w:szCs w:val="20"/>
              </w:rPr>
            </w:pPr>
            <w:r w:rsidRPr="00FF2DF7">
              <w:rPr>
                <w:bCs/>
                <w:color w:val="22272F"/>
                <w:sz w:val="20"/>
                <w:szCs w:val="20"/>
              </w:rPr>
              <w:t>Наименование показателей</w:t>
            </w:r>
          </w:p>
        </w:tc>
        <w:tc>
          <w:tcPr>
            <w:tcW w:w="451"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bCs/>
                <w:color w:val="22272F"/>
                <w:sz w:val="20"/>
                <w:szCs w:val="20"/>
              </w:rPr>
            </w:pPr>
            <w:r w:rsidRPr="00FF2DF7">
              <w:rPr>
                <w:bCs/>
                <w:color w:val="22272F"/>
                <w:sz w:val="20"/>
                <w:szCs w:val="20"/>
              </w:rPr>
              <w:t>2024</w:t>
            </w:r>
          </w:p>
        </w:tc>
        <w:tc>
          <w:tcPr>
            <w:tcW w:w="450"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bCs/>
                <w:color w:val="22272F"/>
                <w:sz w:val="20"/>
                <w:szCs w:val="20"/>
              </w:rPr>
            </w:pPr>
            <w:r w:rsidRPr="00FF2DF7">
              <w:rPr>
                <w:bCs/>
                <w:color w:val="22272F"/>
                <w:sz w:val="20"/>
                <w:szCs w:val="20"/>
              </w:rPr>
              <w:t>2025</w:t>
            </w:r>
          </w:p>
        </w:tc>
        <w:tc>
          <w:tcPr>
            <w:tcW w:w="450"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bCs/>
                <w:color w:val="22272F"/>
                <w:sz w:val="20"/>
                <w:szCs w:val="20"/>
              </w:rPr>
            </w:pPr>
            <w:r w:rsidRPr="00FF2DF7">
              <w:rPr>
                <w:bCs/>
                <w:color w:val="22272F"/>
                <w:sz w:val="20"/>
                <w:szCs w:val="20"/>
              </w:rPr>
              <w:t>2026</w:t>
            </w:r>
          </w:p>
        </w:tc>
        <w:tc>
          <w:tcPr>
            <w:tcW w:w="450"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bCs/>
                <w:color w:val="22272F"/>
                <w:sz w:val="20"/>
                <w:szCs w:val="20"/>
              </w:rPr>
            </w:pPr>
            <w:r w:rsidRPr="00FF2DF7">
              <w:rPr>
                <w:bCs/>
                <w:color w:val="22272F"/>
                <w:sz w:val="20"/>
                <w:szCs w:val="20"/>
              </w:rPr>
              <w:t>2027</w:t>
            </w:r>
          </w:p>
        </w:tc>
        <w:tc>
          <w:tcPr>
            <w:tcW w:w="457"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bCs/>
                <w:color w:val="22272F"/>
                <w:sz w:val="20"/>
                <w:szCs w:val="20"/>
              </w:rPr>
            </w:pPr>
            <w:r w:rsidRPr="00FF2DF7">
              <w:rPr>
                <w:bCs/>
                <w:color w:val="22272F"/>
                <w:sz w:val="20"/>
                <w:szCs w:val="20"/>
              </w:rPr>
              <w:t>2030</w:t>
            </w:r>
          </w:p>
        </w:tc>
        <w:tc>
          <w:tcPr>
            <w:tcW w:w="457"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bCs/>
                <w:color w:val="22272F"/>
                <w:sz w:val="20"/>
                <w:szCs w:val="20"/>
              </w:rPr>
            </w:pPr>
            <w:r w:rsidRPr="00FF2DF7">
              <w:rPr>
                <w:bCs/>
                <w:color w:val="22272F"/>
                <w:sz w:val="20"/>
                <w:szCs w:val="20"/>
              </w:rPr>
              <w:t>2035</w:t>
            </w:r>
          </w:p>
        </w:tc>
        <w:tc>
          <w:tcPr>
            <w:tcW w:w="475"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bCs/>
                <w:color w:val="22272F"/>
                <w:sz w:val="20"/>
                <w:szCs w:val="20"/>
              </w:rPr>
            </w:pPr>
            <w:r w:rsidRPr="00FF2DF7">
              <w:rPr>
                <w:bCs/>
                <w:color w:val="22272F"/>
                <w:sz w:val="20"/>
                <w:szCs w:val="20"/>
              </w:rPr>
              <w:t>2040</w:t>
            </w:r>
          </w:p>
        </w:tc>
      </w:tr>
      <w:tr w:rsidR="00492E5B" w:rsidRPr="00FF2DF7" w:rsidTr="00DB26DF">
        <w:trPr>
          <w:trHeight w:val="580"/>
        </w:trPr>
        <w:tc>
          <w:tcPr>
            <w:tcW w:w="1809"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DB26DF">
            <w:pPr>
              <w:rPr>
                <w:color w:val="22272F"/>
                <w:sz w:val="20"/>
                <w:szCs w:val="20"/>
              </w:rPr>
            </w:pPr>
            <w:r w:rsidRPr="00FF2DF7">
              <w:rPr>
                <w:color w:val="22272F"/>
                <w:sz w:val="20"/>
                <w:szCs w:val="20"/>
              </w:rPr>
              <w:t>Снижение тепловой нагрузки отопления и вентиляции жилищного фонда</w:t>
            </w:r>
          </w:p>
        </w:tc>
        <w:tc>
          <w:tcPr>
            <w:tcW w:w="45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w:t>
            </w:r>
          </w:p>
        </w:tc>
        <w:tc>
          <w:tcPr>
            <w:tcW w:w="450"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w:t>
            </w:r>
          </w:p>
        </w:tc>
        <w:tc>
          <w:tcPr>
            <w:tcW w:w="450"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w:t>
            </w:r>
          </w:p>
        </w:tc>
        <w:tc>
          <w:tcPr>
            <w:tcW w:w="450"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w:t>
            </w:r>
          </w:p>
        </w:tc>
        <w:tc>
          <w:tcPr>
            <w:tcW w:w="45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1,16</w:t>
            </w:r>
          </w:p>
        </w:tc>
        <w:tc>
          <w:tcPr>
            <w:tcW w:w="45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w:t>
            </w:r>
          </w:p>
        </w:tc>
        <w:tc>
          <w:tcPr>
            <w:tcW w:w="47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1,89</w:t>
            </w:r>
          </w:p>
        </w:tc>
      </w:tr>
      <w:tr w:rsidR="00492E5B" w:rsidRPr="00FF2DF7" w:rsidTr="00DB26DF">
        <w:trPr>
          <w:trHeight w:val="340"/>
        </w:trPr>
        <w:tc>
          <w:tcPr>
            <w:tcW w:w="1809"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DB26DF">
            <w:pPr>
              <w:rPr>
                <w:color w:val="22272F"/>
                <w:sz w:val="20"/>
                <w:szCs w:val="20"/>
              </w:rPr>
            </w:pPr>
            <w:r w:rsidRPr="00FF2DF7">
              <w:rPr>
                <w:color w:val="22272F"/>
                <w:sz w:val="20"/>
                <w:szCs w:val="20"/>
              </w:rPr>
              <w:t>то же накопительным итогом, в том числе:</w:t>
            </w:r>
          </w:p>
        </w:tc>
        <w:tc>
          <w:tcPr>
            <w:tcW w:w="45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p>
        </w:tc>
        <w:tc>
          <w:tcPr>
            <w:tcW w:w="450"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p>
        </w:tc>
        <w:tc>
          <w:tcPr>
            <w:tcW w:w="450"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p>
        </w:tc>
        <w:tc>
          <w:tcPr>
            <w:tcW w:w="450"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p>
        </w:tc>
        <w:tc>
          <w:tcPr>
            <w:tcW w:w="45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p>
        </w:tc>
        <w:tc>
          <w:tcPr>
            <w:tcW w:w="45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p>
        </w:tc>
        <w:tc>
          <w:tcPr>
            <w:tcW w:w="47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p>
        </w:tc>
      </w:tr>
      <w:tr w:rsidR="00492E5B" w:rsidRPr="00FF2DF7" w:rsidTr="00DB26DF">
        <w:trPr>
          <w:trHeight w:val="340"/>
        </w:trPr>
        <w:tc>
          <w:tcPr>
            <w:tcW w:w="1809"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DB26DF">
            <w:pPr>
              <w:rPr>
                <w:color w:val="22272F"/>
                <w:sz w:val="20"/>
                <w:szCs w:val="20"/>
              </w:rPr>
            </w:pPr>
            <w:r w:rsidRPr="00FF2DF7">
              <w:rPr>
                <w:color w:val="22272F"/>
                <w:sz w:val="20"/>
                <w:szCs w:val="20"/>
              </w:rPr>
              <w:t>Многоэтажный жилищный фонд</w:t>
            </w:r>
          </w:p>
        </w:tc>
        <w:tc>
          <w:tcPr>
            <w:tcW w:w="451" w:type="pct"/>
            <w:tcBorders>
              <w:top w:val="nil"/>
              <w:left w:val="nil"/>
              <w:bottom w:val="single" w:sz="8" w:space="0" w:color="000000"/>
              <w:right w:val="single" w:sz="8" w:space="0" w:color="000000"/>
            </w:tcBorders>
            <w:shd w:val="clear" w:color="auto" w:fill="auto"/>
            <w:hideMark/>
          </w:tcPr>
          <w:p w:rsidR="00492E5B" w:rsidRPr="00FF2DF7" w:rsidRDefault="00492E5B" w:rsidP="00DB26DF">
            <w:pPr>
              <w:jc w:val="center"/>
              <w:rPr>
                <w:color w:val="22272F"/>
                <w:sz w:val="20"/>
                <w:szCs w:val="20"/>
              </w:rPr>
            </w:pPr>
            <w:r w:rsidRPr="00FF2DF7">
              <w:rPr>
                <w:color w:val="22272F"/>
                <w:sz w:val="20"/>
                <w:szCs w:val="20"/>
              </w:rPr>
              <w:t>-</w:t>
            </w:r>
          </w:p>
        </w:tc>
        <w:tc>
          <w:tcPr>
            <w:tcW w:w="450" w:type="pct"/>
            <w:tcBorders>
              <w:top w:val="nil"/>
              <w:left w:val="nil"/>
              <w:bottom w:val="single" w:sz="8" w:space="0" w:color="000000"/>
              <w:right w:val="single" w:sz="8" w:space="0" w:color="000000"/>
            </w:tcBorders>
            <w:shd w:val="clear" w:color="auto" w:fill="auto"/>
            <w:hideMark/>
          </w:tcPr>
          <w:p w:rsidR="00492E5B" w:rsidRPr="00FF2DF7" w:rsidRDefault="00492E5B" w:rsidP="00DB26DF">
            <w:pPr>
              <w:jc w:val="center"/>
              <w:rPr>
                <w:color w:val="22272F"/>
                <w:sz w:val="20"/>
                <w:szCs w:val="20"/>
              </w:rPr>
            </w:pPr>
            <w:r w:rsidRPr="00FF2DF7">
              <w:rPr>
                <w:color w:val="22272F"/>
                <w:sz w:val="20"/>
                <w:szCs w:val="20"/>
              </w:rPr>
              <w:t>-</w:t>
            </w:r>
          </w:p>
        </w:tc>
        <w:tc>
          <w:tcPr>
            <w:tcW w:w="450" w:type="pct"/>
            <w:tcBorders>
              <w:top w:val="nil"/>
              <w:left w:val="nil"/>
              <w:bottom w:val="single" w:sz="8" w:space="0" w:color="000000"/>
              <w:right w:val="single" w:sz="8" w:space="0" w:color="000000"/>
            </w:tcBorders>
            <w:shd w:val="clear" w:color="auto" w:fill="auto"/>
            <w:hideMark/>
          </w:tcPr>
          <w:p w:rsidR="00492E5B" w:rsidRPr="00FF2DF7" w:rsidRDefault="00492E5B" w:rsidP="00DB26DF">
            <w:pPr>
              <w:jc w:val="center"/>
              <w:rPr>
                <w:color w:val="22272F"/>
                <w:sz w:val="20"/>
                <w:szCs w:val="20"/>
              </w:rPr>
            </w:pPr>
            <w:r w:rsidRPr="00FF2DF7">
              <w:rPr>
                <w:color w:val="22272F"/>
                <w:sz w:val="20"/>
                <w:szCs w:val="20"/>
              </w:rPr>
              <w:t>-</w:t>
            </w:r>
          </w:p>
        </w:tc>
        <w:tc>
          <w:tcPr>
            <w:tcW w:w="450" w:type="pct"/>
            <w:tcBorders>
              <w:top w:val="nil"/>
              <w:left w:val="nil"/>
              <w:bottom w:val="single" w:sz="8" w:space="0" w:color="000000"/>
              <w:right w:val="single" w:sz="8" w:space="0" w:color="000000"/>
            </w:tcBorders>
            <w:shd w:val="clear" w:color="auto" w:fill="auto"/>
            <w:hideMark/>
          </w:tcPr>
          <w:p w:rsidR="00492E5B" w:rsidRPr="00FF2DF7" w:rsidRDefault="00492E5B" w:rsidP="00DB26DF">
            <w:pPr>
              <w:jc w:val="center"/>
              <w:rPr>
                <w:color w:val="22272F"/>
                <w:sz w:val="20"/>
                <w:szCs w:val="20"/>
              </w:rPr>
            </w:pPr>
            <w:r w:rsidRPr="00FF2DF7">
              <w:rPr>
                <w:color w:val="22272F"/>
                <w:sz w:val="20"/>
                <w:szCs w:val="20"/>
              </w:rPr>
              <w:t>-</w:t>
            </w:r>
          </w:p>
        </w:tc>
        <w:tc>
          <w:tcPr>
            <w:tcW w:w="457" w:type="pct"/>
            <w:tcBorders>
              <w:top w:val="nil"/>
              <w:left w:val="nil"/>
              <w:bottom w:val="single" w:sz="8" w:space="0" w:color="000000"/>
              <w:right w:val="single" w:sz="8" w:space="0" w:color="000000"/>
            </w:tcBorders>
            <w:shd w:val="clear" w:color="auto" w:fill="auto"/>
            <w:hideMark/>
          </w:tcPr>
          <w:p w:rsidR="00492E5B" w:rsidRPr="00FF2DF7" w:rsidRDefault="00492E5B" w:rsidP="00DB26DF">
            <w:pPr>
              <w:jc w:val="center"/>
              <w:rPr>
                <w:color w:val="22272F"/>
                <w:sz w:val="20"/>
                <w:szCs w:val="20"/>
              </w:rPr>
            </w:pPr>
            <w:r w:rsidRPr="00FF2DF7">
              <w:rPr>
                <w:color w:val="22272F"/>
                <w:sz w:val="20"/>
                <w:szCs w:val="20"/>
              </w:rPr>
              <w:t>-</w:t>
            </w:r>
          </w:p>
        </w:tc>
        <w:tc>
          <w:tcPr>
            <w:tcW w:w="457" w:type="pct"/>
            <w:tcBorders>
              <w:top w:val="nil"/>
              <w:left w:val="nil"/>
              <w:bottom w:val="single" w:sz="8" w:space="0" w:color="000000"/>
              <w:right w:val="single" w:sz="8" w:space="0" w:color="000000"/>
            </w:tcBorders>
            <w:shd w:val="clear" w:color="auto" w:fill="auto"/>
            <w:hideMark/>
          </w:tcPr>
          <w:p w:rsidR="00492E5B" w:rsidRPr="00FF2DF7" w:rsidRDefault="00492E5B" w:rsidP="00DB26DF">
            <w:pPr>
              <w:jc w:val="center"/>
              <w:rPr>
                <w:color w:val="22272F"/>
                <w:sz w:val="20"/>
                <w:szCs w:val="20"/>
              </w:rPr>
            </w:pPr>
            <w:r w:rsidRPr="00FF2DF7">
              <w:rPr>
                <w:color w:val="22272F"/>
                <w:sz w:val="20"/>
                <w:szCs w:val="20"/>
              </w:rPr>
              <w:t>-</w:t>
            </w:r>
          </w:p>
        </w:tc>
        <w:tc>
          <w:tcPr>
            <w:tcW w:w="475" w:type="pct"/>
            <w:tcBorders>
              <w:top w:val="nil"/>
              <w:left w:val="nil"/>
              <w:bottom w:val="single" w:sz="8" w:space="0" w:color="000000"/>
              <w:right w:val="single" w:sz="8" w:space="0" w:color="000000"/>
            </w:tcBorders>
            <w:shd w:val="clear" w:color="auto" w:fill="auto"/>
            <w:hideMark/>
          </w:tcPr>
          <w:p w:rsidR="00492E5B" w:rsidRPr="00FF2DF7" w:rsidRDefault="00492E5B" w:rsidP="00DB26DF">
            <w:pPr>
              <w:jc w:val="center"/>
              <w:rPr>
                <w:color w:val="22272F"/>
                <w:sz w:val="20"/>
                <w:szCs w:val="20"/>
              </w:rPr>
            </w:pPr>
            <w:r w:rsidRPr="00FF2DF7">
              <w:rPr>
                <w:color w:val="22272F"/>
                <w:sz w:val="20"/>
                <w:szCs w:val="20"/>
              </w:rPr>
              <w:t>-</w:t>
            </w:r>
          </w:p>
        </w:tc>
      </w:tr>
      <w:tr w:rsidR="00492E5B" w:rsidRPr="00FF2DF7" w:rsidTr="00DB26DF">
        <w:trPr>
          <w:trHeight w:val="340"/>
        </w:trPr>
        <w:tc>
          <w:tcPr>
            <w:tcW w:w="1809"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DB26DF">
            <w:pPr>
              <w:rPr>
                <w:color w:val="22272F"/>
                <w:sz w:val="20"/>
                <w:szCs w:val="20"/>
              </w:rPr>
            </w:pPr>
            <w:r w:rsidRPr="00FF2DF7">
              <w:rPr>
                <w:color w:val="22272F"/>
                <w:sz w:val="20"/>
                <w:szCs w:val="20"/>
              </w:rPr>
              <w:t>Средне- и малоэтажный жилищный фонд</w:t>
            </w:r>
          </w:p>
        </w:tc>
        <w:tc>
          <w:tcPr>
            <w:tcW w:w="45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0,07</w:t>
            </w:r>
          </w:p>
        </w:tc>
        <w:tc>
          <w:tcPr>
            <w:tcW w:w="450"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0,07</w:t>
            </w:r>
          </w:p>
        </w:tc>
        <w:tc>
          <w:tcPr>
            <w:tcW w:w="450"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0,07</w:t>
            </w:r>
          </w:p>
        </w:tc>
        <w:tc>
          <w:tcPr>
            <w:tcW w:w="450"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0,07</w:t>
            </w:r>
          </w:p>
        </w:tc>
        <w:tc>
          <w:tcPr>
            <w:tcW w:w="45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1,23</w:t>
            </w:r>
          </w:p>
        </w:tc>
        <w:tc>
          <w:tcPr>
            <w:tcW w:w="45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1,23</w:t>
            </w:r>
          </w:p>
        </w:tc>
        <w:tc>
          <w:tcPr>
            <w:tcW w:w="47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3,12</w:t>
            </w:r>
          </w:p>
        </w:tc>
      </w:tr>
      <w:tr w:rsidR="00492E5B" w:rsidRPr="00FF2DF7" w:rsidTr="00DB26DF">
        <w:trPr>
          <w:trHeight w:val="340"/>
        </w:trPr>
        <w:tc>
          <w:tcPr>
            <w:tcW w:w="1809"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DB26DF">
            <w:pPr>
              <w:rPr>
                <w:color w:val="22272F"/>
                <w:sz w:val="20"/>
                <w:szCs w:val="20"/>
              </w:rPr>
            </w:pPr>
            <w:r w:rsidRPr="00FF2DF7">
              <w:rPr>
                <w:color w:val="22272F"/>
                <w:sz w:val="20"/>
                <w:szCs w:val="20"/>
              </w:rPr>
              <w:t>Всего по поселению</w:t>
            </w:r>
          </w:p>
        </w:tc>
        <w:tc>
          <w:tcPr>
            <w:tcW w:w="45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0,07</w:t>
            </w:r>
          </w:p>
        </w:tc>
        <w:tc>
          <w:tcPr>
            <w:tcW w:w="450"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0,07</w:t>
            </w:r>
          </w:p>
        </w:tc>
        <w:tc>
          <w:tcPr>
            <w:tcW w:w="450"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0,07</w:t>
            </w:r>
          </w:p>
        </w:tc>
        <w:tc>
          <w:tcPr>
            <w:tcW w:w="450"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0,07</w:t>
            </w:r>
          </w:p>
        </w:tc>
        <w:tc>
          <w:tcPr>
            <w:tcW w:w="45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1,23</w:t>
            </w:r>
          </w:p>
        </w:tc>
        <w:tc>
          <w:tcPr>
            <w:tcW w:w="45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1,23</w:t>
            </w:r>
          </w:p>
        </w:tc>
        <w:tc>
          <w:tcPr>
            <w:tcW w:w="47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3,12</w:t>
            </w:r>
          </w:p>
        </w:tc>
      </w:tr>
    </w:tbl>
    <w:p w:rsidR="00492E5B" w:rsidRPr="00BC0792" w:rsidRDefault="00492E5B" w:rsidP="00492E5B"/>
    <w:p w:rsidR="00492E5B" w:rsidRPr="00492E5B" w:rsidRDefault="00492E5B" w:rsidP="006A4BBD">
      <w:pPr>
        <w:pStyle w:val="aff9"/>
        <w:keepNext/>
        <w:ind w:firstLine="567"/>
        <w:jc w:val="both"/>
        <w:rPr>
          <w:rFonts w:ascii="Times New Roman" w:hAnsi="Times New Roman"/>
          <w:b w:val="0"/>
          <w:color w:val="auto"/>
          <w:sz w:val="24"/>
          <w:szCs w:val="24"/>
          <w:lang w:val="ru-RU"/>
        </w:rPr>
      </w:pPr>
      <w:bookmarkStart w:id="42" w:name="_Toc89709855"/>
      <w:r w:rsidRPr="00492E5B">
        <w:rPr>
          <w:rFonts w:ascii="Times New Roman" w:hAnsi="Times New Roman"/>
          <w:b w:val="0"/>
          <w:color w:val="auto"/>
          <w:sz w:val="24"/>
          <w:szCs w:val="24"/>
          <w:lang w:val="ru-RU"/>
        </w:rPr>
        <w:t xml:space="preserve">Таблица </w:t>
      </w:r>
      <w:r w:rsidR="00D03F7C">
        <w:rPr>
          <w:rFonts w:ascii="Times New Roman" w:hAnsi="Times New Roman"/>
          <w:b w:val="0"/>
          <w:color w:val="auto"/>
          <w:sz w:val="24"/>
          <w:szCs w:val="24"/>
          <w:lang w:val="ru-RU"/>
        </w:rPr>
        <w:t>1.2</w:t>
      </w:r>
      <w:r w:rsidRPr="00492E5B">
        <w:rPr>
          <w:rFonts w:ascii="Times New Roman" w:hAnsi="Times New Roman"/>
          <w:b w:val="0"/>
          <w:color w:val="auto"/>
          <w:sz w:val="24"/>
          <w:szCs w:val="24"/>
          <w:lang w:val="ru-RU"/>
        </w:rPr>
        <w:t>.5. Снижение тепловой нагрузки горячего водоснабжения в сносимых жилых зданиях на период разработки схемы теплоснабжения, Гкал/ч</w:t>
      </w:r>
      <w:bookmarkEnd w:id="42"/>
    </w:p>
    <w:tbl>
      <w:tblPr>
        <w:tblW w:w="5000" w:type="pct"/>
        <w:tblLook w:val="04A0"/>
      </w:tblPr>
      <w:tblGrid>
        <w:gridCol w:w="5351"/>
        <w:gridCol w:w="1335"/>
        <w:gridCol w:w="1331"/>
        <w:gridCol w:w="1331"/>
        <w:gridCol w:w="1331"/>
        <w:gridCol w:w="1351"/>
        <w:gridCol w:w="1351"/>
        <w:gridCol w:w="1405"/>
      </w:tblGrid>
      <w:tr w:rsidR="00492E5B" w:rsidRPr="00FF2DF7" w:rsidTr="00DB26DF">
        <w:trPr>
          <w:trHeight w:val="360"/>
        </w:trPr>
        <w:tc>
          <w:tcPr>
            <w:tcW w:w="1809"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DB26DF">
            <w:pPr>
              <w:jc w:val="center"/>
              <w:rPr>
                <w:bCs/>
                <w:color w:val="22272F"/>
                <w:sz w:val="20"/>
                <w:szCs w:val="20"/>
              </w:rPr>
            </w:pPr>
            <w:r w:rsidRPr="00FF2DF7">
              <w:rPr>
                <w:bCs/>
                <w:color w:val="22272F"/>
                <w:sz w:val="20"/>
                <w:szCs w:val="20"/>
              </w:rPr>
              <w:t>Наименование показателей</w:t>
            </w:r>
          </w:p>
        </w:tc>
        <w:tc>
          <w:tcPr>
            <w:tcW w:w="451"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bCs/>
                <w:color w:val="22272F"/>
                <w:sz w:val="20"/>
                <w:szCs w:val="20"/>
              </w:rPr>
            </w:pPr>
            <w:r w:rsidRPr="00FF2DF7">
              <w:rPr>
                <w:bCs/>
                <w:color w:val="22272F"/>
                <w:sz w:val="20"/>
                <w:szCs w:val="20"/>
              </w:rPr>
              <w:t>2024</w:t>
            </w:r>
          </w:p>
        </w:tc>
        <w:tc>
          <w:tcPr>
            <w:tcW w:w="450"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bCs/>
                <w:color w:val="22272F"/>
                <w:sz w:val="20"/>
                <w:szCs w:val="20"/>
              </w:rPr>
            </w:pPr>
            <w:r w:rsidRPr="00FF2DF7">
              <w:rPr>
                <w:bCs/>
                <w:color w:val="22272F"/>
                <w:sz w:val="20"/>
                <w:szCs w:val="20"/>
              </w:rPr>
              <w:t>2025</w:t>
            </w:r>
          </w:p>
        </w:tc>
        <w:tc>
          <w:tcPr>
            <w:tcW w:w="450"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bCs/>
                <w:color w:val="22272F"/>
                <w:sz w:val="20"/>
                <w:szCs w:val="20"/>
              </w:rPr>
            </w:pPr>
            <w:r w:rsidRPr="00FF2DF7">
              <w:rPr>
                <w:bCs/>
                <w:color w:val="22272F"/>
                <w:sz w:val="20"/>
                <w:szCs w:val="20"/>
              </w:rPr>
              <w:t>2026</w:t>
            </w:r>
          </w:p>
        </w:tc>
        <w:tc>
          <w:tcPr>
            <w:tcW w:w="450"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bCs/>
                <w:color w:val="22272F"/>
                <w:sz w:val="20"/>
                <w:szCs w:val="20"/>
              </w:rPr>
            </w:pPr>
            <w:r w:rsidRPr="00FF2DF7">
              <w:rPr>
                <w:bCs/>
                <w:color w:val="22272F"/>
                <w:sz w:val="20"/>
                <w:szCs w:val="20"/>
              </w:rPr>
              <w:t>2027</w:t>
            </w:r>
          </w:p>
        </w:tc>
        <w:tc>
          <w:tcPr>
            <w:tcW w:w="457"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bCs/>
                <w:color w:val="22272F"/>
                <w:sz w:val="20"/>
                <w:szCs w:val="20"/>
              </w:rPr>
            </w:pPr>
            <w:r w:rsidRPr="00FF2DF7">
              <w:rPr>
                <w:bCs/>
                <w:color w:val="22272F"/>
                <w:sz w:val="20"/>
                <w:szCs w:val="20"/>
              </w:rPr>
              <w:t>2030</w:t>
            </w:r>
          </w:p>
        </w:tc>
        <w:tc>
          <w:tcPr>
            <w:tcW w:w="457"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bCs/>
                <w:color w:val="22272F"/>
                <w:sz w:val="20"/>
                <w:szCs w:val="20"/>
              </w:rPr>
            </w:pPr>
            <w:r w:rsidRPr="00FF2DF7">
              <w:rPr>
                <w:bCs/>
                <w:color w:val="22272F"/>
                <w:sz w:val="20"/>
                <w:szCs w:val="20"/>
              </w:rPr>
              <w:t>2035</w:t>
            </w:r>
          </w:p>
        </w:tc>
        <w:tc>
          <w:tcPr>
            <w:tcW w:w="475"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bCs/>
                <w:color w:val="22272F"/>
                <w:sz w:val="20"/>
                <w:szCs w:val="20"/>
              </w:rPr>
            </w:pPr>
            <w:r w:rsidRPr="00FF2DF7">
              <w:rPr>
                <w:bCs/>
                <w:color w:val="22272F"/>
                <w:sz w:val="20"/>
                <w:szCs w:val="20"/>
              </w:rPr>
              <w:t>2040</w:t>
            </w:r>
          </w:p>
        </w:tc>
      </w:tr>
      <w:tr w:rsidR="00492E5B" w:rsidRPr="00FF2DF7" w:rsidTr="00DB26DF">
        <w:trPr>
          <w:trHeight w:val="700"/>
        </w:trPr>
        <w:tc>
          <w:tcPr>
            <w:tcW w:w="1809"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DB26DF">
            <w:pPr>
              <w:rPr>
                <w:color w:val="22272F"/>
                <w:sz w:val="20"/>
                <w:szCs w:val="20"/>
              </w:rPr>
            </w:pPr>
            <w:r w:rsidRPr="00FF2DF7">
              <w:rPr>
                <w:color w:val="22272F"/>
                <w:sz w:val="20"/>
                <w:szCs w:val="20"/>
              </w:rPr>
              <w:t>Снижение тепловой нагрузки горячего водоснабжения в сносимых зданиях</w:t>
            </w:r>
          </w:p>
        </w:tc>
        <w:tc>
          <w:tcPr>
            <w:tcW w:w="45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0,02</w:t>
            </w:r>
          </w:p>
        </w:tc>
        <w:tc>
          <w:tcPr>
            <w:tcW w:w="450"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0,02</w:t>
            </w:r>
          </w:p>
        </w:tc>
        <w:tc>
          <w:tcPr>
            <w:tcW w:w="450"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w:t>
            </w:r>
          </w:p>
        </w:tc>
        <w:tc>
          <w:tcPr>
            <w:tcW w:w="450"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w:t>
            </w:r>
          </w:p>
        </w:tc>
        <w:tc>
          <w:tcPr>
            <w:tcW w:w="45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0,12</w:t>
            </w:r>
          </w:p>
        </w:tc>
        <w:tc>
          <w:tcPr>
            <w:tcW w:w="45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w:t>
            </w:r>
          </w:p>
        </w:tc>
        <w:tc>
          <w:tcPr>
            <w:tcW w:w="47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0,26</w:t>
            </w:r>
          </w:p>
        </w:tc>
      </w:tr>
      <w:tr w:rsidR="00492E5B" w:rsidRPr="00FF2DF7" w:rsidTr="00DB26DF">
        <w:trPr>
          <w:trHeight w:val="700"/>
        </w:trPr>
        <w:tc>
          <w:tcPr>
            <w:tcW w:w="1809"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DB26DF">
            <w:pPr>
              <w:rPr>
                <w:color w:val="22272F"/>
                <w:sz w:val="20"/>
                <w:szCs w:val="20"/>
              </w:rPr>
            </w:pPr>
            <w:r w:rsidRPr="00FF2DF7">
              <w:rPr>
                <w:color w:val="22272F"/>
                <w:sz w:val="20"/>
                <w:szCs w:val="20"/>
              </w:rPr>
              <w:t>то же накопительным итогом, в том числе:</w:t>
            </w:r>
          </w:p>
        </w:tc>
        <w:tc>
          <w:tcPr>
            <w:tcW w:w="45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p>
        </w:tc>
        <w:tc>
          <w:tcPr>
            <w:tcW w:w="450"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p>
        </w:tc>
        <w:tc>
          <w:tcPr>
            <w:tcW w:w="450"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p>
        </w:tc>
        <w:tc>
          <w:tcPr>
            <w:tcW w:w="450"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p>
        </w:tc>
        <w:tc>
          <w:tcPr>
            <w:tcW w:w="45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p>
        </w:tc>
        <w:tc>
          <w:tcPr>
            <w:tcW w:w="45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p>
        </w:tc>
        <w:tc>
          <w:tcPr>
            <w:tcW w:w="47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p>
        </w:tc>
      </w:tr>
      <w:tr w:rsidR="00492E5B" w:rsidRPr="00FF2DF7" w:rsidTr="00DB26DF">
        <w:trPr>
          <w:trHeight w:val="360"/>
        </w:trPr>
        <w:tc>
          <w:tcPr>
            <w:tcW w:w="1809"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DB26DF">
            <w:pPr>
              <w:rPr>
                <w:color w:val="22272F"/>
                <w:sz w:val="20"/>
                <w:szCs w:val="20"/>
              </w:rPr>
            </w:pPr>
            <w:r w:rsidRPr="00FF2DF7">
              <w:rPr>
                <w:color w:val="22272F"/>
                <w:sz w:val="20"/>
                <w:szCs w:val="20"/>
              </w:rPr>
              <w:t>Многоэтажный жилищный фонд</w:t>
            </w:r>
          </w:p>
        </w:tc>
        <w:tc>
          <w:tcPr>
            <w:tcW w:w="451" w:type="pct"/>
            <w:tcBorders>
              <w:top w:val="nil"/>
              <w:left w:val="nil"/>
              <w:bottom w:val="single" w:sz="8" w:space="0" w:color="000000"/>
              <w:right w:val="single" w:sz="8" w:space="0" w:color="000000"/>
            </w:tcBorders>
            <w:shd w:val="clear" w:color="auto" w:fill="auto"/>
            <w:hideMark/>
          </w:tcPr>
          <w:p w:rsidR="00492E5B" w:rsidRPr="00FF2DF7" w:rsidRDefault="00492E5B" w:rsidP="00DB26DF">
            <w:pPr>
              <w:jc w:val="center"/>
              <w:rPr>
                <w:color w:val="22272F"/>
                <w:sz w:val="20"/>
                <w:szCs w:val="20"/>
              </w:rPr>
            </w:pPr>
            <w:r w:rsidRPr="00FF2DF7">
              <w:rPr>
                <w:color w:val="22272F"/>
                <w:sz w:val="20"/>
                <w:szCs w:val="20"/>
              </w:rPr>
              <w:t>-</w:t>
            </w:r>
          </w:p>
        </w:tc>
        <w:tc>
          <w:tcPr>
            <w:tcW w:w="450" w:type="pct"/>
            <w:tcBorders>
              <w:top w:val="nil"/>
              <w:left w:val="nil"/>
              <w:bottom w:val="single" w:sz="8" w:space="0" w:color="000000"/>
              <w:right w:val="single" w:sz="8" w:space="0" w:color="000000"/>
            </w:tcBorders>
            <w:shd w:val="clear" w:color="auto" w:fill="auto"/>
            <w:hideMark/>
          </w:tcPr>
          <w:p w:rsidR="00492E5B" w:rsidRPr="00FF2DF7" w:rsidRDefault="00492E5B" w:rsidP="00DB26DF">
            <w:pPr>
              <w:jc w:val="center"/>
              <w:rPr>
                <w:color w:val="22272F"/>
                <w:sz w:val="20"/>
                <w:szCs w:val="20"/>
              </w:rPr>
            </w:pPr>
            <w:r w:rsidRPr="00FF2DF7">
              <w:rPr>
                <w:color w:val="22272F"/>
                <w:sz w:val="20"/>
                <w:szCs w:val="20"/>
              </w:rPr>
              <w:t>-</w:t>
            </w:r>
          </w:p>
        </w:tc>
        <w:tc>
          <w:tcPr>
            <w:tcW w:w="450" w:type="pct"/>
            <w:tcBorders>
              <w:top w:val="nil"/>
              <w:left w:val="nil"/>
              <w:bottom w:val="single" w:sz="8" w:space="0" w:color="000000"/>
              <w:right w:val="single" w:sz="8" w:space="0" w:color="000000"/>
            </w:tcBorders>
            <w:shd w:val="clear" w:color="auto" w:fill="auto"/>
            <w:hideMark/>
          </w:tcPr>
          <w:p w:rsidR="00492E5B" w:rsidRPr="00FF2DF7" w:rsidRDefault="00492E5B" w:rsidP="00DB26DF">
            <w:pPr>
              <w:jc w:val="center"/>
              <w:rPr>
                <w:color w:val="22272F"/>
                <w:sz w:val="20"/>
                <w:szCs w:val="20"/>
              </w:rPr>
            </w:pPr>
            <w:r w:rsidRPr="00FF2DF7">
              <w:rPr>
                <w:color w:val="22272F"/>
                <w:sz w:val="20"/>
                <w:szCs w:val="20"/>
              </w:rPr>
              <w:t>-</w:t>
            </w:r>
          </w:p>
        </w:tc>
        <w:tc>
          <w:tcPr>
            <w:tcW w:w="450" w:type="pct"/>
            <w:tcBorders>
              <w:top w:val="nil"/>
              <w:left w:val="nil"/>
              <w:bottom w:val="single" w:sz="8" w:space="0" w:color="000000"/>
              <w:right w:val="single" w:sz="8" w:space="0" w:color="000000"/>
            </w:tcBorders>
            <w:shd w:val="clear" w:color="auto" w:fill="auto"/>
            <w:hideMark/>
          </w:tcPr>
          <w:p w:rsidR="00492E5B" w:rsidRPr="00FF2DF7" w:rsidRDefault="00492E5B" w:rsidP="00DB26DF">
            <w:pPr>
              <w:jc w:val="center"/>
              <w:rPr>
                <w:color w:val="22272F"/>
                <w:sz w:val="20"/>
                <w:szCs w:val="20"/>
              </w:rPr>
            </w:pPr>
            <w:r w:rsidRPr="00FF2DF7">
              <w:rPr>
                <w:color w:val="22272F"/>
                <w:sz w:val="20"/>
                <w:szCs w:val="20"/>
              </w:rPr>
              <w:t>-</w:t>
            </w:r>
          </w:p>
        </w:tc>
        <w:tc>
          <w:tcPr>
            <w:tcW w:w="457" w:type="pct"/>
            <w:tcBorders>
              <w:top w:val="nil"/>
              <w:left w:val="nil"/>
              <w:bottom w:val="single" w:sz="8" w:space="0" w:color="000000"/>
              <w:right w:val="single" w:sz="8" w:space="0" w:color="000000"/>
            </w:tcBorders>
            <w:shd w:val="clear" w:color="auto" w:fill="auto"/>
            <w:hideMark/>
          </w:tcPr>
          <w:p w:rsidR="00492E5B" w:rsidRPr="00FF2DF7" w:rsidRDefault="00492E5B" w:rsidP="00DB26DF">
            <w:pPr>
              <w:jc w:val="center"/>
              <w:rPr>
                <w:color w:val="22272F"/>
                <w:sz w:val="20"/>
                <w:szCs w:val="20"/>
              </w:rPr>
            </w:pPr>
            <w:r w:rsidRPr="00FF2DF7">
              <w:rPr>
                <w:color w:val="22272F"/>
                <w:sz w:val="20"/>
                <w:szCs w:val="20"/>
              </w:rPr>
              <w:t>-</w:t>
            </w:r>
          </w:p>
        </w:tc>
        <w:tc>
          <w:tcPr>
            <w:tcW w:w="457" w:type="pct"/>
            <w:tcBorders>
              <w:top w:val="nil"/>
              <w:left w:val="nil"/>
              <w:bottom w:val="single" w:sz="8" w:space="0" w:color="000000"/>
              <w:right w:val="single" w:sz="8" w:space="0" w:color="000000"/>
            </w:tcBorders>
            <w:shd w:val="clear" w:color="auto" w:fill="auto"/>
            <w:hideMark/>
          </w:tcPr>
          <w:p w:rsidR="00492E5B" w:rsidRPr="00FF2DF7" w:rsidRDefault="00492E5B" w:rsidP="00DB26DF">
            <w:pPr>
              <w:jc w:val="center"/>
              <w:rPr>
                <w:color w:val="22272F"/>
                <w:sz w:val="20"/>
                <w:szCs w:val="20"/>
              </w:rPr>
            </w:pPr>
            <w:r w:rsidRPr="00FF2DF7">
              <w:rPr>
                <w:color w:val="22272F"/>
                <w:sz w:val="20"/>
                <w:szCs w:val="20"/>
              </w:rPr>
              <w:t>-</w:t>
            </w:r>
          </w:p>
        </w:tc>
        <w:tc>
          <w:tcPr>
            <w:tcW w:w="475" w:type="pct"/>
            <w:tcBorders>
              <w:top w:val="nil"/>
              <w:left w:val="nil"/>
              <w:bottom w:val="single" w:sz="8" w:space="0" w:color="000000"/>
              <w:right w:val="single" w:sz="8" w:space="0" w:color="000000"/>
            </w:tcBorders>
            <w:shd w:val="clear" w:color="auto" w:fill="auto"/>
            <w:hideMark/>
          </w:tcPr>
          <w:p w:rsidR="00492E5B" w:rsidRPr="00FF2DF7" w:rsidRDefault="00492E5B" w:rsidP="00DB26DF">
            <w:pPr>
              <w:jc w:val="center"/>
              <w:rPr>
                <w:color w:val="22272F"/>
                <w:sz w:val="20"/>
                <w:szCs w:val="20"/>
              </w:rPr>
            </w:pPr>
            <w:r w:rsidRPr="00FF2DF7">
              <w:rPr>
                <w:color w:val="22272F"/>
                <w:sz w:val="20"/>
                <w:szCs w:val="20"/>
              </w:rPr>
              <w:t>-</w:t>
            </w:r>
          </w:p>
        </w:tc>
      </w:tr>
      <w:tr w:rsidR="00492E5B" w:rsidRPr="00FF2DF7" w:rsidTr="00DB26DF">
        <w:trPr>
          <w:trHeight w:val="700"/>
        </w:trPr>
        <w:tc>
          <w:tcPr>
            <w:tcW w:w="1809"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DB26DF">
            <w:pPr>
              <w:rPr>
                <w:color w:val="22272F"/>
                <w:sz w:val="20"/>
                <w:szCs w:val="20"/>
              </w:rPr>
            </w:pPr>
            <w:r w:rsidRPr="00FF2DF7">
              <w:rPr>
                <w:color w:val="22272F"/>
                <w:sz w:val="20"/>
                <w:szCs w:val="20"/>
              </w:rPr>
              <w:t>Средне- и малоэтажный жилищный фонд</w:t>
            </w:r>
          </w:p>
        </w:tc>
        <w:tc>
          <w:tcPr>
            <w:tcW w:w="45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0,03</w:t>
            </w:r>
          </w:p>
        </w:tc>
        <w:tc>
          <w:tcPr>
            <w:tcW w:w="450"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0,05</w:t>
            </w:r>
          </w:p>
        </w:tc>
        <w:tc>
          <w:tcPr>
            <w:tcW w:w="450"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0,05</w:t>
            </w:r>
          </w:p>
        </w:tc>
        <w:tc>
          <w:tcPr>
            <w:tcW w:w="450"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0,05</w:t>
            </w:r>
          </w:p>
        </w:tc>
        <w:tc>
          <w:tcPr>
            <w:tcW w:w="45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0,17</w:t>
            </w:r>
          </w:p>
        </w:tc>
        <w:tc>
          <w:tcPr>
            <w:tcW w:w="45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0,17</w:t>
            </w:r>
          </w:p>
        </w:tc>
        <w:tc>
          <w:tcPr>
            <w:tcW w:w="47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0,43</w:t>
            </w:r>
          </w:p>
        </w:tc>
      </w:tr>
      <w:tr w:rsidR="00492E5B" w:rsidRPr="00FF2DF7" w:rsidTr="00DB26DF">
        <w:trPr>
          <w:trHeight w:val="560"/>
        </w:trPr>
        <w:tc>
          <w:tcPr>
            <w:tcW w:w="1809"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DB26DF">
            <w:pPr>
              <w:rPr>
                <w:color w:val="22272F"/>
                <w:sz w:val="20"/>
                <w:szCs w:val="20"/>
              </w:rPr>
            </w:pPr>
            <w:r w:rsidRPr="00FF2DF7">
              <w:rPr>
                <w:color w:val="22272F"/>
                <w:sz w:val="20"/>
                <w:szCs w:val="20"/>
              </w:rPr>
              <w:t>Всего по поселению, в том числе:</w:t>
            </w:r>
          </w:p>
        </w:tc>
        <w:tc>
          <w:tcPr>
            <w:tcW w:w="451"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0,03</w:t>
            </w:r>
          </w:p>
        </w:tc>
        <w:tc>
          <w:tcPr>
            <w:tcW w:w="450"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0,05</w:t>
            </w:r>
          </w:p>
        </w:tc>
        <w:tc>
          <w:tcPr>
            <w:tcW w:w="450"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0,05</w:t>
            </w:r>
          </w:p>
        </w:tc>
        <w:tc>
          <w:tcPr>
            <w:tcW w:w="450"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0,05</w:t>
            </w:r>
          </w:p>
        </w:tc>
        <w:tc>
          <w:tcPr>
            <w:tcW w:w="45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0,17</w:t>
            </w:r>
          </w:p>
        </w:tc>
        <w:tc>
          <w:tcPr>
            <w:tcW w:w="45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0,17</w:t>
            </w:r>
          </w:p>
        </w:tc>
        <w:tc>
          <w:tcPr>
            <w:tcW w:w="475"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DB26DF">
            <w:pPr>
              <w:jc w:val="center"/>
              <w:rPr>
                <w:color w:val="22272F"/>
                <w:sz w:val="20"/>
                <w:szCs w:val="20"/>
              </w:rPr>
            </w:pPr>
            <w:r w:rsidRPr="00FF2DF7">
              <w:rPr>
                <w:color w:val="22272F"/>
                <w:sz w:val="20"/>
                <w:szCs w:val="20"/>
              </w:rPr>
              <w:t>0,43</w:t>
            </w:r>
          </w:p>
        </w:tc>
      </w:tr>
    </w:tbl>
    <w:p w:rsidR="00492E5B" w:rsidRPr="00BC0792" w:rsidRDefault="00492E5B" w:rsidP="00492E5B">
      <w:pPr>
        <w:pStyle w:val="aff9"/>
        <w:rPr>
          <w:szCs w:val="24"/>
        </w:rPr>
      </w:pPr>
    </w:p>
    <w:p w:rsidR="00492E5B" w:rsidRPr="00492E5B" w:rsidRDefault="00492E5B" w:rsidP="006A4BBD">
      <w:pPr>
        <w:pStyle w:val="aff9"/>
        <w:keepNext/>
        <w:ind w:firstLine="567"/>
        <w:rPr>
          <w:rFonts w:ascii="Times New Roman" w:hAnsi="Times New Roman"/>
          <w:b w:val="0"/>
          <w:color w:val="auto"/>
          <w:sz w:val="24"/>
          <w:szCs w:val="24"/>
          <w:lang w:val="ru-RU"/>
        </w:rPr>
      </w:pPr>
      <w:r w:rsidRPr="00492E5B">
        <w:rPr>
          <w:rFonts w:ascii="Times New Roman" w:hAnsi="Times New Roman"/>
          <w:b w:val="0"/>
          <w:color w:val="auto"/>
          <w:sz w:val="24"/>
          <w:szCs w:val="24"/>
          <w:lang w:val="ru-RU"/>
        </w:rPr>
        <w:t xml:space="preserve">Таблица </w:t>
      </w:r>
      <w:r w:rsidR="00D03F7C">
        <w:rPr>
          <w:rFonts w:ascii="Times New Roman" w:hAnsi="Times New Roman"/>
          <w:b w:val="0"/>
          <w:color w:val="auto"/>
          <w:sz w:val="24"/>
          <w:szCs w:val="24"/>
          <w:lang w:val="ru-RU"/>
        </w:rPr>
        <w:t>1.2</w:t>
      </w:r>
      <w:r w:rsidRPr="00492E5B">
        <w:rPr>
          <w:rFonts w:ascii="Times New Roman" w:hAnsi="Times New Roman"/>
          <w:b w:val="0"/>
          <w:color w:val="auto"/>
          <w:sz w:val="24"/>
          <w:szCs w:val="24"/>
          <w:lang w:val="ru-RU"/>
        </w:rPr>
        <w:t>.6.  Прирост тепловой нагрузки на отопление и вентиляцию в проектируемых зданиях общественно-делового фонда на период разработки схемы теплоснабжения</w:t>
      </w:r>
    </w:p>
    <w:tbl>
      <w:tblPr>
        <w:tblW w:w="5000" w:type="pct"/>
        <w:tblLook w:val="04A0"/>
      </w:tblPr>
      <w:tblGrid>
        <w:gridCol w:w="4682"/>
        <w:gridCol w:w="1447"/>
        <w:gridCol w:w="1447"/>
        <w:gridCol w:w="1444"/>
        <w:gridCol w:w="1443"/>
        <w:gridCol w:w="1443"/>
        <w:gridCol w:w="1443"/>
        <w:gridCol w:w="1437"/>
      </w:tblGrid>
      <w:tr w:rsidR="00492E5B" w:rsidRPr="00FF2DF7" w:rsidTr="00DB26DF">
        <w:trPr>
          <w:trHeight w:val="569"/>
        </w:trPr>
        <w:tc>
          <w:tcPr>
            <w:tcW w:w="1583"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bCs/>
                <w:color w:val="22272F"/>
                <w:sz w:val="20"/>
                <w:szCs w:val="20"/>
              </w:rPr>
            </w:pPr>
            <w:r w:rsidRPr="00FF2DF7">
              <w:rPr>
                <w:rFonts w:cs="Times New Roman"/>
                <w:bCs/>
                <w:color w:val="22272F"/>
                <w:sz w:val="20"/>
                <w:szCs w:val="20"/>
              </w:rPr>
              <w:t>Наименование показателей</w:t>
            </w:r>
          </w:p>
        </w:tc>
        <w:tc>
          <w:tcPr>
            <w:tcW w:w="489"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bCs/>
                <w:color w:val="22272F"/>
                <w:sz w:val="20"/>
                <w:szCs w:val="20"/>
              </w:rPr>
            </w:pPr>
            <w:r w:rsidRPr="00FF2DF7">
              <w:rPr>
                <w:rFonts w:cs="Times New Roman"/>
                <w:bCs/>
                <w:color w:val="22272F"/>
                <w:sz w:val="20"/>
                <w:szCs w:val="20"/>
              </w:rPr>
              <w:t>2024</w:t>
            </w:r>
          </w:p>
        </w:tc>
        <w:tc>
          <w:tcPr>
            <w:tcW w:w="489"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bCs/>
                <w:color w:val="22272F"/>
                <w:sz w:val="20"/>
                <w:szCs w:val="20"/>
              </w:rPr>
            </w:pPr>
            <w:r w:rsidRPr="00FF2DF7">
              <w:rPr>
                <w:rFonts w:cs="Times New Roman"/>
                <w:bCs/>
                <w:color w:val="22272F"/>
                <w:sz w:val="20"/>
                <w:szCs w:val="20"/>
              </w:rPr>
              <w:t>2025</w:t>
            </w:r>
          </w:p>
        </w:tc>
        <w:tc>
          <w:tcPr>
            <w:tcW w:w="488"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bCs/>
                <w:color w:val="22272F"/>
                <w:sz w:val="20"/>
                <w:szCs w:val="20"/>
              </w:rPr>
            </w:pPr>
            <w:r w:rsidRPr="00FF2DF7">
              <w:rPr>
                <w:rFonts w:cs="Times New Roman"/>
                <w:bCs/>
                <w:color w:val="22272F"/>
                <w:sz w:val="20"/>
                <w:szCs w:val="20"/>
              </w:rPr>
              <w:t>2026</w:t>
            </w:r>
          </w:p>
        </w:tc>
        <w:tc>
          <w:tcPr>
            <w:tcW w:w="488"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bCs/>
                <w:color w:val="22272F"/>
                <w:sz w:val="20"/>
                <w:szCs w:val="20"/>
              </w:rPr>
            </w:pPr>
            <w:r w:rsidRPr="00FF2DF7">
              <w:rPr>
                <w:rFonts w:cs="Times New Roman"/>
                <w:bCs/>
                <w:color w:val="22272F"/>
                <w:sz w:val="20"/>
                <w:szCs w:val="20"/>
              </w:rPr>
              <w:t>2027</w:t>
            </w:r>
          </w:p>
        </w:tc>
        <w:tc>
          <w:tcPr>
            <w:tcW w:w="488"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bCs/>
                <w:color w:val="22272F"/>
                <w:sz w:val="20"/>
                <w:szCs w:val="20"/>
              </w:rPr>
            </w:pPr>
            <w:r w:rsidRPr="00FF2DF7">
              <w:rPr>
                <w:rFonts w:cs="Times New Roman"/>
                <w:bCs/>
                <w:color w:val="22272F"/>
                <w:sz w:val="20"/>
                <w:szCs w:val="20"/>
              </w:rPr>
              <w:t>2030</w:t>
            </w:r>
          </w:p>
        </w:tc>
        <w:tc>
          <w:tcPr>
            <w:tcW w:w="488"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bCs/>
                <w:color w:val="22272F"/>
                <w:sz w:val="20"/>
                <w:szCs w:val="20"/>
              </w:rPr>
            </w:pPr>
            <w:r w:rsidRPr="00FF2DF7">
              <w:rPr>
                <w:rFonts w:cs="Times New Roman"/>
                <w:bCs/>
                <w:color w:val="22272F"/>
                <w:sz w:val="20"/>
                <w:szCs w:val="20"/>
              </w:rPr>
              <w:t>2035</w:t>
            </w:r>
          </w:p>
        </w:tc>
        <w:tc>
          <w:tcPr>
            <w:tcW w:w="486"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bCs/>
                <w:color w:val="22272F"/>
                <w:sz w:val="20"/>
                <w:szCs w:val="20"/>
              </w:rPr>
            </w:pPr>
            <w:r w:rsidRPr="00FF2DF7">
              <w:rPr>
                <w:rFonts w:cs="Times New Roman"/>
                <w:bCs/>
                <w:color w:val="22272F"/>
                <w:sz w:val="20"/>
                <w:szCs w:val="20"/>
              </w:rPr>
              <w:t>2040</w:t>
            </w:r>
          </w:p>
        </w:tc>
      </w:tr>
      <w:tr w:rsidR="00492E5B" w:rsidRPr="00FF2DF7" w:rsidTr="00DB26DF">
        <w:trPr>
          <w:trHeight w:val="625"/>
        </w:trPr>
        <w:tc>
          <w:tcPr>
            <w:tcW w:w="1583"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Прирост тепловой нагрузки отопления и вентиляции</w:t>
            </w:r>
          </w:p>
        </w:tc>
        <w:tc>
          <w:tcPr>
            <w:tcW w:w="48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0,328</w:t>
            </w:r>
          </w:p>
        </w:tc>
        <w:tc>
          <w:tcPr>
            <w:tcW w:w="48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0,026</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9,401</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0,700</w:t>
            </w:r>
          </w:p>
        </w:tc>
        <w:tc>
          <w:tcPr>
            <w:tcW w:w="486"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3,421</w:t>
            </w:r>
          </w:p>
        </w:tc>
      </w:tr>
      <w:tr w:rsidR="00492E5B" w:rsidRPr="00FF2DF7" w:rsidTr="00DB26DF">
        <w:trPr>
          <w:trHeight w:val="473"/>
        </w:trPr>
        <w:tc>
          <w:tcPr>
            <w:tcW w:w="1583"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То же накопительным итогом</w:t>
            </w:r>
          </w:p>
        </w:tc>
        <w:tc>
          <w:tcPr>
            <w:tcW w:w="48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p>
        </w:tc>
        <w:tc>
          <w:tcPr>
            <w:tcW w:w="48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p>
        </w:tc>
        <w:tc>
          <w:tcPr>
            <w:tcW w:w="486"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p>
        </w:tc>
      </w:tr>
      <w:tr w:rsidR="00492E5B" w:rsidRPr="00FF2DF7" w:rsidTr="00DB26DF">
        <w:trPr>
          <w:trHeight w:val="551"/>
        </w:trPr>
        <w:tc>
          <w:tcPr>
            <w:tcW w:w="1583"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Всего по поселению, в том числе по микрорайонам:</w:t>
            </w:r>
          </w:p>
        </w:tc>
        <w:tc>
          <w:tcPr>
            <w:tcW w:w="48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0,328</w:t>
            </w:r>
          </w:p>
        </w:tc>
        <w:tc>
          <w:tcPr>
            <w:tcW w:w="48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0,026</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9,401</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0,700</w:t>
            </w:r>
          </w:p>
        </w:tc>
        <w:tc>
          <w:tcPr>
            <w:tcW w:w="486"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3,421</w:t>
            </w:r>
          </w:p>
        </w:tc>
      </w:tr>
      <w:tr w:rsidR="00492E5B" w:rsidRPr="00FF2DF7" w:rsidTr="00DB26DF">
        <w:trPr>
          <w:trHeight w:val="280"/>
        </w:trPr>
        <w:tc>
          <w:tcPr>
            <w:tcW w:w="158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I</w:t>
            </w:r>
          </w:p>
        </w:tc>
        <w:tc>
          <w:tcPr>
            <w:tcW w:w="48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0,108</w:t>
            </w:r>
          </w:p>
        </w:tc>
        <w:tc>
          <w:tcPr>
            <w:tcW w:w="48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0,116</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0,116</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0,116</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0,394</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1,094</w:t>
            </w:r>
          </w:p>
        </w:tc>
        <w:tc>
          <w:tcPr>
            <w:tcW w:w="486"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1,094</w:t>
            </w:r>
          </w:p>
        </w:tc>
      </w:tr>
      <w:tr w:rsidR="00492E5B" w:rsidRPr="00FF2DF7" w:rsidTr="00DB26DF">
        <w:trPr>
          <w:trHeight w:val="200"/>
        </w:trPr>
        <w:tc>
          <w:tcPr>
            <w:tcW w:w="158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II</w:t>
            </w:r>
          </w:p>
        </w:tc>
        <w:tc>
          <w:tcPr>
            <w:tcW w:w="48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0,287</w:t>
            </w:r>
          </w:p>
        </w:tc>
        <w:tc>
          <w:tcPr>
            <w:tcW w:w="48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0,287</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0,287</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0,287</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5,034</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5,034</w:t>
            </w:r>
          </w:p>
        </w:tc>
        <w:tc>
          <w:tcPr>
            <w:tcW w:w="486"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5,034</w:t>
            </w:r>
          </w:p>
        </w:tc>
      </w:tr>
      <w:tr w:rsidR="00492E5B" w:rsidRPr="00FF2DF7" w:rsidTr="00DB26DF">
        <w:trPr>
          <w:trHeight w:val="240"/>
        </w:trPr>
        <w:tc>
          <w:tcPr>
            <w:tcW w:w="158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III</w:t>
            </w:r>
          </w:p>
        </w:tc>
        <w:tc>
          <w:tcPr>
            <w:tcW w:w="48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0,934</w:t>
            </w:r>
          </w:p>
        </w:tc>
        <w:tc>
          <w:tcPr>
            <w:tcW w:w="48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0,934</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0,934</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0,934</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2,269</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2,269</w:t>
            </w:r>
          </w:p>
        </w:tc>
        <w:tc>
          <w:tcPr>
            <w:tcW w:w="486"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2,269</w:t>
            </w:r>
          </w:p>
        </w:tc>
      </w:tr>
      <w:tr w:rsidR="00492E5B" w:rsidRPr="00FF2DF7" w:rsidTr="00DB26DF">
        <w:trPr>
          <w:trHeight w:val="165"/>
        </w:trPr>
        <w:tc>
          <w:tcPr>
            <w:tcW w:w="158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IV</w:t>
            </w:r>
          </w:p>
        </w:tc>
        <w:tc>
          <w:tcPr>
            <w:tcW w:w="48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0,748</w:t>
            </w:r>
          </w:p>
        </w:tc>
        <w:tc>
          <w:tcPr>
            <w:tcW w:w="489"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0,766</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0,766</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0,766</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0,766</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0,766</w:t>
            </w:r>
          </w:p>
        </w:tc>
        <w:tc>
          <w:tcPr>
            <w:tcW w:w="486"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0,766</w:t>
            </w:r>
          </w:p>
        </w:tc>
      </w:tr>
      <w:tr w:rsidR="00492E5B" w:rsidRPr="00FF2DF7" w:rsidTr="00DB26DF">
        <w:trPr>
          <w:trHeight w:val="98"/>
        </w:trPr>
        <w:tc>
          <w:tcPr>
            <w:tcW w:w="158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V</w:t>
            </w:r>
          </w:p>
        </w:tc>
        <w:tc>
          <w:tcPr>
            <w:tcW w:w="489"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9"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6"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r>
      <w:tr w:rsidR="00492E5B" w:rsidRPr="00FF2DF7" w:rsidTr="00DB26DF">
        <w:trPr>
          <w:trHeight w:val="144"/>
        </w:trPr>
        <w:tc>
          <w:tcPr>
            <w:tcW w:w="158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VI</w:t>
            </w:r>
          </w:p>
        </w:tc>
        <w:tc>
          <w:tcPr>
            <w:tcW w:w="489"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9"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6"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r>
      <w:tr w:rsidR="00492E5B" w:rsidRPr="00FF2DF7" w:rsidTr="00DB26DF">
        <w:trPr>
          <w:trHeight w:val="220"/>
        </w:trPr>
        <w:tc>
          <w:tcPr>
            <w:tcW w:w="158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VII</w:t>
            </w:r>
          </w:p>
        </w:tc>
        <w:tc>
          <w:tcPr>
            <w:tcW w:w="489"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9"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lang w:val="en-US"/>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6"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0,618</w:t>
            </w:r>
          </w:p>
        </w:tc>
      </w:tr>
      <w:tr w:rsidR="00492E5B" w:rsidRPr="00FF2DF7" w:rsidTr="00DB26DF">
        <w:trPr>
          <w:trHeight w:val="208"/>
        </w:trPr>
        <w:tc>
          <w:tcPr>
            <w:tcW w:w="158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VIII</w:t>
            </w:r>
          </w:p>
        </w:tc>
        <w:tc>
          <w:tcPr>
            <w:tcW w:w="489"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9"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2,530</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2,530</w:t>
            </w:r>
          </w:p>
        </w:tc>
        <w:tc>
          <w:tcPr>
            <w:tcW w:w="486"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5,334</w:t>
            </w:r>
          </w:p>
        </w:tc>
      </w:tr>
      <w:tr w:rsidR="00492E5B" w:rsidRPr="00FF2DF7" w:rsidTr="00DB26DF">
        <w:trPr>
          <w:trHeight w:val="260"/>
        </w:trPr>
        <w:tc>
          <w:tcPr>
            <w:tcW w:w="158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п. Новый</w:t>
            </w:r>
          </w:p>
        </w:tc>
        <w:tc>
          <w:tcPr>
            <w:tcW w:w="489"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9"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0,080</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0,080</w:t>
            </w:r>
          </w:p>
        </w:tc>
        <w:tc>
          <w:tcPr>
            <w:tcW w:w="486"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0,080</w:t>
            </w:r>
          </w:p>
        </w:tc>
      </w:tr>
      <w:tr w:rsidR="00492E5B" w:rsidRPr="00FF2DF7" w:rsidTr="00DB26DF">
        <w:trPr>
          <w:trHeight w:val="240"/>
        </w:trPr>
        <w:tc>
          <w:tcPr>
            <w:tcW w:w="158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п. Светлый</w:t>
            </w:r>
          </w:p>
        </w:tc>
        <w:tc>
          <w:tcPr>
            <w:tcW w:w="489"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9"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6"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r>
      <w:tr w:rsidR="00492E5B" w:rsidRPr="00FF2DF7" w:rsidTr="00DB26DF">
        <w:trPr>
          <w:trHeight w:val="240"/>
        </w:trPr>
        <w:tc>
          <w:tcPr>
            <w:tcW w:w="158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п. Речкуновка</w:t>
            </w:r>
          </w:p>
        </w:tc>
        <w:tc>
          <w:tcPr>
            <w:tcW w:w="489"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9"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0,430</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0,430</w:t>
            </w:r>
          </w:p>
        </w:tc>
        <w:tc>
          <w:tcPr>
            <w:tcW w:w="486"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0,430</w:t>
            </w:r>
          </w:p>
        </w:tc>
      </w:tr>
      <w:tr w:rsidR="00492E5B" w:rsidRPr="00FF2DF7" w:rsidTr="00DB26DF">
        <w:trPr>
          <w:trHeight w:val="152"/>
        </w:trPr>
        <w:tc>
          <w:tcPr>
            <w:tcW w:w="158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п. Вега</w:t>
            </w:r>
          </w:p>
        </w:tc>
        <w:tc>
          <w:tcPr>
            <w:tcW w:w="489"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9"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6"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0,220</w:t>
            </w:r>
          </w:p>
        </w:tc>
      </w:tr>
      <w:tr w:rsidR="00492E5B" w:rsidRPr="00FF2DF7" w:rsidTr="00DB26DF">
        <w:trPr>
          <w:trHeight w:val="184"/>
        </w:trPr>
        <w:tc>
          <w:tcPr>
            <w:tcW w:w="158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Бердская зона отдыха</w:t>
            </w:r>
          </w:p>
        </w:tc>
        <w:tc>
          <w:tcPr>
            <w:tcW w:w="489"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9"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6"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r>
      <w:tr w:rsidR="00492E5B" w:rsidRPr="00FF2DF7" w:rsidTr="00DB26DF">
        <w:trPr>
          <w:trHeight w:val="216"/>
        </w:trPr>
        <w:tc>
          <w:tcPr>
            <w:tcW w:w="158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Раздольный</w:t>
            </w:r>
          </w:p>
        </w:tc>
        <w:tc>
          <w:tcPr>
            <w:tcW w:w="489"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9"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6"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r>
      <w:tr w:rsidR="00492E5B" w:rsidRPr="00FF2DF7" w:rsidTr="00DB26DF">
        <w:trPr>
          <w:trHeight w:val="263"/>
        </w:trPr>
        <w:tc>
          <w:tcPr>
            <w:tcW w:w="1583" w:type="pct"/>
            <w:tcBorders>
              <w:top w:val="nil"/>
              <w:left w:val="single" w:sz="8" w:space="0" w:color="auto"/>
              <w:bottom w:val="single" w:sz="8" w:space="0" w:color="auto"/>
              <w:right w:val="single" w:sz="8"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Зеленая роща</w:t>
            </w:r>
          </w:p>
        </w:tc>
        <w:tc>
          <w:tcPr>
            <w:tcW w:w="489"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9"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8"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c>
          <w:tcPr>
            <w:tcW w:w="486"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color w:val="22272F"/>
                <w:sz w:val="20"/>
                <w:szCs w:val="20"/>
              </w:rPr>
            </w:pPr>
            <w:r w:rsidRPr="00FF2DF7">
              <w:rPr>
                <w:rFonts w:cs="Times New Roman"/>
                <w:color w:val="22272F"/>
                <w:sz w:val="20"/>
                <w:szCs w:val="20"/>
              </w:rPr>
              <w:t>-</w:t>
            </w:r>
          </w:p>
        </w:tc>
      </w:tr>
    </w:tbl>
    <w:p w:rsidR="00492E5B" w:rsidRPr="00BC0792" w:rsidRDefault="00492E5B" w:rsidP="00492E5B">
      <w:pPr>
        <w:pStyle w:val="aff9"/>
        <w:rPr>
          <w:szCs w:val="24"/>
        </w:rPr>
      </w:pPr>
    </w:p>
    <w:p w:rsidR="00492E5B" w:rsidRPr="00BC0792" w:rsidRDefault="00492E5B" w:rsidP="00492E5B">
      <w:pPr>
        <w:rPr>
          <w:b/>
          <w:iCs/>
          <w:color w:val="1F497D" w:themeColor="text2"/>
        </w:rPr>
      </w:pPr>
      <w:r w:rsidRPr="00BC0792">
        <w:br w:type="page"/>
      </w:r>
    </w:p>
    <w:p w:rsidR="00492E5B" w:rsidRPr="00492E5B" w:rsidRDefault="00492E5B" w:rsidP="00492E5B">
      <w:pPr>
        <w:pStyle w:val="aff9"/>
        <w:spacing w:line="360" w:lineRule="auto"/>
        <w:ind w:firstLine="567"/>
        <w:rPr>
          <w:rFonts w:ascii="Times New Roman" w:hAnsi="Times New Roman"/>
          <w:b w:val="0"/>
          <w:color w:val="auto"/>
          <w:sz w:val="24"/>
          <w:szCs w:val="24"/>
          <w:lang w:val="ru-RU"/>
        </w:rPr>
      </w:pPr>
      <w:bookmarkStart w:id="43" w:name="_Toc89709857"/>
      <w:r w:rsidRPr="00492E5B">
        <w:rPr>
          <w:rFonts w:ascii="Times New Roman" w:hAnsi="Times New Roman"/>
          <w:b w:val="0"/>
          <w:color w:val="auto"/>
          <w:sz w:val="24"/>
          <w:szCs w:val="24"/>
          <w:lang w:val="ru-RU"/>
        </w:rPr>
        <w:lastRenderedPageBreak/>
        <w:t xml:space="preserve">Таблица </w:t>
      </w:r>
      <w:r w:rsidR="00D03F7C">
        <w:rPr>
          <w:rFonts w:ascii="Times New Roman" w:hAnsi="Times New Roman"/>
          <w:b w:val="0"/>
          <w:color w:val="auto"/>
          <w:sz w:val="24"/>
          <w:szCs w:val="24"/>
          <w:lang w:val="ru-RU"/>
        </w:rPr>
        <w:t>1.2</w:t>
      </w:r>
      <w:r w:rsidRPr="00492E5B">
        <w:rPr>
          <w:rFonts w:ascii="Times New Roman" w:hAnsi="Times New Roman"/>
          <w:b w:val="0"/>
          <w:color w:val="auto"/>
          <w:sz w:val="24"/>
          <w:szCs w:val="24"/>
          <w:lang w:val="ru-RU"/>
        </w:rPr>
        <w:t>.7.  Прирост тепловой нагрузки на ГВС в проектируемых зданиях общественно-делового фонда на период разработки схемы теплоснабжения</w:t>
      </w:r>
      <w:bookmarkEnd w:id="43"/>
    </w:p>
    <w:tbl>
      <w:tblPr>
        <w:tblW w:w="49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98"/>
        <w:gridCol w:w="1449"/>
        <w:gridCol w:w="1449"/>
        <w:gridCol w:w="1449"/>
        <w:gridCol w:w="1449"/>
        <w:gridCol w:w="1449"/>
        <w:gridCol w:w="1449"/>
        <w:gridCol w:w="1443"/>
      </w:tblGrid>
      <w:tr w:rsidR="00492E5B" w:rsidRPr="00FF2DF7" w:rsidTr="00DB26DF">
        <w:trPr>
          <w:trHeight w:val="600"/>
        </w:trPr>
        <w:tc>
          <w:tcPr>
            <w:tcW w:w="1537" w:type="pct"/>
            <w:shd w:val="clear" w:color="auto" w:fill="auto"/>
            <w:vAlign w:val="center"/>
            <w:hideMark/>
          </w:tcPr>
          <w:p w:rsidR="00492E5B" w:rsidRPr="00D03F7C" w:rsidRDefault="00492E5B" w:rsidP="006A4BBD">
            <w:pPr>
              <w:pStyle w:val="aff9"/>
              <w:spacing w:after="0"/>
              <w:jc w:val="center"/>
              <w:rPr>
                <w:rFonts w:ascii="Times New Roman" w:hAnsi="Times New Roman"/>
                <w:b w:val="0"/>
                <w:sz w:val="20"/>
                <w:szCs w:val="20"/>
                <w:lang w:val="ru-RU"/>
              </w:rPr>
            </w:pPr>
            <w:r w:rsidRPr="00D03F7C">
              <w:rPr>
                <w:rFonts w:ascii="Times New Roman" w:hAnsi="Times New Roman"/>
                <w:b w:val="0"/>
                <w:sz w:val="20"/>
                <w:szCs w:val="20"/>
                <w:lang w:val="ru-RU"/>
              </w:rPr>
              <w:t>Наименование показателей</w:t>
            </w:r>
          </w:p>
        </w:tc>
        <w:tc>
          <w:tcPr>
            <w:tcW w:w="495" w:type="pct"/>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2024</w:t>
            </w:r>
          </w:p>
        </w:tc>
        <w:tc>
          <w:tcPr>
            <w:tcW w:w="495" w:type="pct"/>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2025</w:t>
            </w:r>
          </w:p>
        </w:tc>
        <w:tc>
          <w:tcPr>
            <w:tcW w:w="495" w:type="pct"/>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2026</w:t>
            </w:r>
          </w:p>
        </w:tc>
        <w:tc>
          <w:tcPr>
            <w:tcW w:w="495" w:type="pct"/>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2027</w:t>
            </w:r>
          </w:p>
        </w:tc>
        <w:tc>
          <w:tcPr>
            <w:tcW w:w="495" w:type="pct"/>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2030</w:t>
            </w:r>
          </w:p>
        </w:tc>
        <w:tc>
          <w:tcPr>
            <w:tcW w:w="495" w:type="pct"/>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2035</w:t>
            </w:r>
          </w:p>
        </w:tc>
        <w:tc>
          <w:tcPr>
            <w:tcW w:w="494" w:type="pct"/>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2040</w:t>
            </w:r>
          </w:p>
        </w:tc>
      </w:tr>
      <w:tr w:rsidR="00492E5B" w:rsidRPr="00FF2DF7" w:rsidTr="00DB26DF">
        <w:trPr>
          <w:trHeight w:val="296"/>
        </w:trPr>
        <w:tc>
          <w:tcPr>
            <w:tcW w:w="1537"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Прирост тепловой нагрузки ГВС</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0,005</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0,871</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0,050</w:t>
            </w:r>
          </w:p>
        </w:tc>
        <w:tc>
          <w:tcPr>
            <w:tcW w:w="494"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0,380</w:t>
            </w:r>
          </w:p>
        </w:tc>
      </w:tr>
      <w:tr w:rsidR="00492E5B" w:rsidRPr="00FF2DF7" w:rsidTr="00DB26DF">
        <w:trPr>
          <w:trHeight w:val="98"/>
        </w:trPr>
        <w:tc>
          <w:tcPr>
            <w:tcW w:w="1537"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То же накопительным итогом</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p>
        </w:tc>
        <w:tc>
          <w:tcPr>
            <w:tcW w:w="494" w:type="pct"/>
            <w:shd w:val="clear" w:color="auto" w:fill="auto"/>
            <w:vAlign w:val="center"/>
            <w:hideMark/>
          </w:tcPr>
          <w:p w:rsidR="00492E5B" w:rsidRPr="00FF2DF7" w:rsidRDefault="00492E5B" w:rsidP="006A4BBD">
            <w:pPr>
              <w:spacing w:after="0"/>
              <w:jc w:val="center"/>
              <w:rPr>
                <w:rFonts w:cs="Times New Roman"/>
                <w:color w:val="22272F"/>
                <w:sz w:val="20"/>
                <w:szCs w:val="20"/>
              </w:rPr>
            </w:pPr>
          </w:p>
        </w:tc>
      </w:tr>
      <w:tr w:rsidR="00492E5B" w:rsidRPr="00FF2DF7" w:rsidTr="00DB26DF">
        <w:trPr>
          <w:trHeight w:val="144"/>
        </w:trPr>
        <w:tc>
          <w:tcPr>
            <w:tcW w:w="1537"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Всего по поселению, в том числе по микрорайонам:</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0,009</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0,014</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0,014</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0,014</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0,885</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0,935</w:t>
            </w:r>
          </w:p>
        </w:tc>
        <w:tc>
          <w:tcPr>
            <w:tcW w:w="494"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1,314</w:t>
            </w:r>
          </w:p>
        </w:tc>
      </w:tr>
      <w:tr w:rsidR="00492E5B" w:rsidRPr="00FF2DF7" w:rsidTr="00DB26DF">
        <w:trPr>
          <w:trHeight w:val="80"/>
        </w:trPr>
        <w:tc>
          <w:tcPr>
            <w:tcW w:w="1537" w:type="pct"/>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I</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0,024</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0,074</w:t>
            </w:r>
          </w:p>
        </w:tc>
        <w:tc>
          <w:tcPr>
            <w:tcW w:w="494"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0,074</w:t>
            </w:r>
          </w:p>
        </w:tc>
      </w:tr>
      <w:tr w:rsidR="00492E5B" w:rsidRPr="00FF2DF7" w:rsidTr="00DB26DF">
        <w:trPr>
          <w:trHeight w:val="220"/>
        </w:trPr>
        <w:tc>
          <w:tcPr>
            <w:tcW w:w="1537" w:type="pct"/>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II</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0,005</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0,005</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0,005</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0,005</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0,394</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0,394</w:t>
            </w:r>
          </w:p>
        </w:tc>
        <w:tc>
          <w:tcPr>
            <w:tcW w:w="494"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0,394</w:t>
            </w:r>
          </w:p>
        </w:tc>
      </w:tr>
      <w:tr w:rsidR="00492E5B" w:rsidRPr="00FF2DF7" w:rsidTr="00DB26DF">
        <w:trPr>
          <w:trHeight w:val="58"/>
        </w:trPr>
        <w:tc>
          <w:tcPr>
            <w:tcW w:w="1537" w:type="pct"/>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III</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0,191</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0,191</w:t>
            </w:r>
          </w:p>
        </w:tc>
        <w:tc>
          <w:tcPr>
            <w:tcW w:w="494"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0,191</w:t>
            </w:r>
          </w:p>
        </w:tc>
      </w:tr>
      <w:tr w:rsidR="00492E5B" w:rsidRPr="00FF2DF7" w:rsidTr="00DB26DF">
        <w:trPr>
          <w:trHeight w:val="58"/>
        </w:trPr>
        <w:tc>
          <w:tcPr>
            <w:tcW w:w="1537" w:type="pct"/>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IV</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0,004</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0,009</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0,009</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0,009</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0,009</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0,009</w:t>
            </w:r>
          </w:p>
        </w:tc>
        <w:tc>
          <w:tcPr>
            <w:tcW w:w="494"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0,009</w:t>
            </w:r>
          </w:p>
        </w:tc>
      </w:tr>
      <w:tr w:rsidR="00492E5B" w:rsidRPr="00FF2DF7" w:rsidTr="00DB26DF">
        <w:trPr>
          <w:trHeight w:val="66"/>
        </w:trPr>
        <w:tc>
          <w:tcPr>
            <w:tcW w:w="1537" w:type="pct"/>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V</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4"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r>
      <w:tr w:rsidR="00492E5B" w:rsidRPr="00FF2DF7" w:rsidTr="00DB26DF">
        <w:trPr>
          <w:trHeight w:val="112"/>
        </w:trPr>
        <w:tc>
          <w:tcPr>
            <w:tcW w:w="1537" w:type="pct"/>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VI</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4"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r>
      <w:tr w:rsidR="00492E5B" w:rsidRPr="00FF2DF7" w:rsidTr="00DB26DF">
        <w:trPr>
          <w:trHeight w:val="130"/>
        </w:trPr>
        <w:tc>
          <w:tcPr>
            <w:tcW w:w="1537" w:type="pct"/>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VII</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4"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0,129</w:t>
            </w:r>
          </w:p>
        </w:tc>
      </w:tr>
      <w:tr w:rsidR="00492E5B" w:rsidRPr="00FF2DF7" w:rsidTr="00DB26DF">
        <w:trPr>
          <w:trHeight w:val="220"/>
        </w:trPr>
        <w:tc>
          <w:tcPr>
            <w:tcW w:w="1537" w:type="pct"/>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VIII</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0,220</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0,220</w:t>
            </w:r>
          </w:p>
        </w:tc>
        <w:tc>
          <w:tcPr>
            <w:tcW w:w="494"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0,470</w:t>
            </w:r>
          </w:p>
        </w:tc>
      </w:tr>
      <w:tr w:rsidR="00492E5B" w:rsidRPr="00FF2DF7" w:rsidTr="00DB26DF">
        <w:trPr>
          <w:trHeight w:val="67"/>
        </w:trPr>
        <w:tc>
          <w:tcPr>
            <w:tcW w:w="1537" w:type="pct"/>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п. Новый</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0,007</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0,007</w:t>
            </w:r>
          </w:p>
        </w:tc>
        <w:tc>
          <w:tcPr>
            <w:tcW w:w="494"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0,007</w:t>
            </w:r>
          </w:p>
        </w:tc>
      </w:tr>
      <w:tr w:rsidR="00492E5B" w:rsidRPr="00FF2DF7" w:rsidTr="00DB26DF">
        <w:trPr>
          <w:trHeight w:val="98"/>
        </w:trPr>
        <w:tc>
          <w:tcPr>
            <w:tcW w:w="1537" w:type="pct"/>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п. Светлый</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p>
        </w:tc>
        <w:tc>
          <w:tcPr>
            <w:tcW w:w="494" w:type="pct"/>
            <w:shd w:val="clear" w:color="auto" w:fill="auto"/>
            <w:vAlign w:val="center"/>
            <w:hideMark/>
          </w:tcPr>
          <w:p w:rsidR="00492E5B" w:rsidRPr="00FF2DF7" w:rsidRDefault="00492E5B" w:rsidP="006A4BBD">
            <w:pPr>
              <w:spacing w:after="0"/>
              <w:jc w:val="center"/>
              <w:rPr>
                <w:rFonts w:cs="Times New Roman"/>
                <w:color w:val="22272F"/>
                <w:sz w:val="20"/>
                <w:szCs w:val="20"/>
              </w:rPr>
            </w:pPr>
          </w:p>
        </w:tc>
      </w:tr>
      <w:tr w:rsidR="00492E5B" w:rsidRPr="00FF2DF7" w:rsidTr="00DB26DF">
        <w:trPr>
          <w:trHeight w:val="260"/>
        </w:trPr>
        <w:tc>
          <w:tcPr>
            <w:tcW w:w="1537" w:type="pct"/>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п. Речкуновка</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0,040</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0,040</w:t>
            </w:r>
          </w:p>
        </w:tc>
        <w:tc>
          <w:tcPr>
            <w:tcW w:w="494"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0,040</w:t>
            </w:r>
          </w:p>
        </w:tc>
      </w:tr>
      <w:tr w:rsidR="00492E5B" w:rsidRPr="00FF2DF7" w:rsidTr="00DB26DF">
        <w:trPr>
          <w:trHeight w:val="58"/>
        </w:trPr>
        <w:tc>
          <w:tcPr>
            <w:tcW w:w="1537" w:type="pct"/>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п. Вега</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4"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r>
      <w:tr w:rsidR="00492E5B" w:rsidRPr="00FF2DF7" w:rsidTr="00DB26DF">
        <w:trPr>
          <w:trHeight w:val="166"/>
        </w:trPr>
        <w:tc>
          <w:tcPr>
            <w:tcW w:w="1537" w:type="pct"/>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Бердская зона отдыха</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p>
        </w:tc>
        <w:tc>
          <w:tcPr>
            <w:tcW w:w="494" w:type="pct"/>
            <w:shd w:val="clear" w:color="auto" w:fill="auto"/>
            <w:vAlign w:val="center"/>
            <w:hideMark/>
          </w:tcPr>
          <w:p w:rsidR="00492E5B" w:rsidRPr="00FF2DF7" w:rsidRDefault="00492E5B" w:rsidP="006A4BBD">
            <w:pPr>
              <w:spacing w:after="0"/>
              <w:jc w:val="center"/>
              <w:rPr>
                <w:rFonts w:cs="Times New Roman"/>
                <w:color w:val="22272F"/>
                <w:sz w:val="20"/>
                <w:szCs w:val="20"/>
              </w:rPr>
            </w:pPr>
          </w:p>
        </w:tc>
      </w:tr>
      <w:tr w:rsidR="00492E5B" w:rsidRPr="00FF2DF7" w:rsidTr="00DB26DF">
        <w:trPr>
          <w:trHeight w:val="198"/>
        </w:trPr>
        <w:tc>
          <w:tcPr>
            <w:tcW w:w="1537" w:type="pct"/>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Раздольный</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4"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r>
      <w:tr w:rsidR="00492E5B" w:rsidRPr="00FF2DF7" w:rsidTr="00DB26DF">
        <w:trPr>
          <w:trHeight w:val="88"/>
        </w:trPr>
        <w:tc>
          <w:tcPr>
            <w:tcW w:w="1537" w:type="pct"/>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Зеленая роща</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5"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94" w:type="pct"/>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r>
    </w:tbl>
    <w:p w:rsidR="00492E5B" w:rsidRPr="00BC0792" w:rsidRDefault="00492E5B" w:rsidP="00492E5B"/>
    <w:p w:rsidR="00492E5B" w:rsidRPr="00BC0792" w:rsidRDefault="00492E5B" w:rsidP="00492E5B"/>
    <w:p w:rsidR="00492E5B" w:rsidRPr="00BC0792" w:rsidRDefault="00492E5B" w:rsidP="00492E5B"/>
    <w:p w:rsidR="00492E5B" w:rsidRPr="00BC0792" w:rsidRDefault="00492E5B" w:rsidP="00492E5B"/>
    <w:p w:rsidR="00492E5B" w:rsidRPr="00492E5B" w:rsidRDefault="00492E5B" w:rsidP="00492E5B">
      <w:pPr>
        <w:pStyle w:val="aff9"/>
        <w:spacing w:line="360" w:lineRule="auto"/>
        <w:ind w:firstLine="567"/>
        <w:rPr>
          <w:rFonts w:ascii="Times New Roman" w:hAnsi="Times New Roman"/>
          <w:b w:val="0"/>
          <w:color w:val="auto"/>
          <w:sz w:val="24"/>
          <w:szCs w:val="24"/>
          <w:lang w:val="ru-RU"/>
        </w:rPr>
      </w:pPr>
      <w:bookmarkStart w:id="44" w:name="_Toc89709858"/>
      <w:r w:rsidRPr="00492E5B">
        <w:rPr>
          <w:rFonts w:ascii="Times New Roman" w:hAnsi="Times New Roman"/>
          <w:b w:val="0"/>
          <w:color w:val="auto"/>
          <w:sz w:val="24"/>
          <w:szCs w:val="24"/>
          <w:lang w:val="ru-RU"/>
        </w:rPr>
        <w:lastRenderedPageBreak/>
        <w:t xml:space="preserve">Таблица </w:t>
      </w:r>
      <w:r w:rsidR="00D03F7C">
        <w:rPr>
          <w:rFonts w:ascii="Times New Roman" w:hAnsi="Times New Roman"/>
          <w:b w:val="0"/>
          <w:color w:val="auto"/>
          <w:sz w:val="24"/>
          <w:szCs w:val="24"/>
          <w:lang w:val="ru-RU"/>
        </w:rPr>
        <w:t>1.2</w:t>
      </w:r>
      <w:r w:rsidRPr="00492E5B">
        <w:rPr>
          <w:rFonts w:ascii="Times New Roman" w:hAnsi="Times New Roman"/>
          <w:b w:val="0"/>
          <w:color w:val="auto"/>
          <w:sz w:val="24"/>
          <w:szCs w:val="24"/>
          <w:lang w:val="ru-RU"/>
        </w:rPr>
        <w:t>.8.  Общий прирост тепловой нагрузки на отопление, вентиляцию и горячее водоснабжение в проектируемых и сносимых жилых и общественно-деловых зданиях и строениях на период разработки схемы теплоснабжения, тыс. Гкал</w:t>
      </w:r>
      <w:bookmarkEnd w:id="44"/>
    </w:p>
    <w:tbl>
      <w:tblPr>
        <w:tblW w:w="5000" w:type="pct"/>
        <w:tblLook w:val="04A0"/>
      </w:tblPr>
      <w:tblGrid>
        <w:gridCol w:w="5422"/>
        <w:gridCol w:w="1322"/>
        <w:gridCol w:w="1322"/>
        <w:gridCol w:w="1322"/>
        <w:gridCol w:w="1322"/>
        <w:gridCol w:w="1340"/>
        <w:gridCol w:w="1340"/>
        <w:gridCol w:w="1396"/>
      </w:tblGrid>
      <w:tr w:rsidR="00492E5B" w:rsidRPr="00FF2DF7" w:rsidTr="00DB26DF">
        <w:trPr>
          <w:trHeight w:val="360"/>
        </w:trPr>
        <w:tc>
          <w:tcPr>
            <w:tcW w:w="1833"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Наименование показателей</w:t>
            </w:r>
          </w:p>
        </w:tc>
        <w:tc>
          <w:tcPr>
            <w:tcW w:w="447"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2024</w:t>
            </w:r>
          </w:p>
        </w:tc>
        <w:tc>
          <w:tcPr>
            <w:tcW w:w="447"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2025</w:t>
            </w:r>
          </w:p>
        </w:tc>
        <w:tc>
          <w:tcPr>
            <w:tcW w:w="447"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2026</w:t>
            </w:r>
          </w:p>
        </w:tc>
        <w:tc>
          <w:tcPr>
            <w:tcW w:w="447"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2027</w:t>
            </w:r>
          </w:p>
        </w:tc>
        <w:tc>
          <w:tcPr>
            <w:tcW w:w="453"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2030</w:t>
            </w:r>
          </w:p>
        </w:tc>
        <w:tc>
          <w:tcPr>
            <w:tcW w:w="453"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2035</w:t>
            </w:r>
          </w:p>
        </w:tc>
        <w:tc>
          <w:tcPr>
            <w:tcW w:w="472"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2040</w:t>
            </w:r>
          </w:p>
        </w:tc>
      </w:tr>
      <w:tr w:rsidR="00492E5B" w:rsidRPr="00FF2DF7" w:rsidTr="00DB26DF">
        <w:trPr>
          <w:trHeight w:val="555"/>
        </w:trPr>
        <w:tc>
          <w:tcPr>
            <w:tcW w:w="1833"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Прирост тепловой нагрузки отопления, вентиляции и горячего водоснабжения Гкал/ч</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3,253</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1,026</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85,671</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49,815</w:t>
            </w:r>
          </w:p>
        </w:tc>
        <w:tc>
          <w:tcPr>
            <w:tcW w:w="472"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45,764</w:t>
            </w:r>
          </w:p>
        </w:tc>
      </w:tr>
      <w:tr w:rsidR="00492E5B" w:rsidRPr="00FF2DF7" w:rsidTr="00DB26DF">
        <w:trPr>
          <w:trHeight w:val="127"/>
        </w:trPr>
        <w:tc>
          <w:tcPr>
            <w:tcW w:w="1833"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то же накопительным итогом, в том числе:</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6,484</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7,510</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7,510</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7,510</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93,181</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142,996</w:t>
            </w:r>
          </w:p>
        </w:tc>
        <w:tc>
          <w:tcPr>
            <w:tcW w:w="472"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188,760</w:t>
            </w:r>
          </w:p>
        </w:tc>
      </w:tr>
      <w:tr w:rsidR="00492E5B" w:rsidRPr="00FF2DF7" w:rsidTr="00DB26DF">
        <w:trPr>
          <w:trHeight w:val="58"/>
        </w:trPr>
        <w:tc>
          <w:tcPr>
            <w:tcW w:w="1833"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отопление и вентиляция</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6,434</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7,327</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7,327</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7,327</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75,737</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114,187</w:t>
            </w:r>
          </w:p>
        </w:tc>
        <w:tc>
          <w:tcPr>
            <w:tcW w:w="472"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150,302</w:t>
            </w:r>
          </w:p>
        </w:tc>
      </w:tr>
      <w:tr w:rsidR="00492E5B" w:rsidRPr="00FF2DF7" w:rsidTr="00DB26DF">
        <w:trPr>
          <w:trHeight w:val="63"/>
        </w:trPr>
        <w:tc>
          <w:tcPr>
            <w:tcW w:w="1833"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горячее водоснабжение</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0,059</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0,197</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0,197</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0,197</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18,329</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29,744</w:t>
            </w:r>
          </w:p>
        </w:tc>
        <w:tc>
          <w:tcPr>
            <w:tcW w:w="472"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39,772</w:t>
            </w:r>
          </w:p>
        </w:tc>
      </w:tr>
      <w:tr w:rsidR="00492E5B" w:rsidRPr="00FF2DF7" w:rsidTr="00DB26DF">
        <w:trPr>
          <w:trHeight w:val="94"/>
        </w:trPr>
        <w:tc>
          <w:tcPr>
            <w:tcW w:w="1833"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Многоэтажный жилищный фонд</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1,319</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1,319</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1,319</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1,319</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28,581</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47,926</w:t>
            </w:r>
          </w:p>
        </w:tc>
        <w:tc>
          <w:tcPr>
            <w:tcW w:w="472"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68,431</w:t>
            </w:r>
          </w:p>
        </w:tc>
      </w:tr>
      <w:tr w:rsidR="00492E5B" w:rsidRPr="00FF2DF7" w:rsidTr="00DB26DF">
        <w:trPr>
          <w:trHeight w:val="113"/>
        </w:trPr>
        <w:tc>
          <w:tcPr>
            <w:tcW w:w="1833"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Средне- и малоэтажный жилищный фонд</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3,079</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4,074</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4,074</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4,074</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52,212</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81,932</w:t>
            </w:r>
          </w:p>
        </w:tc>
        <w:tc>
          <w:tcPr>
            <w:tcW w:w="472"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103,390</w:t>
            </w:r>
          </w:p>
        </w:tc>
      </w:tr>
      <w:tr w:rsidR="00492E5B" w:rsidRPr="00FF2DF7" w:rsidTr="00DB26DF">
        <w:trPr>
          <w:trHeight w:val="158"/>
        </w:trPr>
        <w:tc>
          <w:tcPr>
            <w:tcW w:w="1833"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Общественно-деловые зоны</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2,086</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2,117</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2,117</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2,117</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12,388</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13,138</w:t>
            </w:r>
          </w:p>
        </w:tc>
        <w:tc>
          <w:tcPr>
            <w:tcW w:w="472"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16,939</w:t>
            </w:r>
          </w:p>
        </w:tc>
      </w:tr>
      <w:tr w:rsidR="00492E5B" w:rsidRPr="00FF2DF7" w:rsidTr="00DB26DF">
        <w:trPr>
          <w:trHeight w:val="473"/>
        </w:trPr>
        <w:tc>
          <w:tcPr>
            <w:tcW w:w="1833"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Всего по поселению мало- и среднеэтажный и многоэтажный жилищный фонд, ОДЗ, в том числе:</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6,484</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7,510</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7,510</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7,510</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93,181</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142,996</w:t>
            </w:r>
          </w:p>
        </w:tc>
        <w:tc>
          <w:tcPr>
            <w:tcW w:w="472"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188,760</w:t>
            </w:r>
          </w:p>
        </w:tc>
      </w:tr>
      <w:tr w:rsidR="00492E5B" w:rsidRPr="00FF2DF7" w:rsidTr="00DB26DF">
        <w:trPr>
          <w:trHeight w:val="328"/>
        </w:trPr>
        <w:tc>
          <w:tcPr>
            <w:tcW w:w="1833" w:type="pct"/>
            <w:tcBorders>
              <w:top w:val="nil"/>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Мало- и среднеэтажный и многоэтажный жилищный фонд, ОДЗ в том числе по микрорайонам</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p>
        </w:tc>
        <w:tc>
          <w:tcPr>
            <w:tcW w:w="472"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p>
        </w:tc>
      </w:tr>
      <w:tr w:rsidR="00492E5B" w:rsidRPr="00FF2DF7" w:rsidTr="00DB26DF">
        <w:trPr>
          <w:trHeight w:val="58"/>
        </w:trPr>
        <w:tc>
          <w:tcPr>
            <w:tcW w:w="183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I</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0,691</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0,699</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0,699</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0,699</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11,376</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17,566</w:t>
            </w:r>
          </w:p>
        </w:tc>
        <w:tc>
          <w:tcPr>
            <w:tcW w:w="472"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22,686</w:t>
            </w:r>
          </w:p>
        </w:tc>
      </w:tr>
      <w:tr w:rsidR="00492E5B" w:rsidRPr="00FF2DF7" w:rsidTr="00DB26DF">
        <w:trPr>
          <w:trHeight w:val="72"/>
        </w:trPr>
        <w:tc>
          <w:tcPr>
            <w:tcW w:w="183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II</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0,292</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0,292</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0,292</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0,292</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17,957</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29,002</w:t>
            </w:r>
          </w:p>
        </w:tc>
        <w:tc>
          <w:tcPr>
            <w:tcW w:w="472"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35,547</w:t>
            </w:r>
          </w:p>
        </w:tc>
      </w:tr>
      <w:tr w:rsidR="00492E5B" w:rsidRPr="00FF2DF7" w:rsidTr="00DB26DF">
        <w:trPr>
          <w:trHeight w:val="118"/>
        </w:trPr>
        <w:tc>
          <w:tcPr>
            <w:tcW w:w="183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III</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3,878</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3,878</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3,878</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3,878</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13,595</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17,870</w:t>
            </w:r>
          </w:p>
        </w:tc>
        <w:tc>
          <w:tcPr>
            <w:tcW w:w="472"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23,905</w:t>
            </w:r>
          </w:p>
        </w:tc>
      </w:tr>
      <w:tr w:rsidR="00492E5B" w:rsidRPr="00FF2DF7" w:rsidTr="00DB26DF">
        <w:trPr>
          <w:trHeight w:val="150"/>
        </w:trPr>
        <w:tc>
          <w:tcPr>
            <w:tcW w:w="183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IV</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1,179</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1,202</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1,202</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1,202</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18,372</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27,902</w:t>
            </w:r>
          </w:p>
        </w:tc>
        <w:tc>
          <w:tcPr>
            <w:tcW w:w="472"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35,742</w:t>
            </w:r>
          </w:p>
        </w:tc>
      </w:tr>
      <w:tr w:rsidR="00492E5B" w:rsidRPr="00FF2DF7" w:rsidTr="00DB26DF">
        <w:trPr>
          <w:trHeight w:val="183"/>
        </w:trPr>
        <w:tc>
          <w:tcPr>
            <w:tcW w:w="183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V</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72"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r>
      <w:tr w:rsidR="00492E5B" w:rsidRPr="00FF2DF7" w:rsidTr="00DB26DF">
        <w:trPr>
          <w:trHeight w:val="72"/>
        </w:trPr>
        <w:tc>
          <w:tcPr>
            <w:tcW w:w="183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VI</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0,309</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0,309</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0,309</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0,309</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3,959</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3,959</w:t>
            </w:r>
          </w:p>
        </w:tc>
        <w:tc>
          <w:tcPr>
            <w:tcW w:w="472"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3,959</w:t>
            </w:r>
          </w:p>
        </w:tc>
      </w:tr>
      <w:tr w:rsidR="00492E5B" w:rsidRPr="00FF2DF7" w:rsidTr="00DB26DF">
        <w:trPr>
          <w:trHeight w:val="105"/>
        </w:trPr>
        <w:tc>
          <w:tcPr>
            <w:tcW w:w="183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VII</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11,960</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20,260</w:t>
            </w:r>
          </w:p>
        </w:tc>
        <w:tc>
          <w:tcPr>
            <w:tcW w:w="472"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29,307</w:t>
            </w:r>
          </w:p>
        </w:tc>
      </w:tr>
      <w:tr w:rsidR="00492E5B" w:rsidRPr="00FF2DF7" w:rsidTr="00DB26DF">
        <w:trPr>
          <w:trHeight w:val="58"/>
        </w:trPr>
        <w:tc>
          <w:tcPr>
            <w:tcW w:w="183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VIII</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13,590</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23,035</w:t>
            </w:r>
          </w:p>
        </w:tc>
        <w:tc>
          <w:tcPr>
            <w:tcW w:w="472"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35,534</w:t>
            </w:r>
          </w:p>
        </w:tc>
      </w:tr>
      <w:tr w:rsidR="00492E5B" w:rsidRPr="00FF2DF7" w:rsidTr="00DB26DF">
        <w:trPr>
          <w:trHeight w:val="182"/>
        </w:trPr>
        <w:tc>
          <w:tcPr>
            <w:tcW w:w="183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п. Новый</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1,124</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1,124</w:t>
            </w:r>
          </w:p>
        </w:tc>
        <w:tc>
          <w:tcPr>
            <w:tcW w:w="472"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1,958</w:t>
            </w:r>
          </w:p>
        </w:tc>
      </w:tr>
      <w:tr w:rsidR="00492E5B" w:rsidRPr="00FF2DF7" w:rsidTr="00DB26DF">
        <w:trPr>
          <w:trHeight w:val="72"/>
        </w:trPr>
        <w:tc>
          <w:tcPr>
            <w:tcW w:w="183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п. Светлый</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72"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r>
      <w:tr w:rsidR="00492E5B" w:rsidRPr="00FF2DF7" w:rsidTr="00DB26DF">
        <w:trPr>
          <w:trHeight w:val="90"/>
        </w:trPr>
        <w:tc>
          <w:tcPr>
            <w:tcW w:w="183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п. Речкуновка</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0,231</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1,246</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1,246</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1,246</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1,716</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1,716</w:t>
            </w:r>
          </w:p>
        </w:tc>
        <w:tc>
          <w:tcPr>
            <w:tcW w:w="472"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1,716</w:t>
            </w:r>
          </w:p>
        </w:tc>
      </w:tr>
      <w:tr w:rsidR="00492E5B" w:rsidRPr="00FF2DF7" w:rsidTr="00DB26DF">
        <w:trPr>
          <w:trHeight w:val="123"/>
        </w:trPr>
        <w:tc>
          <w:tcPr>
            <w:tcW w:w="183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п. Вега</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47"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47"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72"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0,220</w:t>
            </w:r>
          </w:p>
        </w:tc>
      </w:tr>
      <w:tr w:rsidR="00492E5B" w:rsidRPr="00FF2DF7" w:rsidTr="00DB26DF">
        <w:trPr>
          <w:trHeight w:val="168"/>
        </w:trPr>
        <w:tc>
          <w:tcPr>
            <w:tcW w:w="183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Бердская зона отдыха</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47"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47"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0,930</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1,960</w:t>
            </w:r>
          </w:p>
        </w:tc>
        <w:tc>
          <w:tcPr>
            <w:tcW w:w="472"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1,960</w:t>
            </w:r>
          </w:p>
        </w:tc>
      </w:tr>
      <w:tr w:rsidR="00492E5B" w:rsidRPr="00FF2DF7" w:rsidTr="00DB26DF">
        <w:trPr>
          <w:trHeight w:val="59"/>
        </w:trPr>
        <w:tc>
          <w:tcPr>
            <w:tcW w:w="1833" w:type="pct"/>
            <w:tcBorders>
              <w:top w:val="nil"/>
              <w:left w:val="single" w:sz="8" w:space="0" w:color="auto"/>
              <w:bottom w:val="single" w:sz="8" w:space="0" w:color="000000"/>
              <w:right w:val="single" w:sz="8" w:space="0" w:color="auto"/>
            </w:tcBorders>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Раздольный</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47"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47"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72"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r>
      <w:tr w:rsidR="00492E5B" w:rsidRPr="00FF2DF7" w:rsidTr="00DB26DF">
        <w:trPr>
          <w:trHeight w:val="90"/>
        </w:trPr>
        <w:tc>
          <w:tcPr>
            <w:tcW w:w="1833" w:type="pct"/>
            <w:tcBorders>
              <w:top w:val="nil"/>
              <w:left w:val="single" w:sz="8" w:space="0" w:color="auto"/>
              <w:bottom w:val="single" w:sz="8" w:space="0" w:color="auto"/>
              <w:right w:val="single" w:sz="8" w:space="0" w:color="auto"/>
            </w:tcBorders>
            <w:shd w:val="clear" w:color="auto" w:fill="auto"/>
            <w:vAlign w:val="center"/>
            <w:hideMark/>
          </w:tcPr>
          <w:p w:rsidR="00492E5B" w:rsidRPr="00FF2DF7" w:rsidRDefault="00492E5B" w:rsidP="006A4BBD">
            <w:pPr>
              <w:spacing w:after="0"/>
              <w:jc w:val="center"/>
              <w:rPr>
                <w:rFonts w:cs="Times New Roman"/>
                <w:sz w:val="20"/>
                <w:szCs w:val="20"/>
              </w:rPr>
            </w:pPr>
            <w:r w:rsidRPr="00FF2DF7">
              <w:rPr>
                <w:rFonts w:cs="Times New Roman"/>
                <w:sz w:val="20"/>
                <w:szCs w:val="20"/>
              </w:rPr>
              <w:t>Зеленая роща</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47"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47"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47" w:type="pct"/>
            <w:tcBorders>
              <w:top w:val="nil"/>
              <w:left w:val="nil"/>
              <w:bottom w:val="single" w:sz="8" w:space="0" w:color="000000"/>
              <w:right w:val="single" w:sz="8" w:space="0" w:color="000000"/>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53"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72" w:type="pct"/>
            <w:tcBorders>
              <w:top w:val="nil"/>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r>
    </w:tbl>
    <w:p w:rsidR="00492E5B" w:rsidRPr="00492E5B" w:rsidRDefault="00492E5B" w:rsidP="00492E5B">
      <w:pPr>
        <w:pStyle w:val="aff9"/>
        <w:spacing w:line="360" w:lineRule="auto"/>
        <w:ind w:firstLine="567"/>
        <w:rPr>
          <w:rFonts w:ascii="Times New Roman" w:hAnsi="Times New Roman"/>
          <w:b w:val="0"/>
          <w:color w:val="auto"/>
          <w:sz w:val="24"/>
          <w:szCs w:val="24"/>
          <w:lang w:val="ru-RU"/>
        </w:rPr>
      </w:pPr>
      <w:bookmarkStart w:id="45" w:name="_Toc89709859"/>
      <w:r w:rsidRPr="00492E5B">
        <w:rPr>
          <w:rFonts w:ascii="Times New Roman" w:hAnsi="Times New Roman"/>
          <w:b w:val="0"/>
          <w:color w:val="auto"/>
          <w:sz w:val="24"/>
          <w:szCs w:val="24"/>
          <w:lang w:val="ru-RU"/>
        </w:rPr>
        <w:lastRenderedPageBreak/>
        <w:t xml:space="preserve">Таблица </w:t>
      </w:r>
      <w:r w:rsidR="00D03F7C">
        <w:rPr>
          <w:rFonts w:ascii="Times New Roman" w:hAnsi="Times New Roman"/>
          <w:b w:val="0"/>
          <w:color w:val="auto"/>
          <w:sz w:val="24"/>
          <w:szCs w:val="24"/>
          <w:lang w:val="ru-RU"/>
        </w:rPr>
        <w:t>1.2</w:t>
      </w:r>
      <w:r w:rsidRPr="00492E5B">
        <w:rPr>
          <w:rFonts w:ascii="Times New Roman" w:hAnsi="Times New Roman"/>
          <w:b w:val="0"/>
          <w:color w:val="auto"/>
          <w:sz w:val="24"/>
          <w:szCs w:val="24"/>
          <w:lang w:val="ru-RU"/>
        </w:rPr>
        <w:t>.9.  Прирост тепловой нагрузки на отопление и вентиляцию в проектируемых жилых зданиях на период разработки схемы теплоснабжения по источникам, Гкал/ч</w:t>
      </w:r>
      <w:bookmarkEnd w:id="45"/>
    </w:p>
    <w:tbl>
      <w:tblPr>
        <w:tblW w:w="5000" w:type="pct"/>
        <w:tblLook w:val="04A0"/>
      </w:tblPr>
      <w:tblGrid>
        <w:gridCol w:w="5351"/>
        <w:gridCol w:w="1332"/>
        <w:gridCol w:w="1331"/>
        <w:gridCol w:w="1331"/>
        <w:gridCol w:w="1331"/>
        <w:gridCol w:w="1351"/>
        <w:gridCol w:w="1351"/>
        <w:gridCol w:w="1408"/>
      </w:tblGrid>
      <w:tr w:rsidR="00492E5B" w:rsidRPr="00FF2DF7" w:rsidTr="00DB26DF">
        <w:trPr>
          <w:trHeight w:val="360"/>
        </w:trPr>
        <w:tc>
          <w:tcPr>
            <w:tcW w:w="1809"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bCs/>
                <w:color w:val="22272F"/>
                <w:sz w:val="20"/>
                <w:szCs w:val="20"/>
              </w:rPr>
            </w:pPr>
            <w:r w:rsidRPr="00FF2DF7">
              <w:rPr>
                <w:rFonts w:cs="Times New Roman"/>
                <w:bCs/>
                <w:color w:val="22272F"/>
                <w:sz w:val="20"/>
                <w:szCs w:val="20"/>
              </w:rPr>
              <w:t>Наименование показателей</w:t>
            </w:r>
          </w:p>
        </w:tc>
        <w:tc>
          <w:tcPr>
            <w:tcW w:w="450"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bCs/>
                <w:color w:val="22272F"/>
                <w:sz w:val="20"/>
                <w:szCs w:val="20"/>
              </w:rPr>
            </w:pPr>
            <w:r w:rsidRPr="00FF2DF7">
              <w:rPr>
                <w:rFonts w:cs="Times New Roman"/>
                <w:bCs/>
                <w:color w:val="22272F"/>
                <w:sz w:val="20"/>
                <w:szCs w:val="20"/>
              </w:rPr>
              <w:t>2024</w:t>
            </w:r>
          </w:p>
        </w:tc>
        <w:tc>
          <w:tcPr>
            <w:tcW w:w="450"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bCs/>
                <w:color w:val="22272F"/>
                <w:sz w:val="20"/>
                <w:szCs w:val="20"/>
              </w:rPr>
            </w:pPr>
            <w:r w:rsidRPr="00FF2DF7">
              <w:rPr>
                <w:rFonts w:cs="Times New Roman"/>
                <w:bCs/>
                <w:color w:val="22272F"/>
                <w:sz w:val="20"/>
                <w:szCs w:val="20"/>
              </w:rPr>
              <w:t>2025</w:t>
            </w:r>
          </w:p>
        </w:tc>
        <w:tc>
          <w:tcPr>
            <w:tcW w:w="450"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bCs/>
                <w:color w:val="22272F"/>
                <w:sz w:val="20"/>
                <w:szCs w:val="20"/>
              </w:rPr>
            </w:pPr>
            <w:r w:rsidRPr="00FF2DF7">
              <w:rPr>
                <w:rFonts w:cs="Times New Roman"/>
                <w:bCs/>
                <w:color w:val="22272F"/>
                <w:sz w:val="20"/>
                <w:szCs w:val="20"/>
              </w:rPr>
              <w:t>2026</w:t>
            </w:r>
          </w:p>
        </w:tc>
        <w:tc>
          <w:tcPr>
            <w:tcW w:w="450"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bCs/>
                <w:color w:val="22272F"/>
                <w:sz w:val="20"/>
                <w:szCs w:val="20"/>
              </w:rPr>
            </w:pPr>
            <w:r w:rsidRPr="00FF2DF7">
              <w:rPr>
                <w:rFonts w:cs="Times New Roman"/>
                <w:bCs/>
                <w:color w:val="22272F"/>
                <w:sz w:val="20"/>
                <w:szCs w:val="20"/>
              </w:rPr>
              <w:t>2027</w:t>
            </w:r>
          </w:p>
        </w:tc>
        <w:tc>
          <w:tcPr>
            <w:tcW w:w="457"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bCs/>
                <w:color w:val="22272F"/>
                <w:sz w:val="20"/>
                <w:szCs w:val="20"/>
              </w:rPr>
            </w:pPr>
            <w:r w:rsidRPr="00FF2DF7">
              <w:rPr>
                <w:rFonts w:cs="Times New Roman"/>
                <w:bCs/>
                <w:color w:val="22272F"/>
                <w:sz w:val="20"/>
                <w:szCs w:val="20"/>
              </w:rPr>
              <w:t>2030</w:t>
            </w:r>
          </w:p>
        </w:tc>
        <w:tc>
          <w:tcPr>
            <w:tcW w:w="457"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bCs/>
                <w:color w:val="22272F"/>
                <w:sz w:val="20"/>
                <w:szCs w:val="20"/>
              </w:rPr>
            </w:pPr>
            <w:r w:rsidRPr="00FF2DF7">
              <w:rPr>
                <w:rFonts w:cs="Times New Roman"/>
                <w:bCs/>
                <w:color w:val="22272F"/>
                <w:sz w:val="20"/>
                <w:szCs w:val="20"/>
              </w:rPr>
              <w:t>2035</w:t>
            </w:r>
          </w:p>
        </w:tc>
        <w:tc>
          <w:tcPr>
            <w:tcW w:w="476" w:type="pct"/>
            <w:tcBorders>
              <w:top w:val="single" w:sz="8" w:space="0" w:color="000000"/>
              <w:left w:val="nil"/>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bCs/>
                <w:color w:val="22272F"/>
                <w:sz w:val="20"/>
                <w:szCs w:val="20"/>
              </w:rPr>
            </w:pPr>
            <w:r w:rsidRPr="00FF2DF7">
              <w:rPr>
                <w:rFonts w:cs="Times New Roman"/>
                <w:bCs/>
                <w:color w:val="22272F"/>
                <w:sz w:val="20"/>
                <w:szCs w:val="20"/>
              </w:rPr>
              <w:t>2040</w:t>
            </w:r>
          </w:p>
        </w:tc>
      </w:tr>
      <w:tr w:rsidR="00492E5B" w:rsidRPr="00FF2DF7" w:rsidTr="00DB26DF">
        <w:trPr>
          <w:trHeight w:val="340"/>
        </w:trPr>
        <w:tc>
          <w:tcPr>
            <w:tcW w:w="1809"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rPr>
                <w:rFonts w:cs="Times New Roman"/>
                <w:sz w:val="20"/>
                <w:szCs w:val="20"/>
              </w:rPr>
            </w:pPr>
            <w:r w:rsidRPr="00FF2DF7">
              <w:rPr>
                <w:rFonts w:cs="Times New Roman"/>
                <w:sz w:val="20"/>
                <w:szCs w:val="20"/>
              </w:rPr>
              <w:t>Прирост тепловой нагрузки отопления, вентиляции ЖФ, в том числе:</w:t>
            </w:r>
          </w:p>
        </w:tc>
        <w:tc>
          <w:tcPr>
            <w:tcW w:w="450"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2,94</w:t>
            </w:r>
          </w:p>
        </w:tc>
        <w:tc>
          <w:tcPr>
            <w:tcW w:w="450"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0,86</w:t>
            </w:r>
          </w:p>
        </w:tc>
        <w:tc>
          <w:tcPr>
            <w:tcW w:w="450"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0"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7"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59,30</w:t>
            </w:r>
          </w:p>
        </w:tc>
        <w:tc>
          <w:tcPr>
            <w:tcW w:w="457"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37,57</w:t>
            </w:r>
          </w:p>
        </w:tc>
        <w:tc>
          <w:tcPr>
            <w:tcW w:w="476"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34,34</w:t>
            </w:r>
          </w:p>
        </w:tc>
      </w:tr>
      <w:tr w:rsidR="00492E5B" w:rsidRPr="00FF2DF7" w:rsidTr="00DB26DF">
        <w:trPr>
          <w:trHeight w:val="65"/>
        </w:trPr>
        <w:tc>
          <w:tcPr>
            <w:tcW w:w="1809" w:type="pct"/>
            <w:tcBorders>
              <w:top w:val="single" w:sz="8" w:space="0" w:color="000000"/>
              <w:left w:val="single" w:sz="8" w:space="0" w:color="auto"/>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rPr>
                <w:rFonts w:cs="Times New Roman"/>
                <w:sz w:val="20"/>
                <w:szCs w:val="20"/>
              </w:rPr>
            </w:pPr>
            <w:r w:rsidRPr="00FF2DF7">
              <w:rPr>
                <w:rFonts w:cs="Times New Roman"/>
                <w:sz w:val="20"/>
                <w:szCs w:val="20"/>
              </w:rPr>
              <w:t>«Вега»</w:t>
            </w:r>
          </w:p>
        </w:tc>
        <w:tc>
          <w:tcPr>
            <w:tcW w:w="450" w:type="pct"/>
            <w:tcBorders>
              <w:top w:val="single" w:sz="8" w:space="0" w:color="000000"/>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0" w:type="pct"/>
            <w:tcBorders>
              <w:top w:val="single" w:sz="8" w:space="0" w:color="000000"/>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0" w:type="pct"/>
            <w:tcBorders>
              <w:top w:val="single" w:sz="8" w:space="0" w:color="000000"/>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0" w:type="pct"/>
            <w:tcBorders>
              <w:top w:val="single" w:sz="8" w:space="0" w:color="000000"/>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7" w:type="pct"/>
            <w:tcBorders>
              <w:top w:val="single" w:sz="8" w:space="0" w:color="000000"/>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10,15</w:t>
            </w:r>
          </w:p>
        </w:tc>
        <w:tc>
          <w:tcPr>
            <w:tcW w:w="457" w:type="pct"/>
            <w:tcBorders>
              <w:top w:val="single" w:sz="8" w:space="0" w:color="000000"/>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5,88</w:t>
            </w:r>
          </w:p>
        </w:tc>
        <w:tc>
          <w:tcPr>
            <w:tcW w:w="476" w:type="pct"/>
            <w:tcBorders>
              <w:top w:val="single" w:sz="8" w:space="0" w:color="000000"/>
              <w:left w:val="nil"/>
              <w:bottom w:val="single" w:sz="4" w:space="0" w:color="auto"/>
              <w:right w:val="single" w:sz="8"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5,63</w:t>
            </w:r>
          </w:p>
        </w:tc>
      </w:tr>
      <w:tr w:rsidR="00492E5B" w:rsidRPr="00FF2DF7" w:rsidTr="00DB26DF">
        <w:trPr>
          <w:trHeight w:val="106"/>
        </w:trPr>
        <w:tc>
          <w:tcPr>
            <w:tcW w:w="1809" w:type="pct"/>
            <w:tcBorders>
              <w:top w:val="nil"/>
              <w:left w:val="single" w:sz="8" w:space="0" w:color="auto"/>
              <w:bottom w:val="single" w:sz="4" w:space="0" w:color="auto"/>
              <w:right w:val="single" w:sz="4" w:space="0" w:color="auto"/>
            </w:tcBorders>
            <w:shd w:val="clear" w:color="auto" w:fill="auto"/>
            <w:vAlign w:val="center"/>
            <w:hideMark/>
          </w:tcPr>
          <w:p w:rsidR="00492E5B" w:rsidRPr="00FF2DF7" w:rsidRDefault="003C4056" w:rsidP="006A4BBD">
            <w:pPr>
              <w:spacing w:after="0" w:line="240" w:lineRule="auto"/>
              <w:rPr>
                <w:rFonts w:cs="Times New Roman"/>
                <w:sz w:val="20"/>
                <w:szCs w:val="20"/>
              </w:rPr>
            </w:pPr>
            <w:r>
              <w:rPr>
                <w:rFonts w:cs="Times New Roman"/>
                <w:sz w:val="20"/>
                <w:szCs w:val="20"/>
              </w:rPr>
              <w:t>Котельный цех №1 (</w:t>
            </w:r>
            <w:r w:rsidR="00141F88">
              <w:rPr>
                <w:rFonts w:cs="Times New Roman"/>
                <w:sz w:val="20"/>
                <w:szCs w:val="20"/>
              </w:rPr>
              <w:t>Котельный цех №1 («Новая»), ул.Зелёная роща, 5/35</w:t>
            </w:r>
            <w:r>
              <w:rPr>
                <w:rFonts w:cs="Times New Roman"/>
                <w:sz w:val="20"/>
                <w:szCs w:val="20"/>
              </w:rPr>
              <w:t>), ул.Зелёная роща, 5/35</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16,11</w:t>
            </w:r>
          </w:p>
        </w:tc>
        <w:tc>
          <w:tcPr>
            <w:tcW w:w="45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7,24</w:t>
            </w:r>
          </w:p>
        </w:tc>
        <w:tc>
          <w:tcPr>
            <w:tcW w:w="476"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5,93</w:t>
            </w:r>
          </w:p>
        </w:tc>
      </w:tr>
      <w:tr w:rsidR="00492E5B" w:rsidRPr="00FF2DF7" w:rsidTr="00DB26DF">
        <w:trPr>
          <w:trHeight w:val="139"/>
        </w:trPr>
        <w:tc>
          <w:tcPr>
            <w:tcW w:w="1809" w:type="pct"/>
            <w:tcBorders>
              <w:top w:val="nil"/>
              <w:left w:val="single" w:sz="8" w:space="0" w:color="auto"/>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rPr>
                <w:rFonts w:cs="Times New Roman"/>
                <w:sz w:val="20"/>
                <w:szCs w:val="20"/>
              </w:rPr>
            </w:pPr>
            <w:r w:rsidRPr="00FF2DF7">
              <w:rPr>
                <w:rFonts w:cs="Times New Roman"/>
                <w:sz w:val="20"/>
                <w:szCs w:val="20"/>
              </w:rPr>
              <w:t>«ТГК 1» (</w:t>
            </w:r>
            <w:r w:rsidR="0002545A">
              <w:rPr>
                <w:rFonts w:cs="Times New Roman"/>
                <w:sz w:val="20"/>
                <w:szCs w:val="20"/>
              </w:rPr>
              <w:t>до 18.05.2026 г.</w:t>
            </w:r>
            <w:r w:rsidRPr="00FF2DF7">
              <w:rPr>
                <w:rFonts w:cs="Times New Roman"/>
                <w:sz w:val="20"/>
                <w:szCs w:val="20"/>
              </w:rPr>
              <w:t>, далее котельная «Восточная»)</w:t>
            </w:r>
          </w:p>
        </w:tc>
        <w:tc>
          <w:tcPr>
            <w:tcW w:w="450"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2,94</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13,66</w:t>
            </w:r>
          </w:p>
        </w:tc>
        <w:tc>
          <w:tcPr>
            <w:tcW w:w="45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9,75</w:t>
            </w:r>
          </w:p>
        </w:tc>
        <w:tc>
          <w:tcPr>
            <w:tcW w:w="476" w:type="pct"/>
            <w:tcBorders>
              <w:top w:val="nil"/>
              <w:left w:val="nil"/>
              <w:bottom w:val="single" w:sz="4" w:space="0" w:color="auto"/>
              <w:right w:val="single" w:sz="8"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7,22</w:t>
            </w:r>
          </w:p>
        </w:tc>
      </w:tr>
      <w:tr w:rsidR="00492E5B" w:rsidRPr="00FF2DF7" w:rsidTr="00DB26DF">
        <w:trPr>
          <w:trHeight w:val="184"/>
        </w:trPr>
        <w:tc>
          <w:tcPr>
            <w:tcW w:w="1809" w:type="pct"/>
            <w:tcBorders>
              <w:top w:val="nil"/>
              <w:left w:val="single" w:sz="8" w:space="0" w:color="auto"/>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rPr>
                <w:rFonts w:cs="Times New Roman"/>
                <w:sz w:val="20"/>
                <w:szCs w:val="20"/>
              </w:rPr>
            </w:pPr>
            <w:r w:rsidRPr="00FF2DF7">
              <w:rPr>
                <w:rFonts w:cs="Times New Roman"/>
                <w:sz w:val="20"/>
                <w:szCs w:val="20"/>
              </w:rPr>
              <w:t>ФГУП «УЭВ»</w:t>
            </w:r>
          </w:p>
        </w:tc>
        <w:tc>
          <w:tcPr>
            <w:tcW w:w="450"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0</w:t>
            </w:r>
          </w:p>
        </w:tc>
        <w:tc>
          <w:tcPr>
            <w:tcW w:w="450"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0,86</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0,81</w:t>
            </w:r>
          </w:p>
        </w:tc>
        <w:tc>
          <w:tcPr>
            <w:tcW w:w="45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76"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0,65</w:t>
            </w:r>
          </w:p>
        </w:tc>
      </w:tr>
      <w:tr w:rsidR="00492E5B" w:rsidRPr="00FF2DF7" w:rsidTr="00DB26DF">
        <w:trPr>
          <w:trHeight w:val="89"/>
        </w:trPr>
        <w:tc>
          <w:tcPr>
            <w:tcW w:w="1809" w:type="pct"/>
            <w:tcBorders>
              <w:top w:val="nil"/>
              <w:left w:val="single" w:sz="8" w:space="0" w:color="auto"/>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rPr>
                <w:rFonts w:cs="Times New Roman"/>
                <w:sz w:val="20"/>
                <w:szCs w:val="20"/>
              </w:rPr>
            </w:pPr>
            <w:r w:rsidRPr="00FF2DF7">
              <w:rPr>
                <w:rFonts w:cs="Times New Roman"/>
                <w:sz w:val="20"/>
                <w:szCs w:val="20"/>
              </w:rPr>
              <w:t>ИП Голубев</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7"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7"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76"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r>
      <w:tr w:rsidR="00492E5B" w:rsidRPr="00FF2DF7" w:rsidTr="00DB26DF">
        <w:trPr>
          <w:trHeight w:val="134"/>
        </w:trPr>
        <w:tc>
          <w:tcPr>
            <w:tcW w:w="1809" w:type="pct"/>
            <w:tcBorders>
              <w:top w:val="nil"/>
              <w:left w:val="single" w:sz="8" w:space="0" w:color="auto"/>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rPr>
                <w:rFonts w:cs="Times New Roman"/>
                <w:sz w:val="20"/>
                <w:szCs w:val="20"/>
              </w:rPr>
            </w:pPr>
            <w:r w:rsidRPr="00FF2DF7">
              <w:rPr>
                <w:rFonts w:cs="Times New Roman"/>
                <w:sz w:val="20"/>
                <w:szCs w:val="20"/>
              </w:rPr>
              <w:t>Коммунальщик</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0,72</w:t>
            </w:r>
          </w:p>
        </w:tc>
        <w:tc>
          <w:tcPr>
            <w:tcW w:w="45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0,80</w:t>
            </w:r>
          </w:p>
        </w:tc>
        <w:tc>
          <w:tcPr>
            <w:tcW w:w="476"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p>
        </w:tc>
      </w:tr>
      <w:tr w:rsidR="00492E5B" w:rsidRPr="00FF2DF7" w:rsidTr="00DB26DF">
        <w:trPr>
          <w:trHeight w:val="166"/>
        </w:trPr>
        <w:tc>
          <w:tcPr>
            <w:tcW w:w="1809" w:type="pct"/>
            <w:tcBorders>
              <w:top w:val="nil"/>
              <w:left w:val="single" w:sz="8" w:space="0" w:color="auto"/>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rPr>
                <w:rFonts w:cs="Times New Roman"/>
                <w:sz w:val="20"/>
                <w:szCs w:val="20"/>
              </w:rPr>
            </w:pPr>
            <w:r w:rsidRPr="00FF2DF7">
              <w:rPr>
                <w:rFonts w:cs="Times New Roman"/>
                <w:sz w:val="20"/>
                <w:szCs w:val="20"/>
              </w:rPr>
              <w:t>Новый источник 7 мкр</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9,40</w:t>
            </w:r>
          </w:p>
        </w:tc>
        <w:tc>
          <w:tcPr>
            <w:tcW w:w="45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6,51</w:t>
            </w:r>
          </w:p>
        </w:tc>
        <w:tc>
          <w:tcPr>
            <w:tcW w:w="476"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6,51</w:t>
            </w:r>
          </w:p>
        </w:tc>
      </w:tr>
      <w:tr w:rsidR="00492E5B" w:rsidRPr="00FF2DF7" w:rsidTr="00DB26DF">
        <w:trPr>
          <w:trHeight w:val="84"/>
        </w:trPr>
        <w:tc>
          <w:tcPr>
            <w:tcW w:w="1809" w:type="pct"/>
            <w:tcBorders>
              <w:top w:val="nil"/>
              <w:left w:val="single" w:sz="8" w:space="0" w:color="auto"/>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rPr>
                <w:rFonts w:cs="Times New Roman"/>
                <w:sz w:val="20"/>
                <w:szCs w:val="20"/>
              </w:rPr>
            </w:pPr>
            <w:r w:rsidRPr="00FF2DF7">
              <w:rPr>
                <w:rFonts w:cs="Times New Roman"/>
                <w:sz w:val="20"/>
                <w:szCs w:val="20"/>
              </w:rPr>
              <w:t>Новый источник 8 мкр</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w:t>
            </w:r>
          </w:p>
        </w:tc>
        <w:tc>
          <w:tcPr>
            <w:tcW w:w="45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8,46</w:t>
            </w:r>
          </w:p>
        </w:tc>
        <w:tc>
          <w:tcPr>
            <w:tcW w:w="45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7,40</w:t>
            </w:r>
          </w:p>
        </w:tc>
        <w:tc>
          <w:tcPr>
            <w:tcW w:w="476"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rFonts w:cs="Times New Roman"/>
                <w:sz w:val="20"/>
                <w:szCs w:val="20"/>
              </w:rPr>
            </w:pPr>
            <w:r w:rsidRPr="00FF2DF7">
              <w:rPr>
                <w:rFonts w:cs="Times New Roman"/>
                <w:sz w:val="20"/>
                <w:szCs w:val="20"/>
              </w:rPr>
              <w:t>7,40</w:t>
            </w:r>
          </w:p>
        </w:tc>
      </w:tr>
    </w:tbl>
    <w:p w:rsidR="00492E5B" w:rsidRPr="00BC0792" w:rsidRDefault="00492E5B" w:rsidP="00492E5B"/>
    <w:p w:rsidR="00492E5B" w:rsidRPr="00492E5B" w:rsidRDefault="00492E5B" w:rsidP="00492E5B">
      <w:pPr>
        <w:pStyle w:val="aff9"/>
        <w:spacing w:line="360" w:lineRule="auto"/>
        <w:ind w:firstLine="567"/>
        <w:rPr>
          <w:rFonts w:ascii="Times New Roman" w:hAnsi="Times New Roman"/>
          <w:b w:val="0"/>
          <w:color w:val="auto"/>
          <w:sz w:val="24"/>
          <w:szCs w:val="24"/>
          <w:lang w:val="ru-RU"/>
        </w:rPr>
      </w:pPr>
      <w:bookmarkStart w:id="46" w:name="_Toc89709860"/>
      <w:r w:rsidRPr="00492E5B">
        <w:rPr>
          <w:rFonts w:ascii="Times New Roman" w:hAnsi="Times New Roman"/>
          <w:b w:val="0"/>
          <w:color w:val="auto"/>
          <w:sz w:val="24"/>
          <w:szCs w:val="24"/>
          <w:lang w:val="ru-RU"/>
        </w:rPr>
        <w:t xml:space="preserve">Таблица </w:t>
      </w:r>
      <w:r w:rsidR="00D03F7C">
        <w:rPr>
          <w:rFonts w:ascii="Times New Roman" w:hAnsi="Times New Roman"/>
          <w:b w:val="0"/>
          <w:color w:val="auto"/>
          <w:sz w:val="24"/>
          <w:szCs w:val="24"/>
          <w:lang w:val="ru-RU"/>
        </w:rPr>
        <w:t>1.2</w:t>
      </w:r>
      <w:r w:rsidRPr="00492E5B">
        <w:rPr>
          <w:rFonts w:ascii="Times New Roman" w:hAnsi="Times New Roman"/>
          <w:b w:val="0"/>
          <w:color w:val="auto"/>
          <w:sz w:val="24"/>
          <w:szCs w:val="24"/>
          <w:lang w:val="ru-RU"/>
        </w:rPr>
        <w:t>.10. Прирост тепловой нагрузки на ГВС в проектируемых жилых зданиях на период разработки схемы теплоснабжения по источникам, Гкал/ч</w:t>
      </w:r>
      <w:bookmarkStart w:id="47" w:name="_Toc89709861"/>
      <w:bookmarkEnd w:id="46"/>
    </w:p>
    <w:tbl>
      <w:tblPr>
        <w:tblW w:w="5000" w:type="pct"/>
        <w:tblLook w:val="04A0"/>
      </w:tblPr>
      <w:tblGrid>
        <w:gridCol w:w="5349"/>
        <w:gridCol w:w="1334"/>
        <w:gridCol w:w="1334"/>
        <w:gridCol w:w="1331"/>
        <w:gridCol w:w="1331"/>
        <w:gridCol w:w="1351"/>
        <w:gridCol w:w="1351"/>
        <w:gridCol w:w="1405"/>
      </w:tblGrid>
      <w:tr w:rsidR="00492E5B" w:rsidRPr="00BC0792" w:rsidTr="00DB26DF">
        <w:trPr>
          <w:trHeight w:val="415"/>
        </w:trPr>
        <w:tc>
          <w:tcPr>
            <w:tcW w:w="1809" w:type="pct"/>
            <w:tcBorders>
              <w:top w:val="single" w:sz="8" w:space="0" w:color="000000"/>
              <w:left w:val="single" w:sz="8" w:space="0" w:color="000000"/>
              <w:bottom w:val="nil"/>
              <w:right w:val="single" w:sz="8" w:space="0" w:color="000000"/>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Наименование показателей</w:t>
            </w:r>
          </w:p>
        </w:tc>
        <w:tc>
          <w:tcPr>
            <w:tcW w:w="451" w:type="pct"/>
            <w:tcBorders>
              <w:top w:val="single" w:sz="8" w:space="0" w:color="000000"/>
              <w:left w:val="nil"/>
              <w:bottom w:val="nil"/>
              <w:right w:val="single" w:sz="8" w:space="0" w:color="000000"/>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2024</w:t>
            </w:r>
          </w:p>
        </w:tc>
        <w:tc>
          <w:tcPr>
            <w:tcW w:w="451" w:type="pct"/>
            <w:tcBorders>
              <w:top w:val="single" w:sz="8" w:space="0" w:color="000000"/>
              <w:left w:val="nil"/>
              <w:bottom w:val="nil"/>
              <w:right w:val="single" w:sz="8" w:space="0" w:color="000000"/>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2025</w:t>
            </w:r>
          </w:p>
        </w:tc>
        <w:tc>
          <w:tcPr>
            <w:tcW w:w="450" w:type="pct"/>
            <w:tcBorders>
              <w:top w:val="single" w:sz="8" w:space="0" w:color="000000"/>
              <w:left w:val="nil"/>
              <w:bottom w:val="nil"/>
              <w:right w:val="single" w:sz="8" w:space="0" w:color="000000"/>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2026</w:t>
            </w:r>
          </w:p>
        </w:tc>
        <w:tc>
          <w:tcPr>
            <w:tcW w:w="450" w:type="pct"/>
            <w:tcBorders>
              <w:top w:val="single" w:sz="8" w:space="0" w:color="000000"/>
              <w:left w:val="nil"/>
              <w:bottom w:val="nil"/>
              <w:right w:val="single" w:sz="8" w:space="0" w:color="000000"/>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2027</w:t>
            </w:r>
          </w:p>
        </w:tc>
        <w:tc>
          <w:tcPr>
            <w:tcW w:w="457" w:type="pct"/>
            <w:tcBorders>
              <w:top w:val="single" w:sz="8" w:space="0" w:color="000000"/>
              <w:left w:val="nil"/>
              <w:bottom w:val="nil"/>
              <w:right w:val="single" w:sz="8" w:space="0" w:color="000000"/>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2030</w:t>
            </w:r>
          </w:p>
        </w:tc>
        <w:tc>
          <w:tcPr>
            <w:tcW w:w="457" w:type="pct"/>
            <w:tcBorders>
              <w:top w:val="single" w:sz="8" w:space="0" w:color="000000"/>
              <w:left w:val="nil"/>
              <w:bottom w:val="nil"/>
              <w:right w:val="single" w:sz="8" w:space="0" w:color="000000"/>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2035</w:t>
            </w:r>
          </w:p>
        </w:tc>
        <w:tc>
          <w:tcPr>
            <w:tcW w:w="475" w:type="pct"/>
            <w:tcBorders>
              <w:top w:val="single" w:sz="8" w:space="0" w:color="000000"/>
              <w:left w:val="nil"/>
              <w:bottom w:val="nil"/>
              <w:right w:val="single" w:sz="8" w:space="0" w:color="000000"/>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2040</w:t>
            </w:r>
          </w:p>
        </w:tc>
      </w:tr>
      <w:tr w:rsidR="00492E5B" w:rsidRPr="00BC0792" w:rsidTr="00DB26DF">
        <w:trPr>
          <w:trHeight w:val="394"/>
        </w:trPr>
        <w:tc>
          <w:tcPr>
            <w:tcW w:w="18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Прирост тепловой нагрузки горячего водоснабжения</w:t>
            </w:r>
          </w:p>
        </w:tc>
        <w:tc>
          <w:tcPr>
            <w:tcW w:w="451" w:type="pct"/>
            <w:tcBorders>
              <w:top w:val="single" w:sz="4" w:space="0" w:color="auto"/>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0,00</w:t>
            </w:r>
          </w:p>
        </w:tc>
        <w:tc>
          <w:tcPr>
            <w:tcW w:w="451" w:type="pct"/>
            <w:tcBorders>
              <w:top w:val="single" w:sz="4" w:space="0" w:color="auto"/>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0,15</w:t>
            </w:r>
          </w:p>
        </w:tc>
        <w:tc>
          <w:tcPr>
            <w:tcW w:w="450" w:type="pct"/>
            <w:tcBorders>
              <w:top w:val="single" w:sz="4" w:space="0" w:color="auto"/>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50" w:type="pct"/>
            <w:tcBorders>
              <w:top w:val="single" w:sz="4" w:space="0" w:color="auto"/>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57" w:type="pct"/>
            <w:tcBorders>
              <w:top w:val="single" w:sz="4" w:space="0" w:color="auto"/>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17,38</w:t>
            </w:r>
          </w:p>
        </w:tc>
        <w:tc>
          <w:tcPr>
            <w:tcW w:w="457" w:type="pct"/>
            <w:tcBorders>
              <w:top w:val="single" w:sz="4" w:space="0" w:color="auto"/>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11,37</w:t>
            </w:r>
          </w:p>
        </w:tc>
        <w:tc>
          <w:tcPr>
            <w:tcW w:w="475" w:type="pct"/>
            <w:tcBorders>
              <w:top w:val="single" w:sz="4" w:space="0" w:color="auto"/>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9,91</w:t>
            </w:r>
          </w:p>
        </w:tc>
      </w:tr>
      <w:tr w:rsidR="00492E5B" w:rsidRPr="00BC0792" w:rsidTr="00DB26DF">
        <w:trPr>
          <w:trHeight w:val="84"/>
        </w:trPr>
        <w:tc>
          <w:tcPr>
            <w:tcW w:w="1809" w:type="pct"/>
            <w:tcBorders>
              <w:top w:val="nil"/>
              <w:left w:val="single" w:sz="4" w:space="0" w:color="auto"/>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«Вега»</w:t>
            </w:r>
          </w:p>
        </w:tc>
        <w:tc>
          <w:tcPr>
            <w:tcW w:w="451"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0</w:t>
            </w:r>
          </w:p>
        </w:tc>
        <w:tc>
          <w:tcPr>
            <w:tcW w:w="451"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0</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5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3,17</w:t>
            </w:r>
          </w:p>
        </w:tc>
        <w:tc>
          <w:tcPr>
            <w:tcW w:w="45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1,86</w:t>
            </w:r>
          </w:p>
        </w:tc>
        <w:tc>
          <w:tcPr>
            <w:tcW w:w="475"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1,79</w:t>
            </w:r>
          </w:p>
        </w:tc>
      </w:tr>
      <w:tr w:rsidR="00492E5B" w:rsidRPr="00BC0792" w:rsidTr="00DB26DF">
        <w:trPr>
          <w:trHeight w:val="131"/>
        </w:trPr>
        <w:tc>
          <w:tcPr>
            <w:tcW w:w="1809" w:type="pct"/>
            <w:tcBorders>
              <w:top w:val="nil"/>
              <w:left w:val="single" w:sz="4" w:space="0" w:color="auto"/>
              <w:bottom w:val="single" w:sz="4" w:space="0" w:color="auto"/>
              <w:right w:val="single" w:sz="4" w:space="0" w:color="auto"/>
            </w:tcBorders>
            <w:shd w:val="clear" w:color="auto" w:fill="auto"/>
            <w:vAlign w:val="center"/>
            <w:hideMark/>
          </w:tcPr>
          <w:p w:rsidR="00492E5B" w:rsidRPr="00FF2DF7" w:rsidRDefault="003C4056" w:rsidP="006A4BBD">
            <w:pPr>
              <w:spacing w:after="0" w:line="240" w:lineRule="auto"/>
              <w:jc w:val="center"/>
              <w:rPr>
                <w:bCs/>
                <w:color w:val="22272F"/>
                <w:sz w:val="20"/>
                <w:szCs w:val="20"/>
              </w:rPr>
            </w:pPr>
            <w:r>
              <w:rPr>
                <w:bCs/>
                <w:color w:val="22272F"/>
                <w:sz w:val="20"/>
                <w:szCs w:val="20"/>
              </w:rPr>
              <w:t>Котельный цех №1 (</w:t>
            </w:r>
            <w:r w:rsidR="00141F88">
              <w:rPr>
                <w:bCs/>
                <w:color w:val="22272F"/>
                <w:sz w:val="20"/>
                <w:szCs w:val="20"/>
              </w:rPr>
              <w:t>Котельный цех №1 («Новая»), ул.Зелёная роща, 5/35</w:t>
            </w:r>
            <w:r>
              <w:rPr>
                <w:bCs/>
                <w:color w:val="22272F"/>
                <w:sz w:val="20"/>
                <w:szCs w:val="20"/>
              </w:rPr>
              <w:t>), ул.Зелёная роща, 5/35</w:t>
            </w:r>
          </w:p>
        </w:tc>
        <w:tc>
          <w:tcPr>
            <w:tcW w:w="451"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0</w:t>
            </w:r>
          </w:p>
        </w:tc>
        <w:tc>
          <w:tcPr>
            <w:tcW w:w="451"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0</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5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4,71</w:t>
            </w:r>
          </w:p>
        </w:tc>
        <w:tc>
          <w:tcPr>
            <w:tcW w:w="45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2,30</w:t>
            </w:r>
          </w:p>
        </w:tc>
        <w:tc>
          <w:tcPr>
            <w:tcW w:w="475"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1,92</w:t>
            </w:r>
          </w:p>
        </w:tc>
      </w:tr>
      <w:tr w:rsidR="00492E5B" w:rsidRPr="00BC0792" w:rsidTr="00DB26DF">
        <w:trPr>
          <w:trHeight w:val="68"/>
        </w:trPr>
        <w:tc>
          <w:tcPr>
            <w:tcW w:w="1809" w:type="pct"/>
            <w:tcBorders>
              <w:top w:val="nil"/>
              <w:left w:val="single" w:sz="4" w:space="0" w:color="auto"/>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«ТГК 1» (</w:t>
            </w:r>
            <w:r w:rsidR="0002545A">
              <w:rPr>
                <w:bCs/>
                <w:color w:val="22272F"/>
                <w:sz w:val="20"/>
                <w:szCs w:val="20"/>
              </w:rPr>
              <w:t>до 18.05.2026 г.</w:t>
            </w:r>
            <w:r w:rsidRPr="00FF2DF7">
              <w:rPr>
                <w:bCs/>
                <w:color w:val="22272F"/>
                <w:sz w:val="20"/>
                <w:szCs w:val="20"/>
              </w:rPr>
              <w:t>, далее котельная «Восточная»)</w:t>
            </w:r>
          </w:p>
        </w:tc>
        <w:tc>
          <w:tcPr>
            <w:tcW w:w="451"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0</w:t>
            </w:r>
          </w:p>
        </w:tc>
        <w:tc>
          <w:tcPr>
            <w:tcW w:w="451"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0</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5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4,12</w:t>
            </w:r>
          </w:p>
        </w:tc>
        <w:tc>
          <w:tcPr>
            <w:tcW w:w="45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3,15</w:t>
            </w:r>
          </w:p>
        </w:tc>
        <w:tc>
          <w:tcPr>
            <w:tcW w:w="475"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2,19</w:t>
            </w:r>
          </w:p>
        </w:tc>
      </w:tr>
      <w:tr w:rsidR="00492E5B" w:rsidRPr="00BC0792" w:rsidTr="00DB26DF">
        <w:trPr>
          <w:trHeight w:val="68"/>
        </w:trPr>
        <w:tc>
          <w:tcPr>
            <w:tcW w:w="1809" w:type="pct"/>
            <w:tcBorders>
              <w:top w:val="nil"/>
              <w:left w:val="single" w:sz="4" w:space="0" w:color="auto"/>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ФГУП «УЭВ»</w:t>
            </w:r>
          </w:p>
        </w:tc>
        <w:tc>
          <w:tcPr>
            <w:tcW w:w="451"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0</w:t>
            </w:r>
          </w:p>
        </w:tc>
        <w:tc>
          <w:tcPr>
            <w:tcW w:w="451"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0,15</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5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0,23</w:t>
            </w:r>
          </w:p>
        </w:tc>
        <w:tc>
          <w:tcPr>
            <w:tcW w:w="45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p>
        </w:tc>
        <w:tc>
          <w:tcPr>
            <w:tcW w:w="475"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0,19</w:t>
            </w:r>
          </w:p>
        </w:tc>
      </w:tr>
      <w:tr w:rsidR="00492E5B" w:rsidRPr="00BC0792" w:rsidTr="00DB26DF">
        <w:trPr>
          <w:trHeight w:val="127"/>
        </w:trPr>
        <w:tc>
          <w:tcPr>
            <w:tcW w:w="1809" w:type="pct"/>
            <w:tcBorders>
              <w:top w:val="nil"/>
              <w:left w:val="single" w:sz="4" w:space="0" w:color="auto"/>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ИП Голубев</w:t>
            </w:r>
          </w:p>
        </w:tc>
        <w:tc>
          <w:tcPr>
            <w:tcW w:w="451"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51"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57"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57"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75"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r>
      <w:tr w:rsidR="00492E5B" w:rsidRPr="00BC0792" w:rsidTr="00DB26DF">
        <w:trPr>
          <w:trHeight w:val="68"/>
        </w:trPr>
        <w:tc>
          <w:tcPr>
            <w:tcW w:w="1809" w:type="pct"/>
            <w:tcBorders>
              <w:top w:val="nil"/>
              <w:left w:val="single" w:sz="4" w:space="0" w:color="auto"/>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Коммунальщик</w:t>
            </w:r>
          </w:p>
        </w:tc>
        <w:tc>
          <w:tcPr>
            <w:tcW w:w="451"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51"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5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0,21</w:t>
            </w:r>
          </w:p>
        </w:tc>
        <w:tc>
          <w:tcPr>
            <w:tcW w:w="45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0,23</w:t>
            </w:r>
          </w:p>
        </w:tc>
        <w:tc>
          <w:tcPr>
            <w:tcW w:w="475"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p>
        </w:tc>
      </w:tr>
      <w:tr w:rsidR="00492E5B" w:rsidRPr="00BC0792" w:rsidTr="00DB26DF">
        <w:trPr>
          <w:trHeight w:val="197"/>
        </w:trPr>
        <w:tc>
          <w:tcPr>
            <w:tcW w:w="1809" w:type="pct"/>
            <w:tcBorders>
              <w:top w:val="nil"/>
              <w:left w:val="single" w:sz="8" w:space="0" w:color="auto"/>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Новый источник 7 мкр</w:t>
            </w:r>
          </w:p>
        </w:tc>
        <w:tc>
          <w:tcPr>
            <w:tcW w:w="451"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51"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5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2,56</w:t>
            </w:r>
          </w:p>
        </w:tc>
        <w:tc>
          <w:tcPr>
            <w:tcW w:w="45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1,79</w:t>
            </w:r>
          </w:p>
        </w:tc>
        <w:tc>
          <w:tcPr>
            <w:tcW w:w="475"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1,79</w:t>
            </w:r>
          </w:p>
        </w:tc>
      </w:tr>
      <w:tr w:rsidR="00492E5B" w:rsidRPr="00BC0792" w:rsidTr="00DB26DF">
        <w:trPr>
          <w:trHeight w:val="86"/>
        </w:trPr>
        <w:tc>
          <w:tcPr>
            <w:tcW w:w="1809" w:type="pct"/>
            <w:tcBorders>
              <w:top w:val="nil"/>
              <w:left w:val="single" w:sz="8" w:space="0" w:color="auto"/>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Новый источник 8 мкр</w:t>
            </w:r>
          </w:p>
        </w:tc>
        <w:tc>
          <w:tcPr>
            <w:tcW w:w="451"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51"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50"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w:t>
            </w:r>
          </w:p>
        </w:tc>
        <w:tc>
          <w:tcPr>
            <w:tcW w:w="45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2,38</w:t>
            </w:r>
          </w:p>
        </w:tc>
        <w:tc>
          <w:tcPr>
            <w:tcW w:w="45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2,05</w:t>
            </w:r>
          </w:p>
        </w:tc>
        <w:tc>
          <w:tcPr>
            <w:tcW w:w="475"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line="240" w:lineRule="auto"/>
              <w:jc w:val="center"/>
              <w:rPr>
                <w:bCs/>
                <w:color w:val="22272F"/>
                <w:sz w:val="20"/>
                <w:szCs w:val="20"/>
              </w:rPr>
            </w:pPr>
            <w:r w:rsidRPr="00FF2DF7">
              <w:rPr>
                <w:bCs/>
                <w:color w:val="22272F"/>
                <w:sz w:val="20"/>
                <w:szCs w:val="20"/>
              </w:rPr>
              <w:t>2,05</w:t>
            </w:r>
          </w:p>
        </w:tc>
      </w:tr>
    </w:tbl>
    <w:p w:rsidR="006A4BBD" w:rsidRDefault="006A4BBD" w:rsidP="00492E5B">
      <w:pPr>
        <w:pStyle w:val="aff9"/>
        <w:spacing w:line="360" w:lineRule="auto"/>
        <w:ind w:firstLine="567"/>
        <w:rPr>
          <w:rFonts w:ascii="Times New Roman" w:hAnsi="Times New Roman"/>
          <w:b w:val="0"/>
          <w:color w:val="auto"/>
          <w:sz w:val="24"/>
          <w:szCs w:val="24"/>
          <w:lang w:val="ru-RU"/>
        </w:rPr>
      </w:pPr>
    </w:p>
    <w:p w:rsidR="00492E5B" w:rsidRPr="00492E5B" w:rsidRDefault="00492E5B" w:rsidP="00492E5B">
      <w:pPr>
        <w:pStyle w:val="aff9"/>
        <w:spacing w:line="360" w:lineRule="auto"/>
        <w:ind w:firstLine="567"/>
        <w:rPr>
          <w:rFonts w:ascii="Times New Roman" w:hAnsi="Times New Roman"/>
          <w:b w:val="0"/>
          <w:color w:val="auto"/>
          <w:sz w:val="24"/>
          <w:szCs w:val="24"/>
          <w:lang w:val="ru-RU"/>
        </w:rPr>
      </w:pPr>
      <w:r w:rsidRPr="00492E5B">
        <w:rPr>
          <w:rFonts w:ascii="Times New Roman" w:hAnsi="Times New Roman"/>
          <w:b w:val="0"/>
          <w:color w:val="auto"/>
          <w:sz w:val="24"/>
          <w:szCs w:val="24"/>
          <w:lang w:val="ru-RU"/>
        </w:rPr>
        <w:lastRenderedPageBreak/>
        <w:t xml:space="preserve">Таблица </w:t>
      </w:r>
      <w:r w:rsidR="00D03F7C">
        <w:rPr>
          <w:rFonts w:ascii="Times New Roman" w:hAnsi="Times New Roman"/>
          <w:b w:val="0"/>
          <w:color w:val="auto"/>
          <w:sz w:val="24"/>
          <w:szCs w:val="24"/>
          <w:lang w:val="ru-RU"/>
        </w:rPr>
        <w:t>1.2</w:t>
      </w:r>
      <w:r w:rsidRPr="00492E5B">
        <w:rPr>
          <w:rFonts w:ascii="Times New Roman" w:hAnsi="Times New Roman"/>
          <w:b w:val="0"/>
          <w:color w:val="auto"/>
          <w:sz w:val="24"/>
          <w:szCs w:val="24"/>
          <w:lang w:val="ru-RU"/>
        </w:rPr>
        <w:t>.11.  Общий прирост тепловой нагрузки на отопление и ГВС в проектируемых зданиях общественно-делового фонда на период разработки схемы теплоснабжения по источникам, Гкал/ч</w:t>
      </w:r>
      <w:bookmarkEnd w:id="47"/>
    </w:p>
    <w:tbl>
      <w:tblPr>
        <w:tblW w:w="5000" w:type="pct"/>
        <w:tblLook w:val="04A0"/>
      </w:tblPr>
      <w:tblGrid>
        <w:gridCol w:w="4712"/>
        <w:gridCol w:w="1440"/>
        <w:gridCol w:w="1440"/>
        <w:gridCol w:w="1440"/>
        <w:gridCol w:w="1440"/>
        <w:gridCol w:w="1440"/>
        <w:gridCol w:w="1440"/>
        <w:gridCol w:w="1434"/>
      </w:tblGrid>
      <w:tr w:rsidR="00492E5B" w:rsidRPr="00FF2DF7" w:rsidTr="00DB26DF">
        <w:trPr>
          <w:trHeight w:val="520"/>
        </w:trPr>
        <w:tc>
          <w:tcPr>
            <w:tcW w:w="1593" w:type="pct"/>
            <w:tcBorders>
              <w:top w:val="single" w:sz="8" w:space="0" w:color="000000"/>
              <w:left w:val="single" w:sz="8" w:space="0" w:color="000000"/>
              <w:bottom w:val="nil"/>
              <w:right w:val="single" w:sz="8" w:space="0" w:color="000000"/>
            </w:tcBorders>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Наименование показателей</w:t>
            </w:r>
          </w:p>
        </w:tc>
        <w:tc>
          <w:tcPr>
            <w:tcW w:w="487" w:type="pct"/>
            <w:tcBorders>
              <w:top w:val="single" w:sz="8" w:space="0" w:color="000000"/>
              <w:left w:val="nil"/>
              <w:bottom w:val="nil"/>
              <w:right w:val="single" w:sz="8" w:space="0" w:color="000000"/>
            </w:tcBorders>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2024</w:t>
            </w:r>
          </w:p>
        </w:tc>
        <w:tc>
          <w:tcPr>
            <w:tcW w:w="487" w:type="pct"/>
            <w:tcBorders>
              <w:top w:val="single" w:sz="8" w:space="0" w:color="000000"/>
              <w:left w:val="nil"/>
              <w:bottom w:val="nil"/>
              <w:right w:val="single" w:sz="8" w:space="0" w:color="000000"/>
            </w:tcBorders>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2025</w:t>
            </w:r>
          </w:p>
        </w:tc>
        <w:tc>
          <w:tcPr>
            <w:tcW w:w="487" w:type="pct"/>
            <w:tcBorders>
              <w:top w:val="single" w:sz="8" w:space="0" w:color="000000"/>
              <w:left w:val="nil"/>
              <w:bottom w:val="nil"/>
              <w:right w:val="single" w:sz="8" w:space="0" w:color="000000"/>
            </w:tcBorders>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2026</w:t>
            </w:r>
          </w:p>
        </w:tc>
        <w:tc>
          <w:tcPr>
            <w:tcW w:w="487" w:type="pct"/>
            <w:tcBorders>
              <w:top w:val="single" w:sz="8" w:space="0" w:color="000000"/>
              <w:left w:val="nil"/>
              <w:bottom w:val="nil"/>
              <w:right w:val="single" w:sz="8" w:space="0" w:color="000000"/>
            </w:tcBorders>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2027</w:t>
            </w:r>
          </w:p>
        </w:tc>
        <w:tc>
          <w:tcPr>
            <w:tcW w:w="487" w:type="pct"/>
            <w:tcBorders>
              <w:top w:val="single" w:sz="8" w:space="0" w:color="000000"/>
              <w:left w:val="nil"/>
              <w:bottom w:val="nil"/>
              <w:right w:val="single" w:sz="8" w:space="0" w:color="000000"/>
            </w:tcBorders>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2030</w:t>
            </w:r>
          </w:p>
        </w:tc>
        <w:tc>
          <w:tcPr>
            <w:tcW w:w="487" w:type="pct"/>
            <w:tcBorders>
              <w:top w:val="single" w:sz="8" w:space="0" w:color="000000"/>
              <w:left w:val="nil"/>
              <w:bottom w:val="nil"/>
              <w:right w:val="single" w:sz="8" w:space="0" w:color="000000"/>
            </w:tcBorders>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2035</w:t>
            </w:r>
          </w:p>
        </w:tc>
        <w:tc>
          <w:tcPr>
            <w:tcW w:w="486" w:type="pct"/>
            <w:tcBorders>
              <w:top w:val="single" w:sz="8" w:space="0" w:color="000000"/>
              <w:left w:val="nil"/>
              <w:bottom w:val="nil"/>
              <w:right w:val="single" w:sz="8" w:space="0" w:color="000000"/>
            </w:tcBorders>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2040</w:t>
            </w:r>
          </w:p>
        </w:tc>
      </w:tr>
      <w:tr w:rsidR="00492E5B" w:rsidRPr="00FF2DF7" w:rsidTr="00DB26DF">
        <w:trPr>
          <w:trHeight w:val="378"/>
        </w:trPr>
        <w:tc>
          <w:tcPr>
            <w:tcW w:w="15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Прирост тепловой нагрузки отопления, вентиляции и ГВС ОДЗ, в том числе:</w:t>
            </w: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0,33</w:t>
            </w: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0,03</w:t>
            </w: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color w:val="22272F"/>
                <w:sz w:val="20"/>
                <w:szCs w:val="20"/>
              </w:rPr>
              <w:t>-</w:t>
            </w: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color w:val="22272F"/>
                <w:sz w:val="20"/>
                <w:szCs w:val="20"/>
              </w:rPr>
              <w:t>-</w:t>
            </w: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10,27</w:t>
            </w:r>
          </w:p>
        </w:tc>
        <w:tc>
          <w:tcPr>
            <w:tcW w:w="487" w:type="pct"/>
            <w:tcBorders>
              <w:top w:val="single" w:sz="4" w:space="0" w:color="auto"/>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0,75</w:t>
            </w:r>
          </w:p>
        </w:tc>
        <w:tc>
          <w:tcPr>
            <w:tcW w:w="486" w:type="pct"/>
            <w:tcBorders>
              <w:top w:val="single" w:sz="4" w:space="0" w:color="auto"/>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bCs/>
                <w:color w:val="22272F"/>
                <w:sz w:val="20"/>
                <w:szCs w:val="20"/>
              </w:rPr>
            </w:pPr>
            <w:r w:rsidRPr="00FF2DF7">
              <w:rPr>
                <w:rFonts w:cs="Times New Roman"/>
                <w:bCs/>
                <w:color w:val="22272F"/>
                <w:sz w:val="20"/>
                <w:szCs w:val="20"/>
              </w:rPr>
              <w:t>3,80</w:t>
            </w:r>
          </w:p>
        </w:tc>
      </w:tr>
      <w:tr w:rsidR="00492E5B" w:rsidRPr="00FF2DF7" w:rsidTr="00DB26DF">
        <w:trPr>
          <w:trHeight w:val="68"/>
        </w:trPr>
        <w:tc>
          <w:tcPr>
            <w:tcW w:w="1593" w:type="pct"/>
            <w:tcBorders>
              <w:top w:val="nil"/>
              <w:left w:val="single" w:sz="4" w:space="0" w:color="auto"/>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«Вега»</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0,01</w:t>
            </w:r>
          </w:p>
        </w:tc>
        <w:tc>
          <w:tcPr>
            <w:tcW w:w="487"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0,35</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0,75</w:t>
            </w:r>
          </w:p>
        </w:tc>
        <w:tc>
          <w:tcPr>
            <w:tcW w:w="486"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r>
      <w:tr w:rsidR="00492E5B" w:rsidRPr="00FF2DF7" w:rsidTr="00DB26DF">
        <w:trPr>
          <w:trHeight w:val="90"/>
        </w:trPr>
        <w:tc>
          <w:tcPr>
            <w:tcW w:w="1593" w:type="pct"/>
            <w:tcBorders>
              <w:top w:val="nil"/>
              <w:left w:val="single" w:sz="4" w:space="0" w:color="auto"/>
              <w:bottom w:val="single" w:sz="4" w:space="0" w:color="auto"/>
              <w:right w:val="single" w:sz="4" w:space="0" w:color="auto"/>
            </w:tcBorders>
            <w:shd w:val="clear" w:color="auto" w:fill="auto"/>
            <w:vAlign w:val="center"/>
            <w:hideMark/>
          </w:tcPr>
          <w:p w:rsidR="00492E5B" w:rsidRPr="00FF2DF7" w:rsidRDefault="003C4056" w:rsidP="006A4BBD">
            <w:pPr>
              <w:spacing w:after="0"/>
              <w:jc w:val="center"/>
              <w:rPr>
                <w:rFonts w:cs="Times New Roman"/>
                <w:color w:val="22272F"/>
                <w:sz w:val="20"/>
                <w:szCs w:val="20"/>
              </w:rPr>
            </w:pPr>
            <w:r>
              <w:rPr>
                <w:rFonts w:cs="Times New Roman"/>
                <w:color w:val="22272F"/>
                <w:sz w:val="20"/>
                <w:szCs w:val="20"/>
              </w:rPr>
              <w:t>Котельный цех №1 (</w:t>
            </w:r>
            <w:r w:rsidR="00141F88">
              <w:rPr>
                <w:rFonts w:cs="Times New Roman"/>
                <w:color w:val="22272F"/>
                <w:sz w:val="20"/>
                <w:szCs w:val="20"/>
              </w:rPr>
              <w:t>Котельный цех №1 («Новая»), ул.Зелёная роща, 5/35</w:t>
            </w:r>
            <w:r>
              <w:rPr>
                <w:rFonts w:cs="Times New Roman"/>
                <w:color w:val="22272F"/>
                <w:sz w:val="20"/>
                <w:szCs w:val="20"/>
              </w:rPr>
              <w:t>), ул.Зелёная роща, 5/35</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0,02</w:t>
            </w:r>
          </w:p>
        </w:tc>
        <w:tc>
          <w:tcPr>
            <w:tcW w:w="487"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6"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r>
      <w:tr w:rsidR="00492E5B" w:rsidRPr="00FF2DF7" w:rsidTr="00DB26DF">
        <w:trPr>
          <w:trHeight w:val="150"/>
        </w:trPr>
        <w:tc>
          <w:tcPr>
            <w:tcW w:w="1593" w:type="pct"/>
            <w:tcBorders>
              <w:top w:val="nil"/>
              <w:left w:val="single" w:sz="4" w:space="0" w:color="auto"/>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«ТГК 1» (</w:t>
            </w:r>
            <w:r w:rsidR="0002545A">
              <w:rPr>
                <w:rFonts w:cs="Times New Roman"/>
                <w:color w:val="22272F"/>
                <w:sz w:val="20"/>
                <w:szCs w:val="20"/>
              </w:rPr>
              <w:t>до 18.05.2026 г.</w:t>
            </w:r>
            <w:r w:rsidRPr="00FF2DF7">
              <w:rPr>
                <w:rFonts w:cs="Times New Roman"/>
                <w:color w:val="22272F"/>
                <w:sz w:val="20"/>
                <w:szCs w:val="20"/>
              </w:rPr>
              <w:t>, далее котельная «Восточная»)</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0,33</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6,61</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6"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r>
      <w:tr w:rsidR="00492E5B" w:rsidRPr="00FF2DF7" w:rsidTr="00DB26DF">
        <w:trPr>
          <w:trHeight w:val="68"/>
        </w:trPr>
        <w:tc>
          <w:tcPr>
            <w:tcW w:w="1593" w:type="pct"/>
            <w:tcBorders>
              <w:top w:val="nil"/>
              <w:left w:val="single" w:sz="4" w:space="0" w:color="auto"/>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ФГУП «УЭВ»</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0,56</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6"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r>
      <w:tr w:rsidR="00492E5B" w:rsidRPr="00FF2DF7" w:rsidTr="00DB26DF">
        <w:trPr>
          <w:trHeight w:val="68"/>
        </w:trPr>
        <w:tc>
          <w:tcPr>
            <w:tcW w:w="1593" w:type="pct"/>
            <w:tcBorders>
              <w:top w:val="nil"/>
              <w:left w:val="single" w:sz="4" w:space="0" w:color="auto"/>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ИП Голубев</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6"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r>
      <w:tr w:rsidR="00492E5B" w:rsidRPr="00FF2DF7" w:rsidTr="00DB26DF">
        <w:trPr>
          <w:trHeight w:val="68"/>
        </w:trPr>
        <w:tc>
          <w:tcPr>
            <w:tcW w:w="1593" w:type="pct"/>
            <w:tcBorders>
              <w:top w:val="nil"/>
              <w:left w:val="single" w:sz="4" w:space="0" w:color="auto"/>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Коммунальщик</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6"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r>
      <w:tr w:rsidR="00492E5B" w:rsidRPr="00FF2DF7" w:rsidTr="00DB26DF">
        <w:trPr>
          <w:trHeight w:val="68"/>
        </w:trPr>
        <w:tc>
          <w:tcPr>
            <w:tcW w:w="1593" w:type="pct"/>
            <w:tcBorders>
              <w:top w:val="nil"/>
              <w:left w:val="single" w:sz="8" w:space="0" w:color="auto"/>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Новый источник 7 мкр</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6"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0,75</w:t>
            </w:r>
          </w:p>
        </w:tc>
      </w:tr>
      <w:tr w:rsidR="00492E5B" w:rsidRPr="00FF2DF7" w:rsidTr="00DB26DF">
        <w:trPr>
          <w:trHeight w:val="69"/>
        </w:trPr>
        <w:tc>
          <w:tcPr>
            <w:tcW w:w="1593" w:type="pct"/>
            <w:tcBorders>
              <w:top w:val="nil"/>
              <w:left w:val="single" w:sz="4" w:space="0" w:color="auto"/>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Новый источник 8 мкр</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2,75</w:t>
            </w:r>
          </w:p>
        </w:tc>
        <w:tc>
          <w:tcPr>
            <w:tcW w:w="487"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6"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3,05</w:t>
            </w:r>
          </w:p>
        </w:tc>
      </w:tr>
      <w:tr w:rsidR="00492E5B" w:rsidRPr="00FF2DF7" w:rsidTr="00DB26DF">
        <w:trPr>
          <w:trHeight w:val="128"/>
        </w:trPr>
        <w:tc>
          <w:tcPr>
            <w:tcW w:w="1593" w:type="pct"/>
            <w:tcBorders>
              <w:top w:val="nil"/>
              <w:left w:val="single" w:sz="4" w:space="0" w:color="auto"/>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Источник поселка Вега</w:t>
            </w:r>
          </w:p>
        </w:tc>
        <w:tc>
          <w:tcPr>
            <w:tcW w:w="487"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7" w:type="pct"/>
            <w:tcBorders>
              <w:top w:val="nil"/>
              <w:left w:val="nil"/>
              <w:bottom w:val="single" w:sz="4" w:space="0" w:color="auto"/>
              <w:right w:val="single" w:sz="4" w:space="0" w:color="auto"/>
            </w:tcBorders>
            <w:shd w:val="clear" w:color="auto" w:fill="auto"/>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w:t>
            </w:r>
          </w:p>
        </w:tc>
        <w:tc>
          <w:tcPr>
            <w:tcW w:w="486" w:type="pct"/>
            <w:tcBorders>
              <w:top w:val="nil"/>
              <w:left w:val="nil"/>
              <w:bottom w:val="single" w:sz="4" w:space="0" w:color="auto"/>
              <w:right w:val="single" w:sz="4" w:space="0" w:color="auto"/>
            </w:tcBorders>
            <w:shd w:val="clear" w:color="auto" w:fill="auto"/>
            <w:vAlign w:val="center"/>
            <w:hideMark/>
          </w:tcPr>
          <w:p w:rsidR="00492E5B" w:rsidRPr="00FF2DF7" w:rsidRDefault="00492E5B" w:rsidP="006A4BBD">
            <w:pPr>
              <w:spacing w:after="0"/>
              <w:jc w:val="center"/>
              <w:rPr>
                <w:rFonts w:cs="Times New Roman"/>
                <w:color w:val="22272F"/>
                <w:sz w:val="20"/>
                <w:szCs w:val="20"/>
              </w:rPr>
            </w:pPr>
            <w:r w:rsidRPr="00FF2DF7">
              <w:rPr>
                <w:rFonts w:cs="Times New Roman"/>
                <w:color w:val="22272F"/>
                <w:sz w:val="20"/>
                <w:szCs w:val="20"/>
              </w:rPr>
              <w:t>0,220</w:t>
            </w:r>
          </w:p>
        </w:tc>
      </w:tr>
    </w:tbl>
    <w:p w:rsidR="00492E5B" w:rsidRPr="00BC0792" w:rsidRDefault="00492E5B" w:rsidP="00492E5B"/>
    <w:p w:rsidR="00492E5B" w:rsidRPr="00BC0792" w:rsidRDefault="00492E5B" w:rsidP="00492E5B"/>
    <w:p w:rsidR="00492E5B" w:rsidRPr="00BC0792" w:rsidRDefault="00492E5B" w:rsidP="00492E5B"/>
    <w:p w:rsidR="00492E5B" w:rsidRPr="00BC0792" w:rsidRDefault="00492E5B" w:rsidP="00492E5B">
      <w:pPr>
        <w:rPr>
          <w:b/>
          <w:iCs/>
          <w:color w:val="1F497D" w:themeColor="text2"/>
        </w:rPr>
      </w:pPr>
      <w:bookmarkStart w:id="48" w:name="_Toc89709862"/>
      <w:r w:rsidRPr="00BC0792">
        <w:br w:type="page"/>
      </w:r>
    </w:p>
    <w:p w:rsidR="00492E5B" w:rsidRPr="00492E5B" w:rsidRDefault="00492E5B" w:rsidP="00492E5B">
      <w:pPr>
        <w:pStyle w:val="aff9"/>
        <w:ind w:firstLine="567"/>
        <w:rPr>
          <w:rFonts w:ascii="Times New Roman" w:hAnsi="Times New Roman"/>
          <w:b w:val="0"/>
          <w:color w:val="auto"/>
          <w:sz w:val="24"/>
          <w:szCs w:val="24"/>
          <w:lang w:val="ru-RU"/>
        </w:rPr>
      </w:pPr>
      <w:r w:rsidRPr="00492E5B">
        <w:rPr>
          <w:rFonts w:ascii="Times New Roman" w:hAnsi="Times New Roman"/>
          <w:b w:val="0"/>
          <w:color w:val="auto"/>
          <w:sz w:val="24"/>
          <w:szCs w:val="24"/>
          <w:lang w:val="ru-RU"/>
        </w:rPr>
        <w:lastRenderedPageBreak/>
        <w:t xml:space="preserve">Таблица </w:t>
      </w:r>
      <w:r w:rsidR="00D03F7C">
        <w:rPr>
          <w:rFonts w:ascii="Times New Roman" w:hAnsi="Times New Roman"/>
          <w:b w:val="0"/>
          <w:color w:val="auto"/>
          <w:sz w:val="24"/>
          <w:szCs w:val="24"/>
          <w:lang w:val="ru-RU"/>
        </w:rPr>
        <w:t>1.2</w:t>
      </w:r>
      <w:r w:rsidRPr="00492E5B">
        <w:rPr>
          <w:rFonts w:ascii="Times New Roman" w:hAnsi="Times New Roman"/>
          <w:b w:val="0"/>
          <w:color w:val="auto"/>
          <w:sz w:val="24"/>
          <w:szCs w:val="24"/>
          <w:lang w:val="ru-RU"/>
        </w:rPr>
        <w:t>.12.  Общий прирост тепловой нагрузки на отопление и вентиляцию и ГВС в проектируемых жилых зданиях и зданиях общественно-делового фонда на период разработки схемы теплоснабжения по источникам</w:t>
      </w:r>
      <w:bookmarkEnd w:id="48"/>
    </w:p>
    <w:tbl>
      <w:tblPr>
        <w:tblW w:w="5000" w:type="pct"/>
        <w:tblLook w:val="04A0"/>
      </w:tblPr>
      <w:tblGrid>
        <w:gridCol w:w="4990"/>
        <w:gridCol w:w="1213"/>
        <w:gridCol w:w="1212"/>
        <w:gridCol w:w="1212"/>
        <w:gridCol w:w="1212"/>
        <w:gridCol w:w="1230"/>
        <w:gridCol w:w="1230"/>
        <w:gridCol w:w="1280"/>
        <w:gridCol w:w="1207"/>
      </w:tblGrid>
      <w:tr w:rsidR="00492E5B" w:rsidRPr="00F34D03" w:rsidTr="00DB26DF">
        <w:trPr>
          <w:trHeight w:val="1000"/>
        </w:trPr>
        <w:tc>
          <w:tcPr>
            <w:tcW w:w="1687" w:type="pct"/>
            <w:tcBorders>
              <w:top w:val="single" w:sz="8" w:space="0" w:color="000000"/>
              <w:left w:val="single" w:sz="8" w:space="0" w:color="000000"/>
              <w:bottom w:val="nil"/>
              <w:right w:val="single" w:sz="8" w:space="0" w:color="000000"/>
            </w:tcBorders>
            <w:shd w:val="clear" w:color="auto" w:fill="auto"/>
            <w:vAlign w:val="center"/>
            <w:hideMark/>
          </w:tcPr>
          <w:p w:rsidR="00492E5B" w:rsidRPr="00F34D03" w:rsidRDefault="00492E5B" w:rsidP="006A4BBD">
            <w:pPr>
              <w:spacing w:after="0"/>
              <w:jc w:val="center"/>
              <w:rPr>
                <w:rFonts w:cs="Times New Roman"/>
                <w:bCs/>
                <w:color w:val="22272F"/>
                <w:sz w:val="20"/>
                <w:szCs w:val="20"/>
              </w:rPr>
            </w:pPr>
            <w:r w:rsidRPr="00F34D03">
              <w:rPr>
                <w:rFonts w:cs="Times New Roman"/>
                <w:bCs/>
                <w:color w:val="22272F"/>
                <w:sz w:val="20"/>
                <w:szCs w:val="20"/>
              </w:rPr>
              <w:t>Наименование показателей</w:t>
            </w:r>
          </w:p>
        </w:tc>
        <w:tc>
          <w:tcPr>
            <w:tcW w:w="410" w:type="pct"/>
            <w:tcBorders>
              <w:top w:val="single" w:sz="8" w:space="0" w:color="000000"/>
              <w:left w:val="nil"/>
              <w:bottom w:val="nil"/>
              <w:right w:val="single" w:sz="8" w:space="0" w:color="000000"/>
            </w:tcBorders>
            <w:shd w:val="clear" w:color="auto" w:fill="auto"/>
            <w:vAlign w:val="center"/>
            <w:hideMark/>
          </w:tcPr>
          <w:p w:rsidR="00492E5B" w:rsidRPr="00F34D03" w:rsidRDefault="00492E5B" w:rsidP="006A4BBD">
            <w:pPr>
              <w:spacing w:after="0"/>
              <w:jc w:val="center"/>
              <w:rPr>
                <w:rFonts w:cs="Times New Roman"/>
                <w:bCs/>
                <w:color w:val="22272F"/>
                <w:sz w:val="20"/>
                <w:szCs w:val="20"/>
              </w:rPr>
            </w:pPr>
            <w:r w:rsidRPr="00F34D03">
              <w:rPr>
                <w:rFonts w:cs="Times New Roman"/>
                <w:bCs/>
                <w:color w:val="22272F"/>
                <w:sz w:val="20"/>
                <w:szCs w:val="20"/>
              </w:rPr>
              <w:t>2024</w:t>
            </w:r>
          </w:p>
        </w:tc>
        <w:tc>
          <w:tcPr>
            <w:tcW w:w="410" w:type="pct"/>
            <w:tcBorders>
              <w:top w:val="single" w:sz="8" w:space="0" w:color="000000"/>
              <w:left w:val="nil"/>
              <w:bottom w:val="nil"/>
              <w:right w:val="single" w:sz="8" w:space="0" w:color="000000"/>
            </w:tcBorders>
            <w:shd w:val="clear" w:color="auto" w:fill="auto"/>
            <w:vAlign w:val="center"/>
            <w:hideMark/>
          </w:tcPr>
          <w:p w:rsidR="00492E5B" w:rsidRPr="00F34D03" w:rsidRDefault="00492E5B" w:rsidP="006A4BBD">
            <w:pPr>
              <w:spacing w:after="0"/>
              <w:jc w:val="center"/>
              <w:rPr>
                <w:rFonts w:cs="Times New Roman"/>
                <w:bCs/>
                <w:color w:val="22272F"/>
                <w:sz w:val="20"/>
                <w:szCs w:val="20"/>
              </w:rPr>
            </w:pPr>
            <w:r w:rsidRPr="00F34D03">
              <w:rPr>
                <w:rFonts w:cs="Times New Roman"/>
                <w:bCs/>
                <w:color w:val="22272F"/>
                <w:sz w:val="20"/>
                <w:szCs w:val="20"/>
              </w:rPr>
              <w:t>2025</w:t>
            </w:r>
          </w:p>
        </w:tc>
        <w:tc>
          <w:tcPr>
            <w:tcW w:w="410" w:type="pct"/>
            <w:tcBorders>
              <w:top w:val="single" w:sz="8" w:space="0" w:color="000000"/>
              <w:left w:val="nil"/>
              <w:bottom w:val="nil"/>
              <w:right w:val="single" w:sz="8" w:space="0" w:color="000000"/>
            </w:tcBorders>
            <w:shd w:val="clear" w:color="auto" w:fill="auto"/>
            <w:vAlign w:val="center"/>
            <w:hideMark/>
          </w:tcPr>
          <w:p w:rsidR="00492E5B" w:rsidRPr="00F34D03" w:rsidRDefault="00492E5B" w:rsidP="006A4BBD">
            <w:pPr>
              <w:spacing w:after="0"/>
              <w:jc w:val="center"/>
              <w:rPr>
                <w:rFonts w:cs="Times New Roman"/>
                <w:bCs/>
                <w:color w:val="22272F"/>
                <w:sz w:val="20"/>
                <w:szCs w:val="20"/>
              </w:rPr>
            </w:pPr>
            <w:r w:rsidRPr="00F34D03">
              <w:rPr>
                <w:rFonts w:cs="Times New Roman"/>
                <w:bCs/>
                <w:color w:val="22272F"/>
                <w:sz w:val="20"/>
                <w:szCs w:val="20"/>
              </w:rPr>
              <w:t>2026</w:t>
            </w:r>
          </w:p>
        </w:tc>
        <w:tc>
          <w:tcPr>
            <w:tcW w:w="410" w:type="pct"/>
            <w:tcBorders>
              <w:top w:val="single" w:sz="8" w:space="0" w:color="000000"/>
              <w:left w:val="nil"/>
              <w:bottom w:val="nil"/>
              <w:right w:val="single" w:sz="8" w:space="0" w:color="000000"/>
            </w:tcBorders>
            <w:shd w:val="clear" w:color="auto" w:fill="auto"/>
            <w:vAlign w:val="center"/>
            <w:hideMark/>
          </w:tcPr>
          <w:p w:rsidR="00492E5B" w:rsidRPr="00F34D03" w:rsidRDefault="00492E5B" w:rsidP="006A4BBD">
            <w:pPr>
              <w:spacing w:after="0"/>
              <w:jc w:val="center"/>
              <w:rPr>
                <w:rFonts w:cs="Times New Roman"/>
                <w:bCs/>
                <w:color w:val="22272F"/>
                <w:sz w:val="20"/>
                <w:szCs w:val="20"/>
              </w:rPr>
            </w:pPr>
            <w:r w:rsidRPr="00F34D03">
              <w:rPr>
                <w:rFonts w:cs="Times New Roman"/>
                <w:bCs/>
                <w:color w:val="22272F"/>
                <w:sz w:val="20"/>
                <w:szCs w:val="20"/>
              </w:rPr>
              <w:t>2027</w:t>
            </w:r>
          </w:p>
        </w:tc>
        <w:tc>
          <w:tcPr>
            <w:tcW w:w="416" w:type="pct"/>
            <w:tcBorders>
              <w:top w:val="single" w:sz="8" w:space="0" w:color="000000"/>
              <w:left w:val="nil"/>
              <w:bottom w:val="nil"/>
              <w:right w:val="single" w:sz="8" w:space="0" w:color="000000"/>
            </w:tcBorders>
            <w:shd w:val="clear" w:color="auto" w:fill="auto"/>
            <w:vAlign w:val="center"/>
            <w:hideMark/>
          </w:tcPr>
          <w:p w:rsidR="00492E5B" w:rsidRPr="00F34D03" w:rsidRDefault="00492E5B" w:rsidP="006A4BBD">
            <w:pPr>
              <w:spacing w:after="0"/>
              <w:jc w:val="center"/>
              <w:rPr>
                <w:rFonts w:cs="Times New Roman"/>
                <w:bCs/>
                <w:color w:val="22272F"/>
                <w:sz w:val="20"/>
                <w:szCs w:val="20"/>
              </w:rPr>
            </w:pPr>
            <w:r w:rsidRPr="00F34D03">
              <w:rPr>
                <w:rFonts w:cs="Times New Roman"/>
                <w:bCs/>
                <w:color w:val="22272F"/>
                <w:sz w:val="20"/>
                <w:szCs w:val="20"/>
              </w:rPr>
              <w:t>2030</w:t>
            </w:r>
          </w:p>
        </w:tc>
        <w:tc>
          <w:tcPr>
            <w:tcW w:w="416" w:type="pct"/>
            <w:tcBorders>
              <w:top w:val="single" w:sz="8" w:space="0" w:color="000000"/>
              <w:left w:val="nil"/>
              <w:bottom w:val="nil"/>
              <w:right w:val="single" w:sz="8" w:space="0" w:color="000000"/>
            </w:tcBorders>
            <w:shd w:val="clear" w:color="auto" w:fill="auto"/>
            <w:vAlign w:val="center"/>
            <w:hideMark/>
          </w:tcPr>
          <w:p w:rsidR="00492E5B" w:rsidRPr="00F34D03" w:rsidRDefault="00492E5B" w:rsidP="006A4BBD">
            <w:pPr>
              <w:spacing w:after="0"/>
              <w:jc w:val="center"/>
              <w:rPr>
                <w:rFonts w:cs="Times New Roman"/>
                <w:bCs/>
                <w:color w:val="22272F"/>
                <w:sz w:val="20"/>
                <w:szCs w:val="20"/>
              </w:rPr>
            </w:pPr>
            <w:r w:rsidRPr="00F34D03">
              <w:rPr>
                <w:rFonts w:cs="Times New Roman"/>
                <w:bCs/>
                <w:color w:val="22272F"/>
                <w:sz w:val="20"/>
                <w:szCs w:val="20"/>
              </w:rPr>
              <w:t>2035</w:t>
            </w:r>
          </w:p>
        </w:tc>
        <w:tc>
          <w:tcPr>
            <w:tcW w:w="433" w:type="pct"/>
            <w:tcBorders>
              <w:top w:val="single" w:sz="8" w:space="0" w:color="000000"/>
              <w:left w:val="nil"/>
              <w:bottom w:val="nil"/>
              <w:right w:val="single" w:sz="8" w:space="0" w:color="000000"/>
            </w:tcBorders>
            <w:shd w:val="clear" w:color="auto" w:fill="auto"/>
            <w:vAlign w:val="center"/>
            <w:hideMark/>
          </w:tcPr>
          <w:p w:rsidR="00492E5B" w:rsidRPr="00F34D03" w:rsidRDefault="00492E5B" w:rsidP="006A4BBD">
            <w:pPr>
              <w:spacing w:after="0"/>
              <w:jc w:val="center"/>
              <w:rPr>
                <w:rFonts w:cs="Times New Roman"/>
                <w:bCs/>
                <w:color w:val="22272F"/>
                <w:sz w:val="20"/>
                <w:szCs w:val="20"/>
              </w:rPr>
            </w:pPr>
            <w:r w:rsidRPr="00F34D03">
              <w:rPr>
                <w:rFonts w:cs="Times New Roman"/>
                <w:bCs/>
                <w:color w:val="22272F"/>
                <w:sz w:val="20"/>
                <w:szCs w:val="20"/>
              </w:rPr>
              <w:t>2040</w:t>
            </w:r>
          </w:p>
        </w:tc>
        <w:tc>
          <w:tcPr>
            <w:tcW w:w="409" w:type="pct"/>
            <w:tcBorders>
              <w:top w:val="single" w:sz="8" w:space="0" w:color="000000"/>
              <w:left w:val="nil"/>
              <w:bottom w:val="nil"/>
              <w:right w:val="single" w:sz="8" w:space="0" w:color="000000"/>
            </w:tcBorders>
            <w:shd w:val="clear" w:color="auto" w:fill="auto"/>
            <w:vAlign w:val="center"/>
            <w:hideMark/>
          </w:tcPr>
          <w:p w:rsidR="00492E5B" w:rsidRPr="00F34D03" w:rsidRDefault="00492E5B" w:rsidP="006A4BBD">
            <w:pPr>
              <w:spacing w:after="0"/>
              <w:jc w:val="center"/>
              <w:rPr>
                <w:rFonts w:cs="Times New Roman"/>
                <w:bCs/>
                <w:color w:val="22272F"/>
                <w:sz w:val="20"/>
                <w:szCs w:val="20"/>
              </w:rPr>
            </w:pPr>
            <w:r w:rsidRPr="00F34D03">
              <w:rPr>
                <w:rFonts w:cs="Times New Roman"/>
                <w:bCs/>
                <w:color w:val="22272F"/>
                <w:sz w:val="20"/>
                <w:szCs w:val="20"/>
              </w:rPr>
              <w:t>Итого</w:t>
            </w:r>
          </w:p>
        </w:tc>
      </w:tr>
      <w:tr w:rsidR="00492E5B" w:rsidRPr="00F34D03" w:rsidTr="00DB26DF">
        <w:trPr>
          <w:trHeight w:val="348"/>
        </w:trPr>
        <w:tc>
          <w:tcPr>
            <w:tcW w:w="16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92E5B" w:rsidRPr="00F34D03" w:rsidRDefault="00492E5B" w:rsidP="006A4BBD">
            <w:pPr>
              <w:spacing w:after="0"/>
              <w:rPr>
                <w:rFonts w:cs="Times New Roman"/>
                <w:color w:val="22272F"/>
                <w:sz w:val="20"/>
                <w:szCs w:val="20"/>
              </w:rPr>
            </w:pPr>
            <w:r w:rsidRPr="00F34D03">
              <w:rPr>
                <w:rFonts w:cs="Times New Roman"/>
                <w:sz w:val="20"/>
                <w:szCs w:val="20"/>
              </w:rPr>
              <w:t>Прирост тепловой нагрузки отопления, вентиляции и горячего водоснабжения</w:t>
            </w:r>
          </w:p>
        </w:tc>
        <w:tc>
          <w:tcPr>
            <w:tcW w:w="410" w:type="pct"/>
            <w:tcBorders>
              <w:top w:val="single" w:sz="4" w:space="0" w:color="auto"/>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bCs/>
                <w:color w:val="22272F"/>
                <w:sz w:val="20"/>
                <w:szCs w:val="20"/>
              </w:rPr>
            </w:pPr>
            <w:r w:rsidRPr="00F34D03">
              <w:rPr>
                <w:rFonts w:cs="Times New Roman"/>
                <w:bCs/>
                <w:color w:val="22272F"/>
                <w:sz w:val="20"/>
                <w:szCs w:val="20"/>
              </w:rPr>
              <w:t>3,27</w:t>
            </w:r>
          </w:p>
        </w:tc>
        <w:tc>
          <w:tcPr>
            <w:tcW w:w="410" w:type="pct"/>
            <w:tcBorders>
              <w:top w:val="single" w:sz="4" w:space="0" w:color="auto"/>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bCs/>
                <w:color w:val="22272F"/>
                <w:sz w:val="20"/>
                <w:szCs w:val="20"/>
              </w:rPr>
            </w:pPr>
            <w:r w:rsidRPr="00F34D03">
              <w:rPr>
                <w:rFonts w:cs="Times New Roman"/>
                <w:bCs/>
                <w:color w:val="22272F"/>
                <w:sz w:val="20"/>
                <w:szCs w:val="20"/>
              </w:rPr>
              <w:t>1,05</w:t>
            </w:r>
          </w:p>
        </w:tc>
        <w:tc>
          <w:tcPr>
            <w:tcW w:w="410" w:type="pct"/>
            <w:tcBorders>
              <w:top w:val="single" w:sz="4" w:space="0" w:color="auto"/>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bCs/>
                <w:color w:val="22272F"/>
                <w:sz w:val="20"/>
                <w:szCs w:val="20"/>
              </w:rPr>
            </w:pPr>
            <w:r w:rsidRPr="00F34D03">
              <w:rPr>
                <w:rFonts w:cs="Times New Roman"/>
                <w:bCs/>
                <w:color w:val="22272F"/>
                <w:sz w:val="20"/>
                <w:szCs w:val="20"/>
              </w:rPr>
              <w:t>-</w:t>
            </w:r>
          </w:p>
        </w:tc>
        <w:tc>
          <w:tcPr>
            <w:tcW w:w="410" w:type="pct"/>
            <w:tcBorders>
              <w:top w:val="single" w:sz="4" w:space="0" w:color="auto"/>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bCs/>
                <w:color w:val="22272F"/>
                <w:sz w:val="20"/>
                <w:szCs w:val="20"/>
              </w:rPr>
            </w:pPr>
            <w:r w:rsidRPr="00F34D03">
              <w:rPr>
                <w:rFonts w:cs="Times New Roman"/>
                <w:bCs/>
                <w:color w:val="22272F"/>
                <w:sz w:val="20"/>
                <w:szCs w:val="20"/>
              </w:rPr>
              <w:t>-</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bCs/>
                <w:color w:val="22272F"/>
                <w:sz w:val="20"/>
                <w:szCs w:val="20"/>
              </w:rPr>
            </w:pPr>
            <w:r w:rsidRPr="00F34D03">
              <w:rPr>
                <w:rFonts w:cs="Times New Roman"/>
                <w:bCs/>
                <w:color w:val="22272F"/>
                <w:sz w:val="20"/>
                <w:szCs w:val="20"/>
              </w:rPr>
              <w:t>86,95</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bCs/>
                <w:color w:val="22272F"/>
                <w:sz w:val="20"/>
                <w:szCs w:val="20"/>
              </w:rPr>
            </w:pPr>
            <w:r w:rsidRPr="00F34D03">
              <w:rPr>
                <w:rFonts w:cs="Times New Roman"/>
                <w:bCs/>
                <w:color w:val="22272F"/>
                <w:sz w:val="20"/>
                <w:szCs w:val="20"/>
              </w:rPr>
              <w:t>49,69</w:t>
            </w:r>
          </w:p>
        </w:tc>
        <w:tc>
          <w:tcPr>
            <w:tcW w:w="433" w:type="pct"/>
            <w:tcBorders>
              <w:top w:val="single" w:sz="4" w:space="0" w:color="auto"/>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bCs/>
                <w:color w:val="22272F"/>
                <w:sz w:val="20"/>
                <w:szCs w:val="20"/>
              </w:rPr>
            </w:pPr>
            <w:r w:rsidRPr="00F34D03">
              <w:rPr>
                <w:rFonts w:cs="Times New Roman"/>
                <w:bCs/>
                <w:color w:val="22272F"/>
                <w:sz w:val="20"/>
                <w:szCs w:val="20"/>
              </w:rPr>
              <w:t>47,04</w:t>
            </w:r>
          </w:p>
        </w:tc>
        <w:tc>
          <w:tcPr>
            <w:tcW w:w="409" w:type="pct"/>
            <w:tcBorders>
              <w:top w:val="single" w:sz="4" w:space="0" w:color="auto"/>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bCs/>
                <w:color w:val="22272F"/>
                <w:sz w:val="20"/>
                <w:szCs w:val="20"/>
              </w:rPr>
            </w:pPr>
            <w:r w:rsidRPr="00F34D03">
              <w:rPr>
                <w:rFonts w:cs="Times New Roman"/>
                <w:bCs/>
                <w:color w:val="22272F"/>
                <w:sz w:val="20"/>
                <w:szCs w:val="20"/>
              </w:rPr>
              <w:t>191,30</w:t>
            </w:r>
          </w:p>
        </w:tc>
      </w:tr>
      <w:tr w:rsidR="00492E5B" w:rsidRPr="00F34D03" w:rsidTr="00DB26DF">
        <w:trPr>
          <w:trHeight w:val="300"/>
        </w:trPr>
        <w:tc>
          <w:tcPr>
            <w:tcW w:w="1687" w:type="pct"/>
            <w:tcBorders>
              <w:top w:val="nil"/>
              <w:left w:val="single" w:sz="4" w:space="0" w:color="auto"/>
              <w:bottom w:val="single" w:sz="4" w:space="0" w:color="auto"/>
              <w:right w:val="single" w:sz="4" w:space="0" w:color="auto"/>
            </w:tcBorders>
            <w:shd w:val="clear" w:color="auto" w:fill="auto"/>
            <w:vAlign w:val="center"/>
            <w:hideMark/>
          </w:tcPr>
          <w:p w:rsidR="00492E5B" w:rsidRPr="00F34D03" w:rsidRDefault="001D4BE7" w:rsidP="006A4BBD">
            <w:pPr>
              <w:spacing w:after="0"/>
              <w:rPr>
                <w:rFonts w:cs="Times New Roman"/>
                <w:color w:val="22272F"/>
                <w:sz w:val="20"/>
                <w:szCs w:val="20"/>
              </w:rPr>
            </w:pPr>
            <w:r w:rsidRPr="001D4BE7">
              <w:rPr>
                <w:rFonts w:cs="Times New Roman"/>
                <w:color w:val="22272F"/>
                <w:sz w:val="20"/>
                <w:szCs w:val="20"/>
              </w:rPr>
              <w:t>Котельный цех №2 ("Вега"), ул.Линейная ,5/8</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0,01</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bCs/>
                <w:color w:val="22272F"/>
                <w:sz w:val="20"/>
                <w:szCs w:val="20"/>
              </w:rPr>
              <w:t>-</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bCs/>
                <w:color w:val="22272F"/>
                <w:sz w:val="20"/>
                <w:szCs w:val="20"/>
              </w:rPr>
              <w:t>-</w:t>
            </w:r>
          </w:p>
        </w:tc>
        <w:tc>
          <w:tcPr>
            <w:tcW w:w="416"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13,67</w:t>
            </w:r>
          </w:p>
        </w:tc>
        <w:tc>
          <w:tcPr>
            <w:tcW w:w="416"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8,48</w:t>
            </w:r>
          </w:p>
        </w:tc>
        <w:tc>
          <w:tcPr>
            <w:tcW w:w="433"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7,41</w:t>
            </w:r>
          </w:p>
        </w:tc>
        <w:tc>
          <w:tcPr>
            <w:tcW w:w="409"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30,28</w:t>
            </w:r>
          </w:p>
        </w:tc>
      </w:tr>
      <w:tr w:rsidR="00492E5B" w:rsidRPr="00F34D03" w:rsidTr="00DB26DF">
        <w:trPr>
          <w:trHeight w:val="300"/>
        </w:trPr>
        <w:tc>
          <w:tcPr>
            <w:tcW w:w="1687" w:type="pct"/>
            <w:tcBorders>
              <w:top w:val="nil"/>
              <w:left w:val="single" w:sz="4" w:space="0" w:color="auto"/>
              <w:bottom w:val="single" w:sz="4" w:space="0" w:color="auto"/>
              <w:right w:val="single" w:sz="4" w:space="0" w:color="auto"/>
            </w:tcBorders>
            <w:shd w:val="clear" w:color="auto" w:fill="auto"/>
            <w:vAlign w:val="center"/>
            <w:hideMark/>
          </w:tcPr>
          <w:p w:rsidR="00492E5B" w:rsidRPr="00F34D03" w:rsidRDefault="003C4056" w:rsidP="006A4BBD">
            <w:pPr>
              <w:spacing w:after="0"/>
              <w:rPr>
                <w:rFonts w:cs="Times New Roman"/>
                <w:color w:val="22272F"/>
                <w:sz w:val="20"/>
                <w:szCs w:val="20"/>
              </w:rPr>
            </w:pPr>
            <w:r>
              <w:rPr>
                <w:rFonts w:cs="Times New Roman"/>
                <w:color w:val="22272F"/>
                <w:sz w:val="20"/>
                <w:szCs w:val="20"/>
              </w:rPr>
              <w:t>Котельный цех №1 (</w:t>
            </w:r>
            <w:r w:rsidR="00141F88">
              <w:rPr>
                <w:rFonts w:cs="Times New Roman"/>
                <w:color w:val="22272F"/>
                <w:sz w:val="20"/>
                <w:szCs w:val="20"/>
              </w:rPr>
              <w:t>Котельный цех №1 («Новая»), ул.Зелёная роща, 5/35</w:t>
            </w:r>
            <w:r>
              <w:rPr>
                <w:rFonts w:cs="Times New Roman"/>
                <w:color w:val="22272F"/>
                <w:sz w:val="20"/>
                <w:szCs w:val="20"/>
              </w:rPr>
              <w:t>), ул.Зелёная роща, 5/35</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0,02</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bCs/>
                <w:color w:val="22272F"/>
                <w:sz w:val="20"/>
                <w:szCs w:val="20"/>
              </w:rPr>
              <w:t>-</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bCs/>
                <w:color w:val="22272F"/>
                <w:sz w:val="20"/>
                <w:szCs w:val="20"/>
              </w:rPr>
              <w:t>-</w:t>
            </w:r>
          </w:p>
        </w:tc>
        <w:tc>
          <w:tcPr>
            <w:tcW w:w="416"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20,82</w:t>
            </w:r>
          </w:p>
        </w:tc>
        <w:tc>
          <w:tcPr>
            <w:tcW w:w="416"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9,53</w:t>
            </w:r>
          </w:p>
        </w:tc>
        <w:tc>
          <w:tcPr>
            <w:tcW w:w="433"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7,84</w:t>
            </w:r>
          </w:p>
        </w:tc>
        <w:tc>
          <w:tcPr>
            <w:tcW w:w="409"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39,70</w:t>
            </w:r>
          </w:p>
        </w:tc>
      </w:tr>
      <w:tr w:rsidR="00492E5B" w:rsidRPr="00F34D03" w:rsidTr="00DB26DF">
        <w:trPr>
          <w:trHeight w:val="300"/>
        </w:trPr>
        <w:tc>
          <w:tcPr>
            <w:tcW w:w="1687" w:type="pct"/>
            <w:tcBorders>
              <w:top w:val="nil"/>
              <w:left w:val="single" w:sz="4" w:space="0" w:color="auto"/>
              <w:bottom w:val="single" w:sz="4" w:space="0" w:color="auto"/>
              <w:right w:val="single" w:sz="4" w:space="0" w:color="auto"/>
            </w:tcBorders>
            <w:shd w:val="clear" w:color="auto" w:fill="auto"/>
            <w:vAlign w:val="center"/>
            <w:hideMark/>
          </w:tcPr>
          <w:p w:rsidR="00492E5B" w:rsidRPr="00F34D03" w:rsidRDefault="00492E5B" w:rsidP="001D4BE7">
            <w:pPr>
              <w:spacing w:after="0"/>
              <w:rPr>
                <w:rFonts w:cs="Times New Roman"/>
                <w:color w:val="22272F"/>
                <w:sz w:val="20"/>
                <w:szCs w:val="20"/>
              </w:rPr>
            </w:pPr>
            <w:r w:rsidRPr="00F34D03">
              <w:rPr>
                <w:rFonts w:cs="Times New Roman"/>
                <w:color w:val="22272F"/>
                <w:sz w:val="20"/>
                <w:szCs w:val="20"/>
              </w:rPr>
              <w:t xml:space="preserve">«ТГК 1» (до </w:t>
            </w:r>
            <w:r w:rsidR="001D4BE7">
              <w:rPr>
                <w:rFonts w:cs="Times New Roman"/>
                <w:color w:val="22272F"/>
                <w:sz w:val="20"/>
                <w:szCs w:val="20"/>
              </w:rPr>
              <w:t>июня 2027 г.</w:t>
            </w:r>
            <w:r w:rsidRPr="00F34D03">
              <w:rPr>
                <w:rFonts w:cs="Times New Roman"/>
                <w:color w:val="22272F"/>
                <w:sz w:val="20"/>
                <w:szCs w:val="20"/>
              </w:rPr>
              <w:t>г., далее котельная «Восточная»)</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3,27</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bCs/>
                <w:color w:val="22272F"/>
                <w:sz w:val="20"/>
                <w:szCs w:val="20"/>
              </w:rPr>
              <w:t>-</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bCs/>
                <w:color w:val="22272F"/>
                <w:sz w:val="20"/>
                <w:szCs w:val="20"/>
              </w:rPr>
              <w:t>-</w:t>
            </w:r>
          </w:p>
        </w:tc>
        <w:tc>
          <w:tcPr>
            <w:tcW w:w="416"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24,39</w:t>
            </w:r>
          </w:p>
        </w:tc>
        <w:tc>
          <w:tcPr>
            <w:tcW w:w="416"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12,90</w:t>
            </w:r>
          </w:p>
        </w:tc>
        <w:tc>
          <w:tcPr>
            <w:tcW w:w="433"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9,41</w:t>
            </w:r>
          </w:p>
        </w:tc>
        <w:tc>
          <w:tcPr>
            <w:tcW w:w="409"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50,85</w:t>
            </w:r>
          </w:p>
        </w:tc>
      </w:tr>
      <w:tr w:rsidR="00492E5B" w:rsidRPr="00F34D03" w:rsidTr="00DB26DF">
        <w:trPr>
          <w:trHeight w:val="300"/>
        </w:trPr>
        <w:tc>
          <w:tcPr>
            <w:tcW w:w="1687" w:type="pct"/>
            <w:tcBorders>
              <w:top w:val="nil"/>
              <w:left w:val="single" w:sz="4" w:space="0" w:color="auto"/>
              <w:bottom w:val="single" w:sz="4" w:space="0" w:color="auto"/>
              <w:right w:val="single" w:sz="4" w:space="0" w:color="auto"/>
            </w:tcBorders>
            <w:shd w:val="clear" w:color="auto" w:fill="auto"/>
            <w:vAlign w:val="center"/>
            <w:hideMark/>
          </w:tcPr>
          <w:p w:rsidR="00492E5B" w:rsidRPr="00F34D03" w:rsidRDefault="00492E5B" w:rsidP="006A4BBD">
            <w:pPr>
              <w:spacing w:after="0"/>
              <w:rPr>
                <w:rFonts w:cs="Times New Roman"/>
                <w:color w:val="22272F"/>
                <w:sz w:val="20"/>
                <w:szCs w:val="20"/>
              </w:rPr>
            </w:pPr>
            <w:r w:rsidRPr="00F34D03">
              <w:rPr>
                <w:rFonts w:cs="Times New Roman"/>
                <w:color w:val="22272F"/>
                <w:sz w:val="20"/>
                <w:szCs w:val="20"/>
              </w:rPr>
              <w:t>ФГУП «УЭВ»</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1,01</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bCs/>
                <w:color w:val="22272F"/>
                <w:sz w:val="20"/>
                <w:szCs w:val="20"/>
              </w:rPr>
              <w:t>-</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bCs/>
                <w:color w:val="22272F"/>
                <w:sz w:val="20"/>
                <w:szCs w:val="20"/>
              </w:rPr>
              <w:t>-</w:t>
            </w:r>
          </w:p>
        </w:tc>
        <w:tc>
          <w:tcPr>
            <w:tcW w:w="416"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1,59</w:t>
            </w:r>
          </w:p>
        </w:tc>
        <w:tc>
          <w:tcPr>
            <w:tcW w:w="416"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w:t>
            </w:r>
          </w:p>
        </w:tc>
        <w:tc>
          <w:tcPr>
            <w:tcW w:w="433"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0,83</w:t>
            </w:r>
          </w:p>
        </w:tc>
        <w:tc>
          <w:tcPr>
            <w:tcW w:w="409"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3,67</w:t>
            </w:r>
          </w:p>
        </w:tc>
      </w:tr>
      <w:tr w:rsidR="00492E5B" w:rsidRPr="00F34D03" w:rsidTr="00DB26DF">
        <w:trPr>
          <w:trHeight w:val="300"/>
        </w:trPr>
        <w:tc>
          <w:tcPr>
            <w:tcW w:w="1687" w:type="pct"/>
            <w:tcBorders>
              <w:top w:val="nil"/>
              <w:left w:val="single" w:sz="4" w:space="0" w:color="auto"/>
              <w:bottom w:val="single" w:sz="4" w:space="0" w:color="auto"/>
              <w:right w:val="single" w:sz="4" w:space="0" w:color="auto"/>
            </w:tcBorders>
            <w:shd w:val="clear" w:color="auto" w:fill="auto"/>
            <w:vAlign w:val="center"/>
            <w:hideMark/>
          </w:tcPr>
          <w:p w:rsidR="00492E5B" w:rsidRPr="00F34D03" w:rsidRDefault="00492E5B" w:rsidP="006A4BBD">
            <w:pPr>
              <w:spacing w:after="0"/>
              <w:rPr>
                <w:rFonts w:cs="Times New Roman"/>
                <w:color w:val="22272F"/>
                <w:sz w:val="20"/>
                <w:szCs w:val="20"/>
              </w:rPr>
            </w:pPr>
            <w:r w:rsidRPr="00F34D03">
              <w:rPr>
                <w:rFonts w:cs="Times New Roman"/>
                <w:color w:val="22272F"/>
                <w:sz w:val="20"/>
                <w:szCs w:val="20"/>
              </w:rPr>
              <w:t>ИП Голубев</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bCs/>
                <w:color w:val="22272F"/>
                <w:sz w:val="20"/>
                <w:szCs w:val="20"/>
              </w:rPr>
              <w:t>-</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bCs/>
                <w:color w:val="22272F"/>
                <w:sz w:val="20"/>
                <w:szCs w:val="20"/>
              </w:rPr>
              <w:t>-</w:t>
            </w:r>
          </w:p>
        </w:tc>
        <w:tc>
          <w:tcPr>
            <w:tcW w:w="416"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w:t>
            </w:r>
          </w:p>
        </w:tc>
        <w:tc>
          <w:tcPr>
            <w:tcW w:w="416"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w:t>
            </w:r>
          </w:p>
        </w:tc>
        <w:tc>
          <w:tcPr>
            <w:tcW w:w="433"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w:t>
            </w:r>
          </w:p>
        </w:tc>
        <w:tc>
          <w:tcPr>
            <w:tcW w:w="409"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w:t>
            </w:r>
          </w:p>
        </w:tc>
      </w:tr>
      <w:tr w:rsidR="00492E5B" w:rsidRPr="00F34D03" w:rsidTr="00DB26DF">
        <w:trPr>
          <w:trHeight w:val="300"/>
        </w:trPr>
        <w:tc>
          <w:tcPr>
            <w:tcW w:w="1687" w:type="pct"/>
            <w:tcBorders>
              <w:top w:val="nil"/>
              <w:left w:val="single" w:sz="4" w:space="0" w:color="auto"/>
              <w:bottom w:val="single" w:sz="4" w:space="0" w:color="auto"/>
              <w:right w:val="single" w:sz="4" w:space="0" w:color="auto"/>
            </w:tcBorders>
            <w:shd w:val="clear" w:color="auto" w:fill="auto"/>
            <w:vAlign w:val="center"/>
            <w:hideMark/>
          </w:tcPr>
          <w:p w:rsidR="00492E5B" w:rsidRPr="00F34D03" w:rsidRDefault="00492E5B" w:rsidP="006A4BBD">
            <w:pPr>
              <w:spacing w:after="0"/>
              <w:rPr>
                <w:rFonts w:cs="Times New Roman"/>
                <w:color w:val="22272F"/>
                <w:sz w:val="20"/>
                <w:szCs w:val="20"/>
              </w:rPr>
            </w:pPr>
            <w:r w:rsidRPr="00F34D03">
              <w:rPr>
                <w:rFonts w:cs="Times New Roman"/>
                <w:color w:val="22272F"/>
                <w:sz w:val="20"/>
                <w:szCs w:val="20"/>
              </w:rPr>
              <w:t>Коммунальщик</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bCs/>
                <w:color w:val="22272F"/>
                <w:sz w:val="20"/>
                <w:szCs w:val="20"/>
              </w:rPr>
              <w:t>-</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bCs/>
                <w:color w:val="22272F"/>
                <w:sz w:val="20"/>
                <w:szCs w:val="20"/>
              </w:rPr>
              <w:t>-</w:t>
            </w:r>
          </w:p>
        </w:tc>
        <w:tc>
          <w:tcPr>
            <w:tcW w:w="416"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0,93</w:t>
            </w:r>
          </w:p>
        </w:tc>
        <w:tc>
          <w:tcPr>
            <w:tcW w:w="416"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1,03</w:t>
            </w:r>
          </w:p>
        </w:tc>
        <w:tc>
          <w:tcPr>
            <w:tcW w:w="433"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w:t>
            </w:r>
          </w:p>
        </w:tc>
        <w:tc>
          <w:tcPr>
            <w:tcW w:w="409"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1,96</w:t>
            </w:r>
          </w:p>
        </w:tc>
      </w:tr>
      <w:tr w:rsidR="00492E5B" w:rsidRPr="00F34D03" w:rsidTr="00DB26DF">
        <w:trPr>
          <w:trHeight w:val="300"/>
        </w:trPr>
        <w:tc>
          <w:tcPr>
            <w:tcW w:w="1687" w:type="pct"/>
            <w:tcBorders>
              <w:top w:val="nil"/>
              <w:left w:val="single" w:sz="4" w:space="0" w:color="auto"/>
              <w:bottom w:val="single" w:sz="4" w:space="0" w:color="auto"/>
              <w:right w:val="single" w:sz="4" w:space="0" w:color="auto"/>
            </w:tcBorders>
            <w:shd w:val="clear" w:color="auto" w:fill="auto"/>
            <w:vAlign w:val="center"/>
            <w:hideMark/>
          </w:tcPr>
          <w:p w:rsidR="00492E5B" w:rsidRPr="00F34D03" w:rsidRDefault="00492E5B" w:rsidP="006A4BBD">
            <w:pPr>
              <w:spacing w:after="0"/>
              <w:rPr>
                <w:rFonts w:cs="Times New Roman"/>
                <w:color w:val="22272F"/>
                <w:sz w:val="20"/>
                <w:szCs w:val="20"/>
              </w:rPr>
            </w:pPr>
            <w:r w:rsidRPr="00F34D03">
              <w:rPr>
                <w:rFonts w:cs="Times New Roman"/>
                <w:color w:val="22272F"/>
                <w:sz w:val="20"/>
                <w:szCs w:val="20"/>
              </w:rPr>
              <w:t>Новый источник 7 мкр</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bCs/>
                <w:color w:val="22272F"/>
                <w:sz w:val="20"/>
                <w:szCs w:val="20"/>
              </w:rPr>
              <w:t>-</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bCs/>
                <w:color w:val="22272F"/>
                <w:sz w:val="20"/>
                <w:szCs w:val="20"/>
              </w:rPr>
              <w:t>-</w:t>
            </w:r>
          </w:p>
        </w:tc>
        <w:tc>
          <w:tcPr>
            <w:tcW w:w="416"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11,96</w:t>
            </w:r>
          </w:p>
        </w:tc>
        <w:tc>
          <w:tcPr>
            <w:tcW w:w="416"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8,30</w:t>
            </w:r>
          </w:p>
        </w:tc>
        <w:tc>
          <w:tcPr>
            <w:tcW w:w="433"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9,05</w:t>
            </w:r>
          </w:p>
        </w:tc>
        <w:tc>
          <w:tcPr>
            <w:tcW w:w="409"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29,31</w:t>
            </w:r>
          </w:p>
        </w:tc>
      </w:tr>
      <w:tr w:rsidR="00492E5B" w:rsidRPr="00F34D03" w:rsidTr="00DB26DF">
        <w:trPr>
          <w:trHeight w:val="300"/>
        </w:trPr>
        <w:tc>
          <w:tcPr>
            <w:tcW w:w="1687" w:type="pct"/>
            <w:tcBorders>
              <w:top w:val="nil"/>
              <w:left w:val="single" w:sz="4" w:space="0" w:color="auto"/>
              <w:bottom w:val="single" w:sz="4" w:space="0" w:color="auto"/>
              <w:right w:val="single" w:sz="4" w:space="0" w:color="auto"/>
            </w:tcBorders>
            <w:shd w:val="clear" w:color="auto" w:fill="auto"/>
            <w:vAlign w:val="center"/>
            <w:hideMark/>
          </w:tcPr>
          <w:p w:rsidR="00492E5B" w:rsidRPr="00F34D03" w:rsidRDefault="00492E5B" w:rsidP="006A4BBD">
            <w:pPr>
              <w:spacing w:after="0"/>
              <w:rPr>
                <w:rFonts w:cs="Times New Roman"/>
                <w:color w:val="22272F"/>
                <w:sz w:val="20"/>
                <w:szCs w:val="20"/>
              </w:rPr>
            </w:pPr>
            <w:r w:rsidRPr="00F34D03">
              <w:rPr>
                <w:rFonts w:cs="Times New Roman"/>
                <w:color w:val="22272F"/>
                <w:sz w:val="20"/>
                <w:szCs w:val="20"/>
              </w:rPr>
              <w:t>Новый источник 8 мкр</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bCs/>
                <w:color w:val="22272F"/>
                <w:sz w:val="20"/>
                <w:szCs w:val="20"/>
              </w:rPr>
              <w:t>-</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bCs/>
                <w:color w:val="22272F"/>
                <w:sz w:val="20"/>
                <w:szCs w:val="20"/>
              </w:rPr>
              <w:t>-</w:t>
            </w:r>
          </w:p>
        </w:tc>
        <w:tc>
          <w:tcPr>
            <w:tcW w:w="416"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13,59</w:t>
            </w:r>
          </w:p>
        </w:tc>
        <w:tc>
          <w:tcPr>
            <w:tcW w:w="416"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9,45</w:t>
            </w:r>
          </w:p>
        </w:tc>
        <w:tc>
          <w:tcPr>
            <w:tcW w:w="433"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12,50</w:t>
            </w:r>
          </w:p>
        </w:tc>
        <w:tc>
          <w:tcPr>
            <w:tcW w:w="409"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35,53</w:t>
            </w:r>
          </w:p>
        </w:tc>
      </w:tr>
      <w:tr w:rsidR="00492E5B" w:rsidRPr="00F34D03" w:rsidTr="00DB26DF">
        <w:trPr>
          <w:trHeight w:val="300"/>
        </w:trPr>
        <w:tc>
          <w:tcPr>
            <w:tcW w:w="1687" w:type="pct"/>
            <w:tcBorders>
              <w:top w:val="nil"/>
              <w:left w:val="single" w:sz="4" w:space="0" w:color="auto"/>
              <w:bottom w:val="single" w:sz="4" w:space="0" w:color="auto"/>
              <w:right w:val="single" w:sz="4" w:space="0" w:color="auto"/>
            </w:tcBorders>
            <w:shd w:val="clear" w:color="auto" w:fill="auto"/>
            <w:vAlign w:val="center"/>
            <w:hideMark/>
          </w:tcPr>
          <w:p w:rsidR="00492E5B" w:rsidRPr="00F34D03" w:rsidRDefault="00492E5B" w:rsidP="006A4BBD">
            <w:pPr>
              <w:spacing w:after="0"/>
              <w:jc w:val="both"/>
              <w:rPr>
                <w:rFonts w:cs="Times New Roman"/>
                <w:color w:val="22272F"/>
                <w:sz w:val="20"/>
                <w:szCs w:val="20"/>
              </w:rPr>
            </w:pPr>
            <w:r w:rsidRPr="00F34D03">
              <w:rPr>
                <w:rFonts w:cs="Times New Roman"/>
                <w:color w:val="22272F"/>
                <w:sz w:val="20"/>
                <w:szCs w:val="20"/>
              </w:rPr>
              <w:t>Источник поселка Вега</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bCs/>
                <w:color w:val="22272F"/>
                <w:sz w:val="20"/>
                <w:szCs w:val="20"/>
              </w:rPr>
              <w:t>-</w:t>
            </w:r>
          </w:p>
        </w:tc>
        <w:tc>
          <w:tcPr>
            <w:tcW w:w="410"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bCs/>
                <w:color w:val="22272F"/>
                <w:sz w:val="20"/>
                <w:szCs w:val="20"/>
              </w:rPr>
              <w:t>-</w:t>
            </w:r>
          </w:p>
        </w:tc>
        <w:tc>
          <w:tcPr>
            <w:tcW w:w="416"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bCs/>
                <w:color w:val="22272F"/>
                <w:sz w:val="20"/>
                <w:szCs w:val="20"/>
              </w:rPr>
              <w:t>-</w:t>
            </w:r>
          </w:p>
        </w:tc>
        <w:tc>
          <w:tcPr>
            <w:tcW w:w="416"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bCs/>
                <w:color w:val="22272F"/>
                <w:sz w:val="20"/>
                <w:szCs w:val="20"/>
              </w:rPr>
              <w:t>-</w:t>
            </w:r>
          </w:p>
        </w:tc>
        <w:tc>
          <w:tcPr>
            <w:tcW w:w="433"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0,220</w:t>
            </w:r>
          </w:p>
        </w:tc>
        <w:tc>
          <w:tcPr>
            <w:tcW w:w="409" w:type="pct"/>
            <w:tcBorders>
              <w:top w:val="nil"/>
              <w:left w:val="nil"/>
              <w:bottom w:val="single" w:sz="4" w:space="0" w:color="auto"/>
              <w:right w:val="single" w:sz="4" w:space="0" w:color="auto"/>
            </w:tcBorders>
            <w:shd w:val="clear" w:color="auto" w:fill="auto"/>
            <w:vAlign w:val="center"/>
            <w:hideMark/>
          </w:tcPr>
          <w:p w:rsidR="00492E5B" w:rsidRPr="00F34D03" w:rsidRDefault="00492E5B" w:rsidP="006A4BBD">
            <w:pPr>
              <w:spacing w:after="0"/>
              <w:jc w:val="center"/>
              <w:rPr>
                <w:rFonts w:cs="Times New Roman"/>
                <w:color w:val="22272F"/>
                <w:sz w:val="20"/>
                <w:szCs w:val="20"/>
              </w:rPr>
            </w:pPr>
            <w:r w:rsidRPr="00F34D03">
              <w:rPr>
                <w:rFonts w:cs="Times New Roman"/>
                <w:color w:val="22272F"/>
                <w:sz w:val="20"/>
                <w:szCs w:val="20"/>
              </w:rPr>
              <w:t>0,22</w:t>
            </w:r>
          </w:p>
        </w:tc>
      </w:tr>
    </w:tbl>
    <w:p w:rsidR="006A4BBD" w:rsidRDefault="006A4BBD" w:rsidP="00492E5B">
      <w:pPr>
        <w:ind w:firstLine="567"/>
        <w:rPr>
          <w:color w:val="22272F"/>
          <w:sz w:val="24"/>
          <w:szCs w:val="24"/>
        </w:rPr>
      </w:pPr>
    </w:p>
    <w:p w:rsidR="00492E5B" w:rsidRPr="00492E5B" w:rsidRDefault="00492E5B" w:rsidP="00D03F7C">
      <w:pPr>
        <w:ind w:firstLine="567"/>
        <w:jc w:val="both"/>
        <w:rPr>
          <w:color w:val="22272F"/>
          <w:sz w:val="24"/>
          <w:szCs w:val="24"/>
        </w:rPr>
      </w:pPr>
      <w:r w:rsidRPr="00492E5B">
        <w:rPr>
          <w:color w:val="22272F"/>
          <w:sz w:val="24"/>
          <w:szCs w:val="24"/>
        </w:rPr>
        <w:t xml:space="preserve">В таблицах перспектива по источникам Таблицы </w:t>
      </w:r>
      <w:r w:rsidR="00D03F7C">
        <w:rPr>
          <w:color w:val="22272F"/>
          <w:sz w:val="24"/>
          <w:szCs w:val="24"/>
        </w:rPr>
        <w:t>1.2</w:t>
      </w:r>
      <w:r w:rsidRPr="00492E5B">
        <w:rPr>
          <w:color w:val="22272F"/>
          <w:sz w:val="24"/>
          <w:szCs w:val="24"/>
        </w:rPr>
        <w:t>.9.-</w:t>
      </w:r>
      <w:r w:rsidR="00D03F7C">
        <w:rPr>
          <w:color w:val="22272F"/>
          <w:sz w:val="24"/>
          <w:szCs w:val="24"/>
        </w:rPr>
        <w:t>1.2</w:t>
      </w:r>
      <w:r w:rsidRPr="00492E5B">
        <w:rPr>
          <w:color w:val="22272F"/>
          <w:sz w:val="24"/>
          <w:szCs w:val="24"/>
        </w:rPr>
        <w:t xml:space="preserve">.12. не учитывается снижение тепловой нагрузки, указанное в целом по городу в таблицах </w:t>
      </w:r>
      <w:r w:rsidR="00D03F7C">
        <w:rPr>
          <w:color w:val="22272F"/>
          <w:sz w:val="24"/>
          <w:szCs w:val="24"/>
        </w:rPr>
        <w:t>1.2</w:t>
      </w:r>
      <w:r w:rsidRPr="00492E5B">
        <w:rPr>
          <w:color w:val="22272F"/>
          <w:sz w:val="24"/>
          <w:szCs w:val="24"/>
        </w:rPr>
        <w:t>.4.-</w:t>
      </w:r>
      <w:r w:rsidR="00D03F7C">
        <w:rPr>
          <w:color w:val="22272F"/>
          <w:sz w:val="24"/>
          <w:szCs w:val="24"/>
        </w:rPr>
        <w:t>1.2</w:t>
      </w:r>
      <w:r w:rsidRPr="00492E5B">
        <w:rPr>
          <w:color w:val="22272F"/>
          <w:sz w:val="24"/>
          <w:szCs w:val="24"/>
        </w:rPr>
        <w:t>.5., поскольку программы сноса по городу на период до 2040 года не существует. Данные будут актуализироваться по мере появления программ сноса жилья до 2040 года.</w:t>
      </w:r>
    </w:p>
    <w:p w:rsidR="00492E5B" w:rsidRPr="00492E5B" w:rsidRDefault="00492E5B" w:rsidP="00492E5B">
      <w:pPr>
        <w:tabs>
          <w:tab w:val="left" w:pos="2304"/>
        </w:tabs>
        <w:rPr>
          <w:lang w:bidi="en-US"/>
        </w:rPr>
      </w:pPr>
    </w:p>
    <w:p w:rsidR="001D29E5" w:rsidRPr="00492E5B" w:rsidRDefault="00492E5B" w:rsidP="00492E5B">
      <w:pPr>
        <w:tabs>
          <w:tab w:val="left" w:pos="2304"/>
        </w:tabs>
        <w:rPr>
          <w:lang w:bidi="en-US"/>
        </w:rPr>
        <w:sectPr w:rsidR="001D29E5" w:rsidRPr="00492E5B" w:rsidSect="00492E5B">
          <w:pgSz w:w="16838" w:h="11906" w:orient="landscape"/>
          <w:pgMar w:top="1276" w:right="1134" w:bottom="851" w:left="1134" w:header="709" w:footer="709" w:gutter="0"/>
          <w:cols w:space="708"/>
          <w:docGrid w:linePitch="381"/>
        </w:sectPr>
      </w:pPr>
      <w:r>
        <w:rPr>
          <w:lang w:bidi="en-US"/>
        </w:rPr>
        <w:tab/>
      </w:r>
    </w:p>
    <w:p w:rsidR="00805C11" w:rsidRDefault="007F0DB9" w:rsidP="00805C11">
      <w:pPr>
        <w:pStyle w:val="70"/>
        <w:spacing w:before="0"/>
        <w:ind w:firstLine="567"/>
        <w:jc w:val="both"/>
        <w:rPr>
          <w:rFonts w:ascii="Times New Roman" w:hAnsi="Times New Roman"/>
          <w:b/>
          <w:i w:val="0"/>
          <w:sz w:val="24"/>
          <w:szCs w:val="24"/>
          <w:lang w:val="ru-RU"/>
        </w:rPr>
      </w:pPr>
      <w:r w:rsidRPr="000820BF">
        <w:rPr>
          <w:rFonts w:ascii="Times New Roman" w:hAnsi="Times New Roman"/>
          <w:b/>
          <w:i w:val="0"/>
          <w:sz w:val="24"/>
          <w:szCs w:val="24"/>
          <w:lang w:val="ru-RU"/>
        </w:rPr>
        <w:lastRenderedPageBreak/>
        <w:t xml:space="preserve">в) </w:t>
      </w:r>
      <w:bookmarkEnd w:id="36"/>
      <w:r w:rsidR="00805C11" w:rsidRPr="007423AD">
        <w:rPr>
          <w:rFonts w:ascii="Times New Roman" w:hAnsi="Times New Roman"/>
          <w:b/>
          <w:i w:val="0"/>
          <w:sz w:val="24"/>
          <w:szCs w:val="24"/>
          <w:lang w:val="ru-RU"/>
        </w:rPr>
        <w:t xml:space="preserve">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w:t>
      </w:r>
      <w:r w:rsidR="00805C11">
        <w:rPr>
          <w:rFonts w:ascii="Times New Roman" w:hAnsi="Times New Roman"/>
          <w:b/>
          <w:i w:val="0"/>
          <w:sz w:val="24"/>
          <w:szCs w:val="24"/>
          <w:lang w:val="ru-RU"/>
        </w:rPr>
        <w:t>этапе</w:t>
      </w:r>
      <w:bookmarkEnd w:id="37"/>
    </w:p>
    <w:p w:rsidR="00977AA5" w:rsidRPr="00977AA5" w:rsidRDefault="00977AA5" w:rsidP="00977AA5">
      <w:pPr>
        <w:spacing w:before="120" w:after="0" w:line="360" w:lineRule="auto"/>
        <w:ind w:firstLine="567"/>
        <w:jc w:val="both"/>
        <w:rPr>
          <w:sz w:val="24"/>
          <w:szCs w:val="24"/>
          <w:lang w:bidi="en-US"/>
        </w:rPr>
      </w:pPr>
      <w:r w:rsidRPr="00977AA5">
        <w:rPr>
          <w:sz w:val="24"/>
          <w:szCs w:val="24"/>
          <w:lang w:bidi="en-US"/>
        </w:rPr>
        <w:t>На территории промышленной зоны на период реализации Схемы теплоснабжения предусматривается сохранение теплопотребления на существующем уровне, перепрофилирование не предусмотрено. Строительство в производственной зоне источников тепловой энергии для обеспечения промышленных потребителей не предусмотрено.</w:t>
      </w:r>
    </w:p>
    <w:p w:rsidR="00805C11" w:rsidRPr="007423AD" w:rsidRDefault="00805C11" w:rsidP="00805C11">
      <w:pPr>
        <w:pStyle w:val="70"/>
        <w:spacing w:before="0"/>
        <w:ind w:firstLine="567"/>
        <w:jc w:val="both"/>
        <w:rPr>
          <w:rFonts w:ascii="Times New Roman" w:hAnsi="Times New Roman"/>
          <w:b/>
          <w:i w:val="0"/>
          <w:sz w:val="24"/>
          <w:szCs w:val="24"/>
          <w:lang w:val="ru-RU"/>
        </w:rPr>
      </w:pPr>
      <w:bookmarkStart w:id="49" w:name="_Toc117173966"/>
      <w:bookmarkStart w:id="50" w:name="_Toc153805592"/>
      <w:r w:rsidRPr="007423AD">
        <w:rPr>
          <w:rFonts w:ascii="Times New Roman" w:hAnsi="Times New Roman"/>
          <w:b/>
          <w:i w:val="0"/>
          <w:sz w:val="24"/>
          <w:szCs w:val="24"/>
          <w:lang w:val="ru-RU"/>
        </w:rPr>
        <w:t xml:space="preserve">г)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w:t>
      </w:r>
      <w:r>
        <w:rPr>
          <w:rFonts w:ascii="Times New Roman" w:hAnsi="Times New Roman"/>
          <w:b/>
          <w:i w:val="0"/>
          <w:sz w:val="24"/>
          <w:szCs w:val="24"/>
          <w:lang w:val="ru-RU"/>
        </w:rPr>
        <w:t>городск</w:t>
      </w:r>
      <w:r w:rsidRPr="007423AD">
        <w:rPr>
          <w:rFonts w:ascii="Times New Roman" w:hAnsi="Times New Roman"/>
          <w:b/>
          <w:i w:val="0"/>
          <w:sz w:val="24"/>
          <w:szCs w:val="24"/>
          <w:lang w:val="ru-RU"/>
        </w:rPr>
        <w:t>ому округу, городу федерального значения.</w:t>
      </w:r>
      <w:bookmarkEnd w:id="49"/>
      <w:bookmarkEnd w:id="50"/>
    </w:p>
    <w:p w:rsidR="00805C11" w:rsidRDefault="00805C11" w:rsidP="00805C11">
      <w:pPr>
        <w:widowControl w:val="0"/>
        <w:autoSpaceDE w:val="0"/>
        <w:autoSpaceDN w:val="0"/>
        <w:spacing w:before="120" w:after="0" w:line="360" w:lineRule="auto"/>
        <w:ind w:right="3" w:firstLine="567"/>
        <w:jc w:val="both"/>
        <w:rPr>
          <w:rFonts w:eastAsia="Times New Roman" w:cs="Times New Roman"/>
          <w:sz w:val="24"/>
          <w:szCs w:val="24"/>
        </w:rPr>
      </w:pPr>
      <w:r w:rsidRPr="00775FB4">
        <w:rPr>
          <w:rFonts w:eastAsia="Times New Roman" w:cs="Times New Roman"/>
          <w:sz w:val="24"/>
          <w:szCs w:val="24"/>
        </w:rPr>
        <w:t>Средневзвешенная плотность тепловой нагрузки указывается с учетом площадидействия источника тепловой энергии и нагрузки, которая к нему подключена.</w:t>
      </w:r>
    </w:p>
    <w:p w:rsidR="00805C11" w:rsidRDefault="00805C11" w:rsidP="00805C11">
      <w:pPr>
        <w:widowControl w:val="0"/>
        <w:autoSpaceDE w:val="0"/>
        <w:autoSpaceDN w:val="0"/>
        <w:spacing w:after="0" w:line="360" w:lineRule="auto"/>
        <w:ind w:right="3" w:firstLine="567"/>
        <w:jc w:val="both"/>
        <w:rPr>
          <w:rFonts w:eastAsia="Times New Roman" w:cs="Times New Roman"/>
          <w:sz w:val="24"/>
          <w:szCs w:val="24"/>
        </w:rPr>
      </w:pPr>
      <w:r w:rsidRPr="00775FB4">
        <w:rPr>
          <w:rFonts w:eastAsia="Times New Roman" w:cs="Times New Roman"/>
          <w:sz w:val="24"/>
          <w:szCs w:val="24"/>
        </w:rPr>
        <w:t xml:space="preserve">Существующее и перспективное значения средневзвешенной плотности тепловойнагрузки представлены в таблице </w:t>
      </w:r>
      <w:r>
        <w:rPr>
          <w:rFonts w:eastAsia="Times New Roman" w:cs="Times New Roman"/>
          <w:sz w:val="24"/>
          <w:szCs w:val="24"/>
        </w:rPr>
        <w:t>1.</w:t>
      </w:r>
      <w:r w:rsidR="00D03F7C" w:rsidRPr="00D03F7C">
        <w:rPr>
          <w:rFonts w:eastAsia="Times New Roman" w:cs="Times New Roman"/>
          <w:sz w:val="24"/>
          <w:szCs w:val="24"/>
        </w:rPr>
        <w:t>4</w:t>
      </w:r>
      <w:r w:rsidRPr="00775FB4">
        <w:rPr>
          <w:rFonts w:eastAsia="Times New Roman" w:cs="Times New Roman"/>
          <w:sz w:val="24"/>
          <w:szCs w:val="24"/>
        </w:rPr>
        <w:t>.</w:t>
      </w:r>
    </w:p>
    <w:p w:rsidR="00805C11" w:rsidRPr="00DB26DF" w:rsidRDefault="00805C11" w:rsidP="00DB26DF">
      <w:pPr>
        <w:widowControl w:val="0"/>
        <w:autoSpaceDE w:val="0"/>
        <w:autoSpaceDN w:val="0"/>
        <w:spacing w:after="0" w:line="360" w:lineRule="auto"/>
        <w:ind w:right="3" w:firstLine="567"/>
        <w:jc w:val="both"/>
        <w:rPr>
          <w:rFonts w:eastAsia="Times New Roman" w:cs="Times New Roman"/>
          <w:sz w:val="24"/>
          <w:szCs w:val="24"/>
        </w:rPr>
      </w:pPr>
      <w:r w:rsidRPr="00DB26DF">
        <w:rPr>
          <w:rFonts w:eastAsia="Times New Roman" w:cs="Times New Roman"/>
          <w:sz w:val="24"/>
          <w:szCs w:val="24"/>
        </w:rPr>
        <w:t xml:space="preserve">Таблица </w:t>
      </w:r>
      <w:r w:rsidR="00337DCD" w:rsidRPr="00DB26DF">
        <w:rPr>
          <w:rFonts w:eastAsia="Times New Roman" w:cs="Times New Roman"/>
          <w:sz w:val="24"/>
          <w:szCs w:val="24"/>
        </w:rPr>
        <w:t>1.</w:t>
      </w:r>
      <w:r w:rsidR="00D03F7C" w:rsidRPr="00DB26DF">
        <w:rPr>
          <w:rFonts w:eastAsia="Times New Roman" w:cs="Times New Roman"/>
          <w:sz w:val="24"/>
          <w:szCs w:val="24"/>
        </w:rPr>
        <w:t>4</w:t>
      </w:r>
      <w:r w:rsidRPr="00DB26DF">
        <w:rPr>
          <w:rFonts w:eastAsia="Times New Roman" w:cs="Times New Roman"/>
          <w:sz w:val="24"/>
          <w:szCs w:val="24"/>
        </w:rPr>
        <w:t>. - Существующее и перспективное значения средневзвешенной плотности тепловой нагрузки</w:t>
      </w:r>
    </w:p>
    <w:tbl>
      <w:tblPr>
        <w:tblW w:w="934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6"/>
        <w:gridCol w:w="4237"/>
        <w:gridCol w:w="1418"/>
        <w:gridCol w:w="1629"/>
        <w:gridCol w:w="1629"/>
      </w:tblGrid>
      <w:tr w:rsidR="00592E78" w:rsidRPr="00592E78" w:rsidTr="00592E78">
        <w:trPr>
          <w:trHeight w:val="920"/>
        </w:trPr>
        <w:tc>
          <w:tcPr>
            <w:tcW w:w="436" w:type="dxa"/>
            <w:shd w:val="clear" w:color="000000" w:fill="FFFFFF"/>
            <w:vAlign w:val="center"/>
            <w:hideMark/>
          </w:tcPr>
          <w:p w:rsidR="00592E78" w:rsidRPr="00592E78" w:rsidRDefault="00592E78" w:rsidP="00592E78">
            <w:pPr>
              <w:spacing w:after="0" w:line="240" w:lineRule="auto"/>
              <w:jc w:val="center"/>
              <w:rPr>
                <w:rFonts w:eastAsia="Times New Roman" w:cs="Times New Roman"/>
                <w:color w:val="000000"/>
                <w:sz w:val="16"/>
                <w:szCs w:val="16"/>
                <w:lang w:eastAsia="ru-RU"/>
              </w:rPr>
            </w:pPr>
            <w:bookmarkStart w:id="51" w:name="_Toc32306868"/>
            <w:bookmarkStart w:id="52" w:name="_Toc153805593"/>
            <w:r w:rsidRPr="00592E78">
              <w:rPr>
                <w:rFonts w:eastAsia="Times New Roman" w:cs="Times New Roman"/>
                <w:color w:val="000000"/>
                <w:sz w:val="16"/>
                <w:szCs w:val="16"/>
                <w:lang w:eastAsia="ru-RU"/>
              </w:rPr>
              <w:t>№</w:t>
            </w:r>
          </w:p>
        </w:tc>
        <w:tc>
          <w:tcPr>
            <w:tcW w:w="4237" w:type="dxa"/>
            <w:shd w:val="clear" w:color="000000" w:fill="FFFFFF"/>
            <w:vAlign w:val="center"/>
            <w:hideMark/>
          </w:tcPr>
          <w:p w:rsidR="00592E78" w:rsidRPr="00592E78" w:rsidRDefault="00592E78" w:rsidP="00592E78">
            <w:pPr>
              <w:spacing w:after="0" w:line="240" w:lineRule="auto"/>
              <w:jc w:val="center"/>
              <w:rPr>
                <w:rFonts w:eastAsia="Times New Roman" w:cs="Times New Roman"/>
                <w:color w:val="000000"/>
                <w:sz w:val="16"/>
                <w:szCs w:val="16"/>
                <w:lang w:eastAsia="ru-RU"/>
              </w:rPr>
            </w:pPr>
            <w:r w:rsidRPr="00592E78">
              <w:rPr>
                <w:rFonts w:eastAsia="Times New Roman" w:cs="Times New Roman"/>
                <w:color w:val="000000"/>
                <w:sz w:val="16"/>
                <w:szCs w:val="16"/>
                <w:lang w:eastAsia="ru-RU"/>
              </w:rPr>
              <w:t>Наименование котельных (адрес)</w:t>
            </w:r>
          </w:p>
        </w:tc>
        <w:tc>
          <w:tcPr>
            <w:tcW w:w="1418" w:type="dxa"/>
            <w:shd w:val="clear" w:color="000000" w:fill="FFFFFF"/>
            <w:vAlign w:val="center"/>
            <w:hideMark/>
          </w:tcPr>
          <w:p w:rsidR="00592E78" w:rsidRPr="00592E78" w:rsidRDefault="00592E78" w:rsidP="00592E78">
            <w:pPr>
              <w:spacing w:after="0" w:line="240" w:lineRule="auto"/>
              <w:jc w:val="center"/>
              <w:rPr>
                <w:rFonts w:eastAsia="Times New Roman" w:cs="Times New Roman"/>
                <w:color w:val="000000"/>
                <w:sz w:val="16"/>
                <w:szCs w:val="16"/>
                <w:lang w:eastAsia="ru-RU"/>
              </w:rPr>
            </w:pPr>
            <w:r w:rsidRPr="00592E78">
              <w:rPr>
                <w:rFonts w:eastAsia="Times New Roman" w:cs="Times New Roman"/>
                <w:color w:val="000000"/>
                <w:sz w:val="16"/>
                <w:szCs w:val="16"/>
                <w:lang w:eastAsia="ru-RU"/>
              </w:rPr>
              <w:t>Площадь действия котельной, км</w:t>
            </w:r>
            <w:r w:rsidRPr="0002545A">
              <w:rPr>
                <w:rFonts w:eastAsia="Times New Roman" w:cs="Times New Roman"/>
                <w:color w:val="000000"/>
                <w:sz w:val="16"/>
                <w:szCs w:val="16"/>
                <w:vertAlign w:val="superscript"/>
                <w:lang w:eastAsia="ru-RU"/>
              </w:rPr>
              <w:t>2</w:t>
            </w:r>
          </w:p>
        </w:tc>
        <w:tc>
          <w:tcPr>
            <w:tcW w:w="1629" w:type="dxa"/>
            <w:shd w:val="clear" w:color="000000" w:fill="FFFFFF"/>
            <w:vAlign w:val="center"/>
            <w:hideMark/>
          </w:tcPr>
          <w:p w:rsidR="00592E78" w:rsidRPr="00592E78" w:rsidRDefault="00592E78" w:rsidP="00592E78">
            <w:pPr>
              <w:spacing w:after="0" w:line="240" w:lineRule="auto"/>
              <w:jc w:val="center"/>
              <w:rPr>
                <w:rFonts w:eastAsia="Times New Roman" w:cs="Times New Roman"/>
                <w:color w:val="000000"/>
                <w:sz w:val="18"/>
                <w:szCs w:val="18"/>
                <w:lang w:eastAsia="ru-RU"/>
              </w:rPr>
            </w:pPr>
            <w:r w:rsidRPr="00592E78">
              <w:rPr>
                <w:rFonts w:eastAsia="Times New Roman" w:cs="Times New Roman"/>
                <w:color w:val="000000"/>
                <w:sz w:val="18"/>
                <w:szCs w:val="18"/>
                <w:lang w:eastAsia="ru-RU"/>
              </w:rPr>
              <w:t>Существующая средневзвешенная плотность тепловой нагрузки, Гкал/ч. км</w:t>
            </w:r>
            <w:r w:rsidRPr="0002545A">
              <w:rPr>
                <w:rFonts w:eastAsia="Times New Roman" w:cs="Times New Roman"/>
                <w:color w:val="000000"/>
                <w:sz w:val="18"/>
                <w:szCs w:val="18"/>
                <w:vertAlign w:val="superscript"/>
                <w:lang w:eastAsia="ru-RU"/>
              </w:rPr>
              <w:t>2</w:t>
            </w:r>
          </w:p>
        </w:tc>
        <w:tc>
          <w:tcPr>
            <w:tcW w:w="1629" w:type="dxa"/>
            <w:shd w:val="clear" w:color="000000" w:fill="FFFFFF"/>
            <w:vAlign w:val="center"/>
            <w:hideMark/>
          </w:tcPr>
          <w:p w:rsidR="00592E78" w:rsidRPr="00592E78" w:rsidRDefault="00592E78" w:rsidP="00592E78">
            <w:pPr>
              <w:spacing w:after="0" w:line="240" w:lineRule="auto"/>
              <w:jc w:val="center"/>
              <w:rPr>
                <w:rFonts w:eastAsia="Times New Roman" w:cs="Times New Roman"/>
                <w:color w:val="000000"/>
                <w:sz w:val="18"/>
                <w:szCs w:val="18"/>
                <w:lang w:eastAsia="ru-RU"/>
              </w:rPr>
            </w:pPr>
            <w:r w:rsidRPr="00592E78">
              <w:rPr>
                <w:rFonts w:eastAsia="Times New Roman" w:cs="Times New Roman"/>
                <w:color w:val="000000"/>
                <w:sz w:val="18"/>
                <w:szCs w:val="18"/>
                <w:lang w:eastAsia="ru-RU"/>
              </w:rPr>
              <w:t>Перспективная средневзвешенная плотность тепловой  нагрузки, Гкал/ч. км</w:t>
            </w:r>
            <w:r w:rsidRPr="0002545A">
              <w:rPr>
                <w:rFonts w:eastAsia="Times New Roman" w:cs="Times New Roman"/>
                <w:color w:val="000000"/>
                <w:sz w:val="18"/>
                <w:szCs w:val="18"/>
                <w:vertAlign w:val="superscript"/>
                <w:lang w:eastAsia="ru-RU"/>
              </w:rPr>
              <w:t>2</w:t>
            </w:r>
          </w:p>
        </w:tc>
      </w:tr>
      <w:tr w:rsidR="00592E78" w:rsidRPr="00592E78" w:rsidTr="00592E78">
        <w:trPr>
          <w:trHeight w:val="520"/>
        </w:trPr>
        <w:tc>
          <w:tcPr>
            <w:tcW w:w="436"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18"/>
                <w:szCs w:val="18"/>
                <w:lang w:eastAsia="ru-RU"/>
              </w:rPr>
            </w:pPr>
            <w:r w:rsidRPr="00592E78">
              <w:rPr>
                <w:rFonts w:eastAsia="Times New Roman" w:cs="Times New Roman"/>
                <w:color w:val="000000"/>
                <w:sz w:val="18"/>
                <w:szCs w:val="18"/>
                <w:lang w:eastAsia="ru-RU"/>
              </w:rPr>
              <w:t>1</w:t>
            </w:r>
          </w:p>
        </w:tc>
        <w:tc>
          <w:tcPr>
            <w:tcW w:w="4237" w:type="dxa"/>
            <w:shd w:val="clear" w:color="auto" w:fill="auto"/>
            <w:vAlign w:val="center"/>
            <w:hideMark/>
          </w:tcPr>
          <w:p w:rsidR="00592E78" w:rsidRPr="00592E78" w:rsidRDefault="00592E78" w:rsidP="00592E78">
            <w:pPr>
              <w:spacing w:after="0" w:line="240" w:lineRule="auto"/>
              <w:rPr>
                <w:rFonts w:eastAsia="Times New Roman" w:cs="Times New Roman"/>
                <w:color w:val="000000"/>
                <w:sz w:val="20"/>
                <w:szCs w:val="20"/>
                <w:lang w:eastAsia="ru-RU"/>
              </w:rPr>
            </w:pPr>
            <w:r w:rsidRPr="00592E78">
              <w:rPr>
                <w:rFonts w:eastAsia="Times New Roman" w:cs="Times New Roman"/>
                <w:color w:val="000000"/>
                <w:sz w:val="20"/>
                <w:szCs w:val="20"/>
                <w:lang w:eastAsia="ru-RU"/>
              </w:rPr>
              <w:t xml:space="preserve">Котельный цех №1 ("Новая"), ул.Зелёная роща, 5/35, муниципальная </w:t>
            </w:r>
          </w:p>
        </w:tc>
        <w:tc>
          <w:tcPr>
            <w:tcW w:w="1418"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20"/>
                <w:szCs w:val="20"/>
                <w:lang w:eastAsia="ru-RU"/>
              </w:rPr>
            </w:pPr>
            <w:r w:rsidRPr="00592E78">
              <w:rPr>
                <w:rFonts w:eastAsia="Times New Roman" w:cs="Times New Roman"/>
                <w:color w:val="000000"/>
                <w:sz w:val="20"/>
                <w:szCs w:val="20"/>
                <w:lang w:eastAsia="ru-RU"/>
              </w:rPr>
              <w:t>1,880</w:t>
            </w:r>
          </w:p>
        </w:tc>
        <w:tc>
          <w:tcPr>
            <w:tcW w:w="1629"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20"/>
                <w:szCs w:val="20"/>
                <w:lang w:eastAsia="ru-RU"/>
              </w:rPr>
            </w:pPr>
            <w:r w:rsidRPr="00592E78">
              <w:rPr>
                <w:rFonts w:eastAsia="Times New Roman" w:cs="Times New Roman"/>
                <w:color w:val="000000"/>
                <w:sz w:val="20"/>
                <w:szCs w:val="20"/>
                <w:lang w:eastAsia="ru-RU"/>
              </w:rPr>
              <w:t>57,08</w:t>
            </w:r>
          </w:p>
        </w:tc>
        <w:tc>
          <w:tcPr>
            <w:tcW w:w="1629"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20"/>
                <w:szCs w:val="20"/>
                <w:lang w:eastAsia="ru-RU"/>
              </w:rPr>
            </w:pPr>
            <w:r w:rsidRPr="00592E78">
              <w:rPr>
                <w:rFonts w:eastAsia="Times New Roman" w:cs="Times New Roman"/>
                <w:color w:val="000000"/>
                <w:sz w:val="20"/>
                <w:szCs w:val="20"/>
                <w:lang w:eastAsia="ru-RU"/>
              </w:rPr>
              <w:t>72,66</w:t>
            </w:r>
          </w:p>
        </w:tc>
      </w:tr>
      <w:tr w:rsidR="00592E78" w:rsidRPr="00592E78" w:rsidTr="00592E78">
        <w:trPr>
          <w:trHeight w:val="520"/>
        </w:trPr>
        <w:tc>
          <w:tcPr>
            <w:tcW w:w="436"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18"/>
                <w:szCs w:val="18"/>
                <w:lang w:eastAsia="ru-RU"/>
              </w:rPr>
            </w:pPr>
            <w:r w:rsidRPr="00592E78">
              <w:rPr>
                <w:rFonts w:eastAsia="Times New Roman" w:cs="Times New Roman"/>
                <w:color w:val="000000"/>
                <w:sz w:val="18"/>
                <w:szCs w:val="18"/>
                <w:lang w:eastAsia="ru-RU"/>
              </w:rPr>
              <w:t>2</w:t>
            </w:r>
          </w:p>
        </w:tc>
        <w:tc>
          <w:tcPr>
            <w:tcW w:w="4237" w:type="dxa"/>
            <w:shd w:val="clear" w:color="auto" w:fill="auto"/>
            <w:vAlign w:val="center"/>
            <w:hideMark/>
          </w:tcPr>
          <w:p w:rsidR="00592E78" w:rsidRPr="00592E78" w:rsidRDefault="00592E78" w:rsidP="00592E78">
            <w:pPr>
              <w:spacing w:after="0" w:line="240" w:lineRule="auto"/>
              <w:rPr>
                <w:rFonts w:eastAsia="Times New Roman" w:cs="Times New Roman"/>
                <w:color w:val="000000"/>
                <w:sz w:val="20"/>
                <w:szCs w:val="20"/>
                <w:lang w:eastAsia="ru-RU"/>
              </w:rPr>
            </w:pPr>
            <w:r w:rsidRPr="00592E78">
              <w:rPr>
                <w:rFonts w:eastAsia="Times New Roman" w:cs="Times New Roman"/>
                <w:color w:val="000000"/>
                <w:sz w:val="20"/>
                <w:szCs w:val="20"/>
                <w:lang w:eastAsia="ru-RU"/>
              </w:rPr>
              <w:t>Котельный цех №2 ("Вега"), ул.Линейная ,5/8, муниципальная</w:t>
            </w:r>
          </w:p>
        </w:tc>
        <w:tc>
          <w:tcPr>
            <w:tcW w:w="1418"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20"/>
                <w:szCs w:val="20"/>
                <w:lang w:eastAsia="ru-RU"/>
              </w:rPr>
            </w:pPr>
            <w:r w:rsidRPr="00592E78">
              <w:rPr>
                <w:rFonts w:eastAsia="Times New Roman" w:cs="Times New Roman"/>
                <w:color w:val="000000"/>
                <w:sz w:val="20"/>
                <w:szCs w:val="20"/>
                <w:lang w:eastAsia="ru-RU"/>
              </w:rPr>
              <w:t>2,872</w:t>
            </w:r>
          </w:p>
        </w:tc>
        <w:tc>
          <w:tcPr>
            <w:tcW w:w="1629"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20"/>
                <w:szCs w:val="20"/>
                <w:lang w:eastAsia="ru-RU"/>
              </w:rPr>
            </w:pPr>
            <w:r w:rsidRPr="00592E78">
              <w:rPr>
                <w:rFonts w:eastAsia="Times New Roman" w:cs="Times New Roman"/>
                <w:color w:val="000000"/>
                <w:sz w:val="20"/>
                <w:szCs w:val="20"/>
                <w:lang w:eastAsia="ru-RU"/>
              </w:rPr>
              <w:t>37,46</w:t>
            </w:r>
          </w:p>
        </w:tc>
        <w:tc>
          <w:tcPr>
            <w:tcW w:w="1629"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20"/>
                <w:szCs w:val="20"/>
                <w:lang w:eastAsia="ru-RU"/>
              </w:rPr>
            </w:pPr>
            <w:r w:rsidRPr="00592E78">
              <w:rPr>
                <w:rFonts w:eastAsia="Times New Roman" w:cs="Times New Roman"/>
                <w:color w:val="000000"/>
                <w:sz w:val="20"/>
                <w:szCs w:val="20"/>
                <w:lang w:eastAsia="ru-RU"/>
              </w:rPr>
              <w:t>45,00</w:t>
            </w:r>
          </w:p>
        </w:tc>
      </w:tr>
      <w:tr w:rsidR="00592E78" w:rsidRPr="00592E78" w:rsidTr="00592E78">
        <w:trPr>
          <w:trHeight w:val="520"/>
        </w:trPr>
        <w:tc>
          <w:tcPr>
            <w:tcW w:w="436"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18"/>
                <w:szCs w:val="18"/>
                <w:lang w:eastAsia="ru-RU"/>
              </w:rPr>
            </w:pPr>
            <w:r w:rsidRPr="00592E78">
              <w:rPr>
                <w:rFonts w:eastAsia="Times New Roman" w:cs="Times New Roman"/>
                <w:color w:val="000000"/>
                <w:sz w:val="18"/>
                <w:szCs w:val="18"/>
                <w:lang w:eastAsia="ru-RU"/>
              </w:rPr>
              <w:t>3</w:t>
            </w:r>
          </w:p>
        </w:tc>
        <w:tc>
          <w:tcPr>
            <w:tcW w:w="4237" w:type="dxa"/>
            <w:shd w:val="clear" w:color="auto" w:fill="auto"/>
            <w:vAlign w:val="center"/>
            <w:hideMark/>
          </w:tcPr>
          <w:p w:rsidR="00592E78" w:rsidRPr="00592E78" w:rsidRDefault="00592E78" w:rsidP="00592E78">
            <w:pPr>
              <w:spacing w:after="0" w:line="240" w:lineRule="auto"/>
              <w:rPr>
                <w:rFonts w:eastAsia="Times New Roman" w:cs="Times New Roman"/>
                <w:color w:val="000000"/>
                <w:sz w:val="20"/>
                <w:szCs w:val="20"/>
                <w:lang w:eastAsia="ru-RU"/>
              </w:rPr>
            </w:pPr>
            <w:r w:rsidRPr="00592E78">
              <w:rPr>
                <w:rFonts w:eastAsia="Times New Roman" w:cs="Times New Roman"/>
                <w:color w:val="000000"/>
                <w:sz w:val="20"/>
                <w:szCs w:val="20"/>
                <w:lang w:eastAsia="ru-RU"/>
              </w:rPr>
              <w:t>Котельный цех №2 ("Озёрная") ул.Озёрная,32, муниципальная.</w:t>
            </w:r>
          </w:p>
        </w:tc>
        <w:tc>
          <w:tcPr>
            <w:tcW w:w="1418"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20"/>
                <w:szCs w:val="20"/>
                <w:lang w:eastAsia="ru-RU"/>
              </w:rPr>
            </w:pPr>
            <w:r w:rsidRPr="00592E78">
              <w:rPr>
                <w:rFonts w:eastAsia="Times New Roman" w:cs="Times New Roman"/>
                <w:color w:val="000000"/>
                <w:sz w:val="20"/>
                <w:szCs w:val="20"/>
                <w:lang w:eastAsia="ru-RU"/>
              </w:rPr>
              <w:t>0,203</w:t>
            </w:r>
          </w:p>
        </w:tc>
        <w:tc>
          <w:tcPr>
            <w:tcW w:w="1629"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20"/>
                <w:szCs w:val="20"/>
                <w:lang w:eastAsia="ru-RU"/>
              </w:rPr>
            </w:pPr>
            <w:r w:rsidRPr="00592E78">
              <w:rPr>
                <w:rFonts w:eastAsia="Times New Roman" w:cs="Times New Roman"/>
                <w:color w:val="000000"/>
                <w:sz w:val="20"/>
                <w:szCs w:val="20"/>
                <w:lang w:eastAsia="ru-RU"/>
              </w:rPr>
              <w:t>4,28</w:t>
            </w:r>
          </w:p>
        </w:tc>
        <w:tc>
          <w:tcPr>
            <w:tcW w:w="1629"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20"/>
                <w:szCs w:val="20"/>
                <w:lang w:eastAsia="ru-RU"/>
              </w:rPr>
            </w:pPr>
            <w:r w:rsidRPr="00592E78">
              <w:rPr>
                <w:rFonts w:eastAsia="Times New Roman" w:cs="Times New Roman"/>
                <w:color w:val="000000"/>
                <w:sz w:val="20"/>
                <w:szCs w:val="20"/>
                <w:lang w:eastAsia="ru-RU"/>
              </w:rPr>
              <w:t>4,28</w:t>
            </w:r>
          </w:p>
        </w:tc>
      </w:tr>
      <w:tr w:rsidR="00592E78" w:rsidRPr="00592E78" w:rsidTr="00592E78">
        <w:trPr>
          <w:trHeight w:val="520"/>
        </w:trPr>
        <w:tc>
          <w:tcPr>
            <w:tcW w:w="436"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18"/>
                <w:szCs w:val="18"/>
                <w:lang w:eastAsia="ru-RU"/>
              </w:rPr>
            </w:pPr>
            <w:r w:rsidRPr="00592E78">
              <w:rPr>
                <w:rFonts w:eastAsia="Times New Roman" w:cs="Times New Roman"/>
                <w:color w:val="000000"/>
                <w:sz w:val="18"/>
                <w:szCs w:val="18"/>
                <w:lang w:eastAsia="ru-RU"/>
              </w:rPr>
              <w:t>4</w:t>
            </w:r>
          </w:p>
        </w:tc>
        <w:tc>
          <w:tcPr>
            <w:tcW w:w="4237" w:type="dxa"/>
            <w:shd w:val="clear" w:color="auto" w:fill="auto"/>
            <w:vAlign w:val="center"/>
            <w:hideMark/>
          </w:tcPr>
          <w:p w:rsidR="00592E78" w:rsidRPr="00592E78" w:rsidRDefault="00592E78" w:rsidP="00592E78">
            <w:pPr>
              <w:spacing w:after="0" w:line="240" w:lineRule="auto"/>
              <w:rPr>
                <w:rFonts w:eastAsia="Times New Roman" w:cs="Times New Roman"/>
                <w:color w:val="000000"/>
                <w:sz w:val="20"/>
                <w:szCs w:val="20"/>
                <w:lang w:eastAsia="ru-RU"/>
              </w:rPr>
            </w:pPr>
            <w:r w:rsidRPr="00592E78">
              <w:rPr>
                <w:rFonts w:eastAsia="Times New Roman" w:cs="Times New Roman"/>
                <w:color w:val="000000"/>
                <w:sz w:val="20"/>
                <w:szCs w:val="20"/>
                <w:lang w:eastAsia="ru-RU"/>
              </w:rPr>
              <w:t>Котельный цех №1 (БМГК м-он "Южный") ул. Купца Горохова, 22а, муниципальная</w:t>
            </w:r>
          </w:p>
        </w:tc>
        <w:tc>
          <w:tcPr>
            <w:tcW w:w="1418"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20"/>
                <w:szCs w:val="20"/>
                <w:lang w:eastAsia="ru-RU"/>
              </w:rPr>
            </w:pPr>
            <w:r w:rsidRPr="00592E78">
              <w:rPr>
                <w:rFonts w:eastAsia="Times New Roman" w:cs="Times New Roman"/>
                <w:color w:val="000000"/>
                <w:sz w:val="20"/>
                <w:szCs w:val="20"/>
                <w:lang w:eastAsia="ru-RU"/>
              </w:rPr>
              <w:t>0,1</w:t>
            </w:r>
          </w:p>
        </w:tc>
        <w:tc>
          <w:tcPr>
            <w:tcW w:w="1629"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20"/>
                <w:szCs w:val="20"/>
                <w:lang w:eastAsia="ru-RU"/>
              </w:rPr>
            </w:pPr>
            <w:r w:rsidRPr="00592E78">
              <w:rPr>
                <w:rFonts w:eastAsia="Times New Roman" w:cs="Times New Roman"/>
                <w:color w:val="000000"/>
                <w:sz w:val="20"/>
                <w:szCs w:val="20"/>
                <w:lang w:eastAsia="ru-RU"/>
              </w:rPr>
              <w:t>31,50</w:t>
            </w:r>
          </w:p>
        </w:tc>
        <w:tc>
          <w:tcPr>
            <w:tcW w:w="1629"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20"/>
                <w:szCs w:val="20"/>
                <w:lang w:eastAsia="ru-RU"/>
              </w:rPr>
            </w:pPr>
            <w:r w:rsidRPr="00592E78">
              <w:rPr>
                <w:rFonts w:eastAsia="Times New Roman" w:cs="Times New Roman"/>
                <w:color w:val="000000"/>
                <w:sz w:val="20"/>
                <w:szCs w:val="20"/>
                <w:lang w:eastAsia="ru-RU"/>
              </w:rPr>
              <w:t>31,50</w:t>
            </w:r>
          </w:p>
        </w:tc>
      </w:tr>
      <w:tr w:rsidR="00592E78" w:rsidRPr="00592E78" w:rsidTr="00592E78">
        <w:trPr>
          <w:trHeight w:val="290"/>
        </w:trPr>
        <w:tc>
          <w:tcPr>
            <w:tcW w:w="436" w:type="dxa"/>
            <w:shd w:val="clear" w:color="auto" w:fill="auto"/>
            <w:noWrap/>
            <w:vAlign w:val="center"/>
            <w:hideMark/>
          </w:tcPr>
          <w:p w:rsidR="00592E78" w:rsidRPr="00592E78" w:rsidRDefault="00592E78" w:rsidP="00592E78">
            <w:pPr>
              <w:spacing w:after="0" w:line="240" w:lineRule="auto"/>
              <w:jc w:val="center"/>
              <w:rPr>
                <w:rFonts w:eastAsia="Times New Roman" w:cs="Times New Roman"/>
                <w:color w:val="000000"/>
                <w:sz w:val="22"/>
                <w:lang w:eastAsia="ru-RU"/>
              </w:rPr>
            </w:pPr>
            <w:r w:rsidRPr="00592E78">
              <w:rPr>
                <w:rFonts w:eastAsia="Times New Roman" w:cs="Times New Roman"/>
                <w:color w:val="000000"/>
                <w:sz w:val="22"/>
                <w:lang w:eastAsia="ru-RU"/>
              </w:rPr>
              <w:t>5</w:t>
            </w:r>
          </w:p>
        </w:tc>
        <w:tc>
          <w:tcPr>
            <w:tcW w:w="4237" w:type="dxa"/>
            <w:shd w:val="clear" w:color="auto" w:fill="auto"/>
            <w:noWrap/>
            <w:vAlign w:val="center"/>
            <w:hideMark/>
          </w:tcPr>
          <w:p w:rsidR="00592E78" w:rsidRPr="00592E78" w:rsidRDefault="00592E78" w:rsidP="00592E78">
            <w:pPr>
              <w:spacing w:after="0" w:line="240" w:lineRule="auto"/>
              <w:rPr>
                <w:rFonts w:eastAsia="Times New Roman" w:cs="Times New Roman"/>
                <w:color w:val="000000"/>
                <w:sz w:val="22"/>
                <w:lang w:eastAsia="ru-RU"/>
              </w:rPr>
            </w:pPr>
            <w:r w:rsidRPr="00592E78">
              <w:rPr>
                <w:rFonts w:eastAsia="Times New Roman" w:cs="Times New Roman"/>
                <w:color w:val="000000"/>
                <w:sz w:val="22"/>
                <w:lang w:eastAsia="ru-RU"/>
              </w:rPr>
              <w:t>Котельный цех №1 (БМГК-400) ул. Возрождения, безвозмездное пользование</w:t>
            </w:r>
          </w:p>
        </w:tc>
        <w:tc>
          <w:tcPr>
            <w:tcW w:w="1418"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20"/>
                <w:szCs w:val="20"/>
                <w:lang w:eastAsia="ru-RU"/>
              </w:rPr>
            </w:pPr>
            <w:r w:rsidRPr="00592E78">
              <w:rPr>
                <w:rFonts w:eastAsia="Times New Roman" w:cs="Times New Roman"/>
                <w:color w:val="000000"/>
                <w:sz w:val="20"/>
                <w:szCs w:val="20"/>
                <w:lang w:eastAsia="ru-RU"/>
              </w:rPr>
              <w:t>0,1</w:t>
            </w:r>
          </w:p>
        </w:tc>
        <w:tc>
          <w:tcPr>
            <w:tcW w:w="1629"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20"/>
                <w:szCs w:val="20"/>
                <w:lang w:eastAsia="ru-RU"/>
              </w:rPr>
            </w:pPr>
            <w:r w:rsidRPr="00592E78">
              <w:rPr>
                <w:rFonts w:eastAsia="Times New Roman" w:cs="Times New Roman"/>
                <w:color w:val="000000"/>
                <w:sz w:val="20"/>
                <w:szCs w:val="20"/>
                <w:lang w:eastAsia="ru-RU"/>
              </w:rPr>
              <w:t>2,66</w:t>
            </w:r>
          </w:p>
        </w:tc>
        <w:tc>
          <w:tcPr>
            <w:tcW w:w="1629"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20"/>
                <w:szCs w:val="20"/>
                <w:lang w:eastAsia="ru-RU"/>
              </w:rPr>
            </w:pPr>
            <w:r w:rsidRPr="00592E78">
              <w:rPr>
                <w:rFonts w:eastAsia="Times New Roman" w:cs="Times New Roman"/>
                <w:color w:val="000000"/>
                <w:sz w:val="20"/>
                <w:szCs w:val="20"/>
                <w:lang w:eastAsia="ru-RU"/>
              </w:rPr>
              <w:t>2,66</w:t>
            </w:r>
          </w:p>
        </w:tc>
      </w:tr>
      <w:tr w:rsidR="00592E78" w:rsidRPr="00592E78" w:rsidTr="00592E78">
        <w:trPr>
          <w:trHeight w:val="290"/>
        </w:trPr>
        <w:tc>
          <w:tcPr>
            <w:tcW w:w="436" w:type="dxa"/>
            <w:shd w:val="clear" w:color="auto" w:fill="auto"/>
            <w:noWrap/>
            <w:vAlign w:val="center"/>
            <w:hideMark/>
          </w:tcPr>
          <w:p w:rsidR="00592E78" w:rsidRPr="00592E78" w:rsidRDefault="00592E78" w:rsidP="00592E78">
            <w:pPr>
              <w:spacing w:after="0" w:line="240" w:lineRule="auto"/>
              <w:jc w:val="center"/>
              <w:rPr>
                <w:rFonts w:eastAsia="Times New Roman" w:cs="Times New Roman"/>
                <w:color w:val="000000"/>
                <w:sz w:val="22"/>
                <w:lang w:eastAsia="ru-RU"/>
              </w:rPr>
            </w:pPr>
            <w:r w:rsidRPr="00592E78">
              <w:rPr>
                <w:rFonts w:eastAsia="Times New Roman" w:cs="Times New Roman"/>
                <w:color w:val="000000"/>
                <w:sz w:val="22"/>
                <w:lang w:eastAsia="ru-RU"/>
              </w:rPr>
              <w:t>6</w:t>
            </w:r>
          </w:p>
        </w:tc>
        <w:tc>
          <w:tcPr>
            <w:tcW w:w="4237" w:type="dxa"/>
            <w:shd w:val="clear" w:color="auto" w:fill="auto"/>
            <w:noWrap/>
            <w:vAlign w:val="center"/>
            <w:hideMark/>
          </w:tcPr>
          <w:p w:rsidR="00592E78" w:rsidRPr="00592E78" w:rsidRDefault="00592E78" w:rsidP="00592E78">
            <w:pPr>
              <w:spacing w:after="0" w:line="240" w:lineRule="auto"/>
              <w:rPr>
                <w:rFonts w:eastAsia="Times New Roman" w:cs="Times New Roman"/>
                <w:color w:val="000000"/>
                <w:sz w:val="22"/>
                <w:lang w:eastAsia="ru-RU"/>
              </w:rPr>
            </w:pPr>
            <w:r w:rsidRPr="00592E78">
              <w:rPr>
                <w:rFonts w:eastAsia="Times New Roman" w:cs="Times New Roman"/>
                <w:color w:val="000000"/>
                <w:sz w:val="22"/>
                <w:lang w:eastAsia="ru-RU"/>
              </w:rPr>
              <w:t>«ТГК 1» (</w:t>
            </w:r>
            <w:r w:rsidR="0002545A">
              <w:rPr>
                <w:rFonts w:eastAsia="Times New Roman" w:cs="Times New Roman"/>
                <w:color w:val="000000"/>
                <w:sz w:val="22"/>
                <w:lang w:eastAsia="ru-RU"/>
              </w:rPr>
              <w:t>до 18.05.2026 г.</w:t>
            </w:r>
            <w:r w:rsidRPr="00592E78">
              <w:rPr>
                <w:rFonts w:eastAsia="Times New Roman" w:cs="Times New Roman"/>
                <w:color w:val="000000"/>
                <w:sz w:val="22"/>
                <w:lang w:eastAsia="ru-RU"/>
              </w:rPr>
              <w:t>, далее котельная «Восточная»)</w:t>
            </w:r>
          </w:p>
        </w:tc>
        <w:tc>
          <w:tcPr>
            <w:tcW w:w="1418" w:type="dxa"/>
            <w:shd w:val="clear" w:color="auto" w:fill="auto"/>
            <w:noWrap/>
            <w:vAlign w:val="center"/>
            <w:hideMark/>
          </w:tcPr>
          <w:p w:rsidR="00592E78" w:rsidRPr="00592E78" w:rsidRDefault="00592E78" w:rsidP="00592E78">
            <w:pPr>
              <w:spacing w:after="0" w:line="240" w:lineRule="auto"/>
              <w:jc w:val="center"/>
              <w:rPr>
                <w:rFonts w:eastAsia="Times New Roman" w:cs="Times New Roman"/>
                <w:color w:val="000000"/>
                <w:sz w:val="22"/>
                <w:lang w:eastAsia="ru-RU"/>
              </w:rPr>
            </w:pPr>
            <w:r w:rsidRPr="00592E78">
              <w:rPr>
                <w:rFonts w:eastAsia="Times New Roman" w:cs="Times New Roman"/>
                <w:color w:val="000000"/>
                <w:sz w:val="22"/>
                <w:lang w:eastAsia="ru-RU"/>
              </w:rPr>
              <w:t>4,684</w:t>
            </w:r>
          </w:p>
        </w:tc>
        <w:tc>
          <w:tcPr>
            <w:tcW w:w="1629"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20"/>
                <w:szCs w:val="20"/>
                <w:lang w:eastAsia="ru-RU"/>
              </w:rPr>
            </w:pPr>
            <w:r w:rsidRPr="00592E78">
              <w:rPr>
                <w:rFonts w:eastAsia="Times New Roman" w:cs="Times New Roman"/>
                <w:color w:val="000000"/>
                <w:sz w:val="20"/>
                <w:szCs w:val="20"/>
                <w:lang w:eastAsia="ru-RU"/>
              </w:rPr>
              <w:t>17,19</w:t>
            </w:r>
          </w:p>
        </w:tc>
        <w:tc>
          <w:tcPr>
            <w:tcW w:w="1629"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20"/>
                <w:szCs w:val="20"/>
                <w:lang w:eastAsia="ru-RU"/>
              </w:rPr>
            </w:pPr>
            <w:r w:rsidRPr="00592E78">
              <w:rPr>
                <w:rFonts w:eastAsia="Times New Roman" w:cs="Times New Roman"/>
                <w:color w:val="000000"/>
                <w:sz w:val="20"/>
                <w:szCs w:val="20"/>
                <w:lang w:eastAsia="ru-RU"/>
              </w:rPr>
              <w:t>23,72</w:t>
            </w:r>
          </w:p>
        </w:tc>
      </w:tr>
      <w:tr w:rsidR="00592E78" w:rsidRPr="00592E78" w:rsidTr="00592E78">
        <w:trPr>
          <w:trHeight w:val="290"/>
        </w:trPr>
        <w:tc>
          <w:tcPr>
            <w:tcW w:w="436" w:type="dxa"/>
            <w:shd w:val="clear" w:color="auto" w:fill="auto"/>
            <w:noWrap/>
            <w:vAlign w:val="center"/>
            <w:hideMark/>
          </w:tcPr>
          <w:p w:rsidR="00592E78" w:rsidRPr="00592E78" w:rsidRDefault="00592E78" w:rsidP="00592E78">
            <w:pPr>
              <w:spacing w:after="0" w:line="240" w:lineRule="auto"/>
              <w:jc w:val="center"/>
              <w:rPr>
                <w:rFonts w:eastAsia="Times New Roman" w:cs="Times New Roman"/>
                <w:color w:val="000000"/>
                <w:sz w:val="22"/>
                <w:lang w:eastAsia="ru-RU"/>
              </w:rPr>
            </w:pPr>
            <w:r w:rsidRPr="00592E78">
              <w:rPr>
                <w:rFonts w:eastAsia="Times New Roman" w:cs="Times New Roman"/>
                <w:color w:val="000000"/>
                <w:sz w:val="22"/>
                <w:lang w:eastAsia="ru-RU"/>
              </w:rPr>
              <w:t>7</w:t>
            </w:r>
          </w:p>
        </w:tc>
        <w:tc>
          <w:tcPr>
            <w:tcW w:w="4237" w:type="dxa"/>
            <w:shd w:val="clear" w:color="auto" w:fill="auto"/>
            <w:noWrap/>
            <w:vAlign w:val="center"/>
            <w:hideMark/>
          </w:tcPr>
          <w:p w:rsidR="00592E78" w:rsidRPr="00592E78" w:rsidRDefault="00592E78" w:rsidP="00592E78">
            <w:pPr>
              <w:spacing w:after="0" w:line="240" w:lineRule="auto"/>
              <w:rPr>
                <w:rFonts w:eastAsia="Times New Roman" w:cs="Times New Roman"/>
                <w:color w:val="000000"/>
                <w:sz w:val="22"/>
                <w:lang w:eastAsia="ru-RU"/>
              </w:rPr>
            </w:pPr>
            <w:r w:rsidRPr="00592E78">
              <w:rPr>
                <w:rFonts w:eastAsia="Times New Roman" w:cs="Times New Roman"/>
                <w:color w:val="000000"/>
                <w:sz w:val="22"/>
                <w:lang w:eastAsia="ru-RU"/>
              </w:rPr>
              <w:t>ООО «БЭМЗ-Энергоснервис»</w:t>
            </w:r>
          </w:p>
        </w:tc>
        <w:tc>
          <w:tcPr>
            <w:tcW w:w="1418" w:type="dxa"/>
            <w:shd w:val="clear" w:color="auto" w:fill="auto"/>
            <w:noWrap/>
            <w:vAlign w:val="center"/>
            <w:hideMark/>
          </w:tcPr>
          <w:p w:rsidR="00592E78" w:rsidRPr="00592E78" w:rsidRDefault="000C63E5" w:rsidP="00592E78">
            <w:pPr>
              <w:spacing w:after="0" w:line="240" w:lineRule="auto"/>
              <w:jc w:val="center"/>
              <w:rPr>
                <w:rFonts w:eastAsia="Times New Roman" w:cs="Times New Roman"/>
                <w:color w:val="000000"/>
                <w:sz w:val="22"/>
                <w:lang w:eastAsia="ru-RU"/>
              </w:rPr>
            </w:pPr>
            <w:r>
              <w:rPr>
                <w:rFonts w:eastAsia="Times New Roman" w:cs="Times New Roman"/>
                <w:color w:val="000000"/>
                <w:sz w:val="22"/>
                <w:lang w:eastAsia="ru-RU"/>
              </w:rPr>
              <w:t>3,0</w:t>
            </w:r>
          </w:p>
        </w:tc>
        <w:tc>
          <w:tcPr>
            <w:tcW w:w="1629"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20"/>
                <w:szCs w:val="20"/>
                <w:lang w:eastAsia="ru-RU"/>
              </w:rPr>
            </w:pPr>
            <w:r w:rsidRPr="00592E78">
              <w:rPr>
                <w:rFonts w:eastAsia="Times New Roman" w:cs="Times New Roman"/>
                <w:color w:val="000000"/>
                <w:sz w:val="20"/>
                <w:szCs w:val="20"/>
                <w:lang w:eastAsia="ru-RU"/>
              </w:rPr>
              <w:t>17,43</w:t>
            </w:r>
          </w:p>
        </w:tc>
        <w:tc>
          <w:tcPr>
            <w:tcW w:w="1629"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20"/>
                <w:szCs w:val="20"/>
                <w:lang w:eastAsia="ru-RU"/>
              </w:rPr>
            </w:pPr>
            <w:r w:rsidRPr="00592E78">
              <w:rPr>
                <w:rFonts w:eastAsia="Times New Roman" w:cs="Times New Roman"/>
                <w:color w:val="000000"/>
                <w:sz w:val="20"/>
                <w:szCs w:val="20"/>
                <w:lang w:eastAsia="ru-RU"/>
              </w:rPr>
              <w:t>17,43</w:t>
            </w:r>
          </w:p>
        </w:tc>
      </w:tr>
      <w:tr w:rsidR="00592E78" w:rsidRPr="00592E78" w:rsidTr="00592E78">
        <w:trPr>
          <w:trHeight w:val="290"/>
        </w:trPr>
        <w:tc>
          <w:tcPr>
            <w:tcW w:w="436" w:type="dxa"/>
            <w:shd w:val="clear" w:color="auto" w:fill="auto"/>
            <w:noWrap/>
            <w:vAlign w:val="center"/>
            <w:hideMark/>
          </w:tcPr>
          <w:p w:rsidR="00592E78" w:rsidRPr="00592E78" w:rsidRDefault="00592E78" w:rsidP="00592E78">
            <w:pPr>
              <w:spacing w:after="0" w:line="240" w:lineRule="auto"/>
              <w:jc w:val="center"/>
              <w:rPr>
                <w:rFonts w:eastAsia="Times New Roman" w:cs="Times New Roman"/>
                <w:color w:val="000000"/>
                <w:sz w:val="22"/>
                <w:lang w:eastAsia="ru-RU"/>
              </w:rPr>
            </w:pPr>
            <w:r w:rsidRPr="00592E78">
              <w:rPr>
                <w:rFonts w:eastAsia="Times New Roman" w:cs="Times New Roman"/>
                <w:color w:val="000000"/>
                <w:sz w:val="22"/>
                <w:lang w:eastAsia="ru-RU"/>
              </w:rPr>
              <w:t>8</w:t>
            </w:r>
          </w:p>
        </w:tc>
        <w:tc>
          <w:tcPr>
            <w:tcW w:w="4237" w:type="dxa"/>
            <w:shd w:val="clear" w:color="auto" w:fill="auto"/>
            <w:noWrap/>
            <w:vAlign w:val="center"/>
            <w:hideMark/>
          </w:tcPr>
          <w:p w:rsidR="00592E78" w:rsidRPr="00592E78" w:rsidRDefault="00592E78" w:rsidP="00592E78">
            <w:pPr>
              <w:spacing w:after="0" w:line="240" w:lineRule="auto"/>
              <w:rPr>
                <w:rFonts w:eastAsia="Times New Roman" w:cs="Times New Roman"/>
                <w:color w:val="000000"/>
                <w:sz w:val="22"/>
                <w:lang w:eastAsia="ru-RU"/>
              </w:rPr>
            </w:pPr>
            <w:r w:rsidRPr="00592E78">
              <w:rPr>
                <w:rFonts w:eastAsia="Times New Roman" w:cs="Times New Roman"/>
                <w:color w:val="000000"/>
                <w:sz w:val="22"/>
                <w:lang w:eastAsia="ru-RU"/>
              </w:rPr>
              <w:t>Котельная ООО Санатория «Рассвет»</w:t>
            </w:r>
          </w:p>
        </w:tc>
        <w:tc>
          <w:tcPr>
            <w:tcW w:w="1418" w:type="dxa"/>
            <w:shd w:val="clear" w:color="auto" w:fill="auto"/>
            <w:noWrap/>
            <w:vAlign w:val="center"/>
            <w:hideMark/>
          </w:tcPr>
          <w:p w:rsidR="00592E78" w:rsidRPr="00592E78" w:rsidRDefault="00592E78" w:rsidP="00592E78">
            <w:pPr>
              <w:spacing w:after="0" w:line="240" w:lineRule="auto"/>
              <w:jc w:val="center"/>
              <w:rPr>
                <w:rFonts w:eastAsia="Times New Roman" w:cs="Times New Roman"/>
                <w:color w:val="000000"/>
                <w:sz w:val="22"/>
                <w:lang w:eastAsia="ru-RU"/>
              </w:rPr>
            </w:pPr>
            <w:r w:rsidRPr="00592E78">
              <w:rPr>
                <w:rFonts w:eastAsia="Times New Roman" w:cs="Times New Roman"/>
                <w:color w:val="000000"/>
                <w:sz w:val="22"/>
                <w:lang w:eastAsia="ru-RU"/>
              </w:rPr>
              <w:t>0,451</w:t>
            </w:r>
          </w:p>
        </w:tc>
        <w:tc>
          <w:tcPr>
            <w:tcW w:w="1629"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20"/>
                <w:szCs w:val="20"/>
                <w:lang w:eastAsia="ru-RU"/>
              </w:rPr>
            </w:pPr>
            <w:r w:rsidRPr="00592E78">
              <w:rPr>
                <w:rFonts w:eastAsia="Times New Roman" w:cs="Times New Roman"/>
                <w:color w:val="000000"/>
                <w:sz w:val="20"/>
                <w:szCs w:val="20"/>
                <w:lang w:eastAsia="ru-RU"/>
              </w:rPr>
              <w:t>7,87</w:t>
            </w:r>
          </w:p>
        </w:tc>
        <w:tc>
          <w:tcPr>
            <w:tcW w:w="1629"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20"/>
                <w:szCs w:val="20"/>
                <w:lang w:eastAsia="ru-RU"/>
              </w:rPr>
            </w:pPr>
            <w:r w:rsidRPr="00592E78">
              <w:rPr>
                <w:rFonts w:eastAsia="Times New Roman" w:cs="Times New Roman"/>
                <w:color w:val="000000"/>
                <w:sz w:val="20"/>
                <w:szCs w:val="20"/>
                <w:lang w:eastAsia="ru-RU"/>
              </w:rPr>
              <w:t>7,87</w:t>
            </w:r>
          </w:p>
        </w:tc>
      </w:tr>
      <w:tr w:rsidR="00592E78" w:rsidRPr="00592E78" w:rsidTr="00592E78">
        <w:trPr>
          <w:trHeight w:val="290"/>
        </w:trPr>
        <w:tc>
          <w:tcPr>
            <w:tcW w:w="436" w:type="dxa"/>
            <w:shd w:val="clear" w:color="auto" w:fill="auto"/>
            <w:noWrap/>
            <w:vAlign w:val="center"/>
            <w:hideMark/>
          </w:tcPr>
          <w:p w:rsidR="00592E78" w:rsidRPr="00592E78" w:rsidRDefault="00592E78" w:rsidP="00592E78">
            <w:pPr>
              <w:spacing w:after="0" w:line="240" w:lineRule="auto"/>
              <w:jc w:val="center"/>
              <w:rPr>
                <w:rFonts w:eastAsia="Times New Roman" w:cs="Times New Roman"/>
                <w:color w:val="000000"/>
                <w:sz w:val="22"/>
                <w:lang w:eastAsia="ru-RU"/>
              </w:rPr>
            </w:pPr>
            <w:r w:rsidRPr="00592E78">
              <w:rPr>
                <w:rFonts w:eastAsia="Times New Roman" w:cs="Times New Roman"/>
                <w:color w:val="000000"/>
                <w:sz w:val="22"/>
                <w:lang w:eastAsia="ru-RU"/>
              </w:rPr>
              <w:t>9</w:t>
            </w:r>
          </w:p>
        </w:tc>
        <w:tc>
          <w:tcPr>
            <w:tcW w:w="4237" w:type="dxa"/>
            <w:shd w:val="clear" w:color="auto" w:fill="auto"/>
            <w:noWrap/>
            <w:vAlign w:val="center"/>
            <w:hideMark/>
          </w:tcPr>
          <w:p w:rsidR="00592E78" w:rsidRPr="00592E78" w:rsidRDefault="00592E78" w:rsidP="00592E78">
            <w:pPr>
              <w:spacing w:after="0" w:line="240" w:lineRule="auto"/>
              <w:rPr>
                <w:rFonts w:eastAsia="Times New Roman" w:cs="Times New Roman"/>
                <w:color w:val="000000"/>
                <w:sz w:val="22"/>
                <w:lang w:eastAsia="ru-RU"/>
              </w:rPr>
            </w:pPr>
            <w:r w:rsidRPr="00592E78">
              <w:rPr>
                <w:rFonts w:eastAsia="Times New Roman" w:cs="Times New Roman"/>
                <w:color w:val="000000"/>
                <w:sz w:val="22"/>
                <w:lang w:eastAsia="ru-RU"/>
              </w:rPr>
              <w:t>Котельная ООО «Коммунальщик»</w:t>
            </w:r>
          </w:p>
        </w:tc>
        <w:tc>
          <w:tcPr>
            <w:tcW w:w="1418" w:type="dxa"/>
            <w:shd w:val="clear" w:color="auto" w:fill="auto"/>
            <w:noWrap/>
            <w:vAlign w:val="center"/>
            <w:hideMark/>
          </w:tcPr>
          <w:p w:rsidR="00592E78" w:rsidRPr="00592E78" w:rsidRDefault="00592E78" w:rsidP="00592E78">
            <w:pPr>
              <w:spacing w:after="0" w:line="240" w:lineRule="auto"/>
              <w:jc w:val="center"/>
              <w:rPr>
                <w:rFonts w:eastAsia="Times New Roman" w:cs="Times New Roman"/>
                <w:color w:val="000000"/>
                <w:sz w:val="22"/>
                <w:lang w:eastAsia="ru-RU"/>
              </w:rPr>
            </w:pPr>
            <w:r w:rsidRPr="00592E78">
              <w:rPr>
                <w:rFonts w:eastAsia="Times New Roman" w:cs="Times New Roman"/>
                <w:color w:val="000000"/>
                <w:sz w:val="22"/>
                <w:lang w:eastAsia="ru-RU"/>
              </w:rPr>
              <w:t>0,546</w:t>
            </w:r>
          </w:p>
        </w:tc>
        <w:tc>
          <w:tcPr>
            <w:tcW w:w="1629"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20"/>
                <w:szCs w:val="20"/>
                <w:lang w:eastAsia="ru-RU"/>
              </w:rPr>
            </w:pPr>
            <w:r w:rsidRPr="00592E78">
              <w:rPr>
                <w:rFonts w:eastAsia="Times New Roman" w:cs="Times New Roman"/>
                <w:color w:val="000000"/>
                <w:sz w:val="20"/>
                <w:szCs w:val="20"/>
                <w:lang w:eastAsia="ru-RU"/>
              </w:rPr>
              <w:t>5,62</w:t>
            </w:r>
          </w:p>
        </w:tc>
        <w:tc>
          <w:tcPr>
            <w:tcW w:w="1629"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20"/>
                <w:szCs w:val="20"/>
                <w:lang w:eastAsia="ru-RU"/>
              </w:rPr>
            </w:pPr>
            <w:r w:rsidRPr="00592E78">
              <w:rPr>
                <w:rFonts w:eastAsia="Times New Roman" w:cs="Times New Roman"/>
                <w:color w:val="000000"/>
                <w:sz w:val="20"/>
                <w:szCs w:val="20"/>
                <w:lang w:eastAsia="ru-RU"/>
              </w:rPr>
              <w:t>8,41</w:t>
            </w:r>
          </w:p>
        </w:tc>
      </w:tr>
      <w:tr w:rsidR="00592E78" w:rsidRPr="00592E78" w:rsidTr="00592E78">
        <w:trPr>
          <w:trHeight w:val="290"/>
        </w:trPr>
        <w:tc>
          <w:tcPr>
            <w:tcW w:w="436" w:type="dxa"/>
            <w:shd w:val="clear" w:color="auto" w:fill="auto"/>
            <w:noWrap/>
            <w:vAlign w:val="center"/>
            <w:hideMark/>
          </w:tcPr>
          <w:p w:rsidR="00592E78" w:rsidRPr="00592E78" w:rsidRDefault="00592E78" w:rsidP="00592E78">
            <w:pPr>
              <w:spacing w:after="0" w:line="240" w:lineRule="auto"/>
              <w:jc w:val="center"/>
              <w:rPr>
                <w:rFonts w:eastAsia="Times New Roman" w:cs="Times New Roman"/>
                <w:color w:val="000000"/>
                <w:sz w:val="22"/>
                <w:lang w:eastAsia="ru-RU"/>
              </w:rPr>
            </w:pPr>
            <w:r w:rsidRPr="00592E78">
              <w:rPr>
                <w:rFonts w:eastAsia="Times New Roman" w:cs="Times New Roman"/>
                <w:color w:val="000000"/>
                <w:sz w:val="22"/>
                <w:lang w:eastAsia="ru-RU"/>
              </w:rPr>
              <w:t>10</w:t>
            </w:r>
          </w:p>
        </w:tc>
        <w:tc>
          <w:tcPr>
            <w:tcW w:w="4237" w:type="dxa"/>
            <w:shd w:val="clear" w:color="auto" w:fill="auto"/>
            <w:noWrap/>
            <w:vAlign w:val="center"/>
            <w:hideMark/>
          </w:tcPr>
          <w:p w:rsidR="00592E78" w:rsidRPr="00592E78" w:rsidRDefault="00592E78" w:rsidP="00592E78">
            <w:pPr>
              <w:spacing w:after="0" w:line="240" w:lineRule="auto"/>
              <w:rPr>
                <w:rFonts w:eastAsia="Times New Roman" w:cs="Times New Roman"/>
                <w:color w:val="000000"/>
                <w:sz w:val="22"/>
                <w:lang w:eastAsia="ru-RU"/>
              </w:rPr>
            </w:pPr>
            <w:r w:rsidRPr="00592E78">
              <w:rPr>
                <w:rFonts w:eastAsia="Times New Roman" w:cs="Times New Roman"/>
                <w:color w:val="000000"/>
                <w:sz w:val="22"/>
                <w:lang w:eastAsia="ru-RU"/>
              </w:rPr>
              <w:t>Котельная ФГУП «УЭВ»</w:t>
            </w:r>
          </w:p>
        </w:tc>
        <w:tc>
          <w:tcPr>
            <w:tcW w:w="1418" w:type="dxa"/>
            <w:shd w:val="clear" w:color="auto" w:fill="auto"/>
            <w:noWrap/>
            <w:vAlign w:val="center"/>
            <w:hideMark/>
          </w:tcPr>
          <w:p w:rsidR="00592E78" w:rsidRPr="00592E78" w:rsidRDefault="00592E78" w:rsidP="00592E78">
            <w:pPr>
              <w:spacing w:after="0" w:line="240" w:lineRule="auto"/>
              <w:jc w:val="center"/>
              <w:rPr>
                <w:rFonts w:eastAsia="Times New Roman" w:cs="Times New Roman"/>
                <w:color w:val="000000"/>
                <w:sz w:val="22"/>
                <w:lang w:eastAsia="ru-RU"/>
              </w:rPr>
            </w:pPr>
            <w:r w:rsidRPr="00592E78">
              <w:rPr>
                <w:rFonts w:eastAsia="Times New Roman" w:cs="Times New Roman"/>
                <w:color w:val="000000"/>
                <w:sz w:val="22"/>
                <w:lang w:eastAsia="ru-RU"/>
              </w:rPr>
              <w:t>1,887</w:t>
            </w:r>
          </w:p>
        </w:tc>
        <w:tc>
          <w:tcPr>
            <w:tcW w:w="1629"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20"/>
                <w:szCs w:val="20"/>
                <w:lang w:eastAsia="ru-RU"/>
              </w:rPr>
            </w:pPr>
            <w:r w:rsidRPr="00592E78">
              <w:rPr>
                <w:rFonts w:eastAsia="Times New Roman" w:cs="Times New Roman"/>
                <w:color w:val="000000"/>
                <w:sz w:val="20"/>
                <w:szCs w:val="20"/>
                <w:lang w:eastAsia="ru-RU"/>
              </w:rPr>
              <w:t>13,56</w:t>
            </w:r>
          </w:p>
        </w:tc>
        <w:tc>
          <w:tcPr>
            <w:tcW w:w="1629"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20"/>
                <w:szCs w:val="20"/>
                <w:lang w:eastAsia="ru-RU"/>
              </w:rPr>
            </w:pPr>
            <w:r w:rsidRPr="00592E78">
              <w:rPr>
                <w:rFonts w:eastAsia="Times New Roman" w:cs="Times New Roman"/>
                <w:color w:val="000000"/>
                <w:sz w:val="20"/>
                <w:szCs w:val="20"/>
                <w:lang w:eastAsia="ru-RU"/>
              </w:rPr>
              <w:t>14,33</w:t>
            </w:r>
          </w:p>
        </w:tc>
      </w:tr>
      <w:tr w:rsidR="00592E78" w:rsidRPr="00592E78" w:rsidTr="00592E78">
        <w:trPr>
          <w:trHeight w:val="290"/>
        </w:trPr>
        <w:tc>
          <w:tcPr>
            <w:tcW w:w="436" w:type="dxa"/>
            <w:shd w:val="clear" w:color="auto" w:fill="auto"/>
            <w:noWrap/>
            <w:vAlign w:val="center"/>
            <w:hideMark/>
          </w:tcPr>
          <w:p w:rsidR="00592E78" w:rsidRPr="00592E78" w:rsidRDefault="00592E78" w:rsidP="00592E78">
            <w:pPr>
              <w:spacing w:after="0" w:line="240" w:lineRule="auto"/>
              <w:jc w:val="center"/>
              <w:rPr>
                <w:rFonts w:eastAsia="Times New Roman" w:cs="Times New Roman"/>
                <w:color w:val="000000"/>
                <w:sz w:val="22"/>
                <w:lang w:eastAsia="ru-RU"/>
              </w:rPr>
            </w:pPr>
            <w:r w:rsidRPr="00592E78">
              <w:rPr>
                <w:rFonts w:eastAsia="Times New Roman" w:cs="Times New Roman"/>
                <w:color w:val="000000"/>
                <w:sz w:val="22"/>
                <w:lang w:eastAsia="ru-RU"/>
              </w:rPr>
              <w:t>11</w:t>
            </w:r>
          </w:p>
        </w:tc>
        <w:tc>
          <w:tcPr>
            <w:tcW w:w="4237" w:type="dxa"/>
            <w:shd w:val="clear" w:color="auto" w:fill="auto"/>
            <w:noWrap/>
            <w:vAlign w:val="center"/>
            <w:hideMark/>
          </w:tcPr>
          <w:p w:rsidR="00592E78" w:rsidRPr="00592E78" w:rsidRDefault="00592E78" w:rsidP="00592E78">
            <w:pPr>
              <w:spacing w:after="0" w:line="240" w:lineRule="auto"/>
              <w:rPr>
                <w:rFonts w:eastAsia="Times New Roman" w:cs="Times New Roman"/>
                <w:color w:val="000000"/>
                <w:sz w:val="22"/>
                <w:lang w:eastAsia="ru-RU"/>
              </w:rPr>
            </w:pPr>
            <w:r w:rsidRPr="00592E78">
              <w:rPr>
                <w:rFonts w:eastAsia="Times New Roman" w:cs="Times New Roman"/>
                <w:color w:val="000000"/>
                <w:sz w:val="22"/>
                <w:lang w:eastAsia="ru-RU"/>
              </w:rPr>
              <w:t>Котельная ООО «М-300»</w:t>
            </w:r>
          </w:p>
        </w:tc>
        <w:tc>
          <w:tcPr>
            <w:tcW w:w="1418" w:type="dxa"/>
            <w:shd w:val="clear" w:color="auto" w:fill="auto"/>
            <w:noWrap/>
            <w:vAlign w:val="center"/>
            <w:hideMark/>
          </w:tcPr>
          <w:p w:rsidR="00592E78" w:rsidRPr="00592E78" w:rsidRDefault="00592E78" w:rsidP="00592E78">
            <w:pPr>
              <w:spacing w:after="0" w:line="240" w:lineRule="auto"/>
              <w:jc w:val="center"/>
              <w:rPr>
                <w:rFonts w:eastAsia="Times New Roman" w:cs="Times New Roman"/>
                <w:color w:val="000000"/>
                <w:sz w:val="22"/>
                <w:lang w:eastAsia="ru-RU"/>
              </w:rPr>
            </w:pPr>
            <w:r w:rsidRPr="00592E78">
              <w:rPr>
                <w:rFonts w:eastAsia="Times New Roman" w:cs="Times New Roman"/>
                <w:color w:val="000000"/>
                <w:sz w:val="22"/>
                <w:lang w:eastAsia="ru-RU"/>
              </w:rPr>
              <w:t>0,350</w:t>
            </w:r>
          </w:p>
        </w:tc>
        <w:tc>
          <w:tcPr>
            <w:tcW w:w="1629"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20"/>
                <w:szCs w:val="20"/>
                <w:lang w:eastAsia="ru-RU"/>
              </w:rPr>
            </w:pPr>
            <w:r w:rsidRPr="00592E78">
              <w:rPr>
                <w:rFonts w:eastAsia="Times New Roman" w:cs="Times New Roman"/>
                <w:color w:val="000000"/>
                <w:sz w:val="20"/>
                <w:szCs w:val="20"/>
                <w:lang w:eastAsia="ru-RU"/>
              </w:rPr>
              <w:t>26,71</w:t>
            </w:r>
          </w:p>
        </w:tc>
        <w:tc>
          <w:tcPr>
            <w:tcW w:w="1629" w:type="dxa"/>
            <w:shd w:val="clear" w:color="auto" w:fill="auto"/>
            <w:vAlign w:val="center"/>
            <w:hideMark/>
          </w:tcPr>
          <w:p w:rsidR="00592E78" w:rsidRPr="00592E78" w:rsidRDefault="00592E78" w:rsidP="00592E78">
            <w:pPr>
              <w:spacing w:after="0" w:line="240" w:lineRule="auto"/>
              <w:jc w:val="center"/>
              <w:rPr>
                <w:rFonts w:eastAsia="Times New Roman" w:cs="Times New Roman"/>
                <w:color w:val="000000"/>
                <w:sz w:val="20"/>
                <w:szCs w:val="20"/>
                <w:lang w:eastAsia="ru-RU"/>
              </w:rPr>
            </w:pPr>
            <w:r w:rsidRPr="00592E78">
              <w:rPr>
                <w:rFonts w:eastAsia="Times New Roman" w:cs="Times New Roman"/>
                <w:color w:val="000000"/>
                <w:sz w:val="20"/>
                <w:szCs w:val="20"/>
                <w:lang w:eastAsia="ru-RU"/>
              </w:rPr>
              <w:t>26,71</w:t>
            </w:r>
          </w:p>
        </w:tc>
      </w:tr>
      <w:tr w:rsidR="00D56716" w:rsidRPr="00592E78" w:rsidTr="0002545A">
        <w:trPr>
          <w:trHeight w:val="290"/>
        </w:trPr>
        <w:tc>
          <w:tcPr>
            <w:tcW w:w="436" w:type="dxa"/>
            <w:shd w:val="clear" w:color="auto" w:fill="auto"/>
            <w:noWrap/>
            <w:vAlign w:val="center"/>
            <w:hideMark/>
          </w:tcPr>
          <w:p w:rsidR="00D56716" w:rsidRPr="00592E78" w:rsidRDefault="00D56716" w:rsidP="00D56716">
            <w:pPr>
              <w:spacing w:after="0" w:line="240" w:lineRule="auto"/>
              <w:jc w:val="center"/>
              <w:rPr>
                <w:rFonts w:eastAsia="Times New Roman" w:cs="Times New Roman"/>
                <w:color w:val="000000"/>
                <w:sz w:val="22"/>
                <w:lang w:eastAsia="ru-RU"/>
              </w:rPr>
            </w:pPr>
            <w:r w:rsidRPr="00592E78">
              <w:rPr>
                <w:rFonts w:eastAsia="Times New Roman" w:cs="Times New Roman"/>
                <w:color w:val="000000"/>
                <w:sz w:val="22"/>
                <w:lang w:eastAsia="ru-RU"/>
              </w:rPr>
              <w:t>12</w:t>
            </w:r>
          </w:p>
        </w:tc>
        <w:tc>
          <w:tcPr>
            <w:tcW w:w="4237" w:type="dxa"/>
            <w:shd w:val="clear" w:color="auto" w:fill="auto"/>
            <w:noWrap/>
            <w:vAlign w:val="center"/>
            <w:hideMark/>
          </w:tcPr>
          <w:p w:rsidR="00D56716" w:rsidRPr="00592E78" w:rsidRDefault="00D56716" w:rsidP="00D56716">
            <w:pPr>
              <w:spacing w:after="0" w:line="240" w:lineRule="auto"/>
              <w:rPr>
                <w:rFonts w:eastAsia="Times New Roman" w:cs="Times New Roman"/>
                <w:color w:val="000000"/>
                <w:sz w:val="22"/>
                <w:lang w:eastAsia="ru-RU"/>
              </w:rPr>
            </w:pPr>
            <w:r w:rsidRPr="00592E78">
              <w:rPr>
                <w:rFonts w:eastAsia="Times New Roman" w:cs="Times New Roman"/>
                <w:color w:val="000000"/>
                <w:sz w:val="22"/>
                <w:lang w:eastAsia="ru-RU"/>
              </w:rPr>
              <w:t>ЖК «Молодежный»  г. Бердск, ул. Боровая,4/10</w:t>
            </w:r>
          </w:p>
        </w:tc>
        <w:tc>
          <w:tcPr>
            <w:tcW w:w="1418" w:type="dxa"/>
            <w:shd w:val="clear" w:color="auto" w:fill="auto"/>
            <w:noWrap/>
          </w:tcPr>
          <w:p w:rsidR="00D56716" w:rsidRPr="00D56716" w:rsidRDefault="00D56716" w:rsidP="00D56716">
            <w:pPr>
              <w:spacing w:after="0" w:line="240" w:lineRule="auto"/>
              <w:jc w:val="center"/>
              <w:rPr>
                <w:rFonts w:eastAsia="Times New Roman" w:cs="Times New Roman"/>
                <w:color w:val="000000"/>
                <w:sz w:val="22"/>
                <w:lang w:eastAsia="ru-RU"/>
              </w:rPr>
            </w:pPr>
            <w:r w:rsidRPr="00D56716">
              <w:rPr>
                <w:rFonts w:eastAsia="Times New Roman" w:cs="Times New Roman"/>
                <w:color w:val="000000"/>
                <w:sz w:val="22"/>
                <w:lang w:eastAsia="ru-RU"/>
              </w:rPr>
              <w:t>0,159</w:t>
            </w:r>
          </w:p>
        </w:tc>
        <w:tc>
          <w:tcPr>
            <w:tcW w:w="1629" w:type="dxa"/>
            <w:shd w:val="clear" w:color="auto" w:fill="auto"/>
          </w:tcPr>
          <w:p w:rsidR="00D56716" w:rsidRPr="00D56716" w:rsidRDefault="00D56716" w:rsidP="00D56716">
            <w:pPr>
              <w:spacing w:after="0" w:line="240" w:lineRule="auto"/>
              <w:jc w:val="center"/>
              <w:rPr>
                <w:rFonts w:eastAsia="Times New Roman" w:cs="Times New Roman"/>
                <w:color w:val="000000"/>
                <w:sz w:val="22"/>
                <w:lang w:eastAsia="ru-RU"/>
              </w:rPr>
            </w:pPr>
            <w:r w:rsidRPr="00D56716">
              <w:rPr>
                <w:rFonts w:eastAsia="Times New Roman" w:cs="Times New Roman"/>
                <w:color w:val="000000"/>
                <w:sz w:val="22"/>
                <w:lang w:eastAsia="ru-RU"/>
              </w:rPr>
              <w:t>6,02</w:t>
            </w:r>
          </w:p>
        </w:tc>
        <w:tc>
          <w:tcPr>
            <w:tcW w:w="1629" w:type="dxa"/>
            <w:shd w:val="clear" w:color="auto" w:fill="auto"/>
          </w:tcPr>
          <w:p w:rsidR="00D56716" w:rsidRPr="00D56716" w:rsidRDefault="00D56716" w:rsidP="00D56716">
            <w:pPr>
              <w:spacing w:after="0" w:line="240" w:lineRule="auto"/>
              <w:jc w:val="center"/>
              <w:rPr>
                <w:rFonts w:eastAsia="Times New Roman" w:cs="Times New Roman"/>
                <w:color w:val="000000"/>
                <w:sz w:val="22"/>
                <w:lang w:eastAsia="ru-RU"/>
              </w:rPr>
            </w:pPr>
            <w:r w:rsidRPr="00D56716">
              <w:rPr>
                <w:rFonts w:eastAsia="Times New Roman" w:cs="Times New Roman"/>
                <w:color w:val="000000"/>
                <w:sz w:val="22"/>
                <w:lang w:eastAsia="ru-RU"/>
              </w:rPr>
              <w:t>6,02</w:t>
            </w:r>
          </w:p>
        </w:tc>
      </w:tr>
      <w:tr w:rsidR="00D56716" w:rsidRPr="00592E78" w:rsidTr="0002545A">
        <w:trPr>
          <w:trHeight w:val="290"/>
        </w:trPr>
        <w:tc>
          <w:tcPr>
            <w:tcW w:w="436" w:type="dxa"/>
            <w:shd w:val="clear" w:color="auto" w:fill="auto"/>
            <w:noWrap/>
            <w:vAlign w:val="center"/>
            <w:hideMark/>
          </w:tcPr>
          <w:p w:rsidR="00D56716" w:rsidRPr="00592E78" w:rsidRDefault="00D56716" w:rsidP="00D56716">
            <w:pPr>
              <w:spacing w:after="0" w:line="240" w:lineRule="auto"/>
              <w:jc w:val="center"/>
              <w:rPr>
                <w:rFonts w:eastAsia="Times New Roman" w:cs="Times New Roman"/>
                <w:color w:val="000000"/>
                <w:sz w:val="22"/>
                <w:lang w:eastAsia="ru-RU"/>
              </w:rPr>
            </w:pPr>
            <w:r w:rsidRPr="00592E78">
              <w:rPr>
                <w:rFonts w:eastAsia="Times New Roman" w:cs="Times New Roman"/>
                <w:color w:val="000000"/>
                <w:sz w:val="22"/>
                <w:lang w:eastAsia="ru-RU"/>
              </w:rPr>
              <w:t>13</w:t>
            </w:r>
          </w:p>
        </w:tc>
        <w:tc>
          <w:tcPr>
            <w:tcW w:w="4237" w:type="dxa"/>
            <w:shd w:val="clear" w:color="auto" w:fill="auto"/>
            <w:noWrap/>
            <w:vAlign w:val="center"/>
            <w:hideMark/>
          </w:tcPr>
          <w:p w:rsidR="00D56716" w:rsidRPr="00592E78" w:rsidRDefault="00D56716" w:rsidP="00D56716">
            <w:pPr>
              <w:spacing w:after="0" w:line="240" w:lineRule="auto"/>
              <w:rPr>
                <w:rFonts w:eastAsia="Times New Roman" w:cs="Times New Roman"/>
                <w:color w:val="000000"/>
                <w:sz w:val="22"/>
                <w:lang w:eastAsia="ru-RU"/>
              </w:rPr>
            </w:pPr>
            <w:r w:rsidRPr="00592E78">
              <w:rPr>
                <w:rFonts w:eastAsia="Times New Roman" w:cs="Times New Roman"/>
                <w:color w:val="000000"/>
                <w:sz w:val="22"/>
                <w:lang w:eastAsia="ru-RU"/>
              </w:rPr>
              <w:t>ГСК «Спортивный»    г. Бердск, ул. Лунная,26</w:t>
            </w:r>
          </w:p>
        </w:tc>
        <w:tc>
          <w:tcPr>
            <w:tcW w:w="1418" w:type="dxa"/>
            <w:shd w:val="clear" w:color="auto" w:fill="auto"/>
            <w:noWrap/>
          </w:tcPr>
          <w:p w:rsidR="00D56716" w:rsidRPr="00D56716" w:rsidRDefault="00D56716" w:rsidP="00D56716">
            <w:pPr>
              <w:spacing w:after="0" w:line="240" w:lineRule="auto"/>
              <w:jc w:val="center"/>
              <w:rPr>
                <w:rFonts w:eastAsia="Times New Roman" w:cs="Times New Roman"/>
                <w:color w:val="000000"/>
                <w:sz w:val="22"/>
                <w:lang w:eastAsia="ru-RU"/>
              </w:rPr>
            </w:pPr>
            <w:r w:rsidRPr="00D56716">
              <w:rPr>
                <w:rFonts w:eastAsia="Times New Roman" w:cs="Times New Roman"/>
                <w:color w:val="000000"/>
                <w:sz w:val="22"/>
                <w:lang w:eastAsia="ru-RU"/>
              </w:rPr>
              <w:t>0,016</w:t>
            </w:r>
          </w:p>
        </w:tc>
        <w:tc>
          <w:tcPr>
            <w:tcW w:w="1629" w:type="dxa"/>
            <w:shd w:val="clear" w:color="auto" w:fill="auto"/>
          </w:tcPr>
          <w:p w:rsidR="00D56716" w:rsidRPr="00D56716" w:rsidRDefault="00D56716" w:rsidP="00D56716">
            <w:pPr>
              <w:spacing w:after="0" w:line="240" w:lineRule="auto"/>
              <w:jc w:val="center"/>
              <w:rPr>
                <w:rFonts w:eastAsia="Times New Roman" w:cs="Times New Roman"/>
                <w:color w:val="000000"/>
                <w:sz w:val="22"/>
                <w:lang w:eastAsia="ru-RU"/>
              </w:rPr>
            </w:pPr>
            <w:r w:rsidRPr="00D56716">
              <w:rPr>
                <w:rFonts w:eastAsia="Times New Roman" w:cs="Times New Roman"/>
                <w:color w:val="000000"/>
                <w:sz w:val="22"/>
                <w:lang w:eastAsia="ru-RU"/>
              </w:rPr>
              <w:t>3,4</w:t>
            </w:r>
          </w:p>
        </w:tc>
        <w:tc>
          <w:tcPr>
            <w:tcW w:w="1629" w:type="dxa"/>
            <w:shd w:val="clear" w:color="auto" w:fill="auto"/>
          </w:tcPr>
          <w:p w:rsidR="00D56716" w:rsidRPr="00D56716" w:rsidRDefault="00D56716" w:rsidP="00D56716">
            <w:pPr>
              <w:spacing w:after="0" w:line="240" w:lineRule="auto"/>
              <w:jc w:val="center"/>
              <w:rPr>
                <w:rFonts w:eastAsia="Times New Roman" w:cs="Times New Roman"/>
                <w:color w:val="000000"/>
                <w:sz w:val="22"/>
                <w:lang w:eastAsia="ru-RU"/>
              </w:rPr>
            </w:pPr>
            <w:r w:rsidRPr="00D56716">
              <w:rPr>
                <w:rFonts w:eastAsia="Times New Roman" w:cs="Times New Roman"/>
                <w:color w:val="000000"/>
                <w:sz w:val="22"/>
                <w:lang w:eastAsia="ru-RU"/>
              </w:rPr>
              <w:t>3,4</w:t>
            </w:r>
          </w:p>
        </w:tc>
      </w:tr>
      <w:tr w:rsidR="00D56716" w:rsidRPr="00592E78" w:rsidTr="0002545A">
        <w:trPr>
          <w:trHeight w:val="290"/>
        </w:trPr>
        <w:tc>
          <w:tcPr>
            <w:tcW w:w="436" w:type="dxa"/>
            <w:shd w:val="clear" w:color="auto" w:fill="auto"/>
            <w:noWrap/>
            <w:vAlign w:val="center"/>
            <w:hideMark/>
          </w:tcPr>
          <w:p w:rsidR="00D56716" w:rsidRPr="00592E78" w:rsidRDefault="00D56716" w:rsidP="00D56716">
            <w:pPr>
              <w:spacing w:after="0" w:line="240" w:lineRule="auto"/>
              <w:jc w:val="center"/>
              <w:rPr>
                <w:rFonts w:eastAsia="Times New Roman" w:cs="Times New Roman"/>
                <w:color w:val="000000"/>
                <w:sz w:val="22"/>
                <w:lang w:eastAsia="ru-RU"/>
              </w:rPr>
            </w:pPr>
            <w:r w:rsidRPr="00592E78">
              <w:rPr>
                <w:rFonts w:eastAsia="Times New Roman" w:cs="Times New Roman"/>
                <w:color w:val="000000"/>
                <w:sz w:val="22"/>
                <w:lang w:eastAsia="ru-RU"/>
              </w:rPr>
              <w:lastRenderedPageBreak/>
              <w:t>14</w:t>
            </w:r>
          </w:p>
        </w:tc>
        <w:tc>
          <w:tcPr>
            <w:tcW w:w="4237" w:type="dxa"/>
            <w:shd w:val="clear" w:color="auto" w:fill="auto"/>
            <w:noWrap/>
            <w:vAlign w:val="center"/>
            <w:hideMark/>
          </w:tcPr>
          <w:p w:rsidR="00D56716" w:rsidRPr="00592E78" w:rsidRDefault="00D56716" w:rsidP="00D56716">
            <w:pPr>
              <w:spacing w:after="0" w:line="240" w:lineRule="auto"/>
              <w:rPr>
                <w:rFonts w:eastAsia="Times New Roman" w:cs="Times New Roman"/>
                <w:color w:val="000000"/>
                <w:sz w:val="22"/>
                <w:lang w:eastAsia="ru-RU"/>
              </w:rPr>
            </w:pPr>
            <w:r w:rsidRPr="00592E78">
              <w:rPr>
                <w:rFonts w:eastAsia="Times New Roman" w:cs="Times New Roman"/>
                <w:color w:val="000000"/>
                <w:sz w:val="22"/>
                <w:lang w:eastAsia="ru-RU"/>
              </w:rPr>
              <w:t>ЖК «Белокаменный» г. Бердск, пер. Белокаменный, 7/1</w:t>
            </w:r>
          </w:p>
        </w:tc>
        <w:tc>
          <w:tcPr>
            <w:tcW w:w="1418" w:type="dxa"/>
            <w:shd w:val="clear" w:color="auto" w:fill="auto"/>
            <w:noWrap/>
          </w:tcPr>
          <w:p w:rsidR="00D56716" w:rsidRPr="00D56716" w:rsidRDefault="00D56716" w:rsidP="00D56716">
            <w:pPr>
              <w:spacing w:after="0" w:line="240" w:lineRule="auto"/>
              <w:jc w:val="center"/>
              <w:rPr>
                <w:rFonts w:eastAsia="Times New Roman" w:cs="Times New Roman"/>
                <w:color w:val="000000"/>
                <w:sz w:val="22"/>
                <w:lang w:eastAsia="ru-RU"/>
              </w:rPr>
            </w:pPr>
            <w:r w:rsidRPr="00D56716">
              <w:rPr>
                <w:rFonts w:eastAsia="Times New Roman" w:cs="Times New Roman"/>
                <w:color w:val="000000"/>
                <w:sz w:val="22"/>
                <w:lang w:eastAsia="ru-RU"/>
              </w:rPr>
              <w:t>0,25</w:t>
            </w:r>
          </w:p>
        </w:tc>
        <w:tc>
          <w:tcPr>
            <w:tcW w:w="1629" w:type="dxa"/>
            <w:shd w:val="clear" w:color="auto" w:fill="auto"/>
          </w:tcPr>
          <w:p w:rsidR="00D56716" w:rsidRPr="00D56716" w:rsidRDefault="00D56716" w:rsidP="00D56716">
            <w:pPr>
              <w:spacing w:after="0" w:line="240" w:lineRule="auto"/>
              <w:jc w:val="center"/>
              <w:rPr>
                <w:rFonts w:eastAsia="Times New Roman" w:cs="Times New Roman"/>
                <w:color w:val="000000"/>
                <w:sz w:val="22"/>
                <w:lang w:eastAsia="ru-RU"/>
              </w:rPr>
            </w:pPr>
            <w:r w:rsidRPr="00D56716">
              <w:rPr>
                <w:rFonts w:eastAsia="Times New Roman" w:cs="Times New Roman"/>
                <w:color w:val="000000"/>
                <w:sz w:val="22"/>
                <w:lang w:eastAsia="ru-RU"/>
              </w:rPr>
              <w:t>9,67</w:t>
            </w:r>
          </w:p>
        </w:tc>
        <w:tc>
          <w:tcPr>
            <w:tcW w:w="1629" w:type="dxa"/>
            <w:shd w:val="clear" w:color="auto" w:fill="auto"/>
          </w:tcPr>
          <w:p w:rsidR="00D56716" w:rsidRPr="00D56716" w:rsidRDefault="00D56716" w:rsidP="00D56716">
            <w:pPr>
              <w:spacing w:after="0" w:line="240" w:lineRule="auto"/>
              <w:jc w:val="center"/>
              <w:rPr>
                <w:rFonts w:eastAsia="Times New Roman" w:cs="Times New Roman"/>
                <w:color w:val="000000"/>
                <w:sz w:val="22"/>
                <w:lang w:eastAsia="ru-RU"/>
              </w:rPr>
            </w:pPr>
            <w:r w:rsidRPr="00D56716">
              <w:rPr>
                <w:rFonts w:eastAsia="Times New Roman" w:cs="Times New Roman"/>
                <w:color w:val="000000"/>
                <w:sz w:val="22"/>
                <w:lang w:eastAsia="ru-RU"/>
              </w:rPr>
              <w:t>9,67</w:t>
            </w:r>
          </w:p>
        </w:tc>
      </w:tr>
      <w:tr w:rsidR="00D56716" w:rsidRPr="00592E78" w:rsidTr="0002545A">
        <w:trPr>
          <w:trHeight w:val="290"/>
        </w:trPr>
        <w:tc>
          <w:tcPr>
            <w:tcW w:w="436" w:type="dxa"/>
            <w:shd w:val="clear" w:color="auto" w:fill="auto"/>
            <w:noWrap/>
            <w:vAlign w:val="center"/>
            <w:hideMark/>
          </w:tcPr>
          <w:p w:rsidR="00D56716" w:rsidRPr="00592E78" w:rsidRDefault="00D56716" w:rsidP="00D56716">
            <w:pPr>
              <w:spacing w:after="0" w:line="240" w:lineRule="auto"/>
              <w:jc w:val="center"/>
              <w:rPr>
                <w:rFonts w:eastAsia="Times New Roman" w:cs="Times New Roman"/>
                <w:color w:val="000000"/>
                <w:sz w:val="22"/>
                <w:lang w:eastAsia="ru-RU"/>
              </w:rPr>
            </w:pPr>
            <w:r w:rsidRPr="00592E78">
              <w:rPr>
                <w:rFonts w:eastAsia="Times New Roman" w:cs="Times New Roman"/>
                <w:color w:val="000000"/>
                <w:sz w:val="22"/>
                <w:lang w:eastAsia="ru-RU"/>
              </w:rPr>
              <w:t>15</w:t>
            </w:r>
          </w:p>
        </w:tc>
        <w:tc>
          <w:tcPr>
            <w:tcW w:w="4237" w:type="dxa"/>
            <w:shd w:val="clear" w:color="auto" w:fill="auto"/>
            <w:noWrap/>
            <w:vAlign w:val="center"/>
            <w:hideMark/>
          </w:tcPr>
          <w:p w:rsidR="00D56716" w:rsidRPr="00592E78" w:rsidRDefault="00D56716" w:rsidP="00D56716">
            <w:pPr>
              <w:spacing w:after="0" w:line="240" w:lineRule="auto"/>
              <w:rPr>
                <w:rFonts w:eastAsia="Times New Roman" w:cs="Times New Roman"/>
                <w:color w:val="000000"/>
                <w:sz w:val="22"/>
                <w:lang w:eastAsia="ru-RU"/>
              </w:rPr>
            </w:pPr>
            <w:r w:rsidRPr="00592E78">
              <w:rPr>
                <w:rFonts w:eastAsia="Times New Roman" w:cs="Times New Roman"/>
                <w:color w:val="000000"/>
                <w:sz w:val="22"/>
                <w:lang w:eastAsia="ru-RU"/>
              </w:rPr>
              <w:t>БДО  г. Бердск, территория Бердского Дома Отдыха</w:t>
            </w:r>
          </w:p>
        </w:tc>
        <w:tc>
          <w:tcPr>
            <w:tcW w:w="1418" w:type="dxa"/>
            <w:shd w:val="clear" w:color="auto" w:fill="auto"/>
            <w:noWrap/>
          </w:tcPr>
          <w:p w:rsidR="00D56716" w:rsidRPr="00D56716" w:rsidRDefault="00D56716" w:rsidP="00D56716">
            <w:pPr>
              <w:spacing w:after="0" w:line="240" w:lineRule="auto"/>
              <w:jc w:val="center"/>
              <w:rPr>
                <w:rFonts w:eastAsia="Times New Roman" w:cs="Times New Roman"/>
                <w:color w:val="000000"/>
                <w:sz w:val="22"/>
                <w:lang w:eastAsia="ru-RU"/>
              </w:rPr>
            </w:pPr>
            <w:r w:rsidRPr="00D56716">
              <w:rPr>
                <w:rFonts w:eastAsia="Times New Roman" w:cs="Times New Roman"/>
                <w:color w:val="000000"/>
                <w:sz w:val="22"/>
                <w:lang w:eastAsia="ru-RU"/>
              </w:rPr>
              <w:t>0,014</w:t>
            </w:r>
          </w:p>
        </w:tc>
        <w:tc>
          <w:tcPr>
            <w:tcW w:w="1629" w:type="dxa"/>
            <w:shd w:val="clear" w:color="auto" w:fill="auto"/>
          </w:tcPr>
          <w:p w:rsidR="00D56716" w:rsidRPr="00D56716" w:rsidRDefault="00D56716" w:rsidP="00D56716">
            <w:pPr>
              <w:spacing w:after="0" w:line="240" w:lineRule="auto"/>
              <w:jc w:val="center"/>
              <w:rPr>
                <w:rFonts w:eastAsia="Times New Roman" w:cs="Times New Roman"/>
                <w:color w:val="000000"/>
                <w:sz w:val="22"/>
                <w:lang w:eastAsia="ru-RU"/>
              </w:rPr>
            </w:pPr>
            <w:r w:rsidRPr="00D56716">
              <w:rPr>
                <w:rFonts w:eastAsia="Times New Roman" w:cs="Times New Roman"/>
                <w:color w:val="000000"/>
                <w:sz w:val="22"/>
                <w:lang w:eastAsia="ru-RU"/>
              </w:rPr>
              <w:t>1,7</w:t>
            </w:r>
          </w:p>
        </w:tc>
        <w:tc>
          <w:tcPr>
            <w:tcW w:w="1629" w:type="dxa"/>
            <w:shd w:val="clear" w:color="auto" w:fill="auto"/>
          </w:tcPr>
          <w:p w:rsidR="00D56716" w:rsidRPr="00D56716" w:rsidRDefault="00D56716" w:rsidP="00D56716">
            <w:pPr>
              <w:spacing w:after="0" w:line="240" w:lineRule="auto"/>
              <w:jc w:val="center"/>
              <w:rPr>
                <w:rFonts w:eastAsia="Times New Roman" w:cs="Times New Roman"/>
                <w:color w:val="000000"/>
                <w:sz w:val="22"/>
                <w:lang w:eastAsia="ru-RU"/>
              </w:rPr>
            </w:pPr>
            <w:r w:rsidRPr="00D56716">
              <w:rPr>
                <w:rFonts w:eastAsia="Times New Roman" w:cs="Times New Roman"/>
                <w:color w:val="000000"/>
                <w:sz w:val="22"/>
                <w:lang w:eastAsia="ru-RU"/>
              </w:rPr>
              <w:t>1,7</w:t>
            </w:r>
          </w:p>
        </w:tc>
      </w:tr>
      <w:tr w:rsidR="00D56716" w:rsidRPr="00592E78" w:rsidTr="0002545A">
        <w:trPr>
          <w:trHeight w:val="290"/>
        </w:trPr>
        <w:tc>
          <w:tcPr>
            <w:tcW w:w="436" w:type="dxa"/>
            <w:shd w:val="clear" w:color="auto" w:fill="auto"/>
            <w:noWrap/>
            <w:vAlign w:val="center"/>
            <w:hideMark/>
          </w:tcPr>
          <w:p w:rsidR="00D56716" w:rsidRPr="00592E78" w:rsidRDefault="00D56716" w:rsidP="00D56716">
            <w:pPr>
              <w:spacing w:after="0" w:line="240" w:lineRule="auto"/>
              <w:jc w:val="center"/>
              <w:rPr>
                <w:rFonts w:eastAsia="Times New Roman" w:cs="Times New Roman"/>
                <w:color w:val="000000"/>
                <w:sz w:val="22"/>
                <w:lang w:eastAsia="ru-RU"/>
              </w:rPr>
            </w:pPr>
            <w:r w:rsidRPr="00592E78">
              <w:rPr>
                <w:rFonts w:eastAsia="Times New Roman" w:cs="Times New Roman"/>
                <w:color w:val="000000"/>
                <w:sz w:val="22"/>
                <w:lang w:eastAsia="ru-RU"/>
              </w:rPr>
              <w:t>16</w:t>
            </w:r>
          </w:p>
        </w:tc>
        <w:tc>
          <w:tcPr>
            <w:tcW w:w="4237" w:type="dxa"/>
            <w:shd w:val="clear" w:color="auto" w:fill="auto"/>
            <w:noWrap/>
            <w:vAlign w:val="center"/>
            <w:hideMark/>
          </w:tcPr>
          <w:p w:rsidR="00D56716" w:rsidRPr="00592E78" w:rsidRDefault="00D56716" w:rsidP="00D56716">
            <w:pPr>
              <w:spacing w:after="0" w:line="240" w:lineRule="auto"/>
              <w:rPr>
                <w:rFonts w:eastAsia="Times New Roman" w:cs="Times New Roman"/>
                <w:color w:val="000000"/>
                <w:sz w:val="22"/>
                <w:lang w:eastAsia="ru-RU"/>
              </w:rPr>
            </w:pPr>
            <w:r w:rsidRPr="00592E78">
              <w:rPr>
                <w:rFonts w:eastAsia="Times New Roman" w:cs="Times New Roman"/>
                <w:color w:val="000000"/>
                <w:sz w:val="22"/>
                <w:lang w:eastAsia="ru-RU"/>
              </w:rPr>
              <w:t>Ж/М «Серебряный бор» г. Бердск, ул. Морская,44/10</w:t>
            </w:r>
          </w:p>
        </w:tc>
        <w:tc>
          <w:tcPr>
            <w:tcW w:w="1418" w:type="dxa"/>
            <w:shd w:val="clear" w:color="auto" w:fill="auto"/>
            <w:noWrap/>
          </w:tcPr>
          <w:p w:rsidR="00D56716" w:rsidRPr="00D56716" w:rsidRDefault="00D56716" w:rsidP="00D56716">
            <w:pPr>
              <w:spacing w:after="0" w:line="240" w:lineRule="auto"/>
              <w:jc w:val="center"/>
              <w:rPr>
                <w:rFonts w:eastAsia="Times New Roman" w:cs="Times New Roman"/>
                <w:color w:val="000000"/>
                <w:sz w:val="22"/>
                <w:lang w:eastAsia="ru-RU"/>
              </w:rPr>
            </w:pPr>
            <w:r w:rsidRPr="00D56716">
              <w:rPr>
                <w:rFonts w:eastAsia="Times New Roman" w:cs="Times New Roman"/>
                <w:color w:val="000000"/>
                <w:sz w:val="22"/>
                <w:lang w:eastAsia="ru-RU"/>
              </w:rPr>
              <w:t>0,022</w:t>
            </w:r>
          </w:p>
        </w:tc>
        <w:tc>
          <w:tcPr>
            <w:tcW w:w="1629" w:type="dxa"/>
            <w:shd w:val="clear" w:color="auto" w:fill="auto"/>
          </w:tcPr>
          <w:p w:rsidR="00D56716" w:rsidRPr="00D56716" w:rsidRDefault="00D56716" w:rsidP="00D56716">
            <w:pPr>
              <w:spacing w:after="0" w:line="240" w:lineRule="auto"/>
              <w:jc w:val="center"/>
              <w:rPr>
                <w:rFonts w:eastAsia="Times New Roman" w:cs="Times New Roman"/>
                <w:color w:val="000000"/>
                <w:sz w:val="22"/>
                <w:lang w:eastAsia="ru-RU"/>
              </w:rPr>
            </w:pPr>
            <w:r w:rsidRPr="00D56716">
              <w:rPr>
                <w:rFonts w:eastAsia="Times New Roman" w:cs="Times New Roman"/>
                <w:color w:val="000000"/>
                <w:sz w:val="22"/>
                <w:lang w:eastAsia="ru-RU"/>
              </w:rPr>
              <w:t>1,76</w:t>
            </w:r>
          </w:p>
        </w:tc>
        <w:tc>
          <w:tcPr>
            <w:tcW w:w="1629" w:type="dxa"/>
            <w:shd w:val="clear" w:color="auto" w:fill="auto"/>
          </w:tcPr>
          <w:p w:rsidR="00D56716" w:rsidRPr="00D56716" w:rsidRDefault="00D56716" w:rsidP="00D56716">
            <w:pPr>
              <w:spacing w:after="0" w:line="240" w:lineRule="auto"/>
              <w:jc w:val="center"/>
              <w:rPr>
                <w:rFonts w:eastAsia="Times New Roman" w:cs="Times New Roman"/>
                <w:color w:val="000000"/>
                <w:sz w:val="22"/>
                <w:lang w:eastAsia="ru-RU"/>
              </w:rPr>
            </w:pPr>
            <w:r w:rsidRPr="00D56716">
              <w:rPr>
                <w:rFonts w:eastAsia="Times New Roman" w:cs="Times New Roman"/>
                <w:color w:val="000000"/>
                <w:sz w:val="22"/>
                <w:lang w:eastAsia="ru-RU"/>
              </w:rPr>
              <w:t>1,76</w:t>
            </w:r>
          </w:p>
        </w:tc>
      </w:tr>
      <w:tr w:rsidR="00D56716" w:rsidRPr="00592E78" w:rsidTr="0002545A">
        <w:trPr>
          <w:trHeight w:val="290"/>
        </w:trPr>
        <w:tc>
          <w:tcPr>
            <w:tcW w:w="436" w:type="dxa"/>
            <w:shd w:val="clear" w:color="auto" w:fill="auto"/>
            <w:noWrap/>
            <w:vAlign w:val="center"/>
            <w:hideMark/>
          </w:tcPr>
          <w:p w:rsidR="00D56716" w:rsidRPr="00592E78" w:rsidRDefault="00D56716" w:rsidP="00D56716">
            <w:pPr>
              <w:spacing w:after="0" w:line="240" w:lineRule="auto"/>
              <w:jc w:val="center"/>
              <w:rPr>
                <w:rFonts w:eastAsia="Times New Roman" w:cs="Times New Roman"/>
                <w:color w:val="000000"/>
                <w:sz w:val="22"/>
                <w:lang w:eastAsia="ru-RU"/>
              </w:rPr>
            </w:pPr>
            <w:r w:rsidRPr="00592E78">
              <w:rPr>
                <w:rFonts w:eastAsia="Times New Roman" w:cs="Times New Roman"/>
                <w:color w:val="000000"/>
                <w:sz w:val="22"/>
                <w:lang w:eastAsia="ru-RU"/>
              </w:rPr>
              <w:t>17</w:t>
            </w:r>
          </w:p>
        </w:tc>
        <w:tc>
          <w:tcPr>
            <w:tcW w:w="4237" w:type="dxa"/>
            <w:shd w:val="clear" w:color="auto" w:fill="auto"/>
            <w:noWrap/>
            <w:vAlign w:val="center"/>
            <w:hideMark/>
          </w:tcPr>
          <w:p w:rsidR="00D56716" w:rsidRPr="00592E78" w:rsidRDefault="00D56716" w:rsidP="00D56716">
            <w:pPr>
              <w:spacing w:after="0" w:line="240" w:lineRule="auto"/>
              <w:rPr>
                <w:rFonts w:eastAsia="Times New Roman" w:cs="Times New Roman"/>
                <w:color w:val="000000"/>
                <w:sz w:val="22"/>
                <w:lang w:eastAsia="ru-RU"/>
              </w:rPr>
            </w:pPr>
            <w:r w:rsidRPr="00592E78">
              <w:rPr>
                <w:rFonts w:eastAsia="Times New Roman" w:cs="Times New Roman"/>
                <w:color w:val="000000"/>
                <w:sz w:val="22"/>
                <w:lang w:eastAsia="ru-RU"/>
              </w:rPr>
              <w:t>Котельная ООО «ТВК»</w:t>
            </w:r>
          </w:p>
        </w:tc>
        <w:tc>
          <w:tcPr>
            <w:tcW w:w="1418" w:type="dxa"/>
            <w:shd w:val="clear" w:color="auto" w:fill="auto"/>
            <w:noWrap/>
          </w:tcPr>
          <w:p w:rsidR="00D56716" w:rsidRPr="00D56716" w:rsidRDefault="00D56716" w:rsidP="00D56716">
            <w:pPr>
              <w:spacing w:after="0" w:line="240" w:lineRule="auto"/>
              <w:jc w:val="center"/>
              <w:rPr>
                <w:rFonts w:eastAsia="Times New Roman" w:cs="Times New Roman"/>
                <w:color w:val="000000"/>
                <w:sz w:val="22"/>
                <w:lang w:eastAsia="ru-RU"/>
              </w:rPr>
            </w:pPr>
            <w:r w:rsidRPr="00D56716">
              <w:rPr>
                <w:rFonts w:eastAsia="Times New Roman" w:cs="Times New Roman"/>
                <w:color w:val="000000"/>
                <w:sz w:val="22"/>
                <w:lang w:eastAsia="ru-RU"/>
              </w:rPr>
              <w:t>0,24</w:t>
            </w:r>
          </w:p>
        </w:tc>
        <w:tc>
          <w:tcPr>
            <w:tcW w:w="1629" w:type="dxa"/>
            <w:shd w:val="clear" w:color="auto" w:fill="auto"/>
          </w:tcPr>
          <w:p w:rsidR="00D56716" w:rsidRPr="00D56716" w:rsidRDefault="00D56716" w:rsidP="00D56716">
            <w:pPr>
              <w:spacing w:after="0" w:line="240" w:lineRule="auto"/>
              <w:jc w:val="center"/>
              <w:rPr>
                <w:rFonts w:eastAsia="Times New Roman" w:cs="Times New Roman"/>
                <w:color w:val="000000"/>
                <w:sz w:val="22"/>
                <w:lang w:eastAsia="ru-RU"/>
              </w:rPr>
            </w:pPr>
            <w:r w:rsidRPr="00D56716">
              <w:rPr>
                <w:rFonts w:eastAsia="Times New Roman" w:cs="Times New Roman"/>
                <w:color w:val="000000"/>
                <w:sz w:val="22"/>
                <w:lang w:eastAsia="ru-RU"/>
              </w:rPr>
              <w:t>16,25</w:t>
            </w:r>
          </w:p>
        </w:tc>
        <w:tc>
          <w:tcPr>
            <w:tcW w:w="1629" w:type="dxa"/>
            <w:shd w:val="clear" w:color="auto" w:fill="auto"/>
          </w:tcPr>
          <w:p w:rsidR="00D56716" w:rsidRPr="00D56716" w:rsidRDefault="00D56716" w:rsidP="00D56716">
            <w:pPr>
              <w:spacing w:after="0" w:line="240" w:lineRule="auto"/>
              <w:jc w:val="center"/>
              <w:rPr>
                <w:rFonts w:eastAsia="Times New Roman" w:cs="Times New Roman"/>
                <w:color w:val="000000"/>
                <w:sz w:val="22"/>
                <w:lang w:eastAsia="ru-RU"/>
              </w:rPr>
            </w:pPr>
            <w:r w:rsidRPr="00D56716">
              <w:rPr>
                <w:rFonts w:eastAsia="Times New Roman" w:cs="Times New Roman"/>
                <w:color w:val="000000"/>
                <w:sz w:val="22"/>
                <w:lang w:eastAsia="ru-RU"/>
              </w:rPr>
              <w:t>16,25</w:t>
            </w:r>
          </w:p>
        </w:tc>
      </w:tr>
    </w:tbl>
    <w:p w:rsidR="00D03F7C" w:rsidRDefault="00D03F7C" w:rsidP="00D03F7C">
      <w:pPr>
        <w:pStyle w:val="afffffb"/>
      </w:pPr>
    </w:p>
    <w:p w:rsidR="00D03F7C" w:rsidRDefault="00D03F7C" w:rsidP="00D03F7C">
      <w:pPr>
        <w:pStyle w:val="afffffb"/>
      </w:pPr>
    </w:p>
    <w:p w:rsidR="001419BC" w:rsidRDefault="001419BC" w:rsidP="00D03F7C">
      <w:pPr>
        <w:pStyle w:val="afffffb"/>
      </w:pPr>
    </w:p>
    <w:p w:rsidR="001419BC" w:rsidRDefault="001419BC" w:rsidP="00D03F7C">
      <w:pPr>
        <w:pStyle w:val="afffffb"/>
      </w:pPr>
    </w:p>
    <w:p w:rsidR="001419BC" w:rsidRDefault="001419BC" w:rsidP="00D03F7C">
      <w:pPr>
        <w:pStyle w:val="afffffb"/>
      </w:pPr>
    </w:p>
    <w:p w:rsidR="001419BC" w:rsidRDefault="001419BC" w:rsidP="00D03F7C">
      <w:pPr>
        <w:pStyle w:val="afffffb"/>
      </w:pPr>
    </w:p>
    <w:p w:rsidR="001419BC" w:rsidRDefault="001419BC" w:rsidP="00D03F7C">
      <w:pPr>
        <w:pStyle w:val="afffffb"/>
      </w:pPr>
    </w:p>
    <w:p w:rsidR="001419BC" w:rsidRDefault="001419BC" w:rsidP="00D03F7C">
      <w:pPr>
        <w:pStyle w:val="afffffb"/>
      </w:pPr>
    </w:p>
    <w:p w:rsidR="001419BC" w:rsidRDefault="001419BC" w:rsidP="00D03F7C">
      <w:pPr>
        <w:pStyle w:val="afffffb"/>
      </w:pPr>
    </w:p>
    <w:p w:rsidR="001419BC" w:rsidRDefault="001419BC" w:rsidP="00D03F7C">
      <w:pPr>
        <w:pStyle w:val="afffffb"/>
      </w:pPr>
    </w:p>
    <w:p w:rsidR="001419BC" w:rsidRDefault="001419BC" w:rsidP="00D03F7C">
      <w:pPr>
        <w:pStyle w:val="afffffb"/>
      </w:pPr>
    </w:p>
    <w:p w:rsidR="001419BC" w:rsidRDefault="001419BC" w:rsidP="00D03F7C">
      <w:pPr>
        <w:pStyle w:val="afffffb"/>
      </w:pPr>
    </w:p>
    <w:p w:rsidR="001419BC" w:rsidRDefault="001419BC" w:rsidP="00D03F7C">
      <w:pPr>
        <w:pStyle w:val="afffffb"/>
      </w:pPr>
    </w:p>
    <w:p w:rsidR="001419BC" w:rsidRDefault="001419BC" w:rsidP="00D03F7C">
      <w:pPr>
        <w:pStyle w:val="afffffb"/>
      </w:pPr>
    </w:p>
    <w:p w:rsidR="001419BC" w:rsidRDefault="001419BC" w:rsidP="00D03F7C">
      <w:pPr>
        <w:pStyle w:val="afffffb"/>
      </w:pPr>
    </w:p>
    <w:p w:rsidR="001419BC" w:rsidRDefault="001419BC" w:rsidP="00D03F7C">
      <w:pPr>
        <w:pStyle w:val="afffffb"/>
      </w:pPr>
    </w:p>
    <w:p w:rsidR="001419BC" w:rsidRDefault="001419BC" w:rsidP="00D03F7C">
      <w:pPr>
        <w:pStyle w:val="afffffb"/>
      </w:pPr>
    </w:p>
    <w:p w:rsidR="001419BC" w:rsidRDefault="001419BC" w:rsidP="00D03F7C">
      <w:pPr>
        <w:pStyle w:val="afffffb"/>
      </w:pPr>
    </w:p>
    <w:p w:rsidR="001419BC" w:rsidRDefault="001419BC" w:rsidP="00D03F7C">
      <w:pPr>
        <w:pStyle w:val="afffffb"/>
      </w:pPr>
    </w:p>
    <w:p w:rsidR="001419BC" w:rsidRDefault="001419BC" w:rsidP="00D03F7C">
      <w:pPr>
        <w:pStyle w:val="afffffb"/>
      </w:pPr>
    </w:p>
    <w:p w:rsidR="001419BC" w:rsidRDefault="001419BC" w:rsidP="00D03F7C">
      <w:pPr>
        <w:pStyle w:val="afffffb"/>
      </w:pPr>
    </w:p>
    <w:p w:rsidR="001419BC" w:rsidRDefault="001419BC" w:rsidP="00D03F7C">
      <w:pPr>
        <w:pStyle w:val="afffffb"/>
      </w:pPr>
    </w:p>
    <w:p w:rsidR="001419BC" w:rsidRDefault="001419BC" w:rsidP="00D03F7C">
      <w:pPr>
        <w:pStyle w:val="afffffb"/>
      </w:pPr>
    </w:p>
    <w:p w:rsidR="001419BC" w:rsidRDefault="001419BC" w:rsidP="00D03F7C">
      <w:pPr>
        <w:pStyle w:val="afffffb"/>
      </w:pPr>
    </w:p>
    <w:p w:rsidR="0074247E" w:rsidRDefault="0074247E" w:rsidP="00D03F7C">
      <w:pPr>
        <w:pStyle w:val="afffffb"/>
      </w:pPr>
    </w:p>
    <w:p w:rsidR="0074247E" w:rsidRDefault="0074247E" w:rsidP="00D03F7C">
      <w:pPr>
        <w:pStyle w:val="afffffb"/>
      </w:pPr>
    </w:p>
    <w:p w:rsidR="0074247E" w:rsidRDefault="0074247E" w:rsidP="00D03F7C">
      <w:pPr>
        <w:pStyle w:val="afffffb"/>
      </w:pPr>
    </w:p>
    <w:p w:rsidR="0074247E" w:rsidRDefault="0074247E" w:rsidP="00D03F7C">
      <w:pPr>
        <w:pStyle w:val="afffffb"/>
      </w:pPr>
    </w:p>
    <w:p w:rsidR="001419BC" w:rsidRDefault="001419BC" w:rsidP="00D03F7C">
      <w:pPr>
        <w:pStyle w:val="afffffb"/>
      </w:pPr>
    </w:p>
    <w:p w:rsidR="00D03F7C" w:rsidRDefault="00D03F7C" w:rsidP="00D03F7C">
      <w:pPr>
        <w:pStyle w:val="afffffb"/>
      </w:pPr>
    </w:p>
    <w:p w:rsidR="007F0DB9" w:rsidRPr="0059782E" w:rsidRDefault="00A82E29" w:rsidP="00345473">
      <w:pPr>
        <w:pStyle w:val="17"/>
        <w:tabs>
          <w:tab w:val="left" w:pos="9355"/>
        </w:tabs>
        <w:spacing w:line="360" w:lineRule="auto"/>
        <w:ind w:left="0" w:right="-1"/>
        <w:jc w:val="both"/>
        <w:rPr>
          <w:sz w:val="24"/>
          <w:szCs w:val="24"/>
          <w:lang w:val="ru-RU"/>
        </w:rPr>
      </w:pPr>
      <w:r w:rsidRPr="0059782E">
        <w:rPr>
          <w:sz w:val="24"/>
          <w:szCs w:val="24"/>
          <w:lang w:val="ru-RU"/>
        </w:rPr>
        <w:t xml:space="preserve">РАЗДЕЛ 2. </w:t>
      </w:r>
      <w:r w:rsidR="00080846">
        <w:rPr>
          <w:sz w:val="24"/>
          <w:szCs w:val="24"/>
          <w:lang w:val="ru-RU"/>
        </w:rPr>
        <w:t xml:space="preserve">СУЩЕСТВУЮЩИЕ И </w:t>
      </w:r>
      <w:r w:rsidRPr="0059782E">
        <w:rPr>
          <w:sz w:val="24"/>
          <w:szCs w:val="24"/>
          <w:lang w:val="ru-RU"/>
        </w:rPr>
        <w:t>ПЕРСПЕКТИВНЫЕ БАЛАНСЫ РАСПОЛОГАЕМОЙ ТЕПЛОВОЙ МОЩНОСТИ ИСТОЧНИКОВ ТЕПЛОВОЙ ЭНЕРГИИ И ТЕПЛОВОЙ НАГРУЗКИ ПОТРЕБИТЕЛЕЙ</w:t>
      </w:r>
      <w:bookmarkEnd w:id="51"/>
      <w:bookmarkEnd w:id="52"/>
    </w:p>
    <w:p w:rsidR="00FA71F9" w:rsidRPr="00BC4DF7" w:rsidRDefault="00FA71F9" w:rsidP="00FA71F9">
      <w:pPr>
        <w:pStyle w:val="70"/>
        <w:spacing w:before="0"/>
        <w:ind w:firstLine="567"/>
        <w:jc w:val="both"/>
        <w:rPr>
          <w:rFonts w:ascii="Times New Roman" w:hAnsi="Times New Roman"/>
          <w:b/>
          <w:i w:val="0"/>
          <w:sz w:val="24"/>
          <w:szCs w:val="24"/>
          <w:lang w:val="ru-RU"/>
        </w:rPr>
      </w:pPr>
      <w:bookmarkStart w:id="53" w:name="_Toc117173968"/>
      <w:bookmarkStart w:id="54" w:name="_Toc153805594"/>
      <w:r w:rsidRPr="00BC4DF7">
        <w:rPr>
          <w:rFonts w:ascii="Times New Roman" w:hAnsi="Times New Roman"/>
          <w:b/>
          <w:i w:val="0"/>
          <w:sz w:val="24"/>
          <w:szCs w:val="24"/>
          <w:lang w:val="ru-RU"/>
        </w:rPr>
        <w:t>2.1.Существующие балансы тепловой мощности и тепловой нагрузки</w:t>
      </w:r>
      <w:bookmarkEnd w:id="53"/>
      <w:bookmarkEnd w:id="54"/>
    </w:p>
    <w:p w:rsidR="00FA71F9" w:rsidRDefault="00FA71F9" w:rsidP="00FA71F9">
      <w:pPr>
        <w:pStyle w:val="70"/>
        <w:spacing w:before="0"/>
        <w:ind w:firstLine="567"/>
        <w:jc w:val="both"/>
        <w:rPr>
          <w:rFonts w:ascii="Times New Roman" w:hAnsi="Times New Roman"/>
          <w:b/>
          <w:i w:val="0"/>
          <w:sz w:val="24"/>
          <w:szCs w:val="24"/>
          <w:lang w:val="ru-RU"/>
        </w:rPr>
      </w:pPr>
      <w:bookmarkStart w:id="55" w:name="_Toc117173969"/>
      <w:bookmarkStart w:id="56" w:name="_Toc153805595"/>
      <w:r w:rsidRPr="0059782E">
        <w:rPr>
          <w:rFonts w:ascii="Times New Roman" w:hAnsi="Times New Roman"/>
          <w:b/>
          <w:i w:val="0"/>
          <w:sz w:val="24"/>
          <w:szCs w:val="24"/>
          <w:lang w:val="ru-RU"/>
        </w:rPr>
        <w:t xml:space="preserve">а) </w:t>
      </w:r>
      <w:r w:rsidRPr="00EB2476">
        <w:rPr>
          <w:rFonts w:ascii="Times New Roman" w:hAnsi="Times New Roman"/>
          <w:b/>
          <w:i w:val="0"/>
          <w:sz w:val="24"/>
          <w:szCs w:val="24"/>
          <w:lang w:val="ru-RU"/>
        </w:rPr>
        <w:t>описание существующих и перспективных зон действия систем теплоснабжения и источников тепловой энергии</w:t>
      </w:r>
      <w:bookmarkEnd w:id="55"/>
      <w:bookmarkEnd w:id="56"/>
    </w:p>
    <w:p w:rsidR="006A17A4" w:rsidRDefault="00F05082" w:rsidP="0072043C">
      <w:pPr>
        <w:suppressAutoHyphens/>
        <w:spacing w:before="120" w:after="0" w:line="360" w:lineRule="auto"/>
        <w:ind w:firstLine="567"/>
        <w:jc w:val="both"/>
        <w:rPr>
          <w:rFonts w:eastAsia="Calibri" w:cs="Times New Roman"/>
          <w:sz w:val="24"/>
          <w:szCs w:val="24"/>
        </w:rPr>
      </w:pPr>
      <w:r w:rsidRPr="00D908A9">
        <w:rPr>
          <w:rFonts w:eastAsia="Calibri" w:cs="Times New Roman"/>
          <w:sz w:val="24"/>
          <w:szCs w:val="24"/>
        </w:rPr>
        <w:t xml:space="preserve">Система теплоснабжения </w:t>
      </w:r>
      <w:r w:rsidR="009F0EDD">
        <w:rPr>
          <w:sz w:val="24"/>
          <w:szCs w:val="24"/>
          <w:lang w:eastAsia="ru-RU"/>
        </w:rPr>
        <w:t xml:space="preserve">муниципального образования </w:t>
      </w:r>
      <w:r w:rsidR="00EB305A">
        <w:rPr>
          <w:sz w:val="24"/>
          <w:szCs w:val="24"/>
          <w:lang w:eastAsia="ru-RU"/>
        </w:rPr>
        <w:t>г</w:t>
      </w:r>
      <w:r w:rsidR="005856D4">
        <w:rPr>
          <w:sz w:val="24"/>
          <w:szCs w:val="24"/>
          <w:lang w:eastAsia="ru-RU"/>
        </w:rPr>
        <w:t>ород Бердска Новосибирской области</w:t>
      </w:r>
      <w:r w:rsidRPr="00D908A9">
        <w:rPr>
          <w:rFonts w:eastAsia="Calibri" w:cs="Times New Roman"/>
          <w:sz w:val="24"/>
          <w:szCs w:val="24"/>
        </w:rPr>
        <w:t xml:space="preserve">представлена </w:t>
      </w:r>
      <w:r w:rsidR="0072043C">
        <w:rPr>
          <w:rFonts w:eastAsia="Calibri" w:cs="Times New Roman"/>
          <w:sz w:val="24"/>
          <w:szCs w:val="24"/>
        </w:rPr>
        <w:t xml:space="preserve">следующими существующими зонами </w:t>
      </w:r>
      <w:r w:rsidR="0072043C" w:rsidRPr="0072043C">
        <w:rPr>
          <w:rFonts w:eastAsia="Calibri" w:cs="Times New Roman"/>
          <w:sz w:val="24"/>
          <w:szCs w:val="24"/>
        </w:rPr>
        <w:t>действия систем теплоснабжения и источников тепловой энергии</w:t>
      </w:r>
      <w:r w:rsidR="0072043C">
        <w:rPr>
          <w:rFonts w:eastAsia="Calibri" w:cs="Times New Roman"/>
          <w:sz w:val="24"/>
          <w:szCs w:val="24"/>
        </w:rPr>
        <w:t xml:space="preserve"> (Таблица 2.1.1.)</w:t>
      </w:r>
    </w:p>
    <w:p w:rsidR="00E005BD" w:rsidRDefault="00E005BD" w:rsidP="0072043C">
      <w:pPr>
        <w:suppressAutoHyphens/>
        <w:spacing w:before="120" w:after="0" w:line="360" w:lineRule="auto"/>
        <w:ind w:firstLine="567"/>
        <w:jc w:val="both"/>
        <w:rPr>
          <w:rFonts w:eastAsia="Calibri" w:cs="Times New Roman"/>
          <w:sz w:val="24"/>
          <w:szCs w:val="24"/>
        </w:rPr>
        <w:sectPr w:rsidR="00E005BD" w:rsidSect="00FE2FD1">
          <w:pgSz w:w="11906" w:h="16838"/>
          <w:pgMar w:top="1134" w:right="850" w:bottom="1134" w:left="1701" w:header="708" w:footer="708" w:gutter="0"/>
          <w:cols w:space="708"/>
          <w:docGrid w:linePitch="381"/>
        </w:sectPr>
      </w:pPr>
    </w:p>
    <w:p w:rsidR="0072043C" w:rsidRDefault="0072043C" w:rsidP="0072043C">
      <w:pPr>
        <w:suppressAutoHyphens/>
        <w:spacing w:before="120" w:after="0" w:line="360" w:lineRule="auto"/>
        <w:ind w:firstLine="567"/>
        <w:jc w:val="both"/>
        <w:rPr>
          <w:rFonts w:eastAsia="Calibri" w:cs="Times New Roman"/>
          <w:sz w:val="24"/>
          <w:szCs w:val="24"/>
        </w:rPr>
      </w:pPr>
      <w:r>
        <w:rPr>
          <w:rFonts w:eastAsia="Calibri" w:cs="Times New Roman"/>
          <w:sz w:val="24"/>
          <w:szCs w:val="24"/>
        </w:rPr>
        <w:lastRenderedPageBreak/>
        <w:t xml:space="preserve">Таблица 2.1.1 - </w:t>
      </w:r>
      <w:r w:rsidR="0002545A">
        <w:rPr>
          <w:rFonts w:eastAsia="Calibri" w:cs="Times New Roman"/>
          <w:sz w:val="24"/>
          <w:szCs w:val="24"/>
        </w:rPr>
        <w:t>С</w:t>
      </w:r>
      <w:r w:rsidR="00E005BD" w:rsidRPr="00E005BD">
        <w:rPr>
          <w:rFonts w:eastAsia="Calibri" w:cs="Times New Roman"/>
          <w:sz w:val="24"/>
          <w:szCs w:val="24"/>
        </w:rPr>
        <w:t>уществующих и перспективных зон действия систем теплоснабжения и источников тепловой энергии</w:t>
      </w:r>
    </w:p>
    <w:tbl>
      <w:tblPr>
        <w:tblW w:w="16149" w:type="dxa"/>
        <w:tblInd w:w="-601" w:type="dxa"/>
        <w:tblLook w:val="04A0"/>
      </w:tblPr>
      <w:tblGrid>
        <w:gridCol w:w="1357"/>
        <w:gridCol w:w="1815"/>
        <w:gridCol w:w="1619"/>
        <w:gridCol w:w="4579"/>
        <w:gridCol w:w="11"/>
        <w:gridCol w:w="1345"/>
        <w:gridCol w:w="1748"/>
        <w:gridCol w:w="3660"/>
        <w:gridCol w:w="15"/>
      </w:tblGrid>
      <w:tr w:rsidR="00D817AA" w:rsidRPr="00D817AA" w:rsidTr="00E005BD">
        <w:trPr>
          <w:trHeight w:val="290"/>
        </w:trPr>
        <w:tc>
          <w:tcPr>
            <w:tcW w:w="9381"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D817AA" w:rsidRPr="00D817AA" w:rsidRDefault="0002545A" w:rsidP="00D817A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w:t>
            </w:r>
            <w:r w:rsidR="00D817AA" w:rsidRPr="00D817AA">
              <w:rPr>
                <w:rFonts w:eastAsia="Times New Roman" w:cs="Times New Roman"/>
                <w:color w:val="000000"/>
                <w:sz w:val="20"/>
                <w:szCs w:val="20"/>
                <w:lang w:eastAsia="ru-RU"/>
              </w:rPr>
              <w:t>уществующее положение 2024 год</w:t>
            </w:r>
          </w:p>
        </w:tc>
        <w:tc>
          <w:tcPr>
            <w:tcW w:w="6768" w:type="dxa"/>
            <w:gridSpan w:val="4"/>
            <w:tcBorders>
              <w:top w:val="single" w:sz="4" w:space="0" w:color="auto"/>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Срок реализации Схемы теплоснабжения до 2040 года</w:t>
            </w:r>
          </w:p>
        </w:tc>
      </w:tr>
      <w:tr w:rsidR="00E005BD" w:rsidRPr="00D817AA" w:rsidTr="00E005BD">
        <w:trPr>
          <w:gridAfter w:val="1"/>
          <w:wAfter w:w="15" w:type="dxa"/>
          <w:trHeight w:val="780"/>
        </w:trPr>
        <w:tc>
          <w:tcPr>
            <w:tcW w:w="1357" w:type="dxa"/>
            <w:tcBorders>
              <w:top w:val="nil"/>
              <w:left w:val="single" w:sz="4" w:space="0" w:color="auto"/>
              <w:bottom w:val="nil"/>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val="en-US" w:eastAsia="ru-RU"/>
              </w:rPr>
              <w:t>N зоны деятельности</w:t>
            </w:r>
          </w:p>
        </w:tc>
        <w:tc>
          <w:tcPr>
            <w:tcW w:w="1815" w:type="dxa"/>
            <w:tcBorders>
              <w:top w:val="nil"/>
              <w:left w:val="nil"/>
              <w:bottom w:val="nil"/>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bCs/>
                <w:color w:val="000000"/>
                <w:sz w:val="20"/>
                <w:szCs w:val="20"/>
                <w:lang w:eastAsia="ru-RU"/>
              </w:rPr>
              <w:t>Утвержденная ЕТО</w:t>
            </w:r>
          </w:p>
        </w:tc>
        <w:tc>
          <w:tcPr>
            <w:tcW w:w="1619" w:type="dxa"/>
            <w:tcBorders>
              <w:top w:val="nil"/>
              <w:left w:val="nil"/>
              <w:bottom w:val="nil"/>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bCs/>
                <w:color w:val="000000"/>
                <w:sz w:val="20"/>
                <w:szCs w:val="20"/>
                <w:lang w:eastAsia="ru-RU"/>
              </w:rPr>
              <w:t>N системы теплоснабжения</w:t>
            </w:r>
          </w:p>
        </w:tc>
        <w:tc>
          <w:tcPr>
            <w:tcW w:w="4579" w:type="dxa"/>
            <w:tcBorders>
              <w:top w:val="nil"/>
              <w:left w:val="nil"/>
              <w:bottom w:val="nil"/>
              <w:right w:val="nil"/>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bCs/>
                <w:color w:val="000000"/>
                <w:sz w:val="20"/>
                <w:szCs w:val="20"/>
                <w:lang w:eastAsia="ru-RU"/>
              </w:rPr>
              <w:t>Наименования источников тепловой энергии в системе теплоснабжения</w:t>
            </w:r>
          </w:p>
        </w:tc>
        <w:tc>
          <w:tcPr>
            <w:tcW w:w="1356" w:type="dxa"/>
            <w:gridSpan w:val="2"/>
            <w:tcBorders>
              <w:top w:val="nil"/>
              <w:left w:val="single" w:sz="4" w:space="0" w:color="auto"/>
              <w:bottom w:val="single" w:sz="4" w:space="0" w:color="auto"/>
              <w:right w:val="single" w:sz="4" w:space="0" w:color="auto"/>
            </w:tcBorders>
            <w:shd w:val="clear" w:color="auto" w:fill="auto"/>
            <w:vAlign w:val="center"/>
            <w:hideMark/>
          </w:tcPr>
          <w:p w:rsidR="00D817AA" w:rsidRPr="00D817AA" w:rsidRDefault="0002545A" w:rsidP="00D817A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val="en-US" w:eastAsia="ru-RU"/>
              </w:rPr>
              <w:t>N зоны д</w:t>
            </w:r>
            <w:r w:rsidR="00D817AA" w:rsidRPr="00D817AA">
              <w:rPr>
                <w:rFonts w:eastAsia="Times New Roman" w:cs="Times New Roman"/>
                <w:color w:val="000000"/>
                <w:sz w:val="20"/>
                <w:szCs w:val="20"/>
                <w:lang w:val="en-US" w:eastAsia="ru-RU"/>
              </w:rPr>
              <w:t>еятельности</w:t>
            </w:r>
          </w:p>
        </w:tc>
        <w:tc>
          <w:tcPr>
            <w:tcW w:w="1748"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bCs/>
                <w:color w:val="000000"/>
                <w:sz w:val="20"/>
                <w:szCs w:val="20"/>
                <w:lang w:eastAsia="ru-RU"/>
              </w:rPr>
              <w:t>Утвержденная ЕТО</w:t>
            </w:r>
          </w:p>
        </w:tc>
        <w:tc>
          <w:tcPr>
            <w:tcW w:w="3660"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bCs/>
                <w:color w:val="000000"/>
                <w:sz w:val="20"/>
                <w:szCs w:val="20"/>
                <w:lang w:eastAsia="ru-RU"/>
              </w:rPr>
              <w:t>Наименования источников тепловой энергии в системе теплоснабжения</w:t>
            </w:r>
          </w:p>
        </w:tc>
      </w:tr>
      <w:tr w:rsidR="00E005BD" w:rsidRPr="00D817AA" w:rsidTr="00E005BD">
        <w:trPr>
          <w:gridAfter w:val="1"/>
          <w:wAfter w:w="15" w:type="dxa"/>
          <w:trHeight w:val="290"/>
        </w:trPr>
        <w:tc>
          <w:tcPr>
            <w:tcW w:w="13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1</w:t>
            </w:r>
          </w:p>
        </w:tc>
        <w:tc>
          <w:tcPr>
            <w:tcW w:w="1815" w:type="dxa"/>
            <w:tcBorders>
              <w:top w:val="single" w:sz="4" w:space="0" w:color="auto"/>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ООО «ТГК 1»</w:t>
            </w:r>
          </w:p>
        </w:tc>
        <w:tc>
          <w:tcPr>
            <w:tcW w:w="1619" w:type="dxa"/>
            <w:tcBorders>
              <w:top w:val="single" w:sz="4" w:space="0" w:color="auto"/>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1</w:t>
            </w:r>
          </w:p>
        </w:tc>
        <w:tc>
          <w:tcPr>
            <w:tcW w:w="4579" w:type="dxa"/>
            <w:tcBorders>
              <w:top w:val="single" w:sz="4" w:space="0" w:color="auto"/>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Котельная «ТГК 1», промышленная площадка</w:t>
            </w:r>
          </w:p>
        </w:tc>
        <w:tc>
          <w:tcPr>
            <w:tcW w:w="1356" w:type="dxa"/>
            <w:gridSpan w:val="2"/>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 </w:t>
            </w:r>
          </w:p>
        </w:tc>
        <w:tc>
          <w:tcPr>
            <w:tcW w:w="1748"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 </w:t>
            </w:r>
          </w:p>
        </w:tc>
        <w:tc>
          <w:tcPr>
            <w:tcW w:w="3660" w:type="dxa"/>
            <w:tcBorders>
              <w:top w:val="nil"/>
              <w:left w:val="nil"/>
              <w:bottom w:val="single" w:sz="4" w:space="0" w:color="auto"/>
              <w:right w:val="single" w:sz="4" w:space="0" w:color="auto"/>
            </w:tcBorders>
            <w:shd w:val="clear" w:color="auto" w:fill="auto"/>
            <w:noWrap/>
            <w:vAlign w:val="bottom"/>
            <w:hideMark/>
          </w:tcPr>
          <w:p w:rsidR="00D817AA" w:rsidRPr="0002545A" w:rsidRDefault="0002545A" w:rsidP="00D817AA">
            <w:pPr>
              <w:spacing w:after="0" w:line="240" w:lineRule="auto"/>
              <w:jc w:val="center"/>
              <w:rPr>
                <w:rFonts w:eastAsia="Times New Roman" w:cs="Times New Roman"/>
                <w:color w:val="000000"/>
                <w:sz w:val="20"/>
                <w:szCs w:val="20"/>
                <w:lang w:eastAsia="ru-RU"/>
              </w:rPr>
            </w:pPr>
            <w:r w:rsidRPr="0002545A">
              <w:rPr>
                <w:rFonts w:eastAsia="Times New Roman" w:cs="Times New Roman"/>
                <w:color w:val="000000"/>
                <w:sz w:val="20"/>
                <w:szCs w:val="20"/>
                <w:lang w:eastAsia="ru-RU"/>
              </w:rPr>
              <w:t>вывод из эксплуатации с  18.05.2026 г.</w:t>
            </w:r>
          </w:p>
        </w:tc>
      </w:tr>
      <w:tr w:rsidR="00E005BD" w:rsidRPr="00D817AA" w:rsidTr="00E005BD">
        <w:trPr>
          <w:gridAfter w:val="1"/>
          <w:wAfter w:w="15" w:type="dxa"/>
          <w:trHeight w:val="290"/>
        </w:trPr>
        <w:tc>
          <w:tcPr>
            <w:tcW w:w="1357" w:type="dxa"/>
            <w:vMerge w:val="restart"/>
            <w:tcBorders>
              <w:top w:val="nil"/>
              <w:left w:val="single" w:sz="4" w:space="0" w:color="auto"/>
              <w:bottom w:val="single" w:sz="4" w:space="0" w:color="000000"/>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2</w:t>
            </w:r>
          </w:p>
        </w:tc>
        <w:tc>
          <w:tcPr>
            <w:tcW w:w="1815" w:type="dxa"/>
            <w:vMerge w:val="restart"/>
            <w:tcBorders>
              <w:top w:val="nil"/>
              <w:left w:val="single" w:sz="4" w:space="0" w:color="auto"/>
              <w:bottom w:val="single" w:sz="4" w:space="0" w:color="000000"/>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МУП «Комбинат бытовых услуг»</w:t>
            </w:r>
          </w:p>
        </w:tc>
        <w:tc>
          <w:tcPr>
            <w:tcW w:w="161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2</w:t>
            </w:r>
          </w:p>
        </w:tc>
        <w:tc>
          <w:tcPr>
            <w:tcW w:w="457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Котельная «ТГК 1», вывод город</w:t>
            </w:r>
          </w:p>
        </w:tc>
        <w:tc>
          <w:tcPr>
            <w:tcW w:w="1356"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1</w:t>
            </w:r>
          </w:p>
        </w:tc>
        <w:tc>
          <w:tcPr>
            <w:tcW w:w="1748" w:type="dxa"/>
            <w:vMerge w:val="restart"/>
            <w:tcBorders>
              <w:top w:val="nil"/>
              <w:left w:val="single" w:sz="4" w:space="0" w:color="auto"/>
              <w:bottom w:val="single" w:sz="4" w:space="0" w:color="000000"/>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МУП «Комбинат бытовых услуг»</w:t>
            </w:r>
          </w:p>
        </w:tc>
        <w:tc>
          <w:tcPr>
            <w:tcW w:w="3660"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Котельная «Восточная»</w:t>
            </w:r>
          </w:p>
        </w:tc>
      </w:tr>
      <w:tr w:rsidR="00E005BD" w:rsidRPr="00D817AA" w:rsidTr="00E005BD">
        <w:trPr>
          <w:gridAfter w:val="1"/>
          <w:wAfter w:w="15" w:type="dxa"/>
          <w:trHeight w:val="290"/>
        </w:trPr>
        <w:tc>
          <w:tcPr>
            <w:tcW w:w="1357"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815"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61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3</w:t>
            </w:r>
          </w:p>
        </w:tc>
        <w:tc>
          <w:tcPr>
            <w:tcW w:w="4579" w:type="dxa"/>
            <w:tcBorders>
              <w:top w:val="nil"/>
              <w:left w:val="nil"/>
              <w:bottom w:val="single" w:sz="4" w:space="0" w:color="auto"/>
              <w:right w:val="single" w:sz="4" w:space="0" w:color="auto"/>
            </w:tcBorders>
            <w:shd w:val="clear" w:color="auto" w:fill="auto"/>
            <w:vAlign w:val="center"/>
            <w:hideMark/>
          </w:tcPr>
          <w:p w:rsidR="00D817AA" w:rsidRPr="00D817AA" w:rsidRDefault="00E07C8A" w:rsidP="00D817A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Котельный цех №2 («Вега»), ул.Линейная ,5/8</w:t>
            </w:r>
            <w:r w:rsidR="00D817AA" w:rsidRPr="00D817AA">
              <w:rPr>
                <w:rFonts w:eastAsia="Times New Roman" w:cs="Times New Roman"/>
                <w:color w:val="000000"/>
                <w:sz w:val="20"/>
                <w:szCs w:val="20"/>
                <w:lang w:eastAsia="ru-RU"/>
              </w:rPr>
              <w:t>, ул. Линейная, 5/8</w:t>
            </w:r>
          </w:p>
        </w:tc>
        <w:tc>
          <w:tcPr>
            <w:tcW w:w="1356" w:type="dxa"/>
            <w:gridSpan w:val="2"/>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748"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3660" w:type="dxa"/>
            <w:tcBorders>
              <w:top w:val="nil"/>
              <w:left w:val="nil"/>
              <w:bottom w:val="single" w:sz="4" w:space="0" w:color="auto"/>
              <w:right w:val="single" w:sz="4" w:space="0" w:color="auto"/>
            </w:tcBorders>
            <w:shd w:val="clear" w:color="auto" w:fill="auto"/>
            <w:vAlign w:val="center"/>
            <w:hideMark/>
          </w:tcPr>
          <w:p w:rsidR="00D817AA" w:rsidRPr="00D817AA" w:rsidRDefault="00E07C8A" w:rsidP="00D817A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Котельный цех №2 («Вега»), ул.Линейная ,5/8</w:t>
            </w:r>
            <w:r w:rsidR="00D817AA" w:rsidRPr="00D817AA">
              <w:rPr>
                <w:rFonts w:eastAsia="Times New Roman" w:cs="Times New Roman"/>
                <w:color w:val="000000"/>
                <w:sz w:val="20"/>
                <w:szCs w:val="20"/>
                <w:lang w:eastAsia="ru-RU"/>
              </w:rPr>
              <w:t>, ул. Линейная, 5/8</w:t>
            </w:r>
          </w:p>
        </w:tc>
      </w:tr>
      <w:tr w:rsidR="00E005BD" w:rsidRPr="00D817AA" w:rsidTr="00E005BD">
        <w:trPr>
          <w:gridAfter w:val="1"/>
          <w:wAfter w:w="15" w:type="dxa"/>
          <w:trHeight w:val="520"/>
        </w:trPr>
        <w:tc>
          <w:tcPr>
            <w:tcW w:w="1357"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815"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61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4</w:t>
            </w:r>
          </w:p>
        </w:tc>
        <w:tc>
          <w:tcPr>
            <w:tcW w:w="4579" w:type="dxa"/>
            <w:tcBorders>
              <w:top w:val="nil"/>
              <w:left w:val="nil"/>
              <w:bottom w:val="single" w:sz="4" w:space="0" w:color="auto"/>
              <w:right w:val="single" w:sz="4" w:space="0" w:color="auto"/>
            </w:tcBorders>
            <w:shd w:val="clear" w:color="auto" w:fill="auto"/>
            <w:vAlign w:val="center"/>
            <w:hideMark/>
          </w:tcPr>
          <w:p w:rsidR="00D817AA" w:rsidRPr="00D817AA" w:rsidRDefault="00BC316E" w:rsidP="00D817A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Котельный цех №1 («Новая»), ул.Зелёная роща, 5/35</w:t>
            </w:r>
            <w:r w:rsidR="00D817AA" w:rsidRPr="00D817AA">
              <w:rPr>
                <w:rFonts w:eastAsia="Times New Roman" w:cs="Times New Roman"/>
                <w:color w:val="000000"/>
                <w:sz w:val="20"/>
                <w:szCs w:val="20"/>
                <w:lang w:eastAsia="ru-RU"/>
              </w:rPr>
              <w:t>, ул. Зеленая Роща, 5/35</w:t>
            </w:r>
          </w:p>
        </w:tc>
        <w:tc>
          <w:tcPr>
            <w:tcW w:w="1356" w:type="dxa"/>
            <w:gridSpan w:val="2"/>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748"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3660" w:type="dxa"/>
            <w:tcBorders>
              <w:top w:val="nil"/>
              <w:left w:val="nil"/>
              <w:bottom w:val="single" w:sz="4" w:space="0" w:color="auto"/>
              <w:right w:val="single" w:sz="4" w:space="0" w:color="auto"/>
            </w:tcBorders>
            <w:shd w:val="clear" w:color="auto" w:fill="auto"/>
            <w:vAlign w:val="center"/>
            <w:hideMark/>
          </w:tcPr>
          <w:p w:rsidR="00D817AA" w:rsidRPr="00D817AA" w:rsidRDefault="00BC316E" w:rsidP="00D817AA">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Котельный цех №1 («Новая»), ул.Зелёная роща, 5/35</w:t>
            </w:r>
            <w:r w:rsidR="00D817AA" w:rsidRPr="00D817AA">
              <w:rPr>
                <w:rFonts w:eastAsia="Times New Roman" w:cs="Times New Roman"/>
                <w:color w:val="000000"/>
                <w:sz w:val="20"/>
                <w:szCs w:val="20"/>
                <w:lang w:eastAsia="ru-RU"/>
              </w:rPr>
              <w:t>, ул. Зеленая Роща, 5/35</w:t>
            </w:r>
          </w:p>
        </w:tc>
      </w:tr>
      <w:tr w:rsidR="00E005BD" w:rsidRPr="00D817AA" w:rsidTr="00E005BD">
        <w:trPr>
          <w:gridAfter w:val="1"/>
          <w:wAfter w:w="15" w:type="dxa"/>
          <w:trHeight w:val="290"/>
        </w:trPr>
        <w:tc>
          <w:tcPr>
            <w:tcW w:w="1357"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815"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61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5</w:t>
            </w:r>
          </w:p>
        </w:tc>
        <w:tc>
          <w:tcPr>
            <w:tcW w:w="457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Котельная «Озерная», ул. Озерная, 32/2</w:t>
            </w:r>
          </w:p>
        </w:tc>
        <w:tc>
          <w:tcPr>
            <w:tcW w:w="1356" w:type="dxa"/>
            <w:gridSpan w:val="2"/>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748"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3660"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Котельная «Озерная», ул. Озерная, 32/2</w:t>
            </w:r>
          </w:p>
        </w:tc>
      </w:tr>
      <w:tr w:rsidR="00E005BD" w:rsidRPr="00D817AA" w:rsidTr="00E005BD">
        <w:trPr>
          <w:gridAfter w:val="1"/>
          <w:wAfter w:w="15" w:type="dxa"/>
          <w:trHeight w:val="520"/>
        </w:trPr>
        <w:tc>
          <w:tcPr>
            <w:tcW w:w="1357"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815"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61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6</w:t>
            </w:r>
          </w:p>
        </w:tc>
        <w:tc>
          <w:tcPr>
            <w:tcW w:w="457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Котельный цех №1 (БМГК м-он "Южный") ул. Купца Горохова, 22а</w:t>
            </w:r>
          </w:p>
        </w:tc>
        <w:tc>
          <w:tcPr>
            <w:tcW w:w="1356" w:type="dxa"/>
            <w:gridSpan w:val="2"/>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748"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3660"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Котельный цех №1 (БМГК м-он "Южный") ул. Купца Горохова, 22а</w:t>
            </w:r>
          </w:p>
        </w:tc>
      </w:tr>
      <w:tr w:rsidR="00E005BD" w:rsidRPr="00D817AA" w:rsidTr="00E005BD">
        <w:trPr>
          <w:gridAfter w:val="1"/>
          <w:wAfter w:w="15" w:type="dxa"/>
          <w:trHeight w:val="520"/>
        </w:trPr>
        <w:tc>
          <w:tcPr>
            <w:tcW w:w="1357"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815"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619" w:type="dxa"/>
            <w:vMerge w:val="restart"/>
            <w:tcBorders>
              <w:top w:val="nil"/>
              <w:left w:val="single" w:sz="4" w:space="0" w:color="auto"/>
              <w:bottom w:val="single" w:sz="4" w:space="0" w:color="000000"/>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7</w:t>
            </w:r>
          </w:p>
        </w:tc>
        <w:tc>
          <w:tcPr>
            <w:tcW w:w="4579" w:type="dxa"/>
            <w:vMerge w:val="restart"/>
            <w:tcBorders>
              <w:top w:val="nil"/>
              <w:left w:val="single" w:sz="4" w:space="0" w:color="auto"/>
              <w:bottom w:val="single" w:sz="4" w:space="0" w:color="000000"/>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Котельный цех №1 (БМГК-400) ул. Возрождения</w:t>
            </w:r>
          </w:p>
        </w:tc>
        <w:tc>
          <w:tcPr>
            <w:tcW w:w="1356" w:type="dxa"/>
            <w:gridSpan w:val="2"/>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748"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3660"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Котельный цех №1 (БМГК-400) ул. Возрождения</w:t>
            </w:r>
          </w:p>
        </w:tc>
      </w:tr>
      <w:tr w:rsidR="00E005BD" w:rsidRPr="00D817AA" w:rsidTr="00E005BD">
        <w:trPr>
          <w:gridAfter w:val="1"/>
          <w:wAfter w:w="15" w:type="dxa"/>
          <w:trHeight w:val="290"/>
        </w:trPr>
        <w:tc>
          <w:tcPr>
            <w:tcW w:w="1357"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815"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619"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4579"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356" w:type="dxa"/>
            <w:gridSpan w:val="2"/>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748"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3660"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Новый источник 7 мкр</w:t>
            </w:r>
          </w:p>
        </w:tc>
      </w:tr>
      <w:tr w:rsidR="00E005BD" w:rsidRPr="00D817AA" w:rsidTr="00E005BD">
        <w:trPr>
          <w:gridAfter w:val="1"/>
          <w:wAfter w:w="15" w:type="dxa"/>
          <w:trHeight w:val="290"/>
        </w:trPr>
        <w:tc>
          <w:tcPr>
            <w:tcW w:w="1357"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815"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619"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4579"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356" w:type="dxa"/>
            <w:gridSpan w:val="2"/>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748"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3660"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Новый источник 8 мкр</w:t>
            </w:r>
          </w:p>
        </w:tc>
      </w:tr>
      <w:tr w:rsidR="00E005BD" w:rsidRPr="00D817AA" w:rsidTr="00E005BD">
        <w:trPr>
          <w:gridAfter w:val="1"/>
          <w:wAfter w:w="15" w:type="dxa"/>
          <w:trHeight w:val="290"/>
        </w:trPr>
        <w:tc>
          <w:tcPr>
            <w:tcW w:w="1357"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815"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619"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4579"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356" w:type="dxa"/>
            <w:gridSpan w:val="2"/>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748" w:type="dxa"/>
            <w:vMerge/>
            <w:tcBorders>
              <w:top w:val="nil"/>
              <w:left w:val="single" w:sz="4" w:space="0" w:color="auto"/>
              <w:bottom w:val="single" w:sz="4" w:space="0" w:color="000000"/>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3660"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Источник поселка Вега</w:t>
            </w:r>
          </w:p>
        </w:tc>
      </w:tr>
      <w:tr w:rsidR="00E005BD" w:rsidRPr="00D817AA" w:rsidTr="00E005BD">
        <w:trPr>
          <w:gridAfter w:val="1"/>
          <w:wAfter w:w="15" w:type="dxa"/>
          <w:trHeight w:val="520"/>
        </w:trPr>
        <w:tc>
          <w:tcPr>
            <w:tcW w:w="1357" w:type="dxa"/>
            <w:vMerge w:val="restart"/>
            <w:tcBorders>
              <w:top w:val="nil"/>
              <w:left w:val="single" w:sz="4" w:space="0" w:color="auto"/>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3</w:t>
            </w:r>
          </w:p>
        </w:tc>
        <w:tc>
          <w:tcPr>
            <w:tcW w:w="1815" w:type="dxa"/>
            <w:vMerge w:val="restart"/>
            <w:tcBorders>
              <w:top w:val="nil"/>
              <w:left w:val="single" w:sz="4" w:space="0" w:color="auto"/>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ООО «БЭМЗ-Энергосервис»</w:t>
            </w:r>
          </w:p>
        </w:tc>
        <w:tc>
          <w:tcPr>
            <w:tcW w:w="161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8</w:t>
            </w:r>
          </w:p>
        </w:tc>
        <w:tc>
          <w:tcPr>
            <w:tcW w:w="457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Котельная АИТ ООО «БЭМЗ-Энергосервис»</w:t>
            </w:r>
          </w:p>
        </w:tc>
        <w:tc>
          <w:tcPr>
            <w:tcW w:w="1356"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2</w:t>
            </w:r>
          </w:p>
        </w:tc>
        <w:tc>
          <w:tcPr>
            <w:tcW w:w="1748" w:type="dxa"/>
            <w:vMerge w:val="restart"/>
            <w:tcBorders>
              <w:top w:val="nil"/>
              <w:left w:val="single" w:sz="4" w:space="0" w:color="auto"/>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ООО «БЭМЗ-Энергосервис»</w:t>
            </w:r>
          </w:p>
        </w:tc>
        <w:tc>
          <w:tcPr>
            <w:tcW w:w="3660"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Котельная АИТ ООО «БЭМЗ-Энергосервис»</w:t>
            </w:r>
          </w:p>
        </w:tc>
      </w:tr>
      <w:tr w:rsidR="00E005BD" w:rsidRPr="00D817AA" w:rsidTr="00E005BD">
        <w:trPr>
          <w:gridAfter w:val="1"/>
          <w:wAfter w:w="15" w:type="dxa"/>
          <w:trHeight w:val="290"/>
        </w:trPr>
        <w:tc>
          <w:tcPr>
            <w:tcW w:w="1357" w:type="dxa"/>
            <w:vMerge/>
            <w:tcBorders>
              <w:top w:val="nil"/>
              <w:left w:val="single" w:sz="4" w:space="0" w:color="auto"/>
              <w:bottom w:val="single" w:sz="4" w:space="0" w:color="auto"/>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815" w:type="dxa"/>
            <w:vMerge/>
            <w:tcBorders>
              <w:top w:val="nil"/>
              <w:left w:val="single" w:sz="4" w:space="0" w:color="auto"/>
              <w:bottom w:val="single" w:sz="4" w:space="0" w:color="auto"/>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61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9</w:t>
            </w:r>
          </w:p>
        </w:tc>
        <w:tc>
          <w:tcPr>
            <w:tcW w:w="457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Котельная «Рассвет»</w:t>
            </w:r>
          </w:p>
        </w:tc>
        <w:tc>
          <w:tcPr>
            <w:tcW w:w="1356" w:type="dxa"/>
            <w:gridSpan w:val="2"/>
            <w:vMerge/>
            <w:tcBorders>
              <w:top w:val="nil"/>
              <w:left w:val="single" w:sz="4" w:space="0" w:color="auto"/>
              <w:bottom w:val="single" w:sz="4" w:space="0" w:color="auto"/>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748" w:type="dxa"/>
            <w:vMerge/>
            <w:tcBorders>
              <w:top w:val="nil"/>
              <w:left w:val="single" w:sz="4" w:space="0" w:color="auto"/>
              <w:bottom w:val="single" w:sz="4" w:space="0" w:color="auto"/>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3660" w:type="dxa"/>
            <w:tcBorders>
              <w:top w:val="nil"/>
              <w:left w:val="nil"/>
              <w:bottom w:val="single" w:sz="4" w:space="0" w:color="auto"/>
              <w:right w:val="single" w:sz="4" w:space="0" w:color="auto"/>
            </w:tcBorders>
            <w:shd w:val="clear" w:color="auto" w:fill="auto"/>
            <w:vAlign w:val="center"/>
            <w:hideMark/>
          </w:tcPr>
          <w:p w:rsid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Котельная «Рассвет»</w:t>
            </w:r>
          </w:p>
          <w:p w:rsidR="000C63E5" w:rsidRPr="000C63E5" w:rsidRDefault="000C63E5" w:rsidP="000C63E5">
            <w:pPr>
              <w:spacing w:after="0" w:line="240" w:lineRule="auto"/>
              <w:jc w:val="center"/>
              <w:rPr>
                <w:rFonts w:eastAsia="Times New Roman" w:cs="Times New Roman"/>
                <w:color w:val="000000"/>
                <w:sz w:val="20"/>
                <w:szCs w:val="20"/>
                <w:lang w:eastAsia="ru-RU"/>
              </w:rPr>
            </w:pPr>
            <w:r w:rsidRPr="000C63E5">
              <w:rPr>
                <w:rFonts w:eastAsia="Times New Roman" w:cs="Times New Roman"/>
                <w:color w:val="000000"/>
                <w:sz w:val="20"/>
                <w:szCs w:val="20"/>
                <w:lang w:eastAsia="ru-RU"/>
              </w:rPr>
              <w:t>Договор на обслуживание котельной и сетей тепло-газоснабжения между ООО</w:t>
            </w:r>
          </w:p>
          <w:p w:rsidR="000C63E5" w:rsidRPr="000C63E5" w:rsidRDefault="000C63E5" w:rsidP="000C63E5">
            <w:pPr>
              <w:spacing w:after="0" w:line="240" w:lineRule="auto"/>
              <w:jc w:val="center"/>
              <w:rPr>
                <w:rFonts w:eastAsia="Times New Roman" w:cs="Times New Roman"/>
                <w:color w:val="000000"/>
                <w:sz w:val="20"/>
                <w:szCs w:val="20"/>
                <w:lang w:eastAsia="ru-RU"/>
              </w:rPr>
            </w:pPr>
            <w:r w:rsidRPr="000C63E5">
              <w:rPr>
                <w:rFonts w:eastAsia="Times New Roman" w:cs="Times New Roman"/>
                <w:color w:val="000000"/>
                <w:sz w:val="20"/>
                <w:szCs w:val="20"/>
                <w:lang w:eastAsia="ru-RU"/>
              </w:rPr>
              <w:t>"БЭМЗ-Энергосервис" и ООО "Санаторий "Рассвет" закончился в декабре</w:t>
            </w:r>
          </w:p>
          <w:p w:rsidR="000C63E5" w:rsidRPr="00D817AA" w:rsidRDefault="000C63E5" w:rsidP="000C63E5">
            <w:pPr>
              <w:spacing w:after="0" w:line="240" w:lineRule="auto"/>
              <w:jc w:val="center"/>
              <w:rPr>
                <w:rFonts w:eastAsia="Times New Roman" w:cs="Times New Roman"/>
                <w:color w:val="000000"/>
                <w:sz w:val="20"/>
                <w:szCs w:val="20"/>
                <w:lang w:eastAsia="ru-RU"/>
              </w:rPr>
            </w:pPr>
            <w:r w:rsidRPr="000C63E5">
              <w:rPr>
                <w:rFonts w:eastAsia="Times New Roman" w:cs="Times New Roman"/>
                <w:color w:val="000000"/>
                <w:sz w:val="20"/>
                <w:szCs w:val="20"/>
                <w:lang w:eastAsia="ru-RU"/>
              </w:rPr>
              <w:t>2023г.</w:t>
            </w:r>
          </w:p>
        </w:tc>
      </w:tr>
      <w:tr w:rsidR="00E005BD" w:rsidRPr="00D817AA" w:rsidTr="00E005BD">
        <w:trPr>
          <w:gridAfter w:val="1"/>
          <w:wAfter w:w="15" w:type="dxa"/>
          <w:trHeight w:val="520"/>
        </w:trPr>
        <w:tc>
          <w:tcPr>
            <w:tcW w:w="1357" w:type="dxa"/>
            <w:vMerge w:val="restart"/>
            <w:tcBorders>
              <w:top w:val="nil"/>
              <w:left w:val="single" w:sz="4" w:space="0" w:color="auto"/>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4</w:t>
            </w:r>
          </w:p>
        </w:tc>
        <w:tc>
          <w:tcPr>
            <w:tcW w:w="1815" w:type="dxa"/>
            <w:vMerge w:val="restart"/>
            <w:tcBorders>
              <w:top w:val="nil"/>
              <w:left w:val="single" w:sz="4" w:space="0" w:color="auto"/>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ИП Голубев В.А. В. А.</w:t>
            </w:r>
          </w:p>
        </w:tc>
        <w:tc>
          <w:tcPr>
            <w:tcW w:w="161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10</w:t>
            </w:r>
          </w:p>
        </w:tc>
        <w:tc>
          <w:tcPr>
            <w:tcW w:w="457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ЖК «Молодежный»   г. Бердск, ул. Боровая,4/10</w:t>
            </w:r>
          </w:p>
        </w:tc>
        <w:tc>
          <w:tcPr>
            <w:tcW w:w="1356"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3</w:t>
            </w:r>
          </w:p>
        </w:tc>
        <w:tc>
          <w:tcPr>
            <w:tcW w:w="1748" w:type="dxa"/>
            <w:vMerge w:val="restart"/>
            <w:tcBorders>
              <w:top w:val="nil"/>
              <w:left w:val="single" w:sz="4" w:space="0" w:color="auto"/>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ИП Голубев В.А. В. А.</w:t>
            </w:r>
          </w:p>
        </w:tc>
        <w:tc>
          <w:tcPr>
            <w:tcW w:w="3660"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ЖК «Молодежный»   г. Бердск, ул. Боровая,4/10</w:t>
            </w:r>
          </w:p>
        </w:tc>
      </w:tr>
      <w:tr w:rsidR="00E005BD" w:rsidRPr="00D817AA" w:rsidTr="00E005BD">
        <w:trPr>
          <w:gridAfter w:val="1"/>
          <w:wAfter w:w="15" w:type="dxa"/>
          <w:trHeight w:val="520"/>
        </w:trPr>
        <w:tc>
          <w:tcPr>
            <w:tcW w:w="1357" w:type="dxa"/>
            <w:vMerge/>
            <w:tcBorders>
              <w:top w:val="nil"/>
              <w:left w:val="single" w:sz="4" w:space="0" w:color="auto"/>
              <w:bottom w:val="single" w:sz="4" w:space="0" w:color="auto"/>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815" w:type="dxa"/>
            <w:vMerge/>
            <w:tcBorders>
              <w:top w:val="nil"/>
              <w:left w:val="single" w:sz="4" w:space="0" w:color="auto"/>
              <w:bottom w:val="single" w:sz="4" w:space="0" w:color="auto"/>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61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11</w:t>
            </w:r>
          </w:p>
        </w:tc>
        <w:tc>
          <w:tcPr>
            <w:tcW w:w="457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ГСК «Спортивный»    г. Бердск, ул. Лунная,26</w:t>
            </w:r>
          </w:p>
        </w:tc>
        <w:tc>
          <w:tcPr>
            <w:tcW w:w="1356" w:type="dxa"/>
            <w:gridSpan w:val="2"/>
            <w:vMerge/>
            <w:tcBorders>
              <w:top w:val="nil"/>
              <w:left w:val="single" w:sz="4" w:space="0" w:color="auto"/>
              <w:bottom w:val="single" w:sz="4" w:space="0" w:color="auto"/>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748" w:type="dxa"/>
            <w:vMerge/>
            <w:tcBorders>
              <w:top w:val="nil"/>
              <w:left w:val="single" w:sz="4" w:space="0" w:color="auto"/>
              <w:bottom w:val="single" w:sz="4" w:space="0" w:color="auto"/>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3660"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ГСК «Спортивный»    г. Бердск, ул. Лунная,26</w:t>
            </w:r>
          </w:p>
        </w:tc>
      </w:tr>
      <w:tr w:rsidR="00E005BD" w:rsidRPr="00D817AA" w:rsidTr="00E005BD">
        <w:trPr>
          <w:gridAfter w:val="1"/>
          <w:wAfter w:w="15" w:type="dxa"/>
          <w:trHeight w:val="520"/>
        </w:trPr>
        <w:tc>
          <w:tcPr>
            <w:tcW w:w="1357" w:type="dxa"/>
            <w:vMerge/>
            <w:tcBorders>
              <w:top w:val="nil"/>
              <w:left w:val="single" w:sz="4" w:space="0" w:color="auto"/>
              <w:bottom w:val="single" w:sz="4" w:space="0" w:color="auto"/>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815" w:type="dxa"/>
            <w:vMerge/>
            <w:tcBorders>
              <w:top w:val="nil"/>
              <w:left w:val="single" w:sz="4" w:space="0" w:color="auto"/>
              <w:bottom w:val="single" w:sz="4" w:space="0" w:color="auto"/>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61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12</w:t>
            </w:r>
          </w:p>
        </w:tc>
        <w:tc>
          <w:tcPr>
            <w:tcW w:w="457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ЖК «Белокаменный» г. Бердск, пер. Белокаменный, 7/1</w:t>
            </w:r>
          </w:p>
        </w:tc>
        <w:tc>
          <w:tcPr>
            <w:tcW w:w="1356" w:type="dxa"/>
            <w:gridSpan w:val="2"/>
            <w:vMerge/>
            <w:tcBorders>
              <w:top w:val="nil"/>
              <w:left w:val="single" w:sz="4" w:space="0" w:color="auto"/>
              <w:bottom w:val="single" w:sz="4" w:space="0" w:color="auto"/>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748" w:type="dxa"/>
            <w:vMerge/>
            <w:tcBorders>
              <w:top w:val="nil"/>
              <w:left w:val="single" w:sz="4" w:space="0" w:color="auto"/>
              <w:bottom w:val="single" w:sz="4" w:space="0" w:color="auto"/>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3660"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ЖК «Белокаменный» г. Бердск, пер. Белокаменный, 7/1</w:t>
            </w:r>
          </w:p>
        </w:tc>
      </w:tr>
      <w:tr w:rsidR="00E005BD" w:rsidRPr="00D817AA" w:rsidTr="00E005BD">
        <w:trPr>
          <w:gridAfter w:val="1"/>
          <w:wAfter w:w="15" w:type="dxa"/>
          <w:trHeight w:val="520"/>
        </w:trPr>
        <w:tc>
          <w:tcPr>
            <w:tcW w:w="1357" w:type="dxa"/>
            <w:vMerge/>
            <w:tcBorders>
              <w:top w:val="nil"/>
              <w:left w:val="single" w:sz="4" w:space="0" w:color="auto"/>
              <w:bottom w:val="single" w:sz="4" w:space="0" w:color="auto"/>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815" w:type="dxa"/>
            <w:vMerge/>
            <w:tcBorders>
              <w:top w:val="nil"/>
              <w:left w:val="single" w:sz="4" w:space="0" w:color="auto"/>
              <w:bottom w:val="single" w:sz="4" w:space="0" w:color="auto"/>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61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13</w:t>
            </w:r>
          </w:p>
        </w:tc>
        <w:tc>
          <w:tcPr>
            <w:tcW w:w="457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БДО г. Бердск, территория Бердского Дома Отдыха</w:t>
            </w:r>
          </w:p>
        </w:tc>
        <w:tc>
          <w:tcPr>
            <w:tcW w:w="1356" w:type="dxa"/>
            <w:gridSpan w:val="2"/>
            <w:vMerge/>
            <w:tcBorders>
              <w:top w:val="nil"/>
              <w:left w:val="single" w:sz="4" w:space="0" w:color="auto"/>
              <w:bottom w:val="single" w:sz="4" w:space="0" w:color="auto"/>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748" w:type="dxa"/>
            <w:vMerge/>
            <w:tcBorders>
              <w:top w:val="nil"/>
              <w:left w:val="single" w:sz="4" w:space="0" w:color="auto"/>
              <w:bottom w:val="single" w:sz="4" w:space="0" w:color="auto"/>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3660"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БДО г. Бердск, территория Бердского Дома Отдыха</w:t>
            </w:r>
          </w:p>
        </w:tc>
      </w:tr>
      <w:tr w:rsidR="00E005BD" w:rsidRPr="00D817AA" w:rsidTr="00E005BD">
        <w:trPr>
          <w:gridAfter w:val="1"/>
          <w:wAfter w:w="15" w:type="dxa"/>
          <w:trHeight w:val="520"/>
        </w:trPr>
        <w:tc>
          <w:tcPr>
            <w:tcW w:w="1357" w:type="dxa"/>
            <w:vMerge/>
            <w:tcBorders>
              <w:top w:val="nil"/>
              <w:left w:val="single" w:sz="4" w:space="0" w:color="auto"/>
              <w:bottom w:val="single" w:sz="4" w:space="0" w:color="auto"/>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815" w:type="dxa"/>
            <w:vMerge/>
            <w:tcBorders>
              <w:top w:val="nil"/>
              <w:left w:val="single" w:sz="4" w:space="0" w:color="auto"/>
              <w:bottom w:val="single" w:sz="4" w:space="0" w:color="auto"/>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619" w:type="dxa"/>
            <w:tcBorders>
              <w:top w:val="nil"/>
              <w:left w:val="nil"/>
              <w:bottom w:val="single" w:sz="4" w:space="0" w:color="auto"/>
              <w:right w:val="single" w:sz="4" w:space="0" w:color="auto"/>
            </w:tcBorders>
            <w:shd w:val="clear" w:color="000000" w:fill="FFFFFF"/>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14</w:t>
            </w:r>
          </w:p>
        </w:tc>
        <w:tc>
          <w:tcPr>
            <w:tcW w:w="4579" w:type="dxa"/>
            <w:tcBorders>
              <w:top w:val="nil"/>
              <w:left w:val="nil"/>
              <w:bottom w:val="single" w:sz="4" w:space="0" w:color="auto"/>
              <w:right w:val="single" w:sz="4" w:space="0" w:color="auto"/>
            </w:tcBorders>
            <w:shd w:val="clear" w:color="000000" w:fill="FFFFFF"/>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Ж/М «Серебряный бор» г. Бердск, ул. Морская,44/10</w:t>
            </w:r>
          </w:p>
        </w:tc>
        <w:tc>
          <w:tcPr>
            <w:tcW w:w="1356" w:type="dxa"/>
            <w:gridSpan w:val="2"/>
            <w:vMerge/>
            <w:tcBorders>
              <w:top w:val="nil"/>
              <w:left w:val="single" w:sz="4" w:space="0" w:color="auto"/>
              <w:bottom w:val="single" w:sz="4" w:space="0" w:color="auto"/>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1748" w:type="dxa"/>
            <w:vMerge/>
            <w:tcBorders>
              <w:top w:val="nil"/>
              <w:left w:val="single" w:sz="4" w:space="0" w:color="auto"/>
              <w:bottom w:val="single" w:sz="4" w:space="0" w:color="auto"/>
              <w:right w:val="single" w:sz="4" w:space="0" w:color="auto"/>
            </w:tcBorders>
            <w:vAlign w:val="center"/>
            <w:hideMark/>
          </w:tcPr>
          <w:p w:rsidR="00D817AA" w:rsidRPr="00D817AA" w:rsidRDefault="00D817AA" w:rsidP="00D817AA">
            <w:pPr>
              <w:spacing w:after="0" w:line="240" w:lineRule="auto"/>
              <w:rPr>
                <w:rFonts w:eastAsia="Times New Roman" w:cs="Times New Roman"/>
                <w:color w:val="000000"/>
                <w:sz w:val="20"/>
                <w:szCs w:val="20"/>
                <w:lang w:eastAsia="ru-RU"/>
              </w:rPr>
            </w:pPr>
          </w:p>
        </w:tc>
        <w:tc>
          <w:tcPr>
            <w:tcW w:w="3660" w:type="dxa"/>
            <w:tcBorders>
              <w:top w:val="nil"/>
              <w:left w:val="nil"/>
              <w:bottom w:val="single" w:sz="4" w:space="0" w:color="auto"/>
              <w:right w:val="single" w:sz="4" w:space="0" w:color="auto"/>
            </w:tcBorders>
            <w:shd w:val="clear" w:color="000000" w:fill="FFFFFF"/>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Ж/М «Серебряный бор» г. Бердск, ул. Морская,44/10</w:t>
            </w:r>
          </w:p>
        </w:tc>
      </w:tr>
      <w:tr w:rsidR="00E005BD" w:rsidRPr="00D817AA" w:rsidTr="00E005BD">
        <w:trPr>
          <w:gridAfter w:val="1"/>
          <w:wAfter w:w="15" w:type="dxa"/>
          <w:trHeight w:val="520"/>
        </w:trPr>
        <w:tc>
          <w:tcPr>
            <w:tcW w:w="1357" w:type="dxa"/>
            <w:tcBorders>
              <w:top w:val="nil"/>
              <w:left w:val="single" w:sz="4" w:space="0" w:color="auto"/>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5</w:t>
            </w:r>
          </w:p>
        </w:tc>
        <w:tc>
          <w:tcPr>
            <w:tcW w:w="1815"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ФГУП «УЭВ»</w:t>
            </w:r>
          </w:p>
        </w:tc>
        <w:tc>
          <w:tcPr>
            <w:tcW w:w="161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15</w:t>
            </w:r>
          </w:p>
        </w:tc>
        <w:tc>
          <w:tcPr>
            <w:tcW w:w="457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Котельная Тепловая станция №1, ул. Героев Труда, 15</w:t>
            </w:r>
          </w:p>
        </w:tc>
        <w:tc>
          <w:tcPr>
            <w:tcW w:w="1356" w:type="dxa"/>
            <w:gridSpan w:val="2"/>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4</w:t>
            </w:r>
          </w:p>
        </w:tc>
        <w:tc>
          <w:tcPr>
            <w:tcW w:w="1748"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ФГУП «УЭВ»</w:t>
            </w:r>
          </w:p>
        </w:tc>
        <w:tc>
          <w:tcPr>
            <w:tcW w:w="3660"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Котельная Тепловая станция №1, ул. Героев Труда, 15</w:t>
            </w:r>
          </w:p>
        </w:tc>
      </w:tr>
      <w:tr w:rsidR="00E005BD" w:rsidRPr="00D817AA" w:rsidTr="00E005BD">
        <w:trPr>
          <w:gridAfter w:val="1"/>
          <w:wAfter w:w="15" w:type="dxa"/>
          <w:trHeight w:val="520"/>
        </w:trPr>
        <w:tc>
          <w:tcPr>
            <w:tcW w:w="1357" w:type="dxa"/>
            <w:tcBorders>
              <w:top w:val="nil"/>
              <w:left w:val="single" w:sz="4" w:space="0" w:color="auto"/>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6</w:t>
            </w:r>
          </w:p>
        </w:tc>
        <w:tc>
          <w:tcPr>
            <w:tcW w:w="1815"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ООО «Коммунальщик»</w:t>
            </w:r>
          </w:p>
        </w:tc>
        <w:tc>
          <w:tcPr>
            <w:tcW w:w="161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16</w:t>
            </w:r>
          </w:p>
        </w:tc>
        <w:tc>
          <w:tcPr>
            <w:tcW w:w="457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Котельная ООО «Борвиха», территория санатория «Бердский»</w:t>
            </w:r>
          </w:p>
        </w:tc>
        <w:tc>
          <w:tcPr>
            <w:tcW w:w="1356" w:type="dxa"/>
            <w:gridSpan w:val="2"/>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5</w:t>
            </w:r>
          </w:p>
        </w:tc>
        <w:tc>
          <w:tcPr>
            <w:tcW w:w="1748"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ООО «Коммунальщик»</w:t>
            </w:r>
          </w:p>
        </w:tc>
        <w:tc>
          <w:tcPr>
            <w:tcW w:w="3660"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Котельная ООО «Борвиха», территория санатория «Бердский»</w:t>
            </w:r>
          </w:p>
        </w:tc>
      </w:tr>
      <w:tr w:rsidR="00E005BD" w:rsidRPr="00D817AA" w:rsidTr="00E005BD">
        <w:trPr>
          <w:gridAfter w:val="1"/>
          <w:wAfter w:w="15" w:type="dxa"/>
          <w:trHeight w:val="290"/>
        </w:trPr>
        <w:tc>
          <w:tcPr>
            <w:tcW w:w="1357" w:type="dxa"/>
            <w:tcBorders>
              <w:top w:val="nil"/>
              <w:left w:val="single" w:sz="4" w:space="0" w:color="auto"/>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7</w:t>
            </w:r>
          </w:p>
        </w:tc>
        <w:tc>
          <w:tcPr>
            <w:tcW w:w="1815"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ООО «М-300»</w:t>
            </w:r>
          </w:p>
        </w:tc>
        <w:tc>
          <w:tcPr>
            <w:tcW w:w="161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17</w:t>
            </w:r>
          </w:p>
        </w:tc>
        <w:tc>
          <w:tcPr>
            <w:tcW w:w="457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Котельная ООО «М-300»</w:t>
            </w:r>
          </w:p>
        </w:tc>
        <w:tc>
          <w:tcPr>
            <w:tcW w:w="1356" w:type="dxa"/>
            <w:gridSpan w:val="2"/>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6</w:t>
            </w:r>
          </w:p>
        </w:tc>
        <w:tc>
          <w:tcPr>
            <w:tcW w:w="1748"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ООО «М-300»</w:t>
            </w:r>
          </w:p>
        </w:tc>
        <w:tc>
          <w:tcPr>
            <w:tcW w:w="3660"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Котельная ООО «М-300»</w:t>
            </w:r>
          </w:p>
        </w:tc>
      </w:tr>
      <w:tr w:rsidR="00E005BD" w:rsidRPr="00D817AA" w:rsidTr="00E005BD">
        <w:trPr>
          <w:gridAfter w:val="1"/>
          <w:wAfter w:w="15" w:type="dxa"/>
          <w:trHeight w:val="520"/>
        </w:trPr>
        <w:tc>
          <w:tcPr>
            <w:tcW w:w="1357" w:type="dxa"/>
            <w:tcBorders>
              <w:top w:val="nil"/>
              <w:left w:val="single" w:sz="4" w:space="0" w:color="auto"/>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8</w:t>
            </w:r>
          </w:p>
        </w:tc>
        <w:tc>
          <w:tcPr>
            <w:tcW w:w="1815"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ООО «ТВК»</w:t>
            </w:r>
          </w:p>
        </w:tc>
        <w:tc>
          <w:tcPr>
            <w:tcW w:w="161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18</w:t>
            </w:r>
          </w:p>
        </w:tc>
        <w:tc>
          <w:tcPr>
            <w:tcW w:w="4579"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Котельная микрорайон «Раздольный», ул. Черемушная, 50</w:t>
            </w:r>
          </w:p>
        </w:tc>
        <w:tc>
          <w:tcPr>
            <w:tcW w:w="1356" w:type="dxa"/>
            <w:gridSpan w:val="2"/>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7</w:t>
            </w:r>
          </w:p>
        </w:tc>
        <w:tc>
          <w:tcPr>
            <w:tcW w:w="1748"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ООО «ТВК»</w:t>
            </w:r>
          </w:p>
        </w:tc>
        <w:tc>
          <w:tcPr>
            <w:tcW w:w="3660" w:type="dxa"/>
            <w:tcBorders>
              <w:top w:val="nil"/>
              <w:left w:val="nil"/>
              <w:bottom w:val="single" w:sz="4" w:space="0" w:color="auto"/>
              <w:right w:val="single" w:sz="4" w:space="0" w:color="auto"/>
            </w:tcBorders>
            <w:shd w:val="clear" w:color="auto" w:fill="auto"/>
            <w:vAlign w:val="center"/>
            <w:hideMark/>
          </w:tcPr>
          <w:p w:rsidR="00D817AA" w:rsidRPr="00D817AA" w:rsidRDefault="00D817AA" w:rsidP="00D817AA">
            <w:pPr>
              <w:spacing w:after="0" w:line="240" w:lineRule="auto"/>
              <w:jc w:val="center"/>
              <w:rPr>
                <w:rFonts w:eastAsia="Times New Roman" w:cs="Times New Roman"/>
                <w:color w:val="000000"/>
                <w:sz w:val="20"/>
                <w:szCs w:val="20"/>
                <w:lang w:eastAsia="ru-RU"/>
              </w:rPr>
            </w:pPr>
            <w:r w:rsidRPr="00D817AA">
              <w:rPr>
                <w:rFonts w:eastAsia="Times New Roman" w:cs="Times New Roman"/>
                <w:color w:val="000000"/>
                <w:sz w:val="20"/>
                <w:szCs w:val="20"/>
                <w:lang w:eastAsia="ru-RU"/>
              </w:rPr>
              <w:t>Котельная микрорайон «Раздольный», ул. Черемушная, 50</w:t>
            </w:r>
          </w:p>
        </w:tc>
      </w:tr>
    </w:tbl>
    <w:p w:rsidR="0072043C" w:rsidRDefault="0072043C" w:rsidP="0072043C">
      <w:pPr>
        <w:suppressAutoHyphens/>
        <w:spacing w:before="120" w:after="0" w:line="360" w:lineRule="auto"/>
        <w:ind w:firstLine="567"/>
        <w:jc w:val="both"/>
        <w:rPr>
          <w:rFonts w:eastAsia="Calibri" w:cs="Times New Roman"/>
          <w:sz w:val="24"/>
          <w:szCs w:val="24"/>
        </w:rPr>
      </w:pPr>
    </w:p>
    <w:p w:rsidR="00E005BD" w:rsidRDefault="00E005BD" w:rsidP="0072043C">
      <w:pPr>
        <w:suppressAutoHyphens/>
        <w:spacing w:before="120" w:after="0" w:line="360" w:lineRule="auto"/>
        <w:ind w:firstLine="567"/>
        <w:jc w:val="both"/>
        <w:rPr>
          <w:b/>
          <w:sz w:val="20"/>
          <w:szCs w:val="20"/>
        </w:rPr>
        <w:sectPr w:rsidR="00E005BD" w:rsidSect="00E005BD">
          <w:pgSz w:w="16838" w:h="11906" w:orient="landscape"/>
          <w:pgMar w:top="1701" w:right="1134" w:bottom="851" w:left="1134" w:header="709" w:footer="709" w:gutter="0"/>
          <w:cols w:space="708"/>
          <w:docGrid w:linePitch="381"/>
        </w:sectPr>
      </w:pPr>
    </w:p>
    <w:p w:rsidR="005F1B97" w:rsidRDefault="00882F21" w:rsidP="00F05082">
      <w:pPr>
        <w:pStyle w:val="70"/>
        <w:spacing w:before="0"/>
        <w:ind w:firstLine="567"/>
        <w:jc w:val="both"/>
        <w:rPr>
          <w:rFonts w:ascii="Times New Roman" w:hAnsi="Times New Roman"/>
          <w:b/>
          <w:i w:val="0"/>
          <w:sz w:val="24"/>
          <w:szCs w:val="24"/>
          <w:lang w:val="ru-RU"/>
        </w:rPr>
      </w:pPr>
      <w:bookmarkStart w:id="57" w:name="_Toc117173970"/>
      <w:bookmarkStart w:id="58" w:name="_Toc153805596"/>
      <w:bookmarkStart w:id="59" w:name="_Toc32305887"/>
      <w:r w:rsidRPr="00C61B00">
        <w:rPr>
          <w:rFonts w:ascii="Times New Roman" w:hAnsi="Times New Roman"/>
          <w:b/>
          <w:i w:val="0"/>
          <w:sz w:val="24"/>
          <w:szCs w:val="24"/>
          <w:lang w:val="ru-RU"/>
        </w:rPr>
        <w:lastRenderedPageBreak/>
        <w:t>б) описание существующих и перспективных зон действия индивидуальных источников тепловой энергии</w:t>
      </w:r>
      <w:bookmarkEnd w:id="57"/>
      <w:bookmarkEnd w:id="58"/>
    </w:p>
    <w:p w:rsidR="00E005BD" w:rsidRDefault="00E005BD" w:rsidP="00E005BD">
      <w:pPr>
        <w:spacing w:after="120" w:line="360" w:lineRule="auto"/>
        <w:ind w:right="277" w:firstLine="709"/>
        <w:jc w:val="both"/>
        <w:rPr>
          <w:rFonts w:cs="Times New Roman"/>
          <w:sz w:val="24"/>
          <w:szCs w:val="24"/>
        </w:rPr>
      </w:pPr>
      <w:r w:rsidRPr="00E005BD">
        <w:rPr>
          <w:rFonts w:cs="Times New Roman"/>
          <w:sz w:val="24"/>
          <w:szCs w:val="24"/>
        </w:rPr>
        <w:t>Зоны индивидуального теплоснабжения сформированы в исторически сложившихся на территории города микрорайонах с малоэтажной застройкой. К зонам действия индивидуального теплоснабжения относятся территории городского округа, занятые объектами, обеспечивающимися теплом за счет индивидуальных источников теплоснабжения. Это, прежде всего частный жилой сектор. В городе Бердске он достаточно велик и занимает значительную часть селитебной территории городского округа. Характеризуя данную часть системы теплоснабжения города необходимо учесть, что незначительный процент индивидуального жилья отапливается газом, остальное жилье обеспечивается теплом с использованием печного отопления и угля в качестве топлива. Зоны индивидуального теплоснабжения приведены на рисунке (</w:t>
      </w:r>
      <w:fldSimple w:instr=" REF _Ref86609285 \h  \* MERGEFORMAT ">
        <w:r w:rsidR="00D56716" w:rsidRPr="00D56716">
          <w:rPr>
            <w:rFonts w:cs="Times New Roman"/>
            <w:sz w:val="24"/>
            <w:szCs w:val="24"/>
          </w:rPr>
          <w:t xml:space="preserve">Рисунок </w:t>
        </w:r>
        <w:r w:rsidR="00D56716" w:rsidRPr="00D56716">
          <w:rPr>
            <w:rFonts w:cs="Times New Roman"/>
            <w:noProof/>
            <w:sz w:val="24"/>
            <w:szCs w:val="24"/>
          </w:rPr>
          <w:t>2</w:t>
        </w:r>
        <w:r w:rsidR="00D56716" w:rsidRPr="00D56716">
          <w:rPr>
            <w:rFonts w:cs="Times New Roman"/>
            <w:sz w:val="24"/>
            <w:szCs w:val="24"/>
          </w:rPr>
          <w:t>.1</w:t>
        </w:r>
      </w:fldSimple>
      <w:r w:rsidRPr="00E005BD">
        <w:rPr>
          <w:rFonts w:cs="Times New Roman"/>
          <w:sz w:val="24"/>
          <w:szCs w:val="24"/>
        </w:rPr>
        <w:t>).</w:t>
      </w:r>
    </w:p>
    <w:p w:rsidR="00E005BD" w:rsidRPr="00E005BD" w:rsidRDefault="00E005BD" w:rsidP="00E005BD">
      <w:pPr>
        <w:spacing w:after="120" w:line="360" w:lineRule="auto"/>
        <w:ind w:right="277"/>
        <w:jc w:val="both"/>
        <w:rPr>
          <w:rFonts w:cs="Times New Roman"/>
          <w:sz w:val="24"/>
          <w:szCs w:val="24"/>
          <w:highlight w:val="green"/>
        </w:rPr>
      </w:pPr>
    </w:p>
    <w:p w:rsidR="00E005BD" w:rsidRPr="00E005BD" w:rsidRDefault="00E005BD" w:rsidP="00E005BD">
      <w:pPr>
        <w:spacing w:after="120" w:line="360" w:lineRule="auto"/>
        <w:ind w:right="277"/>
        <w:jc w:val="both"/>
        <w:rPr>
          <w:rFonts w:cs="Times New Roman"/>
          <w:sz w:val="24"/>
          <w:szCs w:val="24"/>
          <w:highlight w:val="green"/>
        </w:rPr>
      </w:pPr>
    </w:p>
    <w:p w:rsidR="00E005BD" w:rsidRPr="00E005BD" w:rsidRDefault="00E005BD" w:rsidP="00E005BD">
      <w:pPr>
        <w:spacing w:after="120" w:line="360" w:lineRule="auto"/>
        <w:jc w:val="both"/>
        <w:rPr>
          <w:rFonts w:cs="Times New Roman"/>
          <w:sz w:val="24"/>
          <w:szCs w:val="24"/>
          <w:highlight w:val="green"/>
        </w:rPr>
        <w:sectPr w:rsidR="00E005BD" w:rsidRPr="00E005BD">
          <w:pgSz w:w="11900" w:h="16838"/>
          <w:pgMar w:top="1440" w:right="566" w:bottom="0" w:left="1418" w:header="0" w:footer="0" w:gutter="0"/>
          <w:cols w:space="720" w:equalWidth="0">
            <w:col w:w="9922"/>
          </w:cols>
        </w:sectPr>
      </w:pPr>
    </w:p>
    <w:p w:rsidR="00E005BD" w:rsidRPr="00E005BD" w:rsidRDefault="00E005BD" w:rsidP="00E005BD">
      <w:pPr>
        <w:spacing w:after="120" w:line="360" w:lineRule="auto"/>
        <w:ind w:hanging="284"/>
        <w:jc w:val="both"/>
        <w:rPr>
          <w:rFonts w:cs="Times New Roman"/>
          <w:sz w:val="24"/>
          <w:szCs w:val="24"/>
          <w:highlight w:val="green"/>
        </w:rPr>
      </w:pPr>
      <w:r w:rsidRPr="00E005BD">
        <w:rPr>
          <w:rFonts w:cs="Times New Roman"/>
          <w:noProof/>
          <w:sz w:val="24"/>
          <w:szCs w:val="24"/>
          <w:highlight w:val="green"/>
          <w:lang w:eastAsia="ru-RU"/>
        </w:rPr>
        <w:lastRenderedPageBreak/>
        <w:drawing>
          <wp:inline distT="0" distB="0" distL="0" distR="0">
            <wp:extent cx="6162675" cy="72485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a:blip>
                    <a:srcRect/>
                    <a:stretch>
                      <a:fillRect/>
                    </a:stretch>
                  </pic:blipFill>
                  <pic:spPr bwMode="auto">
                    <a:xfrm>
                      <a:off x="0" y="0"/>
                      <a:ext cx="6162675" cy="7248525"/>
                    </a:xfrm>
                    <a:prstGeom prst="rect">
                      <a:avLst/>
                    </a:prstGeom>
                    <a:noFill/>
                    <a:ln>
                      <a:noFill/>
                    </a:ln>
                  </pic:spPr>
                </pic:pic>
              </a:graphicData>
            </a:graphic>
          </wp:inline>
        </w:drawing>
      </w:r>
    </w:p>
    <w:p w:rsidR="00E005BD" w:rsidRPr="00E005BD" w:rsidRDefault="00E005BD" w:rsidP="00E005BD">
      <w:pPr>
        <w:keepNext/>
        <w:spacing w:after="0" w:line="360" w:lineRule="auto"/>
        <w:ind w:firstLine="567"/>
        <w:rPr>
          <w:rFonts w:cs="Times New Roman"/>
          <w:bCs/>
          <w:sz w:val="24"/>
          <w:szCs w:val="24"/>
        </w:rPr>
      </w:pPr>
      <w:bookmarkStart w:id="60" w:name="_Ref86609285"/>
      <w:r w:rsidRPr="00E005BD">
        <w:rPr>
          <w:rFonts w:cs="Times New Roman"/>
          <w:bCs/>
          <w:sz w:val="24"/>
          <w:szCs w:val="24"/>
        </w:rPr>
        <w:t xml:space="preserve">Рисунок </w:t>
      </w:r>
      <w:r w:rsidRPr="001A2DBF">
        <w:rPr>
          <w:rFonts w:cs="Times New Roman"/>
          <w:bCs/>
          <w:sz w:val="24"/>
          <w:szCs w:val="24"/>
        </w:rPr>
        <w:t>2</w:t>
      </w:r>
      <w:r w:rsidRPr="00E005BD">
        <w:rPr>
          <w:rFonts w:cs="Times New Roman"/>
          <w:bCs/>
          <w:sz w:val="24"/>
          <w:szCs w:val="24"/>
        </w:rPr>
        <w:t>.</w:t>
      </w:r>
      <w:r w:rsidR="00816DC7" w:rsidRPr="00E005BD">
        <w:rPr>
          <w:rFonts w:cs="Times New Roman"/>
          <w:bCs/>
          <w:sz w:val="24"/>
          <w:szCs w:val="24"/>
        </w:rPr>
        <w:fldChar w:fldCharType="begin"/>
      </w:r>
      <w:r w:rsidRPr="00E005BD">
        <w:rPr>
          <w:rFonts w:cs="Times New Roman"/>
          <w:bCs/>
          <w:sz w:val="24"/>
          <w:szCs w:val="24"/>
        </w:rPr>
        <w:instrText xml:space="preserve"> SEQ Рисунок \* ARABIC \s 1 </w:instrText>
      </w:r>
      <w:r w:rsidR="00816DC7" w:rsidRPr="00E005BD">
        <w:rPr>
          <w:rFonts w:cs="Times New Roman"/>
          <w:bCs/>
          <w:sz w:val="24"/>
          <w:szCs w:val="24"/>
        </w:rPr>
        <w:fldChar w:fldCharType="separate"/>
      </w:r>
      <w:r w:rsidR="00D56716">
        <w:rPr>
          <w:rFonts w:cs="Times New Roman"/>
          <w:bCs/>
          <w:noProof/>
          <w:sz w:val="24"/>
          <w:szCs w:val="24"/>
        </w:rPr>
        <w:t>1</w:t>
      </w:r>
      <w:r w:rsidR="00816DC7" w:rsidRPr="00E005BD">
        <w:rPr>
          <w:rFonts w:cs="Times New Roman"/>
          <w:bCs/>
          <w:noProof/>
          <w:sz w:val="24"/>
          <w:szCs w:val="24"/>
        </w:rPr>
        <w:fldChar w:fldCharType="end"/>
      </w:r>
      <w:bookmarkEnd w:id="60"/>
      <w:r w:rsidRPr="00E005BD">
        <w:rPr>
          <w:rFonts w:cs="Times New Roman"/>
          <w:bCs/>
          <w:sz w:val="24"/>
          <w:szCs w:val="24"/>
        </w:rPr>
        <w:t xml:space="preserve">. </w:t>
      </w:r>
      <w:r w:rsidRPr="00E005BD">
        <w:rPr>
          <w:rFonts w:eastAsia="Times New Roman" w:cs="Times New Roman"/>
          <w:bCs/>
          <w:sz w:val="24"/>
          <w:szCs w:val="24"/>
        </w:rPr>
        <w:t xml:space="preserve"> Зоны централизованного и индивидуального теплоснабжения</w:t>
      </w:r>
    </w:p>
    <w:p w:rsidR="00E005BD" w:rsidRDefault="00E005BD" w:rsidP="00882F21">
      <w:pPr>
        <w:widowControl w:val="0"/>
        <w:autoSpaceDE w:val="0"/>
        <w:autoSpaceDN w:val="0"/>
        <w:spacing w:before="120" w:after="0" w:line="360" w:lineRule="auto"/>
        <w:ind w:firstLine="567"/>
        <w:jc w:val="both"/>
        <w:rPr>
          <w:rFonts w:eastAsia="Times New Roman" w:cs="Times New Roman"/>
          <w:sz w:val="24"/>
          <w:szCs w:val="24"/>
        </w:rPr>
      </w:pPr>
    </w:p>
    <w:p w:rsidR="0041263C" w:rsidRDefault="0041263C" w:rsidP="00882F21">
      <w:pPr>
        <w:widowControl w:val="0"/>
        <w:autoSpaceDE w:val="0"/>
        <w:autoSpaceDN w:val="0"/>
        <w:spacing w:before="120" w:after="0" w:line="360" w:lineRule="auto"/>
        <w:ind w:firstLine="567"/>
        <w:jc w:val="both"/>
        <w:rPr>
          <w:rFonts w:eastAsia="Times New Roman" w:cs="Times New Roman"/>
          <w:sz w:val="24"/>
          <w:szCs w:val="24"/>
        </w:rPr>
      </w:pPr>
    </w:p>
    <w:p w:rsidR="00254C82" w:rsidRDefault="00254C82" w:rsidP="00101404">
      <w:pPr>
        <w:pStyle w:val="70"/>
        <w:spacing w:before="0"/>
        <w:ind w:firstLine="567"/>
        <w:jc w:val="both"/>
        <w:rPr>
          <w:rFonts w:ascii="Times New Roman" w:hAnsi="Times New Roman"/>
          <w:b/>
          <w:i w:val="0"/>
          <w:sz w:val="24"/>
          <w:szCs w:val="24"/>
          <w:lang w:val="ru-RU"/>
        </w:rPr>
      </w:pPr>
      <w:bookmarkStart w:id="61" w:name="_Toc117173971"/>
      <w:bookmarkStart w:id="62" w:name="_Toc153805597"/>
      <w:r w:rsidRPr="00084B1D">
        <w:rPr>
          <w:rFonts w:ascii="Times New Roman" w:hAnsi="Times New Roman"/>
          <w:b/>
          <w:i w:val="0"/>
          <w:sz w:val="24"/>
          <w:szCs w:val="24"/>
          <w:lang w:val="ru-RU"/>
        </w:rPr>
        <w:lastRenderedPageBreak/>
        <w:t>в</w:t>
      </w:r>
      <w:r w:rsidRPr="002517F9">
        <w:rPr>
          <w:rFonts w:ascii="Times New Roman" w:hAnsi="Times New Roman"/>
          <w:b/>
          <w:i w:val="0"/>
          <w:sz w:val="24"/>
          <w:szCs w:val="24"/>
          <w:lang w:val="ru-RU"/>
        </w:rPr>
        <w:t>)</w:t>
      </w:r>
      <w:r w:rsidRPr="00084B1D">
        <w:rPr>
          <w:rFonts w:ascii="Times New Roman" w:hAnsi="Times New Roman"/>
          <w:b/>
          <w:i w:val="0"/>
          <w:sz w:val="24"/>
          <w:szCs w:val="24"/>
          <w:lang w:val="ru-RU"/>
        </w:rPr>
        <w:t xml:space="preserve">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61"/>
      <w:bookmarkEnd w:id="62"/>
    </w:p>
    <w:p w:rsidR="00254C82" w:rsidRDefault="00254C82" w:rsidP="00254C82">
      <w:pPr>
        <w:spacing w:before="120" w:after="0" w:line="360" w:lineRule="auto"/>
        <w:ind w:firstLine="567"/>
        <w:jc w:val="both"/>
        <w:rPr>
          <w:sz w:val="24"/>
          <w:szCs w:val="24"/>
        </w:rPr>
      </w:pPr>
      <w:r w:rsidRPr="00CE7CB2">
        <w:rPr>
          <w:sz w:val="24"/>
          <w:szCs w:val="24"/>
        </w:rPr>
        <w:t xml:space="preserve">Теплоснабжение </w:t>
      </w:r>
      <w:r w:rsidR="00101404">
        <w:rPr>
          <w:sz w:val="24"/>
          <w:szCs w:val="24"/>
        </w:rPr>
        <w:t>муниципального образования</w:t>
      </w:r>
      <w:r w:rsidRPr="00CE7CB2">
        <w:rPr>
          <w:sz w:val="24"/>
          <w:szCs w:val="24"/>
        </w:rPr>
        <w:t xml:space="preserve"> осуществляется от </w:t>
      </w:r>
      <w:r w:rsidR="00F6673C">
        <w:rPr>
          <w:sz w:val="24"/>
          <w:szCs w:val="24"/>
        </w:rPr>
        <w:t>4</w:t>
      </w:r>
      <w:r w:rsidRPr="00CE7CB2">
        <w:rPr>
          <w:sz w:val="24"/>
          <w:szCs w:val="24"/>
        </w:rPr>
        <w:t xml:space="preserve"> источников</w:t>
      </w:r>
      <w:r w:rsidR="00101404">
        <w:rPr>
          <w:sz w:val="24"/>
          <w:szCs w:val="24"/>
        </w:rPr>
        <w:t xml:space="preserve"> централизованного теплоснабжения</w:t>
      </w:r>
      <w:r w:rsidRPr="00CE7CB2">
        <w:rPr>
          <w:sz w:val="24"/>
          <w:szCs w:val="24"/>
        </w:rPr>
        <w:t xml:space="preserve">. </w:t>
      </w:r>
    </w:p>
    <w:p w:rsidR="00101404" w:rsidRDefault="00101404" w:rsidP="00101404">
      <w:pPr>
        <w:spacing w:after="0" w:line="360" w:lineRule="auto"/>
        <w:ind w:firstLine="567"/>
        <w:jc w:val="both"/>
        <w:rPr>
          <w:sz w:val="24"/>
          <w:szCs w:val="24"/>
        </w:rPr>
      </w:pPr>
      <w:r w:rsidRPr="00101404">
        <w:rPr>
          <w:sz w:val="24"/>
          <w:szCs w:val="24"/>
        </w:rPr>
        <w:t xml:space="preserve">Перспективные балансы тепловой мощности котельных были составлены с учетом </w:t>
      </w:r>
      <w:r w:rsidR="00F6673C">
        <w:rPr>
          <w:sz w:val="24"/>
          <w:szCs w:val="24"/>
        </w:rPr>
        <w:t>установленной и подключенной мощности теплоисточников тепловой энергии</w:t>
      </w:r>
      <w:r w:rsidRPr="00101404">
        <w:rPr>
          <w:sz w:val="24"/>
          <w:szCs w:val="24"/>
        </w:rPr>
        <w:t xml:space="preserve">. </w:t>
      </w:r>
    </w:p>
    <w:p w:rsidR="00101404" w:rsidRDefault="00F6673C" w:rsidP="00101404">
      <w:pPr>
        <w:spacing w:after="0" w:line="360" w:lineRule="auto"/>
        <w:ind w:firstLine="567"/>
        <w:jc w:val="both"/>
        <w:rPr>
          <w:sz w:val="24"/>
          <w:szCs w:val="24"/>
        </w:rPr>
      </w:pPr>
      <w:r>
        <w:rPr>
          <w:sz w:val="24"/>
          <w:szCs w:val="24"/>
        </w:rPr>
        <w:t>Для снижения тепловых потерь и увеличение резерва тепловой мощности теплоисточников предлагаются м</w:t>
      </w:r>
      <w:r w:rsidR="00101404" w:rsidRPr="00101404">
        <w:rPr>
          <w:sz w:val="24"/>
          <w:szCs w:val="24"/>
        </w:rPr>
        <w:t xml:space="preserve">ероприятия, </w:t>
      </w:r>
      <w:r>
        <w:rPr>
          <w:sz w:val="24"/>
          <w:szCs w:val="24"/>
        </w:rPr>
        <w:t>которые</w:t>
      </w:r>
      <w:r w:rsidR="00101404" w:rsidRPr="00101404">
        <w:rPr>
          <w:sz w:val="24"/>
          <w:szCs w:val="24"/>
        </w:rPr>
        <w:t xml:space="preserve"> можно разделить по трем направлениям реализации:</w:t>
      </w:r>
    </w:p>
    <w:p w:rsidR="00101404" w:rsidRDefault="00101404" w:rsidP="00101404">
      <w:pPr>
        <w:spacing w:after="0" w:line="360" w:lineRule="auto"/>
        <w:ind w:firstLine="284"/>
        <w:jc w:val="both"/>
        <w:rPr>
          <w:sz w:val="24"/>
          <w:szCs w:val="24"/>
        </w:rPr>
      </w:pPr>
      <w:r w:rsidRPr="00101404">
        <w:rPr>
          <w:sz w:val="24"/>
          <w:szCs w:val="24"/>
        </w:rPr>
        <w:t xml:space="preserve"> - подключение/отключение потребителей, переключение существующих потребителей между системами теплоснабжения;</w:t>
      </w:r>
    </w:p>
    <w:p w:rsidR="00101404" w:rsidRDefault="00101404" w:rsidP="00101404">
      <w:pPr>
        <w:spacing w:after="0" w:line="360" w:lineRule="auto"/>
        <w:ind w:firstLine="284"/>
        <w:jc w:val="both"/>
        <w:rPr>
          <w:sz w:val="24"/>
          <w:szCs w:val="24"/>
        </w:rPr>
      </w:pPr>
      <w:r w:rsidRPr="00101404">
        <w:rPr>
          <w:sz w:val="24"/>
          <w:szCs w:val="24"/>
        </w:rPr>
        <w:t xml:space="preserve"> - реконструкция тепловых сетей; </w:t>
      </w:r>
    </w:p>
    <w:p w:rsidR="00101404" w:rsidRDefault="00101404" w:rsidP="00101404">
      <w:pPr>
        <w:spacing w:after="0" w:line="360" w:lineRule="auto"/>
        <w:ind w:firstLine="284"/>
        <w:jc w:val="both"/>
        <w:rPr>
          <w:sz w:val="24"/>
          <w:szCs w:val="24"/>
        </w:rPr>
      </w:pPr>
      <w:r w:rsidRPr="00101404">
        <w:rPr>
          <w:sz w:val="24"/>
          <w:szCs w:val="24"/>
        </w:rPr>
        <w:t>- реконс</w:t>
      </w:r>
      <w:r w:rsidR="00F6673C">
        <w:rPr>
          <w:sz w:val="24"/>
          <w:szCs w:val="24"/>
        </w:rPr>
        <w:t>трукция тепловых источников</w:t>
      </w:r>
      <w:r w:rsidRPr="00101404">
        <w:rPr>
          <w:sz w:val="24"/>
          <w:szCs w:val="24"/>
        </w:rPr>
        <w:t xml:space="preserve">. </w:t>
      </w:r>
    </w:p>
    <w:p w:rsidR="00101404" w:rsidRDefault="00101404" w:rsidP="00904A56">
      <w:pPr>
        <w:spacing w:after="0" w:line="360" w:lineRule="auto"/>
        <w:ind w:firstLine="567"/>
        <w:jc w:val="both"/>
        <w:rPr>
          <w:sz w:val="24"/>
          <w:szCs w:val="24"/>
        </w:rPr>
      </w:pPr>
      <w:r w:rsidRPr="00101404">
        <w:rPr>
          <w:sz w:val="24"/>
          <w:szCs w:val="24"/>
        </w:rPr>
        <w:t>В результате проведения вышеуказа</w:t>
      </w:r>
      <w:r>
        <w:rPr>
          <w:sz w:val="24"/>
          <w:szCs w:val="24"/>
        </w:rPr>
        <w:t>нных мероприятий внесены коррек</w:t>
      </w:r>
      <w:r w:rsidRPr="00101404">
        <w:rPr>
          <w:sz w:val="24"/>
          <w:szCs w:val="24"/>
        </w:rPr>
        <w:t xml:space="preserve">тивы в балансы мощности теплоисточников по следующим составляющим: </w:t>
      </w:r>
    </w:p>
    <w:p w:rsidR="00F6673C" w:rsidRDefault="00101404" w:rsidP="00F6673C">
      <w:pPr>
        <w:spacing w:after="0" w:line="360" w:lineRule="auto"/>
        <w:jc w:val="both"/>
        <w:rPr>
          <w:sz w:val="24"/>
          <w:szCs w:val="24"/>
        </w:rPr>
      </w:pPr>
      <w:r w:rsidRPr="00101404">
        <w:rPr>
          <w:sz w:val="24"/>
          <w:szCs w:val="24"/>
        </w:rPr>
        <w:t xml:space="preserve">- установленная мощность котельной, собственные нужды (реконструкция котельной); </w:t>
      </w:r>
    </w:p>
    <w:p w:rsidR="00101404" w:rsidRDefault="00101404" w:rsidP="00F6673C">
      <w:pPr>
        <w:spacing w:after="0" w:line="360" w:lineRule="auto"/>
        <w:jc w:val="both"/>
        <w:rPr>
          <w:sz w:val="24"/>
          <w:szCs w:val="24"/>
        </w:rPr>
      </w:pPr>
      <w:r w:rsidRPr="00101404">
        <w:rPr>
          <w:sz w:val="24"/>
          <w:szCs w:val="24"/>
        </w:rPr>
        <w:t xml:space="preserve">- потери тепловой мощности (реконструкция тепловых сетей, подключение новых потребителей); </w:t>
      </w:r>
    </w:p>
    <w:p w:rsidR="00101404" w:rsidRDefault="00101404" w:rsidP="00F6673C">
      <w:pPr>
        <w:spacing w:after="0" w:line="360" w:lineRule="auto"/>
        <w:jc w:val="both"/>
        <w:rPr>
          <w:sz w:val="24"/>
          <w:szCs w:val="24"/>
        </w:rPr>
      </w:pPr>
      <w:r w:rsidRPr="00101404">
        <w:rPr>
          <w:sz w:val="24"/>
          <w:szCs w:val="24"/>
        </w:rPr>
        <w:t>- подключенная нагрузка (подключение но</w:t>
      </w:r>
      <w:r>
        <w:rPr>
          <w:sz w:val="24"/>
          <w:szCs w:val="24"/>
        </w:rPr>
        <w:t>вых потребителей, пере</w:t>
      </w:r>
      <w:r w:rsidRPr="00101404">
        <w:rPr>
          <w:sz w:val="24"/>
          <w:szCs w:val="24"/>
        </w:rPr>
        <w:t>ключение существующих потребите</w:t>
      </w:r>
      <w:r>
        <w:rPr>
          <w:sz w:val="24"/>
          <w:szCs w:val="24"/>
        </w:rPr>
        <w:t>лей между системами теплоснабже</w:t>
      </w:r>
      <w:r w:rsidRPr="00101404">
        <w:rPr>
          <w:sz w:val="24"/>
          <w:szCs w:val="24"/>
        </w:rPr>
        <w:t xml:space="preserve">ния). </w:t>
      </w:r>
    </w:p>
    <w:p w:rsidR="00101404" w:rsidRDefault="00101404" w:rsidP="00F6673C">
      <w:pPr>
        <w:spacing w:after="0" w:line="360" w:lineRule="auto"/>
        <w:ind w:firstLine="567"/>
        <w:jc w:val="both"/>
        <w:rPr>
          <w:sz w:val="24"/>
          <w:szCs w:val="24"/>
        </w:rPr>
      </w:pPr>
      <w:r w:rsidRPr="00101404">
        <w:rPr>
          <w:sz w:val="24"/>
          <w:szCs w:val="24"/>
        </w:rPr>
        <w:t xml:space="preserve">Все составляющие баланса тепловой </w:t>
      </w:r>
      <w:r>
        <w:rPr>
          <w:sz w:val="24"/>
          <w:szCs w:val="24"/>
        </w:rPr>
        <w:t>мощности являются расчетными ве</w:t>
      </w:r>
      <w:r w:rsidRPr="00101404">
        <w:rPr>
          <w:sz w:val="24"/>
          <w:szCs w:val="24"/>
        </w:rPr>
        <w:t xml:space="preserve">личинами. Перспективная максимальная часовая нагрузка принимается путем увеличения максимальной часовой тепловой </w:t>
      </w:r>
      <w:r>
        <w:rPr>
          <w:sz w:val="24"/>
          <w:szCs w:val="24"/>
        </w:rPr>
        <w:t>нагрузки, применяемой при оформ</w:t>
      </w:r>
      <w:r w:rsidRPr="00101404">
        <w:rPr>
          <w:sz w:val="24"/>
          <w:szCs w:val="24"/>
        </w:rPr>
        <w:t>лении договорных отношений с потребителям</w:t>
      </w:r>
      <w:r>
        <w:rPr>
          <w:sz w:val="24"/>
          <w:szCs w:val="24"/>
        </w:rPr>
        <w:t>и тепловой энергии в базовом пе</w:t>
      </w:r>
      <w:r w:rsidRPr="00101404">
        <w:rPr>
          <w:sz w:val="24"/>
          <w:szCs w:val="24"/>
        </w:rPr>
        <w:t>риоде, на величину проектной часовой тепловой нагрузки объектов потребителей, планируемых к строительству. Потери тепловой мощности при</w:t>
      </w:r>
      <w:r>
        <w:rPr>
          <w:sz w:val="24"/>
          <w:szCs w:val="24"/>
        </w:rPr>
        <w:t>няты в соот</w:t>
      </w:r>
      <w:r w:rsidRPr="00101404">
        <w:rPr>
          <w:sz w:val="24"/>
          <w:szCs w:val="24"/>
        </w:rPr>
        <w:t>ветствии с расчетными данными, пол</w:t>
      </w:r>
      <w:r>
        <w:rPr>
          <w:sz w:val="24"/>
          <w:szCs w:val="24"/>
        </w:rPr>
        <w:t xml:space="preserve">ученными при </w:t>
      </w:r>
      <w:r w:rsidR="00904A56">
        <w:rPr>
          <w:sz w:val="24"/>
          <w:szCs w:val="24"/>
        </w:rPr>
        <w:t>проведении расчетов</w:t>
      </w:r>
      <w:r w:rsidR="00904A56" w:rsidRPr="001C11AB">
        <w:rPr>
          <w:rFonts w:cs="Times New Roman"/>
          <w:sz w:val="24"/>
          <w:szCs w:val="24"/>
        </w:rPr>
        <w:t xml:space="preserve"> нормативов технологических потерь при передаче тепловой энергии выполн</w:t>
      </w:r>
      <w:r w:rsidR="00904A56">
        <w:rPr>
          <w:rFonts w:cs="Times New Roman"/>
          <w:sz w:val="24"/>
          <w:szCs w:val="24"/>
        </w:rPr>
        <w:t>енных</w:t>
      </w:r>
      <w:r w:rsidR="00904A56" w:rsidRPr="001C11AB">
        <w:rPr>
          <w:rFonts w:cs="Times New Roman"/>
          <w:sz w:val="24"/>
          <w:szCs w:val="24"/>
        </w:rPr>
        <w:t xml:space="preserve"> на основании приказа Министерства энергетики РФ от 30 декабря 2008 г. № 325 «Об утверждении порядка определения нормативовтехнологических потерь при передаче тепловой энергии, теплоносителя» (в ред. Приказов Минэнерго России от 01.02.2010 N 36от 10.08.2012 N 377)</w:t>
      </w:r>
      <w:r w:rsidR="00904A56">
        <w:rPr>
          <w:rFonts w:cs="Times New Roman"/>
          <w:sz w:val="24"/>
          <w:szCs w:val="24"/>
        </w:rPr>
        <w:t>.</w:t>
      </w:r>
    </w:p>
    <w:p w:rsidR="00101404" w:rsidRPr="00101404" w:rsidRDefault="00101404" w:rsidP="00E005BD">
      <w:pPr>
        <w:spacing w:after="0" w:line="360" w:lineRule="auto"/>
        <w:ind w:firstLine="567"/>
        <w:jc w:val="both"/>
        <w:rPr>
          <w:sz w:val="24"/>
          <w:szCs w:val="24"/>
        </w:rPr>
      </w:pPr>
      <w:r w:rsidRPr="00101404">
        <w:rPr>
          <w:sz w:val="24"/>
          <w:szCs w:val="24"/>
        </w:rPr>
        <w:t>Реализация мероприяти</w:t>
      </w:r>
      <w:r w:rsidR="00904A56">
        <w:rPr>
          <w:sz w:val="24"/>
          <w:szCs w:val="24"/>
        </w:rPr>
        <w:t>й</w:t>
      </w:r>
      <w:r w:rsidRPr="00101404">
        <w:rPr>
          <w:sz w:val="24"/>
          <w:szCs w:val="24"/>
        </w:rPr>
        <w:t xml:space="preserve"> отражен</w:t>
      </w:r>
      <w:r w:rsidR="00904A56">
        <w:rPr>
          <w:sz w:val="24"/>
          <w:szCs w:val="24"/>
        </w:rPr>
        <w:t>ы</w:t>
      </w:r>
      <w:r w:rsidRPr="00101404">
        <w:rPr>
          <w:sz w:val="24"/>
          <w:szCs w:val="24"/>
        </w:rPr>
        <w:t xml:space="preserve"> в </w:t>
      </w:r>
      <w:r>
        <w:rPr>
          <w:sz w:val="24"/>
          <w:szCs w:val="24"/>
        </w:rPr>
        <w:t>балансе мощности источников теп</w:t>
      </w:r>
      <w:r w:rsidRPr="00101404">
        <w:rPr>
          <w:sz w:val="24"/>
          <w:szCs w:val="24"/>
        </w:rPr>
        <w:t>лоснабжения и тепловом балансе в году, следующем за годом</w:t>
      </w:r>
      <w:r>
        <w:rPr>
          <w:sz w:val="24"/>
          <w:szCs w:val="24"/>
        </w:rPr>
        <w:t xml:space="preserve"> проведения меро</w:t>
      </w:r>
      <w:r w:rsidRPr="00101404">
        <w:rPr>
          <w:sz w:val="24"/>
          <w:szCs w:val="24"/>
        </w:rPr>
        <w:t xml:space="preserve">приятия. На данный </w:t>
      </w:r>
      <w:r w:rsidRPr="00101404">
        <w:rPr>
          <w:sz w:val="24"/>
          <w:szCs w:val="24"/>
        </w:rPr>
        <w:lastRenderedPageBreak/>
        <w:t>момент показатели перс</w:t>
      </w:r>
      <w:r>
        <w:rPr>
          <w:sz w:val="24"/>
          <w:szCs w:val="24"/>
        </w:rPr>
        <w:t>пективного баланса тепловой мощ</w:t>
      </w:r>
      <w:r w:rsidRPr="00101404">
        <w:rPr>
          <w:sz w:val="24"/>
          <w:szCs w:val="24"/>
        </w:rPr>
        <w:t>ности котельн</w:t>
      </w:r>
      <w:r>
        <w:rPr>
          <w:sz w:val="24"/>
          <w:szCs w:val="24"/>
        </w:rPr>
        <w:t>ых</w:t>
      </w:r>
      <w:r w:rsidRPr="00101404">
        <w:rPr>
          <w:sz w:val="24"/>
          <w:szCs w:val="24"/>
        </w:rPr>
        <w:t xml:space="preserve"> носят оценочный характер. </w:t>
      </w:r>
      <w:r>
        <w:rPr>
          <w:sz w:val="24"/>
          <w:szCs w:val="24"/>
        </w:rPr>
        <w:t>После разработки проектов рекон</w:t>
      </w:r>
      <w:r w:rsidRPr="00101404">
        <w:rPr>
          <w:sz w:val="24"/>
          <w:szCs w:val="24"/>
        </w:rPr>
        <w:t>струкции при актуализации будут внесены у</w:t>
      </w:r>
      <w:r>
        <w:rPr>
          <w:sz w:val="24"/>
          <w:szCs w:val="24"/>
        </w:rPr>
        <w:t>точнения во все составляющие ба</w:t>
      </w:r>
      <w:r w:rsidRPr="00101404">
        <w:rPr>
          <w:sz w:val="24"/>
          <w:szCs w:val="24"/>
        </w:rPr>
        <w:t>лансов, касающиеся производства тепловой энергии.</w:t>
      </w:r>
    </w:p>
    <w:p w:rsidR="00F05082" w:rsidRDefault="00254C82" w:rsidP="00101404">
      <w:pPr>
        <w:widowControl w:val="0"/>
        <w:autoSpaceDE w:val="0"/>
        <w:autoSpaceDN w:val="0"/>
        <w:spacing w:before="120" w:after="0" w:line="360" w:lineRule="auto"/>
        <w:ind w:right="-1" w:firstLine="567"/>
        <w:jc w:val="both"/>
        <w:rPr>
          <w:b/>
          <w:i/>
          <w:sz w:val="24"/>
          <w:szCs w:val="24"/>
        </w:rPr>
      </w:pPr>
      <w:r w:rsidRPr="002517F9">
        <w:rPr>
          <w:rFonts w:eastAsia="Times New Roman" w:cs="Times New Roman"/>
          <w:sz w:val="24"/>
          <w:szCs w:val="24"/>
        </w:rPr>
        <w:t xml:space="preserve">Балансы тепловых мощностей котельных в </w:t>
      </w:r>
      <w:r w:rsidR="00D34BD5">
        <w:rPr>
          <w:rFonts w:eastAsia="Times New Roman" w:cs="Times New Roman"/>
          <w:color w:val="000000"/>
          <w:sz w:val="24"/>
          <w:szCs w:val="28"/>
        </w:rPr>
        <w:t xml:space="preserve">муниципальном образовании </w:t>
      </w:r>
      <w:r w:rsidR="008F52F5">
        <w:rPr>
          <w:rFonts w:eastAsia="Times New Roman" w:cs="Times New Roman"/>
          <w:color w:val="000000"/>
          <w:sz w:val="24"/>
          <w:szCs w:val="28"/>
        </w:rPr>
        <w:t>город Бердск</w:t>
      </w:r>
      <w:r w:rsidR="005856D4">
        <w:rPr>
          <w:rFonts w:eastAsia="Times New Roman" w:cs="Times New Roman"/>
          <w:color w:val="000000"/>
          <w:sz w:val="24"/>
          <w:szCs w:val="28"/>
        </w:rPr>
        <w:t xml:space="preserve"> Новосибирской области</w:t>
      </w:r>
      <w:r w:rsidRPr="002517F9">
        <w:rPr>
          <w:rFonts w:eastAsia="Times New Roman" w:cs="Times New Roman"/>
          <w:sz w:val="24"/>
          <w:szCs w:val="24"/>
        </w:rPr>
        <w:t xml:space="preserve"> и перспективы тепловых нагрузок в зон</w:t>
      </w:r>
      <w:r w:rsidR="00101404">
        <w:rPr>
          <w:rFonts w:eastAsia="Times New Roman" w:cs="Times New Roman"/>
          <w:sz w:val="24"/>
          <w:szCs w:val="24"/>
        </w:rPr>
        <w:t>ах</w:t>
      </w:r>
      <w:r w:rsidRPr="002517F9">
        <w:rPr>
          <w:rFonts w:eastAsia="Times New Roman" w:cs="Times New Roman"/>
          <w:sz w:val="24"/>
          <w:szCs w:val="24"/>
        </w:rPr>
        <w:t xml:space="preserve"> действия источников тепловой энергии с определением резервов и дефицитов относительно существующей тепловой мощности нетто источников приведены в табл</w:t>
      </w:r>
      <w:r>
        <w:rPr>
          <w:rFonts w:eastAsia="Times New Roman" w:cs="Times New Roman"/>
          <w:sz w:val="24"/>
          <w:szCs w:val="24"/>
        </w:rPr>
        <w:t>ице 2.</w:t>
      </w:r>
      <w:r w:rsidR="00B41396">
        <w:rPr>
          <w:rFonts w:eastAsia="Times New Roman" w:cs="Times New Roman"/>
          <w:sz w:val="24"/>
          <w:szCs w:val="24"/>
        </w:rPr>
        <w:t>3</w:t>
      </w:r>
      <w:r w:rsidR="00930668">
        <w:rPr>
          <w:rFonts w:eastAsia="Times New Roman" w:cs="Times New Roman"/>
          <w:sz w:val="24"/>
          <w:szCs w:val="24"/>
        </w:rPr>
        <w:t>.</w:t>
      </w:r>
      <w:r w:rsidRPr="002517F9">
        <w:rPr>
          <w:rFonts w:eastAsia="Times New Roman" w:cs="Times New Roman"/>
          <w:sz w:val="24"/>
          <w:szCs w:val="24"/>
        </w:rPr>
        <w:t xml:space="preserve"> Значения подключенных и перспективных нагрузок на расчетный период для котельных являются актуальными исходя из учета нового строительства в </w:t>
      </w:r>
      <w:r w:rsidR="009F0EDD">
        <w:rPr>
          <w:rFonts w:eastAsia="Times New Roman" w:cs="Times New Roman"/>
          <w:sz w:val="24"/>
          <w:szCs w:val="24"/>
        </w:rPr>
        <w:t>муниципально</w:t>
      </w:r>
      <w:r w:rsidR="00B41396">
        <w:rPr>
          <w:rFonts w:eastAsia="Times New Roman" w:cs="Times New Roman"/>
          <w:sz w:val="24"/>
          <w:szCs w:val="24"/>
        </w:rPr>
        <w:t>м</w:t>
      </w:r>
      <w:r w:rsidR="009F0EDD">
        <w:rPr>
          <w:rFonts w:eastAsia="Times New Roman" w:cs="Times New Roman"/>
          <w:sz w:val="24"/>
          <w:szCs w:val="24"/>
        </w:rPr>
        <w:t xml:space="preserve"> образовани</w:t>
      </w:r>
      <w:r w:rsidR="00B41396">
        <w:rPr>
          <w:rFonts w:eastAsia="Times New Roman" w:cs="Times New Roman"/>
          <w:sz w:val="24"/>
          <w:szCs w:val="24"/>
        </w:rPr>
        <w:t>и</w:t>
      </w:r>
      <w:r w:rsidR="008F52F5">
        <w:rPr>
          <w:rFonts w:eastAsia="Times New Roman" w:cs="Times New Roman"/>
          <w:sz w:val="24"/>
          <w:szCs w:val="24"/>
        </w:rPr>
        <w:t>город Бердск</w:t>
      </w:r>
      <w:r w:rsidR="005856D4">
        <w:rPr>
          <w:rFonts w:eastAsia="Times New Roman" w:cs="Times New Roman"/>
          <w:sz w:val="24"/>
          <w:szCs w:val="24"/>
        </w:rPr>
        <w:t xml:space="preserve"> Новосибирской области</w:t>
      </w:r>
      <w:r w:rsidR="00F6673C">
        <w:rPr>
          <w:rFonts w:eastAsia="Times New Roman" w:cs="Times New Roman"/>
          <w:sz w:val="24"/>
          <w:szCs w:val="24"/>
        </w:rPr>
        <w:t>до</w:t>
      </w:r>
      <w:r>
        <w:rPr>
          <w:rFonts w:eastAsia="Times New Roman" w:cs="Times New Roman"/>
          <w:sz w:val="24"/>
          <w:szCs w:val="24"/>
        </w:rPr>
        <w:t>20</w:t>
      </w:r>
      <w:r w:rsidR="008F52F5">
        <w:rPr>
          <w:rFonts w:eastAsia="Times New Roman" w:cs="Times New Roman"/>
          <w:sz w:val="24"/>
          <w:szCs w:val="24"/>
        </w:rPr>
        <w:t>40</w:t>
      </w:r>
      <w:r w:rsidRPr="002517F9">
        <w:rPr>
          <w:rFonts w:eastAsia="Times New Roman" w:cs="Times New Roman"/>
          <w:sz w:val="24"/>
          <w:szCs w:val="24"/>
        </w:rPr>
        <w:t xml:space="preserve"> год</w:t>
      </w:r>
      <w:r w:rsidR="00F6673C">
        <w:rPr>
          <w:rFonts w:eastAsia="Times New Roman" w:cs="Times New Roman"/>
          <w:sz w:val="24"/>
          <w:szCs w:val="24"/>
        </w:rPr>
        <w:t>а</w:t>
      </w:r>
      <w:r w:rsidRPr="002517F9">
        <w:rPr>
          <w:rFonts w:eastAsia="Times New Roman" w:cs="Times New Roman"/>
          <w:sz w:val="24"/>
          <w:szCs w:val="24"/>
        </w:rPr>
        <w:t xml:space="preserve">. </w:t>
      </w:r>
    </w:p>
    <w:p w:rsidR="0073078C" w:rsidRDefault="0073078C" w:rsidP="0073078C">
      <w:pPr>
        <w:rPr>
          <w:lang w:bidi="en-US"/>
        </w:rPr>
      </w:pPr>
    </w:p>
    <w:p w:rsidR="0073078C" w:rsidRDefault="0073078C" w:rsidP="0073078C">
      <w:pPr>
        <w:rPr>
          <w:lang w:bidi="en-US"/>
        </w:rPr>
        <w:sectPr w:rsidR="0073078C" w:rsidSect="00FE2FD1">
          <w:pgSz w:w="11906" w:h="16838"/>
          <w:pgMar w:top="1134" w:right="850" w:bottom="1134" w:left="1701" w:header="708" w:footer="708" w:gutter="0"/>
          <w:cols w:space="708"/>
          <w:docGrid w:linePitch="381"/>
        </w:sectPr>
      </w:pPr>
    </w:p>
    <w:bookmarkEnd w:id="59"/>
    <w:p w:rsidR="00004070" w:rsidRDefault="00004070" w:rsidP="008C078C">
      <w:pPr>
        <w:pStyle w:val="afc"/>
        <w:spacing w:before="120" w:line="360" w:lineRule="auto"/>
        <w:ind w:firstLine="567"/>
        <w:jc w:val="both"/>
        <w:rPr>
          <w:lang w:val="ru-RU"/>
        </w:rPr>
      </w:pPr>
      <w:r w:rsidRPr="008C078C">
        <w:rPr>
          <w:lang w:val="ru-RU"/>
        </w:rPr>
        <w:lastRenderedPageBreak/>
        <w:t xml:space="preserve">Таблица </w:t>
      </w:r>
      <w:r w:rsidR="0018472E" w:rsidRPr="008C078C">
        <w:rPr>
          <w:lang w:val="ru-RU"/>
        </w:rPr>
        <w:t>2</w:t>
      </w:r>
      <w:r w:rsidR="00254C82" w:rsidRPr="008C078C">
        <w:rPr>
          <w:lang w:val="ru-RU"/>
        </w:rPr>
        <w:t>.</w:t>
      </w:r>
      <w:r w:rsidR="00B41396" w:rsidRPr="008C078C">
        <w:rPr>
          <w:lang w:val="ru-RU"/>
        </w:rPr>
        <w:t>3</w:t>
      </w:r>
      <w:r w:rsidRPr="008C078C">
        <w:rPr>
          <w:lang w:val="ru-RU"/>
        </w:rPr>
        <w:t xml:space="preserve"> – Балансы тепловой энергии (мощности) и перспективной тепловой нагрузки в технологическ</w:t>
      </w:r>
      <w:r w:rsidR="00B41396" w:rsidRPr="008C078C">
        <w:rPr>
          <w:lang w:val="ru-RU"/>
        </w:rPr>
        <w:t>их</w:t>
      </w:r>
      <w:r w:rsidRPr="008C078C">
        <w:rPr>
          <w:lang w:val="ru-RU"/>
        </w:rPr>
        <w:t xml:space="preserve"> зон</w:t>
      </w:r>
      <w:r w:rsidR="00B41396" w:rsidRPr="008C078C">
        <w:rPr>
          <w:lang w:val="ru-RU"/>
        </w:rPr>
        <w:t>ах</w:t>
      </w:r>
      <w:r w:rsidRPr="008C078C">
        <w:rPr>
          <w:lang w:val="ru-RU"/>
        </w:rPr>
        <w:t xml:space="preserve"> действия источников тепловой</w:t>
      </w:r>
      <w:r w:rsidR="00D97DB9" w:rsidRPr="008C078C">
        <w:rPr>
          <w:lang w:val="ru-RU"/>
        </w:rPr>
        <w:t xml:space="preserve"> энергии с определением</w:t>
      </w:r>
      <w:r w:rsidRPr="008C078C">
        <w:rPr>
          <w:lang w:val="ru-RU"/>
        </w:rPr>
        <w:t xml:space="preserve">резервов (дефицитов) существующей располагаемой тепловой мощности </w:t>
      </w:r>
      <w:r w:rsidR="00B41396" w:rsidRPr="008C078C">
        <w:rPr>
          <w:lang w:val="ru-RU"/>
        </w:rPr>
        <w:t>котельных</w:t>
      </w:r>
    </w:p>
    <w:tbl>
      <w:tblPr>
        <w:tblW w:w="14742" w:type="dxa"/>
        <w:tblInd w:w="108" w:type="dxa"/>
        <w:tblLook w:val="04A0"/>
      </w:tblPr>
      <w:tblGrid>
        <w:gridCol w:w="5598"/>
        <w:gridCol w:w="950"/>
        <w:gridCol w:w="1019"/>
        <w:gridCol w:w="1300"/>
        <w:gridCol w:w="959"/>
        <w:gridCol w:w="959"/>
        <w:gridCol w:w="1261"/>
        <w:gridCol w:w="973"/>
        <w:gridCol w:w="1107"/>
        <w:gridCol w:w="616"/>
      </w:tblGrid>
      <w:tr w:rsidR="00331EBE" w:rsidRPr="00331EBE" w:rsidTr="00331EBE">
        <w:trPr>
          <w:trHeight w:val="780"/>
        </w:trPr>
        <w:tc>
          <w:tcPr>
            <w:tcW w:w="58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Теплоисточник №1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ЕТО №1</w:t>
            </w:r>
          </w:p>
        </w:tc>
        <w:tc>
          <w:tcPr>
            <w:tcW w:w="7970" w:type="dxa"/>
            <w:gridSpan w:val="8"/>
            <w:tcBorders>
              <w:top w:val="single" w:sz="4" w:space="0" w:color="auto"/>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Котельная ООО «ТГК 1» (промплощадка)</w:t>
            </w:r>
          </w:p>
        </w:tc>
      </w:tr>
      <w:tr w:rsidR="00331EBE" w:rsidRPr="00331EBE" w:rsidTr="00331EBE">
        <w:trPr>
          <w:trHeight w:val="48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Показатель</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Ед. изм.</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2023</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2026</w:t>
            </w:r>
          </w:p>
        </w:tc>
        <w:tc>
          <w:tcPr>
            <w:tcW w:w="1296"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2027</w:t>
            </w:r>
          </w:p>
        </w:tc>
        <w:tc>
          <w:tcPr>
            <w:tcW w:w="992"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2030</w:t>
            </w:r>
          </w:p>
        </w:tc>
        <w:tc>
          <w:tcPr>
            <w:tcW w:w="113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2035</w:t>
            </w:r>
          </w:p>
        </w:tc>
        <w:tc>
          <w:tcPr>
            <w:tcW w:w="28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2040</w:t>
            </w:r>
          </w:p>
        </w:tc>
      </w:tr>
      <w:tr w:rsidR="00331EBE" w:rsidRPr="00331EBE" w:rsidTr="00331EBE">
        <w:trPr>
          <w:trHeight w:val="48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Установленная тепловая мощность,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33,28</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33,28</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33,28</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33,28</w:t>
            </w:r>
          </w:p>
        </w:tc>
        <w:tc>
          <w:tcPr>
            <w:tcW w:w="3706"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1EBE" w:rsidRPr="00331EBE" w:rsidRDefault="00836918" w:rsidP="00331EB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Срок работы котельной ООО «ТГК 1» до 18.05.2026 г. согласно Постановлению от 24.04.2024 года №1670/65.</w:t>
            </w:r>
          </w:p>
        </w:tc>
      </w:tr>
      <w:tr w:rsidR="00331EBE" w:rsidRPr="00331EBE" w:rsidTr="00331EBE">
        <w:trPr>
          <w:trHeight w:val="48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Располагаемая тепловая мощность нетто станции</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30,52</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30,52</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30,52</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30,52</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val="48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Затраты тепла на собственные нужды станции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2,76</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2,76</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2,76</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2,76</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val="48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Потери в тепловых сетях на промплощадке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3,83</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3,83</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3,83</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3,83</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val="48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Расчетная нагрузка на хозяйственные нужды</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val="48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Присоединенная договорная тепловая</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b/>
                <w:bCs/>
                <w:color w:val="000000"/>
                <w:sz w:val="20"/>
                <w:szCs w:val="20"/>
                <w:lang w:eastAsia="ru-RU"/>
              </w:rPr>
            </w:pPr>
            <w:r w:rsidRPr="00331EBE">
              <w:rPr>
                <w:rFonts w:eastAsia="Times New Roman" w:cs="Times New Roman"/>
                <w:b/>
                <w:bCs/>
                <w:color w:val="000000"/>
                <w:sz w:val="20"/>
                <w:szCs w:val="20"/>
                <w:lang w:eastAsia="ru-RU"/>
              </w:rPr>
              <w:t>26,69</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26,69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26,69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26,69</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val="48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26,69</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26,69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26,69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26,69</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отопление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17,79</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17,79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17,79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17,79</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val="30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вентиляция</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8,9</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8,9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8,9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8,9</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горячее водоснабжение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val="52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both"/>
              <w:rPr>
                <w:rFonts w:eastAsia="Times New Roman" w:cs="Times New Roman"/>
                <w:color w:val="000000"/>
                <w:sz w:val="20"/>
                <w:szCs w:val="20"/>
                <w:lang w:eastAsia="ru-RU"/>
              </w:rPr>
            </w:pPr>
            <w:r w:rsidRPr="00331EBE">
              <w:rPr>
                <w:rFonts w:eastAsia="Times New Roman" w:cs="Times New Roman"/>
                <w:color w:val="000000"/>
                <w:sz w:val="20"/>
                <w:szCs w:val="20"/>
                <w:lang w:eastAsia="ru-RU"/>
              </w:rPr>
              <w:t>Резерв/дефицит тепловой мощности (по договорной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bookmarkStart w:id="63" w:name="_GoBack"/>
            <w:bookmarkEnd w:id="63"/>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val="52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Резерв/дефицит тепловой мощности (по фактической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Доля резерва, %</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0,00%</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0,00%</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val="30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Теплоисточник №1</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ЕТО № 1</w:t>
            </w:r>
          </w:p>
        </w:tc>
        <w:tc>
          <w:tcPr>
            <w:tcW w:w="7970" w:type="dxa"/>
            <w:gridSpan w:val="8"/>
            <w:tcBorders>
              <w:top w:val="single" w:sz="4" w:space="0" w:color="auto"/>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Котельная ООО «ТГК 1» (пар)</w:t>
            </w:r>
          </w:p>
        </w:tc>
      </w:tr>
      <w:tr w:rsidR="00331EBE" w:rsidRPr="00331EBE" w:rsidTr="00331EBE">
        <w:trPr>
          <w:trHeight w:hRule="exac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Показатель</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Ед. изм.</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2023</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2026</w:t>
            </w:r>
          </w:p>
        </w:tc>
        <w:tc>
          <w:tcPr>
            <w:tcW w:w="1296"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2027</w:t>
            </w:r>
          </w:p>
        </w:tc>
        <w:tc>
          <w:tcPr>
            <w:tcW w:w="992"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2030</w:t>
            </w:r>
          </w:p>
        </w:tc>
        <w:tc>
          <w:tcPr>
            <w:tcW w:w="113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2035</w:t>
            </w:r>
          </w:p>
        </w:tc>
        <w:tc>
          <w:tcPr>
            <w:tcW w:w="28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2040</w:t>
            </w:r>
          </w:p>
        </w:tc>
      </w:tr>
      <w:tr w:rsidR="00331EBE" w:rsidRPr="00331EBE" w:rsidTr="00331EBE">
        <w:trPr>
          <w:trHeight w:hRule="exac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Установленная тепловая мощность,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16,18</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16,18</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16,18</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16,18</w:t>
            </w:r>
          </w:p>
        </w:tc>
        <w:tc>
          <w:tcPr>
            <w:tcW w:w="3706"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1EBE" w:rsidRDefault="00331EBE" w:rsidP="00331EBE">
            <w:pPr>
              <w:spacing w:after="0" w:line="240" w:lineRule="auto"/>
              <w:jc w:val="center"/>
              <w:rPr>
                <w:rFonts w:eastAsia="Times New Roman" w:cs="Times New Roman"/>
                <w:color w:val="000000"/>
                <w:sz w:val="20"/>
                <w:szCs w:val="20"/>
                <w:lang w:eastAsia="ru-RU"/>
              </w:rPr>
            </w:pPr>
          </w:p>
          <w:p w:rsidR="00331EBE" w:rsidRDefault="00331EBE" w:rsidP="00331EBE">
            <w:pPr>
              <w:spacing w:after="0" w:line="240" w:lineRule="auto"/>
              <w:jc w:val="center"/>
              <w:rPr>
                <w:rFonts w:eastAsia="Times New Roman" w:cs="Times New Roman"/>
                <w:color w:val="000000"/>
                <w:sz w:val="20"/>
                <w:szCs w:val="20"/>
                <w:lang w:eastAsia="ru-RU"/>
              </w:rPr>
            </w:pPr>
          </w:p>
          <w:p w:rsidR="00331EBE" w:rsidRPr="00331EBE" w:rsidRDefault="00836918" w:rsidP="00331EB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Срок работы котельной ООО «ТГК 1» до 18.05.2026 г. согласно Постановлению от 24.04.2024 года №1670/65.</w:t>
            </w:r>
          </w:p>
        </w:tc>
      </w:tr>
      <w:tr w:rsidR="00331EBE" w:rsidRPr="00331EBE" w:rsidTr="00331EBE">
        <w:trPr>
          <w:trHeight w:hRule="exac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lastRenderedPageBreak/>
              <w:t>Располагаемая тепловая мощность нетто станции</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14,84</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14,84</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14,84</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14,84</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52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lastRenderedPageBreak/>
              <w:t>Затраты тепла на собственные нужды станции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1,34</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1,34</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1,34</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1,34</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52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Присоединенная договорная тепловая нагрузка в паре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7,29</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7,29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7,29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7,29</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Потери в тепловых сетях в паре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52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both"/>
              <w:rPr>
                <w:rFonts w:eastAsia="Times New Roman" w:cs="Times New Roman"/>
                <w:color w:val="000000"/>
                <w:sz w:val="20"/>
                <w:szCs w:val="20"/>
                <w:lang w:eastAsia="ru-RU"/>
              </w:rPr>
            </w:pPr>
            <w:r w:rsidRPr="00331EBE">
              <w:rPr>
                <w:rFonts w:eastAsia="Times New Roman" w:cs="Times New Roman"/>
                <w:color w:val="000000"/>
                <w:sz w:val="20"/>
                <w:szCs w:val="20"/>
                <w:lang w:eastAsia="ru-RU"/>
              </w:rPr>
              <w:t>Резерв/дефицит тепловой мощности (по договорной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14,84</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14,84</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14,84</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14,84</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52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Резерв/дефицит тепловой мощности (по фактической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14,84</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14,84</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14,84</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14,84</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Доля резерва, %</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100,00%</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100,00%</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30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Теплоисточник №6</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ЕТО №2</w:t>
            </w:r>
          </w:p>
        </w:tc>
        <w:tc>
          <w:tcPr>
            <w:tcW w:w="7970" w:type="dxa"/>
            <w:gridSpan w:val="8"/>
            <w:tcBorders>
              <w:top w:val="single" w:sz="4" w:space="0" w:color="auto"/>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Котельная ООО «ТГК 1» (выход город)</w:t>
            </w:r>
          </w:p>
        </w:tc>
      </w:tr>
      <w:tr w:rsidR="00331EBE" w:rsidRPr="00331EBE" w:rsidTr="00331EBE">
        <w:trPr>
          <w:trHeight w:hRule="exac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Показатель</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Ед. изм.</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2023</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2026</w:t>
            </w:r>
          </w:p>
        </w:tc>
        <w:tc>
          <w:tcPr>
            <w:tcW w:w="1296"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2027</w:t>
            </w:r>
          </w:p>
        </w:tc>
        <w:tc>
          <w:tcPr>
            <w:tcW w:w="992"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2030</w:t>
            </w:r>
          </w:p>
        </w:tc>
        <w:tc>
          <w:tcPr>
            <w:tcW w:w="113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2035</w:t>
            </w:r>
          </w:p>
        </w:tc>
        <w:tc>
          <w:tcPr>
            <w:tcW w:w="28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2040</w:t>
            </w:r>
          </w:p>
        </w:tc>
      </w:tr>
      <w:tr w:rsidR="00331EBE" w:rsidRPr="00331EBE" w:rsidTr="00331EBE">
        <w:trPr>
          <w:trHeight w:hRule="exac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Установленная тепловая мощность,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124,14</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124,14</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124,14</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124,14</w:t>
            </w:r>
          </w:p>
        </w:tc>
        <w:tc>
          <w:tcPr>
            <w:tcW w:w="3706"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1EBE" w:rsidRPr="00331EBE" w:rsidRDefault="00836918" w:rsidP="00331EB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Срок работы котельной ООО «ТГК 1» до 18.05.2026 г. согласно Постановлению от 24.04.2024 года №1670/65.</w:t>
            </w:r>
          </w:p>
        </w:tc>
      </w:tr>
      <w:tr w:rsidR="00331EBE" w:rsidRPr="00331EBE" w:rsidTr="00331EBE">
        <w:trPr>
          <w:trHeight w:hRule="exac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Располагаемая тепловая мощность нетто станции</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113,84</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113,84</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113,84</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113,84</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52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Затраты тепла на собственные нужды станции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10,3</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10,3</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10,3</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10,3</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78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80,5</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80,5</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80,5</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80,5</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отопление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69,3</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69,3</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69,3</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69,3</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вентиляция</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1,3</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1,3</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1,3</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1,3</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горячее водоснабжение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9,9</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9,9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9,9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9,9</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52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both"/>
              <w:rPr>
                <w:rFonts w:eastAsia="Times New Roman" w:cs="Times New Roman"/>
                <w:color w:val="000000"/>
                <w:sz w:val="20"/>
                <w:szCs w:val="20"/>
                <w:lang w:eastAsia="ru-RU"/>
              </w:rPr>
            </w:pPr>
            <w:r w:rsidRPr="00331EBE">
              <w:rPr>
                <w:rFonts w:eastAsia="Times New Roman" w:cs="Times New Roman"/>
                <w:color w:val="000000"/>
                <w:sz w:val="20"/>
                <w:szCs w:val="20"/>
                <w:lang w:eastAsia="ru-RU"/>
              </w:rPr>
              <w:t>Резерв/дефицит тепловой мощности (по договорной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113,84</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113,84</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113,84</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113,84</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52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both"/>
              <w:rPr>
                <w:rFonts w:eastAsia="Times New Roman" w:cs="Times New Roman"/>
                <w:color w:val="000000"/>
                <w:sz w:val="20"/>
                <w:szCs w:val="20"/>
                <w:lang w:eastAsia="ru-RU"/>
              </w:rPr>
            </w:pPr>
            <w:r w:rsidRPr="00331EBE">
              <w:rPr>
                <w:rFonts w:eastAsia="Times New Roman" w:cs="Times New Roman"/>
                <w:color w:val="000000"/>
                <w:sz w:val="20"/>
                <w:szCs w:val="20"/>
                <w:lang w:eastAsia="ru-RU"/>
              </w:rPr>
              <w:t>Резерв/дефицит тепловой мощности (по фактической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113,84</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113,84</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113,84</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113,84</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both"/>
              <w:rPr>
                <w:rFonts w:eastAsia="Times New Roman" w:cs="Times New Roman"/>
                <w:color w:val="000000"/>
                <w:sz w:val="20"/>
                <w:szCs w:val="20"/>
                <w:lang w:eastAsia="ru-RU"/>
              </w:rPr>
            </w:pPr>
            <w:r w:rsidRPr="00331EBE">
              <w:rPr>
                <w:rFonts w:eastAsia="Times New Roman" w:cs="Times New Roman"/>
                <w:color w:val="000000"/>
                <w:sz w:val="20"/>
                <w:szCs w:val="20"/>
                <w:lang w:eastAsia="ru-RU"/>
              </w:rPr>
              <w:t>Доля резерва, %</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100,00%</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100,00%</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30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 </w:t>
            </w:r>
          </w:p>
        </w:tc>
        <w:tc>
          <w:tcPr>
            <w:tcW w:w="7970" w:type="dxa"/>
            <w:gridSpan w:val="8"/>
            <w:tcBorders>
              <w:top w:val="single" w:sz="4" w:space="0" w:color="auto"/>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Котельная ООО «ТГК 1»</w:t>
            </w:r>
          </w:p>
        </w:tc>
      </w:tr>
      <w:tr w:rsidR="00331EBE" w:rsidRPr="00331EBE" w:rsidTr="00331EBE">
        <w:trPr>
          <w:trHeight w:hRule="exac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Показатель</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Ед. изм.</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2023</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2026</w:t>
            </w:r>
          </w:p>
        </w:tc>
        <w:tc>
          <w:tcPr>
            <w:tcW w:w="1296"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2027</w:t>
            </w:r>
          </w:p>
        </w:tc>
        <w:tc>
          <w:tcPr>
            <w:tcW w:w="992"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2030</w:t>
            </w:r>
          </w:p>
        </w:tc>
        <w:tc>
          <w:tcPr>
            <w:tcW w:w="113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2035</w:t>
            </w:r>
          </w:p>
        </w:tc>
        <w:tc>
          <w:tcPr>
            <w:tcW w:w="28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2040</w:t>
            </w:r>
          </w:p>
        </w:tc>
      </w:tr>
      <w:tr w:rsidR="00331EBE" w:rsidRPr="00331EBE" w:rsidTr="00331EBE">
        <w:trPr>
          <w:trHeight w:hRule="exac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ind w:firstLineChars="100" w:firstLine="200"/>
              <w:rPr>
                <w:rFonts w:eastAsia="Times New Roman" w:cs="Times New Roman"/>
                <w:color w:val="000000"/>
                <w:sz w:val="20"/>
                <w:szCs w:val="20"/>
                <w:lang w:eastAsia="ru-RU"/>
              </w:rPr>
            </w:pPr>
            <w:r w:rsidRPr="00331EBE">
              <w:rPr>
                <w:rFonts w:eastAsia="Times New Roman" w:cs="Times New Roman"/>
                <w:color w:val="000000"/>
                <w:sz w:val="20"/>
                <w:szCs w:val="20"/>
                <w:lang w:eastAsia="ru-RU"/>
              </w:rPr>
              <w:t>Установленная тепловая мощность,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173,6</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173,6</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173,6</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173,6</w:t>
            </w:r>
          </w:p>
        </w:tc>
        <w:tc>
          <w:tcPr>
            <w:tcW w:w="3706"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31EBE" w:rsidRPr="00331EBE" w:rsidRDefault="00836918" w:rsidP="00331EB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Срок работы котельной ООО «ТГК 1» до 18.05.2026 г. согласно Постановлению от </w:t>
            </w:r>
            <w:r>
              <w:rPr>
                <w:rFonts w:eastAsia="Times New Roman" w:cs="Times New Roman"/>
                <w:color w:val="000000"/>
                <w:sz w:val="20"/>
                <w:szCs w:val="20"/>
                <w:lang w:eastAsia="ru-RU"/>
              </w:rPr>
              <w:lastRenderedPageBreak/>
              <w:t>24.04.2024 года №1670/65.</w:t>
            </w:r>
          </w:p>
        </w:tc>
      </w:tr>
      <w:tr w:rsidR="00331EBE" w:rsidRPr="00331EBE" w:rsidTr="00331EBE">
        <w:trPr>
          <w:trHeight w:hRule="exac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ind w:firstLineChars="100" w:firstLine="200"/>
              <w:rPr>
                <w:rFonts w:eastAsia="Times New Roman" w:cs="Times New Roman"/>
                <w:color w:val="000000"/>
                <w:sz w:val="20"/>
                <w:szCs w:val="20"/>
                <w:lang w:eastAsia="ru-RU"/>
              </w:rPr>
            </w:pPr>
            <w:r w:rsidRPr="00331EBE">
              <w:rPr>
                <w:rFonts w:eastAsia="Times New Roman" w:cs="Times New Roman"/>
                <w:color w:val="000000"/>
                <w:sz w:val="20"/>
                <w:szCs w:val="20"/>
                <w:lang w:eastAsia="ru-RU"/>
              </w:rPr>
              <w:t>Располагаемая тепловая мощность нетто станции</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159,2</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159,2</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159,2</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159,2</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52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ind w:firstLineChars="100" w:firstLine="200"/>
              <w:rPr>
                <w:rFonts w:eastAsia="Times New Roman" w:cs="Times New Roman"/>
                <w:color w:val="000000"/>
                <w:sz w:val="20"/>
                <w:szCs w:val="20"/>
                <w:lang w:eastAsia="ru-RU"/>
              </w:rPr>
            </w:pPr>
            <w:r w:rsidRPr="00331EBE">
              <w:rPr>
                <w:rFonts w:eastAsia="Times New Roman" w:cs="Times New Roman"/>
                <w:color w:val="000000"/>
                <w:sz w:val="20"/>
                <w:szCs w:val="20"/>
                <w:lang w:eastAsia="ru-RU"/>
              </w:rPr>
              <w:lastRenderedPageBreak/>
              <w:t>Затраты тепла на собственные нужды станции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14,4</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14,4</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14,4</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14,4</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ind w:firstLineChars="100" w:firstLine="200"/>
              <w:rPr>
                <w:rFonts w:eastAsia="Times New Roman" w:cs="Times New Roman"/>
                <w:color w:val="000000"/>
                <w:sz w:val="20"/>
                <w:szCs w:val="20"/>
                <w:lang w:eastAsia="ru-RU"/>
              </w:rPr>
            </w:pPr>
            <w:r w:rsidRPr="00331EBE">
              <w:rPr>
                <w:rFonts w:eastAsia="Times New Roman" w:cs="Times New Roman"/>
                <w:color w:val="000000"/>
                <w:sz w:val="20"/>
                <w:szCs w:val="20"/>
                <w:lang w:eastAsia="ru-RU"/>
              </w:rPr>
              <w:lastRenderedPageBreak/>
              <w:t>Присоединенная нагрузка</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118,3</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118,3</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118,3</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118,3</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52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ind w:firstLineChars="100" w:firstLine="200"/>
              <w:rPr>
                <w:rFonts w:eastAsia="Times New Roman" w:cs="Times New Roman"/>
                <w:color w:val="000000"/>
                <w:sz w:val="20"/>
                <w:szCs w:val="20"/>
                <w:lang w:eastAsia="ru-RU"/>
              </w:rPr>
            </w:pPr>
            <w:r w:rsidRPr="00331EBE">
              <w:rPr>
                <w:rFonts w:eastAsia="Times New Roman" w:cs="Times New Roman"/>
                <w:color w:val="000000"/>
                <w:sz w:val="20"/>
                <w:szCs w:val="20"/>
                <w:lang w:eastAsia="ru-RU"/>
              </w:rPr>
              <w:t>Потери в тепловых сетях на промплощадке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3,83</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3,83</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3,83</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3,83</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ind w:firstLineChars="100" w:firstLine="200"/>
              <w:rPr>
                <w:rFonts w:eastAsia="Times New Roman" w:cs="Times New Roman"/>
                <w:color w:val="000000"/>
                <w:sz w:val="20"/>
                <w:szCs w:val="20"/>
                <w:lang w:eastAsia="ru-RU"/>
              </w:rPr>
            </w:pPr>
            <w:r w:rsidRPr="00331EBE">
              <w:rPr>
                <w:rFonts w:eastAsia="Times New Roman" w:cs="Times New Roman"/>
                <w:color w:val="000000"/>
                <w:sz w:val="20"/>
                <w:szCs w:val="20"/>
                <w:lang w:eastAsia="ru-RU"/>
              </w:rPr>
              <w:t>Расчетная нагрузка на хозяйственные нужды</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ind w:firstLineChars="100" w:firstLine="200"/>
              <w:rPr>
                <w:rFonts w:eastAsia="Times New Roman" w:cs="Times New Roman"/>
                <w:color w:val="000000"/>
                <w:sz w:val="20"/>
                <w:szCs w:val="20"/>
                <w:lang w:eastAsia="ru-RU"/>
              </w:rPr>
            </w:pPr>
            <w:r w:rsidRPr="00331EBE">
              <w:rPr>
                <w:rFonts w:eastAsia="Times New Roman" w:cs="Times New Roman"/>
                <w:color w:val="000000"/>
                <w:sz w:val="20"/>
                <w:szCs w:val="20"/>
                <w:lang w:eastAsia="ru-RU"/>
              </w:rPr>
              <w:t>Присоединенная договорная тепловая</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26,69</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26,69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26,69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26,69</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78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ind w:firstLineChars="100" w:firstLine="200"/>
              <w:rPr>
                <w:rFonts w:eastAsia="Times New Roman" w:cs="Times New Roman"/>
                <w:color w:val="000000"/>
                <w:sz w:val="20"/>
                <w:szCs w:val="20"/>
                <w:lang w:eastAsia="ru-RU"/>
              </w:rPr>
            </w:pPr>
            <w:r w:rsidRPr="00331EBE">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26,69</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26,69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26,69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26,69</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ind w:firstLineChars="100" w:firstLine="200"/>
              <w:rPr>
                <w:rFonts w:eastAsia="Times New Roman" w:cs="Times New Roman"/>
                <w:color w:val="000000"/>
                <w:sz w:val="20"/>
                <w:szCs w:val="20"/>
                <w:lang w:eastAsia="ru-RU"/>
              </w:rPr>
            </w:pPr>
            <w:r w:rsidRPr="00331EBE">
              <w:rPr>
                <w:rFonts w:eastAsia="Times New Roman" w:cs="Times New Roman"/>
                <w:color w:val="000000"/>
                <w:sz w:val="20"/>
                <w:szCs w:val="20"/>
                <w:lang w:eastAsia="ru-RU"/>
              </w:rPr>
              <w:t>отопление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17,79</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17,79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17,79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17,79</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ind w:firstLineChars="100" w:firstLine="200"/>
              <w:rPr>
                <w:rFonts w:eastAsia="Times New Roman" w:cs="Times New Roman"/>
                <w:color w:val="000000"/>
                <w:sz w:val="20"/>
                <w:szCs w:val="20"/>
                <w:lang w:eastAsia="ru-RU"/>
              </w:rPr>
            </w:pPr>
            <w:r w:rsidRPr="00331EBE">
              <w:rPr>
                <w:rFonts w:eastAsia="Times New Roman" w:cs="Times New Roman"/>
                <w:color w:val="000000"/>
                <w:sz w:val="20"/>
                <w:szCs w:val="20"/>
                <w:lang w:eastAsia="ru-RU"/>
              </w:rPr>
              <w:t>вентиляция</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8,9</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8,9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8,9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8,9</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ind w:firstLineChars="100" w:firstLine="200"/>
              <w:rPr>
                <w:rFonts w:eastAsia="Times New Roman" w:cs="Times New Roman"/>
                <w:color w:val="000000"/>
                <w:sz w:val="20"/>
                <w:szCs w:val="20"/>
                <w:lang w:eastAsia="ru-RU"/>
              </w:rPr>
            </w:pPr>
            <w:r w:rsidRPr="00331EBE">
              <w:rPr>
                <w:rFonts w:eastAsia="Times New Roman" w:cs="Times New Roman"/>
                <w:color w:val="000000"/>
                <w:sz w:val="20"/>
                <w:szCs w:val="20"/>
                <w:lang w:eastAsia="ru-RU"/>
              </w:rPr>
              <w:t>горячее водоснабжение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52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ind w:firstLineChars="100" w:firstLine="200"/>
              <w:rPr>
                <w:rFonts w:eastAsia="Times New Roman" w:cs="Times New Roman"/>
                <w:color w:val="000000"/>
                <w:sz w:val="20"/>
                <w:szCs w:val="20"/>
                <w:lang w:eastAsia="ru-RU"/>
              </w:rPr>
            </w:pPr>
            <w:r w:rsidRPr="00331EBE">
              <w:rPr>
                <w:rFonts w:eastAsia="Times New Roman" w:cs="Times New Roman"/>
                <w:color w:val="000000"/>
                <w:sz w:val="20"/>
                <w:szCs w:val="20"/>
                <w:lang w:eastAsia="ru-RU"/>
              </w:rPr>
              <w:t>Присоединенная договорная тепловая нагрузка в паре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7,29</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7,29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7,29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7,29</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ind w:firstLineChars="100" w:firstLine="200"/>
              <w:rPr>
                <w:rFonts w:eastAsia="Times New Roman" w:cs="Times New Roman"/>
                <w:color w:val="000000"/>
                <w:sz w:val="20"/>
                <w:szCs w:val="20"/>
                <w:lang w:eastAsia="ru-RU"/>
              </w:rPr>
            </w:pPr>
            <w:r w:rsidRPr="00331EBE">
              <w:rPr>
                <w:rFonts w:eastAsia="Times New Roman" w:cs="Times New Roman"/>
                <w:color w:val="000000"/>
                <w:sz w:val="20"/>
                <w:szCs w:val="20"/>
                <w:lang w:eastAsia="ru-RU"/>
              </w:rPr>
              <w:t>Потери в тепловых сетях в паре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0</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78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ind w:firstLineChars="100" w:firstLine="200"/>
              <w:rPr>
                <w:rFonts w:eastAsia="Times New Roman" w:cs="Times New Roman"/>
                <w:color w:val="000000"/>
                <w:sz w:val="20"/>
                <w:szCs w:val="20"/>
                <w:lang w:eastAsia="ru-RU"/>
              </w:rPr>
            </w:pPr>
            <w:r w:rsidRPr="00331EBE">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80,5</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80,5</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80,5</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80,5</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ind w:firstLineChars="100" w:firstLine="200"/>
              <w:rPr>
                <w:rFonts w:eastAsia="Times New Roman" w:cs="Times New Roman"/>
                <w:color w:val="000000"/>
                <w:sz w:val="20"/>
                <w:szCs w:val="20"/>
                <w:lang w:eastAsia="ru-RU"/>
              </w:rPr>
            </w:pPr>
            <w:r w:rsidRPr="00331EBE">
              <w:rPr>
                <w:rFonts w:eastAsia="Times New Roman" w:cs="Times New Roman"/>
                <w:color w:val="000000"/>
                <w:sz w:val="20"/>
                <w:szCs w:val="20"/>
                <w:lang w:eastAsia="ru-RU"/>
              </w:rPr>
              <w:t>отопление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69,3</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69,3</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69,3</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69,3</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ind w:firstLineChars="100" w:firstLine="200"/>
              <w:rPr>
                <w:rFonts w:eastAsia="Times New Roman" w:cs="Times New Roman"/>
                <w:color w:val="000000"/>
                <w:sz w:val="20"/>
                <w:szCs w:val="20"/>
                <w:lang w:eastAsia="ru-RU"/>
              </w:rPr>
            </w:pPr>
            <w:r w:rsidRPr="00331EBE">
              <w:rPr>
                <w:rFonts w:eastAsia="Times New Roman" w:cs="Times New Roman"/>
                <w:color w:val="000000"/>
                <w:sz w:val="20"/>
                <w:szCs w:val="20"/>
                <w:lang w:eastAsia="ru-RU"/>
              </w:rPr>
              <w:t>вентиляция</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1,3</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1,3</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1,3</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1,3</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ind w:firstLineChars="100" w:firstLine="200"/>
              <w:rPr>
                <w:rFonts w:eastAsia="Times New Roman" w:cs="Times New Roman"/>
                <w:color w:val="000000"/>
                <w:sz w:val="20"/>
                <w:szCs w:val="20"/>
                <w:lang w:eastAsia="ru-RU"/>
              </w:rPr>
            </w:pPr>
            <w:r w:rsidRPr="00331EBE">
              <w:rPr>
                <w:rFonts w:eastAsia="Times New Roman" w:cs="Times New Roman"/>
                <w:color w:val="000000"/>
                <w:sz w:val="20"/>
                <w:szCs w:val="20"/>
                <w:lang w:eastAsia="ru-RU"/>
              </w:rPr>
              <w:t>горячее водоснабжение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9,9</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9,9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9,9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9,9</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52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both"/>
              <w:rPr>
                <w:rFonts w:eastAsia="Times New Roman" w:cs="Times New Roman"/>
                <w:color w:val="000000"/>
                <w:sz w:val="20"/>
                <w:szCs w:val="20"/>
                <w:lang w:eastAsia="ru-RU"/>
              </w:rPr>
            </w:pPr>
            <w:r w:rsidRPr="00331EBE">
              <w:rPr>
                <w:rFonts w:eastAsia="Times New Roman" w:cs="Times New Roman"/>
                <w:color w:val="000000"/>
                <w:sz w:val="20"/>
                <w:szCs w:val="20"/>
                <w:lang w:eastAsia="ru-RU"/>
              </w:rPr>
              <w:t>Резерв/дефицит тепловой мощности (по договорной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40,9</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40,9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40,9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40,9</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52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ind w:firstLineChars="100" w:firstLine="200"/>
              <w:rPr>
                <w:rFonts w:eastAsia="Times New Roman" w:cs="Times New Roman"/>
                <w:color w:val="000000"/>
                <w:sz w:val="20"/>
                <w:szCs w:val="20"/>
                <w:lang w:eastAsia="ru-RU"/>
              </w:rPr>
            </w:pPr>
            <w:r w:rsidRPr="00331EBE">
              <w:rPr>
                <w:rFonts w:eastAsia="Times New Roman" w:cs="Times New Roman"/>
                <w:color w:val="000000"/>
                <w:sz w:val="20"/>
                <w:szCs w:val="20"/>
                <w:lang w:eastAsia="ru-RU"/>
              </w:rPr>
              <w:t>Резерв/дефицит тепловой мощности (по фактической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Гкал/ч</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40,89</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40,89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40,89</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40,89</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r w:rsidR="00331EBE" w:rsidRPr="00331EBE" w:rsidTr="00331EBE">
        <w:trPr>
          <w:trHeight w:hRule="exact" w:val="290"/>
        </w:trPr>
        <w:tc>
          <w:tcPr>
            <w:tcW w:w="5812" w:type="dxa"/>
            <w:tcBorders>
              <w:top w:val="nil"/>
              <w:left w:val="single" w:sz="4" w:space="0" w:color="auto"/>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ind w:firstLineChars="100" w:firstLine="200"/>
              <w:rPr>
                <w:rFonts w:eastAsia="Times New Roman" w:cs="Times New Roman"/>
                <w:color w:val="000000"/>
                <w:sz w:val="20"/>
                <w:szCs w:val="20"/>
                <w:lang w:eastAsia="ru-RU"/>
              </w:rPr>
            </w:pPr>
            <w:r w:rsidRPr="00331EBE">
              <w:rPr>
                <w:rFonts w:eastAsia="Times New Roman" w:cs="Times New Roman"/>
                <w:color w:val="000000"/>
                <w:sz w:val="20"/>
                <w:szCs w:val="20"/>
                <w:lang w:eastAsia="ru-RU"/>
              </w:rPr>
              <w:t>Доля резерва, %</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r w:rsidRPr="00331EBE">
              <w:rPr>
                <w:rFonts w:eastAsia="Times New Roman" w:cs="Times New Roman"/>
                <w:color w:val="000000"/>
                <w:sz w:val="20"/>
                <w:szCs w:val="20"/>
                <w:lang w:eastAsia="ru-RU"/>
              </w:rPr>
              <w:t>%</w:t>
            </w:r>
          </w:p>
        </w:tc>
        <w:tc>
          <w:tcPr>
            <w:tcW w:w="1024"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25,68%</w:t>
            </w:r>
          </w:p>
        </w:tc>
        <w:tc>
          <w:tcPr>
            <w:tcW w:w="132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25,68%</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25,68%</w:t>
            </w:r>
          </w:p>
        </w:tc>
        <w:tc>
          <w:tcPr>
            <w:tcW w:w="960" w:type="dxa"/>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jc w:val="center"/>
              <w:rPr>
                <w:rFonts w:eastAsia="Times New Roman" w:cs="Times New Roman"/>
                <w:color w:val="000000"/>
                <w:sz w:val="20"/>
                <w:szCs w:val="20"/>
                <w:lang w:eastAsia="ru-RU"/>
              </w:rPr>
            </w:pPr>
            <w:r w:rsidRPr="00331EBE">
              <w:rPr>
                <w:rFonts w:eastAsia="Times New Roman" w:cs="Times New Roman"/>
                <w:color w:val="000000"/>
                <w:sz w:val="20"/>
                <w:szCs w:val="20"/>
                <w:lang w:eastAsia="ru-RU"/>
              </w:rPr>
              <w:t>25,68%</w:t>
            </w:r>
          </w:p>
        </w:tc>
        <w:tc>
          <w:tcPr>
            <w:tcW w:w="3706" w:type="dxa"/>
            <w:gridSpan w:val="4"/>
            <w:vMerge/>
            <w:tcBorders>
              <w:top w:val="nil"/>
              <w:left w:val="nil"/>
              <w:bottom w:val="single" w:sz="4" w:space="0" w:color="auto"/>
              <w:right w:val="single" w:sz="4" w:space="0" w:color="auto"/>
            </w:tcBorders>
            <w:shd w:val="clear" w:color="auto" w:fill="auto"/>
            <w:vAlign w:val="center"/>
            <w:hideMark/>
          </w:tcPr>
          <w:p w:rsidR="00331EBE" w:rsidRPr="00331EBE" w:rsidRDefault="00331EBE" w:rsidP="00331EBE">
            <w:pPr>
              <w:spacing w:after="0" w:line="240" w:lineRule="auto"/>
              <w:rPr>
                <w:rFonts w:eastAsia="Times New Roman" w:cs="Times New Roman"/>
                <w:color w:val="000000"/>
                <w:sz w:val="20"/>
                <w:szCs w:val="20"/>
                <w:lang w:eastAsia="ru-RU"/>
              </w:rPr>
            </w:pPr>
          </w:p>
        </w:tc>
      </w:tr>
    </w:tbl>
    <w:p w:rsidR="00331EBE" w:rsidRDefault="00331EBE" w:rsidP="008C078C">
      <w:pPr>
        <w:pStyle w:val="afc"/>
        <w:spacing w:before="120" w:line="360" w:lineRule="auto"/>
        <w:ind w:firstLine="567"/>
        <w:jc w:val="both"/>
        <w:rPr>
          <w:lang w:val="ru-RU"/>
        </w:rPr>
      </w:pPr>
    </w:p>
    <w:p w:rsidR="00331EBE" w:rsidRDefault="00331EBE" w:rsidP="008C078C">
      <w:pPr>
        <w:pStyle w:val="afc"/>
        <w:spacing w:before="120" w:line="360" w:lineRule="auto"/>
        <w:ind w:firstLine="567"/>
        <w:jc w:val="both"/>
        <w:rPr>
          <w:lang w:val="ru-RU"/>
        </w:rPr>
      </w:pPr>
    </w:p>
    <w:p w:rsidR="00331EBE" w:rsidRDefault="00331EBE" w:rsidP="008C078C">
      <w:pPr>
        <w:pStyle w:val="afc"/>
        <w:spacing w:before="120" w:line="360" w:lineRule="auto"/>
        <w:ind w:firstLine="567"/>
        <w:jc w:val="both"/>
        <w:rPr>
          <w:lang w:val="ru-RU"/>
        </w:rPr>
      </w:pPr>
    </w:p>
    <w:p w:rsidR="00331EBE" w:rsidRDefault="00331EBE" w:rsidP="008C078C">
      <w:pPr>
        <w:pStyle w:val="afc"/>
        <w:spacing w:before="120" w:line="360" w:lineRule="auto"/>
        <w:ind w:firstLine="567"/>
        <w:jc w:val="both"/>
        <w:rPr>
          <w:lang w:val="ru-RU"/>
        </w:rPr>
      </w:pPr>
    </w:p>
    <w:p w:rsidR="00331EBE" w:rsidRDefault="00331EBE" w:rsidP="008C078C">
      <w:pPr>
        <w:pStyle w:val="afc"/>
        <w:spacing w:before="120" w:line="360" w:lineRule="auto"/>
        <w:ind w:firstLine="567"/>
        <w:jc w:val="both"/>
        <w:rPr>
          <w:lang w:val="ru-RU"/>
        </w:rPr>
      </w:pPr>
    </w:p>
    <w:tbl>
      <w:tblPr>
        <w:tblW w:w="14789" w:type="dxa"/>
        <w:tblInd w:w="113" w:type="dxa"/>
        <w:tblLook w:val="04A0"/>
      </w:tblPr>
      <w:tblGrid>
        <w:gridCol w:w="5769"/>
        <w:gridCol w:w="1057"/>
        <w:gridCol w:w="1179"/>
        <w:gridCol w:w="1037"/>
        <w:gridCol w:w="957"/>
        <w:gridCol w:w="958"/>
        <w:gridCol w:w="958"/>
        <w:gridCol w:w="958"/>
        <w:gridCol w:w="958"/>
        <w:gridCol w:w="958"/>
      </w:tblGrid>
      <w:tr w:rsidR="005173AE" w:rsidRPr="005173AE" w:rsidTr="001D4BE7">
        <w:trPr>
          <w:trHeight w:val="300"/>
        </w:trPr>
        <w:tc>
          <w:tcPr>
            <w:tcW w:w="57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4BE7" w:rsidRDefault="001D4BE7" w:rsidP="005173AE">
            <w:pPr>
              <w:spacing w:after="0" w:line="240" w:lineRule="auto"/>
              <w:jc w:val="center"/>
              <w:rPr>
                <w:rFonts w:eastAsia="Times New Roman" w:cs="Arial"/>
                <w:bCs/>
                <w:color w:val="000000"/>
                <w:sz w:val="20"/>
                <w:szCs w:val="20"/>
                <w:lang w:eastAsia="ru-RU"/>
              </w:rPr>
            </w:pPr>
          </w:p>
          <w:p w:rsidR="001D4BE7" w:rsidRDefault="001D4BE7" w:rsidP="005173AE">
            <w:pPr>
              <w:spacing w:after="0" w:line="240" w:lineRule="auto"/>
              <w:jc w:val="center"/>
              <w:rPr>
                <w:rFonts w:eastAsia="Times New Roman" w:cs="Arial"/>
                <w:bCs/>
                <w:color w:val="000000"/>
                <w:sz w:val="20"/>
                <w:szCs w:val="20"/>
                <w:lang w:eastAsia="ru-RU"/>
              </w:rPr>
            </w:pPr>
          </w:p>
          <w:p w:rsidR="001D4BE7" w:rsidRDefault="001D4BE7" w:rsidP="005173AE">
            <w:pPr>
              <w:spacing w:after="0" w:line="240" w:lineRule="auto"/>
              <w:jc w:val="center"/>
              <w:rPr>
                <w:rFonts w:eastAsia="Times New Roman" w:cs="Arial"/>
                <w:bCs/>
                <w:color w:val="000000"/>
                <w:sz w:val="20"/>
                <w:szCs w:val="20"/>
                <w:lang w:eastAsia="ru-RU"/>
              </w:rPr>
            </w:pPr>
          </w:p>
          <w:p w:rsidR="005173AE" w:rsidRPr="005173AE" w:rsidRDefault="005173AE" w:rsidP="005173AE">
            <w:pPr>
              <w:spacing w:after="0" w:line="240" w:lineRule="auto"/>
              <w:jc w:val="center"/>
              <w:rPr>
                <w:rFonts w:eastAsia="Times New Roman" w:cs="Times New Roman"/>
                <w:bCs/>
                <w:color w:val="000000"/>
                <w:sz w:val="20"/>
                <w:szCs w:val="20"/>
                <w:lang w:eastAsia="ru-RU"/>
              </w:rPr>
            </w:pPr>
            <w:r w:rsidRPr="005173AE">
              <w:rPr>
                <w:rFonts w:eastAsia="Times New Roman" w:cs="Arial"/>
                <w:bCs/>
                <w:color w:val="000000"/>
                <w:sz w:val="20"/>
                <w:szCs w:val="20"/>
                <w:lang w:eastAsia="ru-RU"/>
              </w:rPr>
              <w:t>Теплоисточник №</w:t>
            </w:r>
            <w:r w:rsidRPr="005173AE">
              <w:rPr>
                <w:rFonts w:eastAsia="Times New Roman" w:cs="Times New Roman"/>
                <w:color w:val="000000"/>
                <w:sz w:val="20"/>
                <w:szCs w:val="20"/>
                <w:lang w:eastAsia="ru-RU"/>
              </w:rPr>
              <w:t>1</w:t>
            </w:r>
          </w:p>
        </w:tc>
        <w:tc>
          <w:tcPr>
            <w:tcW w:w="1057" w:type="dxa"/>
            <w:tcBorders>
              <w:top w:val="single" w:sz="4" w:space="0" w:color="auto"/>
              <w:left w:val="nil"/>
              <w:bottom w:val="single" w:sz="4" w:space="0" w:color="auto"/>
              <w:right w:val="single" w:sz="4" w:space="0" w:color="auto"/>
            </w:tcBorders>
            <w:shd w:val="clear" w:color="auto" w:fill="auto"/>
            <w:vAlign w:val="center"/>
            <w:hideMark/>
          </w:tcPr>
          <w:p w:rsidR="001D4BE7" w:rsidRDefault="001D4BE7" w:rsidP="005173AE">
            <w:pPr>
              <w:spacing w:after="0" w:line="240" w:lineRule="auto"/>
              <w:jc w:val="center"/>
              <w:rPr>
                <w:rFonts w:eastAsia="Times New Roman" w:cs="Arial"/>
                <w:bCs/>
                <w:color w:val="000000"/>
                <w:sz w:val="20"/>
                <w:szCs w:val="20"/>
                <w:lang w:eastAsia="ru-RU"/>
              </w:rPr>
            </w:pPr>
          </w:p>
          <w:p w:rsidR="001D4BE7" w:rsidRDefault="001D4BE7" w:rsidP="005173AE">
            <w:pPr>
              <w:spacing w:after="0" w:line="240" w:lineRule="auto"/>
              <w:jc w:val="center"/>
              <w:rPr>
                <w:rFonts w:eastAsia="Times New Roman" w:cs="Arial"/>
                <w:bCs/>
                <w:color w:val="000000"/>
                <w:sz w:val="20"/>
                <w:szCs w:val="20"/>
                <w:lang w:eastAsia="ru-RU"/>
              </w:rPr>
            </w:pPr>
          </w:p>
          <w:p w:rsidR="001D4BE7" w:rsidRDefault="001D4BE7" w:rsidP="005173AE">
            <w:pPr>
              <w:spacing w:after="0" w:line="240" w:lineRule="auto"/>
              <w:jc w:val="center"/>
              <w:rPr>
                <w:rFonts w:eastAsia="Times New Roman" w:cs="Arial"/>
                <w:bCs/>
                <w:color w:val="000000"/>
                <w:sz w:val="20"/>
                <w:szCs w:val="20"/>
                <w:lang w:eastAsia="ru-RU"/>
              </w:rPr>
            </w:pPr>
          </w:p>
          <w:p w:rsidR="005173AE" w:rsidRPr="005173AE" w:rsidRDefault="005173AE" w:rsidP="005173AE">
            <w:pPr>
              <w:spacing w:after="0" w:line="240" w:lineRule="auto"/>
              <w:jc w:val="center"/>
              <w:rPr>
                <w:rFonts w:eastAsia="Times New Roman" w:cs="Times New Roman"/>
                <w:bCs/>
                <w:color w:val="000000"/>
                <w:sz w:val="20"/>
                <w:szCs w:val="20"/>
                <w:lang w:eastAsia="ru-RU"/>
              </w:rPr>
            </w:pPr>
            <w:r w:rsidRPr="005173AE">
              <w:rPr>
                <w:rFonts w:eastAsia="Times New Roman" w:cs="Arial"/>
                <w:bCs/>
                <w:color w:val="000000"/>
                <w:sz w:val="20"/>
                <w:szCs w:val="20"/>
                <w:lang w:eastAsia="ru-RU"/>
              </w:rPr>
              <w:t>ЕТО № 2</w:t>
            </w:r>
          </w:p>
        </w:tc>
        <w:tc>
          <w:tcPr>
            <w:tcW w:w="7963" w:type="dxa"/>
            <w:gridSpan w:val="8"/>
            <w:tcBorders>
              <w:top w:val="single" w:sz="4" w:space="0" w:color="auto"/>
              <w:left w:val="nil"/>
              <w:bottom w:val="single" w:sz="4" w:space="0" w:color="auto"/>
              <w:right w:val="single" w:sz="4" w:space="0" w:color="auto"/>
            </w:tcBorders>
            <w:shd w:val="clear" w:color="auto" w:fill="auto"/>
            <w:vAlign w:val="center"/>
            <w:hideMark/>
          </w:tcPr>
          <w:p w:rsidR="001D4BE7" w:rsidRDefault="001D4BE7" w:rsidP="005173AE">
            <w:pPr>
              <w:spacing w:after="0" w:line="240" w:lineRule="auto"/>
              <w:jc w:val="center"/>
              <w:rPr>
                <w:rFonts w:eastAsia="Times New Roman" w:cs="Arial"/>
                <w:bCs/>
                <w:color w:val="000000"/>
                <w:sz w:val="20"/>
                <w:szCs w:val="20"/>
                <w:lang w:eastAsia="ru-RU"/>
              </w:rPr>
            </w:pPr>
          </w:p>
          <w:p w:rsidR="001D4BE7" w:rsidRDefault="001D4BE7" w:rsidP="005173AE">
            <w:pPr>
              <w:spacing w:after="0" w:line="240" w:lineRule="auto"/>
              <w:jc w:val="center"/>
              <w:rPr>
                <w:rFonts w:eastAsia="Times New Roman" w:cs="Arial"/>
                <w:bCs/>
                <w:color w:val="000000"/>
                <w:sz w:val="20"/>
                <w:szCs w:val="20"/>
                <w:lang w:eastAsia="ru-RU"/>
              </w:rPr>
            </w:pPr>
          </w:p>
          <w:p w:rsidR="001D4BE7" w:rsidRDefault="001D4BE7" w:rsidP="005173AE">
            <w:pPr>
              <w:spacing w:after="0" w:line="240" w:lineRule="auto"/>
              <w:jc w:val="center"/>
              <w:rPr>
                <w:rFonts w:eastAsia="Times New Roman" w:cs="Arial"/>
                <w:bCs/>
                <w:color w:val="000000"/>
                <w:sz w:val="20"/>
                <w:szCs w:val="20"/>
                <w:lang w:eastAsia="ru-RU"/>
              </w:rPr>
            </w:pPr>
          </w:p>
          <w:p w:rsidR="005173AE" w:rsidRDefault="005173AE" w:rsidP="005173AE">
            <w:pPr>
              <w:spacing w:after="0" w:line="240" w:lineRule="auto"/>
              <w:jc w:val="center"/>
              <w:rPr>
                <w:rFonts w:eastAsia="Times New Roman" w:cs="Arial"/>
                <w:bCs/>
                <w:color w:val="000000"/>
                <w:sz w:val="20"/>
                <w:szCs w:val="20"/>
                <w:lang w:eastAsia="ru-RU"/>
              </w:rPr>
            </w:pPr>
            <w:r w:rsidRPr="005173AE">
              <w:rPr>
                <w:rFonts w:eastAsia="Times New Roman" w:cs="Arial"/>
                <w:bCs/>
                <w:color w:val="000000"/>
                <w:sz w:val="20"/>
                <w:szCs w:val="20"/>
                <w:lang w:eastAsia="ru-RU"/>
              </w:rPr>
              <w:t>Котельная Котельный цех №2 («Вега»), ул.Линейная ,5/8 - МУП «КБУ»</w:t>
            </w:r>
          </w:p>
          <w:p w:rsidR="00C06D7E" w:rsidRPr="005173AE" w:rsidRDefault="00C06D7E" w:rsidP="005173AE">
            <w:pPr>
              <w:spacing w:after="0" w:line="240" w:lineRule="auto"/>
              <w:jc w:val="center"/>
              <w:rPr>
                <w:rFonts w:eastAsia="Times New Roman" w:cs="Times New Roman"/>
                <w:bCs/>
                <w:color w:val="000000"/>
                <w:sz w:val="20"/>
                <w:szCs w:val="20"/>
                <w:lang w:eastAsia="ru-RU"/>
              </w:rPr>
            </w:pPr>
          </w:p>
        </w:tc>
      </w:tr>
      <w:tr w:rsidR="005173AE" w:rsidRPr="005173AE" w:rsidTr="001D4BE7">
        <w:trPr>
          <w:trHeight w:val="26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bCs/>
                <w:color w:val="000000"/>
                <w:sz w:val="20"/>
                <w:szCs w:val="20"/>
                <w:lang w:eastAsia="ru-RU"/>
              </w:rPr>
            </w:pPr>
            <w:r w:rsidRPr="005173AE">
              <w:rPr>
                <w:rFonts w:eastAsia="Times New Roman" w:cs="Arial"/>
                <w:bCs/>
                <w:color w:val="000000"/>
                <w:sz w:val="20"/>
                <w:szCs w:val="20"/>
                <w:lang w:eastAsia="ru-RU"/>
              </w:rPr>
              <w:t>Показатель</w:t>
            </w:r>
          </w:p>
        </w:tc>
        <w:tc>
          <w:tcPr>
            <w:tcW w:w="10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bCs/>
                <w:color w:val="000000"/>
                <w:sz w:val="20"/>
                <w:szCs w:val="20"/>
                <w:lang w:eastAsia="ru-RU"/>
              </w:rPr>
            </w:pPr>
            <w:r w:rsidRPr="005173AE">
              <w:rPr>
                <w:rFonts w:eastAsia="Times New Roman" w:cs="Arial"/>
                <w:bCs/>
                <w:color w:val="000000"/>
                <w:sz w:val="20"/>
                <w:szCs w:val="20"/>
                <w:lang w:eastAsia="ru-RU"/>
              </w:rPr>
              <w:t>Ед. изм.</w:t>
            </w:r>
          </w:p>
        </w:tc>
        <w:tc>
          <w:tcPr>
            <w:tcW w:w="1179"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bCs/>
                <w:color w:val="000000"/>
                <w:sz w:val="20"/>
                <w:szCs w:val="20"/>
                <w:lang w:eastAsia="ru-RU"/>
              </w:rPr>
            </w:pPr>
            <w:r w:rsidRPr="005173AE">
              <w:rPr>
                <w:rFonts w:eastAsia="Times New Roman" w:cs="Arial"/>
                <w:bCs/>
                <w:color w:val="000000"/>
                <w:sz w:val="20"/>
                <w:szCs w:val="20"/>
                <w:lang w:eastAsia="ru-RU"/>
              </w:rPr>
              <w:t>2023</w:t>
            </w:r>
          </w:p>
        </w:tc>
        <w:tc>
          <w:tcPr>
            <w:tcW w:w="103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bCs/>
                <w:color w:val="000000"/>
                <w:sz w:val="20"/>
                <w:szCs w:val="20"/>
                <w:lang w:eastAsia="ru-RU"/>
              </w:rPr>
            </w:pPr>
            <w:r w:rsidRPr="005173AE">
              <w:rPr>
                <w:rFonts w:eastAsia="Times New Roman" w:cs="Arial"/>
                <w:bCs/>
                <w:color w:val="000000"/>
                <w:sz w:val="20"/>
                <w:szCs w:val="20"/>
                <w:lang w:eastAsia="ru-RU"/>
              </w:rPr>
              <w:t>2024</w:t>
            </w:r>
          </w:p>
        </w:tc>
        <w:tc>
          <w:tcPr>
            <w:tcW w:w="9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bCs/>
                <w:color w:val="000000"/>
                <w:sz w:val="20"/>
                <w:szCs w:val="20"/>
                <w:lang w:eastAsia="ru-RU"/>
              </w:rPr>
            </w:pPr>
            <w:r w:rsidRPr="005173AE">
              <w:rPr>
                <w:rFonts w:eastAsia="Times New Roman" w:cs="Arial"/>
                <w:bCs/>
                <w:color w:val="000000"/>
                <w:sz w:val="20"/>
                <w:szCs w:val="20"/>
                <w:lang w:eastAsia="ru-RU"/>
              </w:rPr>
              <w:t>2025</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bCs/>
                <w:color w:val="000000"/>
                <w:sz w:val="20"/>
                <w:szCs w:val="20"/>
                <w:lang w:eastAsia="ru-RU"/>
              </w:rPr>
            </w:pPr>
            <w:r w:rsidRPr="005173AE">
              <w:rPr>
                <w:rFonts w:eastAsia="Times New Roman" w:cs="Arial"/>
                <w:bCs/>
                <w:color w:val="000000"/>
                <w:sz w:val="20"/>
                <w:szCs w:val="20"/>
                <w:lang w:eastAsia="ru-RU"/>
              </w:rPr>
              <w:t>2026</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bCs/>
                <w:color w:val="000000"/>
                <w:sz w:val="20"/>
                <w:szCs w:val="20"/>
                <w:lang w:eastAsia="ru-RU"/>
              </w:rPr>
            </w:pPr>
            <w:r w:rsidRPr="005173AE">
              <w:rPr>
                <w:rFonts w:eastAsia="Times New Roman" w:cs="Arial"/>
                <w:bCs/>
                <w:color w:val="000000"/>
                <w:sz w:val="20"/>
                <w:szCs w:val="20"/>
                <w:lang w:eastAsia="ru-RU"/>
              </w:rPr>
              <w:t>2027</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bCs/>
                <w:color w:val="000000"/>
                <w:sz w:val="20"/>
                <w:szCs w:val="20"/>
                <w:lang w:eastAsia="ru-RU"/>
              </w:rPr>
            </w:pPr>
            <w:r w:rsidRPr="005173AE">
              <w:rPr>
                <w:rFonts w:eastAsia="Times New Roman" w:cs="Arial"/>
                <w:bCs/>
                <w:color w:val="000000"/>
                <w:sz w:val="20"/>
                <w:szCs w:val="20"/>
                <w:lang w:eastAsia="ru-RU"/>
              </w:rPr>
              <w:t>2030</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bCs/>
                <w:color w:val="000000"/>
                <w:sz w:val="20"/>
                <w:szCs w:val="20"/>
                <w:lang w:eastAsia="ru-RU"/>
              </w:rPr>
            </w:pPr>
            <w:r w:rsidRPr="005173AE">
              <w:rPr>
                <w:rFonts w:eastAsia="Times New Roman" w:cs="Arial"/>
                <w:bCs/>
                <w:color w:val="000000"/>
                <w:sz w:val="20"/>
                <w:szCs w:val="20"/>
                <w:lang w:eastAsia="ru-RU"/>
              </w:rPr>
              <w:t>2035</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bCs/>
                <w:color w:val="000000"/>
                <w:sz w:val="20"/>
                <w:szCs w:val="20"/>
                <w:lang w:eastAsia="ru-RU"/>
              </w:rPr>
            </w:pPr>
            <w:r w:rsidRPr="005173AE">
              <w:rPr>
                <w:rFonts w:eastAsia="Times New Roman" w:cs="Arial"/>
                <w:bCs/>
                <w:color w:val="000000"/>
                <w:sz w:val="20"/>
                <w:szCs w:val="20"/>
                <w:lang w:eastAsia="ru-RU"/>
              </w:rPr>
              <w:t>2040</w:t>
            </w:r>
          </w:p>
        </w:tc>
      </w:tr>
      <w:tr w:rsidR="005173AE" w:rsidRPr="005173AE" w:rsidTr="001D4BE7">
        <w:trPr>
          <w:trHeight w:val="26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Установленная тепловая мощность, в том числе:</w:t>
            </w:r>
          </w:p>
        </w:tc>
        <w:tc>
          <w:tcPr>
            <w:tcW w:w="10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140</w:t>
            </w:r>
          </w:p>
        </w:tc>
        <w:tc>
          <w:tcPr>
            <w:tcW w:w="103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140</w:t>
            </w:r>
          </w:p>
        </w:tc>
        <w:tc>
          <w:tcPr>
            <w:tcW w:w="9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140</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140</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Arial"/>
                <w:color w:val="000000"/>
                <w:sz w:val="20"/>
                <w:szCs w:val="20"/>
                <w:lang w:eastAsia="ru-RU"/>
              </w:rPr>
              <w:t>140</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Arial"/>
                <w:color w:val="000000"/>
                <w:sz w:val="20"/>
                <w:szCs w:val="20"/>
                <w:lang w:eastAsia="ru-RU"/>
              </w:rPr>
              <w:t>140</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Arial"/>
                <w:color w:val="000000"/>
                <w:sz w:val="20"/>
                <w:szCs w:val="20"/>
                <w:lang w:eastAsia="ru-RU"/>
              </w:rPr>
              <w:t>140</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Arial"/>
                <w:color w:val="000000"/>
                <w:sz w:val="20"/>
                <w:szCs w:val="20"/>
                <w:lang w:eastAsia="ru-RU"/>
              </w:rPr>
              <w:t>140</w:t>
            </w:r>
          </w:p>
        </w:tc>
      </w:tr>
      <w:tr w:rsidR="005173AE" w:rsidRPr="005173AE" w:rsidTr="001D4BE7">
        <w:trPr>
          <w:trHeight w:val="26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Располагаемая тепловая мощность нетто станции</w:t>
            </w:r>
          </w:p>
        </w:tc>
        <w:tc>
          <w:tcPr>
            <w:tcW w:w="10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139,9</w:t>
            </w:r>
          </w:p>
        </w:tc>
        <w:tc>
          <w:tcPr>
            <w:tcW w:w="103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139,9</w:t>
            </w:r>
          </w:p>
        </w:tc>
        <w:tc>
          <w:tcPr>
            <w:tcW w:w="9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139,9</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139,9</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Arial"/>
                <w:color w:val="000000"/>
                <w:sz w:val="20"/>
                <w:szCs w:val="20"/>
                <w:lang w:eastAsia="ru-RU"/>
              </w:rPr>
              <w:t>139,9</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Arial"/>
                <w:color w:val="000000"/>
                <w:sz w:val="20"/>
                <w:szCs w:val="20"/>
                <w:lang w:eastAsia="ru-RU"/>
              </w:rPr>
              <w:t>139,9</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Arial"/>
                <w:color w:val="000000"/>
                <w:sz w:val="20"/>
                <w:szCs w:val="20"/>
                <w:lang w:eastAsia="ru-RU"/>
              </w:rPr>
              <w:t>139,9</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Arial"/>
                <w:color w:val="000000"/>
                <w:sz w:val="20"/>
                <w:szCs w:val="20"/>
                <w:lang w:eastAsia="ru-RU"/>
              </w:rPr>
              <w:t>139,9</w:t>
            </w:r>
          </w:p>
        </w:tc>
      </w:tr>
      <w:tr w:rsidR="005173AE" w:rsidRPr="005173AE" w:rsidTr="001D4BE7">
        <w:trPr>
          <w:trHeight w:val="52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Затраты тепла на собственные нужды станции в горячей воде</w:t>
            </w:r>
          </w:p>
        </w:tc>
        <w:tc>
          <w:tcPr>
            <w:tcW w:w="10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0,05</w:t>
            </w:r>
          </w:p>
        </w:tc>
        <w:tc>
          <w:tcPr>
            <w:tcW w:w="103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0,1</w:t>
            </w:r>
          </w:p>
        </w:tc>
        <w:tc>
          <w:tcPr>
            <w:tcW w:w="9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0,1</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0,1</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0,1</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0,1</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0,1</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0,1</w:t>
            </w:r>
          </w:p>
        </w:tc>
      </w:tr>
      <w:tr w:rsidR="005173AE" w:rsidRPr="005173AE" w:rsidTr="001D4BE7">
        <w:trPr>
          <w:trHeight w:val="26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Потери в тепловых сетях в горячей воде</w:t>
            </w:r>
          </w:p>
        </w:tc>
        <w:tc>
          <w:tcPr>
            <w:tcW w:w="10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22,66</w:t>
            </w:r>
          </w:p>
        </w:tc>
        <w:tc>
          <w:tcPr>
            <w:tcW w:w="103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22,7</w:t>
            </w:r>
          </w:p>
        </w:tc>
        <w:tc>
          <w:tcPr>
            <w:tcW w:w="9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22,7</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22,7</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22,7</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22,7</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22,7</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22,7</w:t>
            </w:r>
          </w:p>
        </w:tc>
      </w:tr>
      <w:tr w:rsidR="005173AE" w:rsidRPr="005173AE" w:rsidTr="001D4BE7">
        <w:trPr>
          <w:trHeight w:val="26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Расчетная нагрузка на хозяйственные нужды</w:t>
            </w:r>
          </w:p>
        </w:tc>
        <w:tc>
          <w:tcPr>
            <w:tcW w:w="10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0</w:t>
            </w:r>
          </w:p>
        </w:tc>
        <w:tc>
          <w:tcPr>
            <w:tcW w:w="103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c>
          <w:tcPr>
            <w:tcW w:w="9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r>
      <w:tr w:rsidR="005173AE" w:rsidRPr="005173AE" w:rsidTr="001D4BE7">
        <w:trPr>
          <w:trHeight w:val="52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Присоединенная договорная тепловая нагрузка в горячей воде</w:t>
            </w:r>
          </w:p>
        </w:tc>
        <w:tc>
          <w:tcPr>
            <w:tcW w:w="10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107,57</w:t>
            </w:r>
          </w:p>
        </w:tc>
        <w:tc>
          <w:tcPr>
            <w:tcW w:w="103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c>
          <w:tcPr>
            <w:tcW w:w="9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r>
      <w:tr w:rsidR="005173AE" w:rsidRPr="005173AE" w:rsidTr="001D4BE7">
        <w:trPr>
          <w:trHeight w:val="52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Присоединенная расчетная тепловая нагрузка в горячей воде (на коллекторах станции), в том числе:</w:t>
            </w:r>
          </w:p>
        </w:tc>
        <w:tc>
          <w:tcPr>
            <w:tcW w:w="10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107,57</w:t>
            </w:r>
          </w:p>
        </w:tc>
        <w:tc>
          <w:tcPr>
            <w:tcW w:w="103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c>
          <w:tcPr>
            <w:tcW w:w="9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107,6</w:t>
            </w:r>
          </w:p>
        </w:tc>
      </w:tr>
      <w:tr w:rsidR="005173AE" w:rsidRPr="005173AE" w:rsidTr="001D4BE7">
        <w:trPr>
          <w:trHeight w:val="26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отопление</w:t>
            </w:r>
          </w:p>
        </w:tc>
        <w:tc>
          <w:tcPr>
            <w:tcW w:w="10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92,67</w:t>
            </w:r>
          </w:p>
        </w:tc>
        <w:tc>
          <w:tcPr>
            <w:tcW w:w="103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92,7</w:t>
            </w:r>
          </w:p>
        </w:tc>
        <w:tc>
          <w:tcPr>
            <w:tcW w:w="9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92,7</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92,7</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92,7</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92,7</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92,7</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92,7</w:t>
            </w:r>
          </w:p>
        </w:tc>
      </w:tr>
      <w:tr w:rsidR="005173AE" w:rsidRPr="005173AE" w:rsidTr="001D4BE7">
        <w:trPr>
          <w:trHeight w:val="26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вентиляция</w:t>
            </w:r>
          </w:p>
        </w:tc>
        <w:tc>
          <w:tcPr>
            <w:tcW w:w="10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0</w:t>
            </w:r>
          </w:p>
        </w:tc>
        <w:tc>
          <w:tcPr>
            <w:tcW w:w="103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c>
          <w:tcPr>
            <w:tcW w:w="9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0,0</w:t>
            </w:r>
          </w:p>
        </w:tc>
      </w:tr>
      <w:tr w:rsidR="005173AE" w:rsidRPr="005173AE" w:rsidTr="001D4BE7">
        <w:trPr>
          <w:trHeight w:val="26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горячее водоснабжение</w:t>
            </w:r>
          </w:p>
        </w:tc>
        <w:tc>
          <w:tcPr>
            <w:tcW w:w="10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14,9</w:t>
            </w:r>
          </w:p>
        </w:tc>
        <w:tc>
          <w:tcPr>
            <w:tcW w:w="103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14,9</w:t>
            </w:r>
          </w:p>
        </w:tc>
        <w:tc>
          <w:tcPr>
            <w:tcW w:w="9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14,9</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14,9</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14,9</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14,9</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14,9</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14,9</w:t>
            </w:r>
          </w:p>
        </w:tc>
      </w:tr>
      <w:tr w:rsidR="005173AE" w:rsidRPr="005173AE" w:rsidTr="001D4BE7">
        <w:trPr>
          <w:trHeight w:val="52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Резерв/дефицит тепловой мощности (по договорной нагрузке)</w:t>
            </w:r>
          </w:p>
        </w:tc>
        <w:tc>
          <w:tcPr>
            <w:tcW w:w="10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32,4</w:t>
            </w:r>
          </w:p>
        </w:tc>
        <w:tc>
          <w:tcPr>
            <w:tcW w:w="103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c>
          <w:tcPr>
            <w:tcW w:w="9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r>
      <w:tr w:rsidR="005173AE" w:rsidRPr="005173AE" w:rsidTr="001D4BE7">
        <w:trPr>
          <w:trHeight w:val="52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Резерв/дефицит тепловой мощности (по фактической нагрузке)</w:t>
            </w:r>
          </w:p>
        </w:tc>
        <w:tc>
          <w:tcPr>
            <w:tcW w:w="10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32,4</w:t>
            </w:r>
          </w:p>
        </w:tc>
        <w:tc>
          <w:tcPr>
            <w:tcW w:w="103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c>
          <w:tcPr>
            <w:tcW w:w="9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32,4</w:t>
            </w:r>
          </w:p>
        </w:tc>
      </w:tr>
      <w:tr w:rsidR="005173AE" w:rsidRPr="005173AE" w:rsidTr="001D4BE7">
        <w:trPr>
          <w:trHeight w:val="26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both"/>
              <w:rPr>
                <w:rFonts w:eastAsia="Times New Roman" w:cs="Times New Roman"/>
                <w:color w:val="000000"/>
                <w:sz w:val="20"/>
                <w:szCs w:val="20"/>
                <w:lang w:eastAsia="ru-RU"/>
              </w:rPr>
            </w:pPr>
            <w:r w:rsidRPr="005173AE">
              <w:rPr>
                <w:rFonts w:eastAsia="Times New Roman" w:cs="Arial"/>
                <w:color w:val="000000"/>
                <w:sz w:val="20"/>
                <w:szCs w:val="20"/>
                <w:lang w:eastAsia="ru-RU"/>
              </w:rPr>
              <w:t>Доля резерва, %</w:t>
            </w:r>
          </w:p>
        </w:tc>
        <w:tc>
          <w:tcPr>
            <w:tcW w:w="10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w:t>
            </w:r>
          </w:p>
        </w:tc>
        <w:tc>
          <w:tcPr>
            <w:tcW w:w="1179"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6,98%</w:t>
            </w:r>
          </w:p>
        </w:tc>
        <w:tc>
          <w:tcPr>
            <w:tcW w:w="103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6,98%</w:t>
            </w:r>
          </w:p>
        </w:tc>
        <w:tc>
          <w:tcPr>
            <w:tcW w:w="9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6,98%</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6,98%</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6,98%</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6,98%</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6,98%</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6,98%</w:t>
            </w:r>
          </w:p>
        </w:tc>
      </w:tr>
      <w:tr w:rsidR="005173AE" w:rsidRPr="005173AE" w:rsidTr="001D4BE7">
        <w:trPr>
          <w:trHeight w:val="78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0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104,2</w:t>
            </w:r>
          </w:p>
        </w:tc>
        <w:tc>
          <w:tcPr>
            <w:tcW w:w="103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c>
          <w:tcPr>
            <w:tcW w:w="9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r>
      <w:tr w:rsidR="005173AE" w:rsidRPr="005173AE" w:rsidTr="001D4BE7">
        <w:trPr>
          <w:trHeight w:val="78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0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w:t>
            </w:r>
          </w:p>
        </w:tc>
        <w:tc>
          <w:tcPr>
            <w:tcW w:w="1179"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104,2</w:t>
            </w:r>
          </w:p>
        </w:tc>
        <w:tc>
          <w:tcPr>
            <w:tcW w:w="103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c>
          <w:tcPr>
            <w:tcW w:w="9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104,2</w:t>
            </w:r>
          </w:p>
        </w:tc>
      </w:tr>
      <w:tr w:rsidR="005173AE" w:rsidRPr="005173AE" w:rsidTr="001D4BE7">
        <w:trPr>
          <w:trHeight w:val="26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Зона действия источника тепловой мощности, га</w:t>
            </w:r>
          </w:p>
        </w:tc>
        <w:tc>
          <w:tcPr>
            <w:tcW w:w="10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га</w:t>
            </w:r>
          </w:p>
        </w:tc>
        <w:tc>
          <w:tcPr>
            <w:tcW w:w="1179"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230</w:t>
            </w:r>
          </w:p>
        </w:tc>
        <w:tc>
          <w:tcPr>
            <w:tcW w:w="103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230,0</w:t>
            </w:r>
          </w:p>
        </w:tc>
        <w:tc>
          <w:tcPr>
            <w:tcW w:w="9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230,0</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230,0</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230,0</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230,0</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230,0</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230,0</w:t>
            </w:r>
          </w:p>
        </w:tc>
      </w:tr>
      <w:tr w:rsidR="005173AE" w:rsidRPr="005173AE" w:rsidTr="001D4BE7">
        <w:trPr>
          <w:trHeight w:val="260"/>
        </w:trPr>
        <w:tc>
          <w:tcPr>
            <w:tcW w:w="5769" w:type="dxa"/>
            <w:tcBorders>
              <w:top w:val="nil"/>
              <w:left w:val="single" w:sz="4" w:space="0" w:color="auto"/>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lastRenderedPageBreak/>
              <w:t>Плотность тепловой нагрузки, Гкал/ч/га</w:t>
            </w:r>
          </w:p>
        </w:tc>
        <w:tc>
          <w:tcPr>
            <w:tcW w:w="10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rPr>
                <w:rFonts w:eastAsia="Times New Roman" w:cs="Times New Roman"/>
                <w:color w:val="000000"/>
                <w:sz w:val="20"/>
                <w:szCs w:val="20"/>
                <w:lang w:eastAsia="ru-RU"/>
              </w:rPr>
            </w:pPr>
            <w:r w:rsidRPr="005173AE">
              <w:rPr>
                <w:rFonts w:eastAsia="Times New Roman" w:cs="Arial"/>
                <w:color w:val="000000"/>
                <w:sz w:val="20"/>
                <w:szCs w:val="20"/>
                <w:lang w:eastAsia="ru-RU"/>
              </w:rPr>
              <w:t>Гкал/ч/га</w:t>
            </w:r>
          </w:p>
        </w:tc>
        <w:tc>
          <w:tcPr>
            <w:tcW w:w="1179"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Arial"/>
                <w:color w:val="000000"/>
                <w:sz w:val="20"/>
                <w:szCs w:val="20"/>
                <w:lang w:eastAsia="ru-RU"/>
              </w:rPr>
              <w:t>0,47</w:t>
            </w:r>
          </w:p>
        </w:tc>
        <w:tc>
          <w:tcPr>
            <w:tcW w:w="103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0,5</w:t>
            </w:r>
          </w:p>
        </w:tc>
        <w:tc>
          <w:tcPr>
            <w:tcW w:w="957"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right"/>
              <w:rPr>
                <w:rFonts w:eastAsia="Times New Roman" w:cs="Times New Roman"/>
                <w:color w:val="000000"/>
                <w:sz w:val="20"/>
                <w:szCs w:val="20"/>
                <w:lang w:eastAsia="ru-RU"/>
              </w:rPr>
            </w:pPr>
            <w:r w:rsidRPr="005173AE">
              <w:rPr>
                <w:rFonts w:eastAsia="Times New Roman" w:cs="Times New Roman"/>
                <w:color w:val="000000"/>
                <w:sz w:val="20"/>
                <w:szCs w:val="20"/>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5173AE" w:rsidRPr="005173AE" w:rsidRDefault="005173AE" w:rsidP="005173AE">
            <w:pPr>
              <w:spacing w:after="0" w:line="240" w:lineRule="auto"/>
              <w:jc w:val="center"/>
              <w:rPr>
                <w:rFonts w:eastAsia="Times New Roman" w:cs="Times New Roman"/>
                <w:color w:val="000000"/>
                <w:sz w:val="20"/>
                <w:szCs w:val="20"/>
                <w:lang w:eastAsia="ru-RU"/>
              </w:rPr>
            </w:pPr>
            <w:r w:rsidRPr="005173AE">
              <w:rPr>
                <w:rFonts w:eastAsia="Times New Roman" w:cs="Times New Roman"/>
                <w:color w:val="000000"/>
                <w:sz w:val="20"/>
                <w:szCs w:val="20"/>
                <w:lang w:eastAsia="ru-RU"/>
              </w:rPr>
              <w:t>0,5</w:t>
            </w:r>
          </w:p>
        </w:tc>
      </w:tr>
    </w:tbl>
    <w:p w:rsidR="00BE0CB5" w:rsidRDefault="00BE0CB5" w:rsidP="008C078C">
      <w:pPr>
        <w:pStyle w:val="afc"/>
        <w:spacing w:before="120" w:line="360" w:lineRule="auto"/>
        <w:ind w:firstLine="567"/>
        <w:jc w:val="both"/>
        <w:rPr>
          <w:lang w:val="ru-RU"/>
        </w:rPr>
      </w:pPr>
    </w:p>
    <w:p w:rsidR="00BE0CB5" w:rsidRDefault="00BE0CB5" w:rsidP="008C078C">
      <w:pPr>
        <w:pStyle w:val="afc"/>
        <w:spacing w:before="120" w:line="360" w:lineRule="auto"/>
        <w:ind w:firstLine="567"/>
        <w:jc w:val="both"/>
        <w:rPr>
          <w:lang w:val="ru-RU"/>
        </w:rPr>
      </w:pPr>
    </w:p>
    <w:tbl>
      <w:tblPr>
        <w:tblW w:w="14565" w:type="dxa"/>
        <w:tblInd w:w="113" w:type="dxa"/>
        <w:tblLook w:val="04A0"/>
      </w:tblPr>
      <w:tblGrid>
        <w:gridCol w:w="5665"/>
        <w:gridCol w:w="1000"/>
        <w:gridCol w:w="1131"/>
        <w:gridCol w:w="1033"/>
        <w:gridCol w:w="956"/>
        <w:gridCol w:w="956"/>
        <w:gridCol w:w="956"/>
        <w:gridCol w:w="956"/>
        <w:gridCol w:w="956"/>
        <w:gridCol w:w="956"/>
      </w:tblGrid>
      <w:tr w:rsidR="002B60B1" w:rsidRPr="002B60B1" w:rsidTr="002B60B1">
        <w:trPr>
          <w:trHeight w:val="704"/>
        </w:trPr>
        <w:tc>
          <w:tcPr>
            <w:tcW w:w="5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60B1" w:rsidRPr="002B60B1" w:rsidRDefault="002B60B1" w:rsidP="002B60B1">
            <w:pPr>
              <w:spacing w:after="0" w:line="240" w:lineRule="auto"/>
              <w:jc w:val="center"/>
              <w:rPr>
                <w:rFonts w:eastAsia="Times New Roman" w:cs="Times New Roman"/>
                <w:bCs/>
                <w:color w:val="000000"/>
                <w:sz w:val="20"/>
                <w:szCs w:val="20"/>
                <w:lang w:eastAsia="ru-RU"/>
              </w:rPr>
            </w:pPr>
            <w:r w:rsidRPr="002B60B1">
              <w:rPr>
                <w:rFonts w:eastAsia="Times New Roman" w:cs="Arial"/>
                <w:bCs/>
                <w:color w:val="000000"/>
                <w:sz w:val="20"/>
                <w:szCs w:val="20"/>
                <w:lang w:eastAsia="ru-RU"/>
              </w:rPr>
              <w:t>Теплоисточник №</w:t>
            </w:r>
            <w:r w:rsidRPr="002B60B1">
              <w:rPr>
                <w:rFonts w:eastAsia="Times New Roman" w:cs="Times New Roman"/>
                <w:color w:val="000000"/>
                <w:sz w:val="20"/>
                <w:szCs w:val="20"/>
                <w:lang w:eastAsia="ru-RU"/>
              </w:rPr>
              <w:t>2</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rsidR="002B60B1" w:rsidRPr="002B60B1" w:rsidRDefault="002B60B1" w:rsidP="002B60B1">
            <w:pPr>
              <w:spacing w:after="0" w:line="240" w:lineRule="auto"/>
              <w:jc w:val="center"/>
              <w:rPr>
                <w:rFonts w:eastAsia="Times New Roman" w:cs="Times New Roman"/>
                <w:bCs/>
                <w:color w:val="000000"/>
                <w:sz w:val="20"/>
                <w:szCs w:val="20"/>
                <w:lang w:eastAsia="ru-RU"/>
              </w:rPr>
            </w:pPr>
            <w:r w:rsidRPr="002B60B1">
              <w:rPr>
                <w:rFonts w:eastAsia="Times New Roman" w:cs="Arial"/>
                <w:bCs/>
                <w:color w:val="000000"/>
                <w:sz w:val="20"/>
                <w:szCs w:val="20"/>
                <w:lang w:eastAsia="ru-RU"/>
              </w:rPr>
              <w:t>ЕТО № 2</w:t>
            </w:r>
          </w:p>
        </w:tc>
        <w:tc>
          <w:tcPr>
            <w:tcW w:w="7900" w:type="dxa"/>
            <w:gridSpan w:val="8"/>
            <w:tcBorders>
              <w:top w:val="single" w:sz="4" w:space="0" w:color="auto"/>
              <w:left w:val="nil"/>
              <w:bottom w:val="single" w:sz="4" w:space="0" w:color="auto"/>
              <w:right w:val="single" w:sz="4" w:space="0" w:color="auto"/>
            </w:tcBorders>
            <w:shd w:val="clear" w:color="auto" w:fill="auto"/>
            <w:vAlign w:val="center"/>
            <w:hideMark/>
          </w:tcPr>
          <w:p w:rsidR="002B60B1" w:rsidRPr="002B60B1" w:rsidRDefault="001D4BE7" w:rsidP="002B60B1">
            <w:pPr>
              <w:spacing w:after="0" w:line="240" w:lineRule="auto"/>
              <w:jc w:val="center"/>
              <w:rPr>
                <w:rFonts w:eastAsia="Times New Roman" w:cs="Times New Roman"/>
                <w:bCs/>
                <w:color w:val="000000"/>
                <w:sz w:val="20"/>
                <w:szCs w:val="20"/>
                <w:lang w:eastAsia="ru-RU"/>
              </w:rPr>
            </w:pPr>
            <w:r w:rsidRPr="001D4BE7">
              <w:rPr>
                <w:rFonts w:eastAsia="Times New Roman" w:cs="Arial"/>
                <w:bCs/>
                <w:color w:val="000000"/>
                <w:sz w:val="20"/>
                <w:szCs w:val="20"/>
                <w:lang w:eastAsia="ru-RU"/>
              </w:rPr>
              <w:t>Котельный цех №1 ("Новая"), ул.Зелёная роща, 5/35</w:t>
            </w:r>
            <w:r w:rsidR="002B60B1" w:rsidRPr="002B60B1">
              <w:rPr>
                <w:rFonts w:eastAsia="Times New Roman" w:cs="Arial"/>
                <w:bCs/>
                <w:color w:val="000000"/>
                <w:sz w:val="20"/>
                <w:szCs w:val="20"/>
                <w:lang w:eastAsia="ru-RU"/>
              </w:rPr>
              <w:t>- МУП «КБУ»</w:t>
            </w:r>
          </w:p>
        </w:tc>
      </w:tr>
      <w:tr w:rsidR="002B60B1" w:rsidRPr="002B60B1" w:rsidTr="002B60B1">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bCs/>
                <w:color w:val="000000"/>
                <w:sz w:val="20"/>
                <w:szCs w:val="20"/>
                <w:lang w:eastAsia="ru-RU"/>
              </w:rPr>
            </w:pPr>
            <w:r w:rsidRPr="002B60B1">
              <w:rPr>
                <w:rFonts w:eastAsia="Times New Roman" w:cs="Arial"/>
                <w:bCs/>
                <w:color w:val="000000"/>
                <w:sz w:val="20"/>
                <w:szCs w:val="20"/>
                <w:lang w:eastAsia="ru-RU"/>
              </w:rPr>
              <w:t>Показатель</w:t>
            </w:r>
          </w:p>
        </w:tc>
        <w:tc>
          <w:tcPr>
            <w:tcW w:w="1000"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bCs/>
                <w:color w:val="000000"/>
                <w:sz w:val="20"/>
                <w:szCs w:val="20"/>
                <w:lang w:eastAsia="ru-RU"/>
              </w:rPr>
            </w:pPr>
            <w:r w:rsidRPr="002B60B1">
              <w:rPr>
                <w:rFonts w:eastAsia="Times New Roman" w:cs="Arial"/>
                <w:bCs/>
                <w:color w:val="000000"/>
                <w:sz w:val="20"/>
                <w:szCs w:val="20"/>
                <w:lang w:eastAsia="ru-RU"/>
              </w:rPr>
              <w:t>Ед. изм.</w:t>
            </w:r>
          </w:p>
        </w:tc>
        <w:tc>
          <w:tcPr>
            <w:tcW w:w="1131"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bCs/>
                <w:color w:val="000000"/>
                <w:sz w:val="20"/>
                <w:szCs w:val="20"/>
                <w:lang w:eastAsia="ru-RU"/>
              </w:rPr>
            </w:pPr>
            <w:r w:rsidRPr="002B60B1">
              <w:rPr>
                <w:rFonts w:eastAsia="Times New Roman" w:cs="Arial"/>
                <w:bCs/>
                <w:color w:val="000000"/>
                <w:sz w:val="20"/>
                <w:szCs w:val="20"/>
                <w:lang w:eastAsia="ru-RU"/>
              </w:rPr>
              <w:t>2023</w:t>
            </w:r>
          </w:p>
        </w:tc>
        <w:tc>
          <w:tcPr>
            <w:tcW w:w="1033"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bCs/>
                <w:color w:val="000000"/>
                <w:sz w:val="20"/>
                <w:szCs w:val="20"/>
                <w:lang w:eastAsia="ru-RU"/>
              </w:rPr>
            </w:pPr>
            <w:r w:rsidRPr="002B60B1">
              <w:rPr>
                <w:rFonts w:eastAsia="Times New Roman" w:cs="Arial"/>
                <w:bCs/>
                <w:color w:val="000000"/>
                <w:sz w:val="20"/>
                <w:szCs w:val="20"/>
                <w:lang w:eastAsia="ru-RU"/>
              </w:rPr>
              <w:t>2024</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bCs/>
                <w:color w:val="000000"/>
                <w:sz w:val="20"/>
                <w:szCs w:val="20"/>
                <w:lang w:eastAsia="ru-RU"/>
              </w:rPr>
            </w:pPr>
            <w:r w:rsidRPr="002B60B1">
              <w:rPr>
                <w:rFonts w:eastAsia="Times New Roman" w:cs="Arial"/>
                <w:bCs/>
                <w:color w:val="000000"/>
                <w:sz w:val="20"/>
                <w:szCs w:val="20"/>
                <w:lang w:eastAsia="ru-RU"/>
              </w:rPr>
              <w:t>2025</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bCs/>
                <w:color w:val="000000"/>
                <w:sz w:val="20"/>
                <w:szCs w:val="20"/>
                <w:lang w:eastAsia="ru-RU"/>
              </w:rPr>
            </w:pPr>
            <w:r w:rsidRPr="002B60B1">
              <w:rPr>
                <w:rFonts w:eastAsia="Times New Roman" w:cs="Arial"/>
                <w:bCs/>
                <w:color w:val="000000"/>
                <w:sz w:val="20"/>
                <w:szCs w:val="20"/>
                <w:lang w:eastAsia="ru-RU"/>
              </w:rPr>
              <w:t>2026</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bCs/>
                <w:color w:val="000000"/>
                <w:sz w:val="20"/>
                <w:szCs w:val="20"/>
                <w:lang w:eastAsia="ru-RU"/>
              </w:rPr>
            </w:pPr>
            <w:r w:rsidRPr="002B60B1">
              <w:rPr>
                <w:rFonts w:eastAsia="Times New Roman" w:cs="Arial"/>
                <w:bCs/>
                <w:color w:val="000000"/>
                <w:sz w:val="20"/>
                <w:szCs w:val="20"/>
                <w:lang w:eastAsia="ru-RU"/>
              </w:rPr>
              <w:t>2027</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bCs/>
                <w:color w:val="000000"/>
                <w:sz w:val="20"/>
                <w:szCs w:val="20"/>
                <w:lang w:eastAsia="ru-RU"/>
              </w:rPr>
            </w:pPr>
            <w:r w:rsidRPr="002B60B1">
              <w:rPr>
                <w:rFonts w:eastAsia="Times New Roman" w:cs="Arial"/>
                <w:bCs/>
                <w:color w:val="000000"/>
                <w:sz w:val="20"/>
                <w:szCs w:val="20"/>
                <w:lang w:eastAsia="ru-RU"/>
              </w:rPr>
              <w:t>2030</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bCs/>
                <w:color w:val="000000"/>
                <w:sz w:val="20"/>
                <w:szCs w:val="20"/>
                <w:lang w:eastAsia="ru-RU"/>
              </w:rPr>
            </w:pPr>
            <w:r w:rsidRPr="002B60B1">
              <w:rPr>
                <w:rFonts w:eastAsia="Times New Roman" w:cs="Arial"/>
                <w:bCs/>
                <w:color w:val="000000"/>
                <w:sz w:val="20"/>
                <w:szCs w:val="20"/>
                <w:lang w:eastAsia="ru-RU"/>
              </w:rPr>
              <w:t>2035</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bCs/>
                <w:color w:val="000000"/>
                <w:sz w:val="20"/>
                <w:szCs w:val="20"/>
                <w:lang w:eastAsia="ru-RU"/>
              </w:rPr>
            </w:pPr>
            <w:r w:rsidRPr="002B60B1">
              <w:rPr>
                <w:rFonts w:eastAsia="Times New Roman" w:cs="Arial"/>
                <w:bCs/>
                <w:color w:val="000000"/>
                <w:sz w:val="20"/>
                <w:szCs w:val="20"/>
                <w:lang w:eastAsia="ru-RU"/>
              </w:rPr>
              <w:t>2040</w:t>
            </w:r>
          </w:p>
        </w:tc>
      </w:tr>
      <w:tr w:rsidR="002B60B1" w:rsidRPr="002B60B1" w:rsidTr="002B60B1">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Установленная тепловая мощность, в том числе:</w:t>
            </w:r>
          </w:p>
        </w:tc>
        <w:tc>
          <w:tcPr>
            <w:tcW w:w="1000"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100</w:t>
            </w:r>
          </w:p>
        </w:tc>
        <w:tc>
          <w:tcPr>
            <w:tcW w:w="1033"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100</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100</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100</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100</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100</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100</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100</w:t>
            </w:r>
          </w:p>
        </w:tc>
      </w:tr>
      <w:tr w:rsidR="002B60B1" w:rsidRPr="002B60B1" w:rsidTr="002B60B1">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Располагаемая тепловая мощность нетто станции</w:t>
            </w:r>
          </w:p>
        </w:tc>
        <w:tc>
          <w:tcPr>
            <w:tcW w:w="1000"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99,63</w:t>
            </w:r>
          </w:p>
        </w:tc>
        <w:tc>
          <w:tcPr>
            <w:tcW w:w="1033"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99,63</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97,68</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97,68</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97,68</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97,68</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97,68</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97,68</w:t>
            </w:r>
          </w:p>
        </w:tc>
      </w:tr>
      <w:tr w:rsidR="002B60B1" w:rsidRPr="002B60B1" w:rsidTr="002B60B1">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Затраты тепла на собственные нужды станции в горячей воде</w:t>
            </w:r>
          </w:p>
        </w:tc>
        <w:tc>
          <w:tcPr>
            <w:tcW w:w="1000"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0,37</w:t>
            </w:r>
          </w:p>
        </w:tc>
        <w:tc>
          <w:tcPr>
            <w:tcW w:w="1033"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Times New Roman"/>
                <w:color w:val="000000"/>
                <w:sz w:val="20"/>
                <w:szCs w:val="20"/>
                <w:lang w:eastAsia="ru-RU"/>
              </w:rPr>
              <w:t>0,37</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2,32</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2,32</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2,32</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2,32</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2,32</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2,32</w:t>
            </w:r>
          </w:p>
        </w:tc>
      </w:tr>
      <w:tr w:rsidR="002B60B1" w:rsidRPr="002B60B1" w:rsidTr="002B60B1">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Потери в тепловых сетях в горячей воде</w:t>
            </w:r>
          </w:p>
        </w:tc>
        <w:tc>
          <w:tcPr>
            <w:tcW w:w="1000"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14,25</w:t>
            </w:r>
          </w:p>
        </w:tc>
        <w:tc>
          <w:tcPr>
            <w:tcW w:w="1033"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Times New Roman"/>
                <w:color w:val="000000"/>
                <w:sz w:val="20"/>
                <w:szCs w:val="20"/>
                <w:lang w:eastAsia="ru-RU"/>
              </w:rPr>
              <w:t>14,25</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8,64</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8,64</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8,64</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8,64</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8,64</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8,64</w:t>
            </w:r>
          </w:p>
        </w:tc>
      </w:tr>
      <w:tr w:rsidR="002B60B1" w:rsidRPr="002B60B1" w:rsidTr="002B60B1">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Расчетная нагрузка на хозяйственные нужды</w:t>
            </w:r>
          </w:p>
        </w:tc>
        <w:tc>
          <w:tcPr>
            <w:tcW w:w="1000"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0</w:t>
            </w:r>
          </w:p>
        </w:tc>
        <w:tc>
          <w:tcPr>
            <w:tcW w:w="1033"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Times New Roman"/>
                <w:color w:val="000000"/>
                <w:sz w:val="20"/>
                <w:szCs w:val="20"/>
                <w:lang w:eastAsia="ru-RU"/>
              </w:rPr>
              <w:t>0,00</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0</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 </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 </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0</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0</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0</w:t>
            </w:r>
          </w:p>
        </w:tc>
      </w:tr>
      <w:tr w:rsidR="002B60B1" w:rsidRPr="002B60B1" w:rsidTr="002B60B1">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Присоединенная договорная тепловая нагрузка в горячей воде</w:t>
            </w:r>
          </w:p>
        </w:tc>
        <w:tc>
          <w:tcPr>
            <w:tcW w:w="1000"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vAlign w:val="center"/>
            <w:hideMark/>
          </w:tcPr>
          <w:p w:rsidR="002B60B1" w:rsidRPr="002B60B1" w:rsidRDefault="00346035" w:rsidP="002B60B1">
            <w:pPr>
              <w:spacing w:after="0" w:line="240" w:lineRule="auto"/>
              <w:jc w:val="center"/>
              <w:rPr>
                <w:rFonts w:eastAsia="Times New Roman" w:cs="Times New Roman"/>
                <w:color w:val="000000"/>
                <w:sz w:val="20"/>
                <w:szCs w:val="20"/>
                <w:lang w:eastAsia="ru-RU"/>
              </w:rPr>
            </w:pPr>
            <w:r>
              <w:rPr>
                <w:rFonts w:eastAsia="Times New Roman" w:cs="Arial"/>
                <w:color w:val="000000"/>
                <w:sz w:val="20"/>
                <w:szCs w:val="20"/>
                <w:lang w:eastAsia="ru-RU"/>
              </w:rPr>
              <w:t>93,924</w:t>
            </w:r>
          </w:p>
        </w:tc>
        <w:tc>
          <w:tcPr>
            <w:tcW w:w="1033" w:type="dxa"/>
            <w:tcBorders>
              <w:top w:val="nil"/>
              <w:left w:val="nil"/>
              <w:bottom w:val="single" w:sz="4" w:space="0" w:color="auto"/>
              <w:right w:val="single" w:sz="4" w:space="0" w:color="auto"/>
            </w:tcBorders>
            <w:shd w:val="clear" w:color="auto" w:fill="auto"/>
            <w:vAlign w:val="center"/>
            <w:hideMark/>
          </w:tcPr>
          <w:p w:rsidR="002B60B1" w:rsidRPr="002B60B1" w:rsidRDefault="00346035" w:rsidP="002B60B1">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93,924</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111,93</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111,93</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111,93</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132,84</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142,38</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150,22</w:t>
            </w:r>
          </w:p>
        </w:tc>
      </w:tr>
      <w:tr w:rsidR="002B60B1" w:rsidRPr="002B60B1" w:rsidTr="002B60B1">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Присоединенная расчетная тепловая нагрузка в горячей воде (на коллекторах станции), в том числе:</w:t>
            </w:r>
          </w:p>
        </w:tc>
        <w:tc>
          <w:tcPr>
            <w:tcW w:w="1000"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vAlign w:val="center"/>
            <w:hideMark/>
          </w:tcPr>
          <w:p w:rsidR="002B60B1" w:rsidRPr="002B60B1" w:rsidRDefault="00346035" w:rsidP="002B60B1">
            <w:pPr>
              <w:spacing w:after="0" w:line="240" w:lineRule="auto"/>
              <w:jc w:val="center"/>
              <w:rPr>
                <w:rFonts w:eastAsia="Times New Roman" w:cs="Times New Roman"/>
                <w:color w:val="000000"/>
                <w:sz w:val="20"/>
                <w:szCs w:val="20"/>
                <w:lang w:eastAsia="ru-RU"/>
              </w:rPr>
            </w:pPr>
            <w:r>
              <w:rPr>
                <w:rFonts w:eastAsia="Times New Roman" w:cs="Arial"/>
                <w:color w:val="000000"/>
                <w:sz w:val="20"/>
                <w:szCs w:val="20"/>
                <w:lang w:eastAsia="ru-RU"/>
              </w:rPr>
              <w:t>93,924</w:t>
            </w:r>
          </w:p>
        </w:tc>
        <w:tc>
          <w:tcPr>
            <w:tcW w:w="1033" w:type="dxa"/>
            <w:tcBorders>
              <w:top w:val="nil"/>
              <w:left w:val="nil"/>
              <w:bottom w:val="single" w:sz="4" w:space="0" w:color="auto"/>
              <w:right w:val="single" w:sz="4" w:space="0" w:color="auto"/>
            </w:tcBorders>
            <w:shd w:val="clear" w:color="auto" w:fill="auto"/>
            <w:vAlign w:val="center"/>
            <w:hideMark/>
          </w:tcPr>
          <w:p w:rsidR="002B60B1" w:rsidRPr="002B60B1" w:rsidRDefault="00346035" w:rsidP="002B60B1">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93,924</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111,93</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111,93</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111,93</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132,84</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142,38</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150,22</w:t>
            </w:r>
          </w:p>
        </w:tc>
      </w:tr>
      <w:tr w:rsidR="002B60B1" w:rsidRPr="002B60B1" w:rsidTr="002B60B1">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отопление</w:t>
            </w:r>
          </w:p>
        </w:tc>
        <w:tc>
          <w:tcPr>
            <w:tcW w:w="1000"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vAlign w:val="center"/>
            <w:hideMark/>
          </w:tcPr>
          <w:p w:rsidR="002B60B1" w:rsidRPr="002B60B1" w:rsidRDefault="00346035" w:rsidP="002B60B1">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63,346</w:t>
            </w:r>
          </w:p>
        </w:tc>
        <w:tc>
          <w:tcPr>
            <w:tcW w:w="1033" w:type="dxa"/>
            <w:tcBorders>
              <w:top w:val="nil"/>
              <w:left w:val="nil"/>
              <w:bottom w:val="single" w:sz="4" w:space="0" w:color="auto"/>
              <w:right w:val="single" w:sz="4" w:space="0" w:color="auto"/>
            </w:tcBorders>
            <w:shd w:val="clear" w:color="auto" w:fill="auto"/>
            <w:vAlign w:val="center"/>
            <w:hideMark/>
          </w:tcPr>
          <w:p w:rsidR="002B60B1" w:rsidRPr="002B60B1" w:rsidRDefault="00346035" w:rsidP="002B60B1">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63,346</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80,35</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80,35</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80,35</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85,06</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87,36</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89,28</w:t>
            </w:r>
          </w:p>
        </w:tc>
      </w:tr>
      <w:tr w:rsidR="00346035" w:rsidRPr="002B60B1" w:rsidTr="00346035">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346035" w:rsidRPr="002B60B1" w:rsidRDefault="00346035" w:rsidP="00346035">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вентиляция</w:t>
            </w:r>
          </w:p>
        </w:tc>
        <w:tc>
          <w:tcPr>
            <w:tcW w:w="1000" w:type="dxa"/>
            <w:tcBorders>
              <w:top w:val="nil"/>
              <w:left w:val="nil"/>
              <w:bottom w:val="single" w:sz="4" w:space="0" w:color="auto"/>
              <w:right w:val="single" w:sz="4" w:space="0" w:color="auto"/>
            </w:tcBorders>
            <w:shd w:val="clear" w:color="auto" w:fill="auto"/>
            <w:vAlign w:val="center"/>
            <w:hideMark/>
          </w:tcPr>
          <w:p w:rsidR="00346035" w:rsidRPr="002B60B1" w:rsidRDefault="00346035" w:rsidP="00346035">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hideMark/>
          </w:tcPr>
          <w:p w:rsidR="00346035" w:rsidRPr="00346035" w:rsidRDefault="00346035" w:rsidP="00346035">
            <w:pPr>
              <w:jc w:val="center"/>
              <w:rPr>
                <w:sz w:val="20"/>
                <w:szCs w:val="20"/>
              </w:rPr>
            </w:pPr>
            <w:r w:rsidRPr="00346035">
              <w:rPr>
                <w:sz w:val="20"/>
                <w:szCs w:val="20"/>
              </w:rPr>
              <w:t>4,914</w:t>
            </w:r>
          </w:p>
        </w:tc>
        <w:tc>
          <w:tcPr>
            <w:tcW w:w="1033" w:type="dxa"/>
            <w:tcBorders>
              <w:top w:val="nil"/>
              <w:left w:val="nil"/>
              <w:bottom w:val="single" w:sz="4" w:space="0" w:color="auto"/>
              <w:right w:val="single" w:sz="4" w:space="0" w:color="auto"/>
            </w:tcBorders>
            <w:shd w:val="clear" w:color="auto" w:fill="auto"/>
            <w:hideMark/>
          </w:tcPr>
          <w:p w:rsidR="00346035" w:rsidRPr="00346035" w:rsidRDefault="00346035" w:rsidP="00346035">
            <w:pPr>
              <w:jc w:val="center"/>
              <w:rPr>
                <w:sz w:val="20"/>
                <w:szCs w:val="20"/>
              </w:rPr>
            </w:pPr>
            <w:r w:rsidRPr="00346035">
              <w:rPr>
                <w:sz w:val="20"/>
                <w:szCs w:val="20"/>
              </w:rPr>
              <w:t>4,914</w:t>
            </w:r>
          </w:p>
        </w:tc>
        <w:tc>
          <w:tcPr>
            <w:tcW w:w="956" w:type="dxa"/>
            <w:tcBorders>
              <w:top w:val="nil"/>
              <w:left w:val="nil"/>
              <w:bottom w:val="single" w:sz="4" w:space="0" w:color="auto"/>
              <w:right w:val="single" w:sz="4" w:space="0" w:color="auto"/>
            </w:tcBorders>
            <w:shd w:val="clear" w:color="auto" w:fill="auto"/>
            <w:hideMark/>
          </w:tcPr>
          <w:p w:rsidR="00346035" w:rsidRPr="00346035" w:rsidRDefault="00346035" w:rsidP="00346035">
            <w:pPr>
              <w:jc w:val="center"/>
              <w:rPr>
                <w:sz w:val="20"/>
                <w:szCs w:val="20"/>
              </w:rPr>
            </w:pPr>
            <w:r w:rsidRPr="00346035">
              <w:rPr>
                <w:sz w:val="20"/>
                <w:szCs w:val="20"/>
              </w:rPr>
              <w:t>4,914</w:t>
            </w:r>
          </w:p>
        </w:tc>
        <w:tc>
          <w:tcPr>
            <w:tcW w:w="956" w:type="dxa"/>
            <w:tcBorders>
              <w:top w:val="nil"/>
              <w:left w:val="nil"/>
              <w:bottom w:val="single" w:sz="4" w:space="0" w:color="auto"/>
              <w:right w:val="single" w:sz="4" w:space="0" w:color="auto"/>
            </w:tcBorders>
            <w:shd w:val="clear" w:color="auto" w:fill="auto"/>
            <w:hideMark/>
          </w:tcPr>
          <w:p w:rsidR="00346035" w:rsidRPr="00346035" w:rsidRDefault="00346035" w:rsidP="00346035">
            <w:pPr>
              <w:jc w:val="center"/>
              <w:rPr>
                <w:sz w:val="20"/>
                <w:szCs w:val="20"/>
              </w:rPr>
            </w:pPr>
            <w:r w:rsidRPr="00346035">
              <w:rPr>
                <w:sz w:val="20"/>
                <w:szCs w:val="20"/>
              </w:rPr>
              <w:t>4,914</w:t>
            </w:r>
          </w:p>
        </w:tc>
        <w:tc>
          <w:tcPr>
            <w:tcW w:w="956" w:type="dxa"/>
            <w:tcBorders>
              <w:top w:val="nil"/>
              <w:left w:val="nil"/>
              <w:bottom w:val="single" w:sz="4" w:space="0" w:color="auto"/>
              <w:right w:val="single" w:sz="4" w:space="0" w:color="auto"/>
            </w:tcBorders>
            <w:shd w:val="clear" w:color="auto" w:fill="auto"/>
            <w:hideMark/>
          </w:tcPr>
          <w:p w:rsidR="00346035" w:rsidRPr="00346035" w:rsidRDefault="00346035" w:rsidP="00346035">
            <w:pPr>
              <w:jc w:val="center"/>
              <w:rPr>
                <w:sz w:val="20"/>
                <w:szCs w:val="20"/>
              </w:rPr>
            </w:pPr>
            <w:r w:rsidRPr="00346035">
              <w:rPr>
                <w:sz w:val="20"/>
                <w:szCs w:val="20"/>
              </w:rPr>
              <w:t>4,914</w:t>
            </w:r>
          </w:p>
        </w:tc>
        <w:tc>
          <w:tcPr>
            <w:tcW w:w="956" w:type="dxa"/>
            <w:tcBorders>
              <w:top w:val="nil"/>
              <w:left w:val="nil"/>
              <w:bottom w:val="single" w:sz="4" w:space="0" w:color="auto"/>
              <w:right w:val="single" w:sz="4" w:space="0" w:color="auto"/>
            </w:tcBorders>
            <w:shd w:val="clear" w:color="auto" w:fill="auto"/>
            <w:hideMark/>
          </w:tcPr>
          <w:p w:rsidR="00346035" w:rsidRPr="00346035" w:rsidRDefault="00346035" w:rsidP="00346035">
            <w:pPr>
              <w:jc w:val="center"/>
              <w:rPr>
                <w:sz w:val="20"/>
                <w:szCs w:val="20"/>
              </w:rPr>
            </w:pPr>
            <w:r w:rsidRPr="00346035">
              <w:rPr>
                <w:sz w:val="20"/>
                <w:szCs w:val="20"/>
              </w:rPr>
              <w:t>4,914</w:t>
            </w:r>
          </w:p>
        </w:tc>
        <w:tc>
          <w:tcPr>
            <w:tcW w:w="956" w:type="dxa"/>
            <w:tcBorders>
              <w:top w:val="nil"/>
              <w:left w:val="nil"/>
              <w:bottom w:val="single" w:sz="4" w:space="0" w:color="auto"/>
              <w:right w:val="single" w:sz="4" w:space="0" w:color="auto"/>
            </w:tcBorders>
            <w:shd w:val="clear" w:color="auto" w:fill="auto"/>
            <w:hideMark/>
          </w:tcPr>
          <w:p w:rsidR="00346035" w:rsidRPr="00346035" w:rsidRDefault="00346035" w:rsidP="00346035">
            <w:pPr>
              <w:jc w:val="center"/>
              <w:rPr>
                <w:sz w:val="20"/>
                <w:szCs w:val="20"/>
              </w:rPr>
            </w:pPr>
            <w:r w:rsidRPr="00346035">
              <w:rPr>
                <w:sz w:val="20"/>
                <w:szCs w:val="20"/>
              </w:rPr>
              <w:t>4,914</w:t>
            </w:r>
          </w:p>
        </w:tc>
        <w:tc>
          <w:tcPr>
            <w:tcW w:w="956" w:type="dxa"/>
            <w:tcBorders>
              <w:top w:val="nil"/>
              <w:left w:val="nil"/>
              <w:bottom w:val="single" w:sz="4" w:space="0" w:color="auto"/>
              <w:right w:val="single" w:sz="4" w:space="0" w:color="auto"/>
            </w:tcBorders>
            <w:shd w:val="clear" w:color="auto" w:fill="auto"/>
            <w:hideMark/>
          </w:tcPr>
          <w:p w:rsidR="00346035" w:rsidRPr="00346035" w:rsidRDefault="00346035" w:rsidP="00346035">
            <w:pPr>
              <w:jc w:val="center"/>
              <w:rPr>
                <w:sz w:val="20"/>
                <w:szCs w:val="20"/>
              </w:rPr>
            </w:pPr>
            <w:r w:rsidRPr="00346035">
              <w:rPr>
                <w:sz w:val="20"/>
                <w:szCs w:val="20"/>
              </w:rPr>
              <w:t>4,914</w:t>
            </w:r>
          </w:p>
        </w:tc>
      </w:tr>
      <w:tr w:rsidR="002B60B1" w:rsidRPr="002B60B1" w:rsidTr="002B60B1">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горячее водоснабжение</w:t>
            </w:r>
          </w:p>
        </w:tc>
        <w:tc>
          <w:tcPr>
            <w:tcW w:w="1000"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vAlign w:val="center"/>
            <w:hideMark/>
          </w:tcPr>
          <w:p w:rsidR="002B60B1" w:rsidRPr="002B60B1" w:rsidRDefault="00346035" w:rsidP="002B60B1">
            <w:pPr>
              <w:spacing w:after="0" w:line="240" w:lineRule="auto"/>
              <w:jc w:val="center"/>
              <w:rPr>
                <w:rFonts w:eastAsia="Times New Roman" w:cs="Times New Roman"/>
                <w:color w:val="000000"/>
                <w:sz w:val="20"/>
                <w:szCs w:val="20"/>
                <w:lang w:eastAsia="ru-RU"/>
              </w:rPr>
            </w:pPr>
            <w:r w:rsidRPr="00346035">
              <w:rPr>
                <w:rFonts w:eastAsia="Times New Roman" w:cs="Arial"/>
                <w:color w:val="000000"/>
                <w:sz w:val="20"/>
                <w:szCs w:val="20"/>
                <w:lang w:eastAsia="ru-RU"/>
              </w:rPr>
              <w:t>25,664</w:t>
            </w:r>
          </w:p>
        </w:tc>
        <w:tc>
          <w:tcPr>
            <w:tcW w:w="1033" w:type="dxa"/>
            <w:tcBorders>
              <w:top w:val="nil"/>
              <w:left w:val="nil"/>
              <w:bottom w:val="single" w:sz="4" w:space="0" w:color="auto"/>
              <w:right w:val="single" w:sz="4" w:space="0" w:color="auto"/>
            </w:tcBorders>
            <w:shd w:val="clear" w:color="auto" w:fill="auto"/>
            <w:vAlign w:val="center"/>
            <w:hideMark/>
          </w:tcPr>
          <w:p w:rsidR="002B60B1" w:rsidRPr="002B60B1" w:rsidRDefault="00346035" w:rsidP="002B60B1">
            <w:pPr>
              <w:spacing w:after="0" w:line="240" w:lineRule="auto"/>
              <w:jc w:val="center"/>
              <w:rPr>
                <w:rFonts w:eastAsia="Times New Roman" w:cs="Times New Roman"/>
                <w:color w:val="000000"/>
                <w:sz w:val="20"/>
                <w:szCs w:val="20"/>
                <w:lang w:eastAsia="ru-RU"/>
              </w:rPr>
            </w:pPr>
            <w:r w:rsidRPr="00346035">
              <w:rPr>
                <w:rFonts w:eastAsia="Times New Roman" w:cs="Times New Roman"/>
                <w:color w:val="000000"/>
                <w:sz w:val="20"/>
                <w:szCs w:val="20"/>
                <w:lang w:eastAsia="ru-RU"/>
              </w:rPr>
              <w:t>25,664</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31,58</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31,58</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31,58</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47,78</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55,02</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60,94</w:t>
            </w:r>
          </w:p>
        </w:tc>
      </w:tr>
      <w:tr w:rsidR="002B60B1" w:rsidRPr="002B60B1" w:rsidTr="002B60B1">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Резерв/дефицит тепловой мощности (по договорной нагрузке)</w:t>
            </w:r>
          </w:p>
        </w:tc>
        <w:tc>
          <w:tcPr>
            <w:tcW w:w="1000"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vAlign w:val="center"/>
            <w:hideMark/>
          </w:tcPr>
          <w:p w:rsidR="002B60B1" w:rsidRPr="002B60B1" w:rsidRDefault="00346035" w:rsidP="002B60B1">
            <w:pPr>
              <w:spacing w:after="0" w:line="240" w:lineRule="auto"/>
              <w:jc w:val="center"/>
              <w:rPr>
                <w:rFonts w:eastAsia="Times New Roman" w:cs="Times New Roman"/>
                <w:color w:val="000000"/>
                <w:sz w:val="20"/>
                <w:szCs w:val="20"/>
                <w:lang w:eastAsia="ru-RU"/>
              </w:rPr>
            </w:pPr>
            <w:r>
              <w:rPr>
                <w:rFonts w:eastAsia="Times New Roman" w:cs="Arial"/>
                <w:color w:val="000000"/>
                <w:sz w:val="20"/>
                <w:szCs w:val="20"/>
                <w:lang w:eastAsia="ru-RU"/>
              </w:rPr>
              <w:t>-8</w:t>
            </w:r>
          </w:p>
        </w:tc>
        <w:tc>
          <w:tcPr>
            <w:tcW w:w="1033" w:type="dxa"/>
            <w:tcBorders>
              <w:top w:val="nil"/>
              <w:left w:val="nil"/>
              <w:bottom w:val="single" w:sz="4" w:space="0" w:color="auto"/>
              <w:right w:val="single" w:sz="4" w:space="0" w:color="auto"/>
            </w:tcBorders>
            <w:shd w:val="clear" w:color="auto" w:fill="auto"/>
            <w:vAlign w:val="center"/>
            <w:hideMark/>
          </w:tcPr>
          <w:p w:rsidR="002B60B1" w:rsidRPr="002B60B1" w:rsidRDefault="00346035" w:rsidP="002B60B1">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-22,9</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-22,9</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-22,9</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-43,8</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-53,3</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-61,2</w:t>
            </w:r>
          </w:p>
        </w:tc>
      </w:tr>
      <w:tr w:rsidR="002B60B1" w:rsidRPr="002B60B1" w:rsidTr="002B60B1">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Резерв/дефицит тепловой мощности (по фактической нагрузке)</w:t>
            </w:r>
          </w:p>
        </w:tc>
        <w:tc>
          <w:tcPr>
            <w:tcW w:w="1000"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vAlign w:val="center"/>
            <w:hideMark/>
          </w:tcPr>
          <w:p w:rsidR="002B60B1" w:rsidRPr="002B60B1" w:rsidRDefault="00346035" w:rsidP="002B60B1">
            <w:pPr>
              <w:spacing w:after="0" w:line="240" w:lineRule="auto"/>
              <w:jc w:val="center"/>
              <w:rPr>
                <w:rFonts w:eastAsia="Times New Roman" w:cs="Times New Roman"/>
                <w:color w:val="000000"/>
                <w:sz w:val="20"/>
                <w:szCs w:val="20"/>
                <w:lang w:eastAsia="ru-RU"/>
              </w:rPr>
            </w:pPr>
            <w:r>
              <w:rPr>
                <w:rFonts w:eastAsia="Times New Roman" w:cs="Arial"/>
                <w:color w:val="000000"/>
                <w:sz w:val="20"/>
                <w:szCs w:val="20"/>
                <w:lang w:eastAsia="ru-RU"/>
              </w:rPr>
              <w:t>-8</w:t>
            </w:r>
          </w:p>
        </w:tc>
        <w:tc>
          <w:tcPr>
            <w:tcW w:w="1033" w:type="dxa"/>
            <w:tcBorders>
              <w:top w:val="nil"/>
              <w:left w:val="nil"/>
              <w:bottom w:val="single" w:sz="4" w:space="0" w:color="auto"/>
              <w:right w:val="single" w:sz="4" w:space="0" w:color="auto"/>
            </w:tcBorders>
            <w:shd w:val="clear" w:color="auto" w:fill="auto"/>
            <w:vAlign w:val="center"/>
            <w:hideMark/>
          </w:tcPr>
          <w:p w:rsidR="002B60B1" w:rsidRPr="002B60B1" w:rsidRDefault="00346035" w:rsidP="002B60B1">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-22,9</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-22,9</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-22,9</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-43,8</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-53,3</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-61,2</w:t>
            </w:r>
          </w:p>
        </w:tc>
      </w:tr>
      <w:tr w:rsidR="002B60B1" w:rsidRPr="002B60B1" w:rsidTr="002B60B1">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both"/>
              <w:rPr>
                <w:rFonts w:eastAsia="Times New Roman" w:cs="Times New Roman"/>
                <w:color w:val="000000"/>
                <w:sz w:val="20"/>
                <w:szCs w:val="20"/>
                <w:lang w:eastAsia="ru-RU"/>
              </w:rPr>
            </w:pPr>
            <w:r w:rsidRPr="002B60B1">
              <w:rPr>
                <w:rFonts w:eastAsia="Times New Roman" w:cs="Arial"/>
                <w:color w:val="000000"/>
                <w:sz w:val="20"/>
                <w:szCs w:val="20"/>
                <w:lang w:eastAsia="ru-RU"/>
              </w:rPr>
              <w:t>Доля резерва, %</w:t>
            </w:r>
          </w:p>
        </w:tc>
        <w:tc>
          <w:tcPr>
            <w:tcW w:w="1000"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w:t>
            </w:r>
          </w:p>
        </w:tc>
        <w:tc>
          <w:tcPr>
            <w:tcW w:w="1131"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346035">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w:t>
            </w:r>
            <w:r w:rsidR="00346035">
              <w:rPr>
                <w:rFonts w:eastAsia="Times New Roman" w:cs="Arial"/>
                <w:color w:val="000000"/>
                <w:sz w:val="20"/>
                <w:szCs w:val="20"/>
                <w:lang w:eastAsia="ru-RU"/>
              </w:rPr>
              <w:t>8</w:t>
            </w:r>
            <w:r w:rsidRPr="002B60B1">
              <w:rPr>
                <w:rFonts w:eastAsia="Times New Roman" w:cs="Arial"/>
                <w:color w:val="000000"/>
                <w:sz w:val="20"/>
                <w:szCs w:val="20"/>
                <w:lang w:eastAsia="ru-RU"/>
              </w:rPr>
              <w:t>%</w:t>
            </w:r>
          </w:p>
        </w:tc>
        <w:tc>
          <w:tcPr>
            <w:tcW w:w="1033"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346035">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w:t>
            </w:r>
            <w:r w:rsidR="00346035">
              <w:rPr>
                <w:rFonts w:eastAsia="Times New Roman" w:cs="Arial"/>
                <w:color w:val="000000"/>
                <w:sz w:val="20"/>
                <w:szCs w:val="20"/>
                <w:lang w:eastAsia="ru-RU"/>
              </w:rPr>
              <w:t>8</w:t>
            </w:r>
            <w:r w:rsidRPr="002B60B1">
              <w:rPr>
                <w:rFonts w:eastAsia="Times New Roman" w:cs="Arial"/>
                <w:color w:val="000000"/>
                <w:sz w:val="20"/>
                <w:szCs w:val="20"/>
                <w:lang w:eastAsia="ru-RU"/>
              </w:rPr>
              <w:t>%</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-23,4%</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-23,4%</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-23,4%</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-44,8%</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-54,6%</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-62,6%</w:t>
            </w:r>
          </w:p>
        </w:tc>
      </w:tr>
      <w:tr w:rsidR="002B60B1" w:rsidRPr="002B60B1" w:rsidTr="002B60B1">
        <w:trPr>
          <w:trHeight w:val="78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000"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39,05</w:t>
            </w:r>
          </w:p>
        </w:tc>
        <w:tc>
          <w:tcPr>
            <w:tcW w:w="1033"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Times New Roman"/>
                <w:color w:val="000000"/>
                <w:sz w:val="20"/>
                <w:szCs w:val="20"/>
                <w:lang w:eastAsia="ru-RU"/>
              </w:rPr>
              <w:t>39,05</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39,05</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39,05</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39,05</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39,05</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39,05</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39,05</w:t>
            </w:r>
          </w:p>
        </w:tc>
      </w:tr>
      <w:tr w:rsidR="002B60B1" w:rsidRPr="002B60B1" w:rsidTr="002B60B1">
        <w:trPr>
          <w:trHeight w:val="78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000"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Гкал/ч</w:t>
            </w:r>
          </w:p>
        </w:tc>
        <w:tc>
          <w:tcPr>
            <w:tcW w:w="1131"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39,05</w:t>
            </w:r>
          </w:p>
        </w:tc>
        <w:tc>
          <w:tcPr>
            <w:tcW w:w="1033"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Times New Roman"/>
                <w:color w:val="000000"/>
                <w:sz w:val="20"/>
                <w:szCs w:val="20"/>
                <w:lang w:eastAsia="ru-RU"/>
              </w:rPr>
              <w:t>39,05</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39,05</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39,05</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39,05</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39,05</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39,05</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39,05</w:t>
            </w:r>
          </w:p>
        </w:tc>
      </w:tr>
      <w:tr w:rsidR="002B60B1" w:rsidRPr="002B60B1" w:rsidTr="002B60B1">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lastRenderedPageBreak/>
              <w:t>Зона действия источника тепловой мощности, га</w:t>
            </w:r>
          </w:p>
        </w:tc>
        <w:tc>
          <w:tcPr>
            <w:tcW w:w="1000"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га</w:t>
            </w:r>
          </w:p>
        </w:tc>
        <w:tc>
          <w:tcPr>
            <w:tcW w:w="1131"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330</w:t>
            </w:r>
          </w:p>
        </w:tc>
        <w:tc>
          <w:tcPr>
            <w:tcW w:w="1033"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Times New Roman"/>
                <w:color w:val="000000"/>
                <w:sz w:val="20"/>
                <w:szCs w:val="20"/>
                <w:lang w:eastAsia="ru-RU"/>
              </w:rPr>
              <w:t>330</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330</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330</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330</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330</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330</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330</w:t>
            </w:r>
          </w:p>
        </w:tc>
      </w:tr>
      <w:tr w:rsidR="002B60B1" w:rsidRPr="002B60B1" w:rsidTr="002B60B1">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Плотность тепловой нагрузки, Гкал/ч/га</w:t>
            </w:r>
          </w:p>
        </w:tc>
        <w:tc>
          <w:tcPr>
            <w:tcW w:w="1000"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rPr>
                <w:rFonts w:eastAsia="Times New Roman" w:cs="Times New Roman"/>
                <w:color w:val="000000"/>
                <w:sz w:val="20"/>
                <w:szCs w:val="20"/>
                <w:lang w:eastAsia="ru-RU"/>
              </w:rPr>
            </w:pPr>
            <w:r w:rsidRPr="002B60B1">
              <w:rPr>
                <w:rFonts w:eastAsia="Times New Roman" w:cs="Arial"/>
                <w:color w:val="000000"/>
                <w:sz w:val="20"/>
                <w:szCs w:val="20"/>
                <w:lang w:eastAsia="ru-RU"/>
              </w:rPr>
              <w:t>Гкал/ч/га</w:t>
            </w:r>
          </w:p>
        </w:tc>
        <w:tc>
          <w:tcPr>
            <w:tcW w:w="1131"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0,3</w:t>
            </w:r>
          </w:p>
        </w:tc>
        <w:tc>
          <w:tcPr>
            <w:tcW w:w="1033"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Times New Roman"/>
                <w:color w:val="000000"/>
                <w:sz w:val="20"/>
                <w:szCs w:val="20"/>
                <w:lang w:eastAsia="ru-RU"/>
              </w:rPr>
              <w:t>0,3</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0,3</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0,3</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0,3</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0,4</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0,4</w:t>
            </w:r>
          </w:p>
        </w:tc>
        <w:tc>
          <w:tcPr>
            <w:tcW w:w="956" w:type="dxa"/>
            <w:tcBorders>
              <w:top w:val="nil"/>
              <w:left w:val="nil"/>
              <w:bottom w:val="single" w:sz="4" w:space="0" w:color="auto"/>
              <w:right w:val="single" w:sz="4" w:space="0" w:color="auto"/>
            </w:tcBorders>
            <w:shd w:val="clear" w:color="auto" w:fill="auto"/>
            <w:vAlign w:val="center"/>
            <w:hideMark/>
          </w:tcPr>
          <w:p w:rsidR="002B60B1" w:rsidRPr="002B60B1" w:rsidRDefault="002B60B1" w:rsidP="002B60B1">
            <w:pPr>
              <w:spacing w:after="0" w:line="240" w:lineRule="auto"/>
              <w:jc w:val="center"/>
              <w:rPr>
                <w:rFonts w:eastAsia="Times New Roman" w:cs="Times New Roman"/>
                <w:color w:val="000000"/>
                <w:sz w:val="20"/>
                <w:szCs w:val="20"/>
                <w:lang w:eastAsia="ru-RU"/>
              </w:rPr>
            </w:pPr>
            <w:r w:rsidRPr="002B60B1">
              <w:rPr>
                <w:rFonts w:eastAsia="Times New Roman" w:cs="Arial"/>
                <w:color w:val="000000"/>
                <w:sz w:val="20"/>
                <w:szCs w:val="20"/>
                <w:lang w:eastAsia="ru-RU"/>
              </w:rPr>
              <w:t>0,5</w:t>
            </w:r>
          </w:p>
        </w:tc>
      </w:tr>
    </w:tbl>
    <w:p w:rsidR="00BE0CB5" w:rsidRDefault="00BE0CB5" w:rsidP="008C078C">
      <w:pPr>
        <w:pStyle w:val="afc"/>
        <w:spacing w:before="120" w:line="360" w:lineRule="auto"/>
        <w:ind w:firstLine="567"/>
        <w:jc w:val="both"/>
        <w:rPr>
          <w:lang w:val="ru-RU"/>
        </w:rPr>
      </w:pPr>
    </w:p>
    <w:p w:rsidR="00395283" w:rsidRDefault="00395283" w:rsidP="008C078C">
      <w:pPr>
        <w:pStyle w:val="afc"/>
        <w:spacing w:before="120" w:line="360" w:lineRule="auto"/>
        <w:ind w:firstLine="567"/>
        <w:jc w:val="both"/>
        <w:rPr>
          <w:lang w:val="ru-RU"/>
        </w:rPr>
      </w:pPr>
    </w:p>
    <w:p w:rsidR="00BE0CB5" w:rsidRDefault="00BE0CB5" w:rsidP="008C078C">
      <w:pPr>
        <w:pStyle w:val="afc"/>
        <w:spacing w:before="120" w:line="360" w:lineRule="auto"/>
        <w:ind w:firstLine="567"/>
        <w:jc w:val="both"/>
        <w:rPr>
          <w:lang w:val="ru-RU"/>
        </w:rPr>
      </w:pPr>
    </w:p>
    <w:tbl>
      <w:tblPr>
        <w:tblW w:w="14594" w:type="dxa"/>
        <w:tblInd w:w="113" w:type="dxa"/>
        <w:tblLook w:val="04A0"/>
      </w:tblPr>
      <w:tblGrid>
        <w:gridCol w:w="5665"/>
        <w:gridCol w:w="1000"/>
        <w:gridCol w:w="1137"/>
        <w:gridCol w:w="1038"/>
        <w:gridCol w:w="959"/>
        <w:gridCol w:w="959"/>
        <w:gridCol w:w="959"/>
        <w:gridCol w:w="959"/>
        <w:gridCol w:w="959"/>
        <w:gridCol w:w="959"/>
      </w:tblGrid>
      <w:tr w:rsidR="001C2C21" w:rsidRPr="001C2C21" w:rsidTr="001C2C21">
        <w:trPr>
          <w:trHeight w:val="300"/>
        </w:trPr>
        <w:tc>
          <w:tcPr>
            <w:tcW w:w="566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bCs/>
                <w:color w:val="000000"/>
                <w:sz w:val="20"/>
                <w:szCs w:val="20"/>
                <w:lang w:eastAsia="ru-RU"/>
              </w:rPr>
            </w:pPr>
            <w:bookmarkStart w:id="64" w:name="_bookmark10"/>
            <w:bookmarkEnd w:id="64"/>
            <w:r w:rsidRPr="001C2C21">
              <w:rPr>
                <w:rFonts w:eastAsia="Times New Roman" w:cs="Arial"/>
                <w:bCs/>
                <w:color w:val="000000"/>
                <w:sz w:val="20"/>
                <w:szCs w:val="20"/>
                <w:lang w:eastAsia="ru-RU"/>
              </w:rPr>
              <w:t>Теплоисточник №3</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bCs/>
                <w:color w:val="000000"/>
                <w:sz w:val="20"/>
                <w:szCs w:val="20"/>
                <w:lang w:eastAsia="ru-RU"/>
              </w:rPr>
            </w:pPr>
            <w:r w:rsidRPr="001C2C21">
              <w:rPr>
                <w:rFonts w:eastAsia="Times New Roman" w:cs="Arial"/>
                <w:bCs/>
                <w:color w:val="000000"/>
                <w:sz w:val="20"/>
                <w:szCs w:val="20"/>
                <w:lang w:eastAsia="ru-RU"/>
              </w:rPr>
              <w:t>ЕТО №2</w:t>
            </w:r>
          </w:p>
        </w:tc>
        <w:tc>
          <w:tcPr>
            <w:tcW w:w="7929" w:type="dxa"/>
            <w:gridSpan w:val="8"/>
            <w:tcBorders>
              <w:top w:val="single" w:sz="4" w:space="0" w:color="auto"/>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bCs/>
                <w:color w:val="000000"/>
                <w:sz w:val="20"/>
                <w:szCs w:val="20"/>
                <w:lang w:eastAsia="ru-RU"/>
              </w:rPr>
            </w:pPr>
            <w:r w:rsidRPr="001C2C21">
              <w:rPr>
                <w:rFonts w:eastAsia="Times New Roman" w:cs="Arial"/>
                <w:bCs/>
                <w:color w:val="000000"/>
                <w:sz w:val="20"/>
                <w:szCs w:val="20"/>
                <w:lang w:eastAsia="ru-RU"/>
              </w:rPr>
              <w:t>Котельный цех №2 ("Озёрная") ул.Озёрная,32</w:t>
            </w:r>
          </w:p>
        </w:tc>
      </w:tr>
      <w:tr w:rsidR="001C2C21" w:rsidRPr="001C2C21" w:rsidTr="001C2C21">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bCs/>
                <w:color w:val="000000"/>
                <w:sz w:val="20"/>
                <w:szCs w:val="20"/>
                <w:lang w:eastAsia="ru-RU"/>
              </w:rPr>
            </w:pPr>
            <w:r w:rsidRPr="001C2C21">
              <w:rPr>
                <w:rFonts w:eastAsia="Times New Roman" w:cs="Arial"/>
                <w:bCs/>
                <w:color w:val="000000"/>
                <w:sz w:val="20"/>
                <w:szCs w:val="20"/>
                <w:lang w:eastAsia="ru-RU"/>
              </w:rPr>
              <w:t>Показатель</w:t>
            </w:r>
          </w:p>
        </w:tc>
        <w:tc>
          <w:tcPr>
            <w:tcW w:w="1000"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bCs/>
                <w:color w:val="000000"/>
                <w:sz w:val="20"/>
                <w:szCs w:val="20"/>
                <w:lang w:eastAsia="ru-RU"/>
              </w:rPr>
            </w:pPr>
            <w:r w:rsidRPr="001C2C21">
              <w:rPr>
                <w:rFonts w:eastAsia="Times New Roman" w:cs="Arial"/>
                <w:bCs/>
                <w:color w:val="000000"/>
                <w:sz w:val="20"/>
                <w:szCs w:val="20"/>
                <w:lang w:eastAsia="ru-RU"/>
              </w:rPr>
              <w:t>Ед. изм.</w:t>
            </w:r>
          </w:p>
        </w:tc>
        <w:tc>
          <w:tcPr>
            <w:tcW w:w="1137"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bCs/>
                <w:color w:val="000000"/>
                <w:sz w:val="20"/>
                <w:szCs w:val="20"/>
                <w:lang w:eastAsia="ru-RU"/>
              </w:rPr>
            </w:pPr>
            <w:r w:rsidRPr="001C2C21">
              <w:rPr>
                <w:rFonts w:eastAsia="Times New Roman" w:cs="Arial"/>
                <w:bCs/>
                <w:color w:val="000000"/>
                <w:sz w:val="20"/>
                <w:szCs w:val="20"/>
                <w:lang w:eastAsia="ru-RU"/>
              </w:rPr>
              <w:t>2023</w:t>
            </w:r>
          </w:p>
        </w:tc>
        <w:tc>
          <w:tcPr>
            <w:tcW w:w="1038"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bCs/>
                <w:color w:val="000000"/>
                <w:sz w:val="20"/>
                <w:szCs w:val="20"/>
                <w:lang w:eastAsia="ru-RU"/>
              </w:rPr>
            </w:pPr>
            <w:r w:rsidRPr="001C2C21">
              <w:rPr>
                <w:rFonts w:eastAsia="Times New Roman" w:cs="Arial"/>
                <w:bCs/>
                <w:color w:val="000000"/>
                <w:sz w:val="20"/>
                <w:szCs w:val="20"/>
                <w:lang w:eastAsia="ru-RU"/>
              </w:rPr>
              <w:t>2024</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bCs/>
                <w:color w:val="000000"/>
                <w:sz w:val="20"/>
                <w:szCs w:val="20"/>
                <w:lang w:eastAsia="ru-RU"/>
              </w:rPr>
            </w:pPr>
            <w:r w:rsidRPr="001C2C21">
              <w:rPr>
                <w:rFonts w:eastAsia="Times New Roman" w:cs="Arial"/>
                <w:bCs/>
                <w:color w:val="000000"/>
                <w:sz w:val="20"/>
                <w:szCs w:val="20"/>
                <w:lang w:eastAsia="ru-RU"/>
              </w:rPr>
              <w:t>2025</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bCs/>
                <w:color w:val="000000"/>
                <w:sz w:val="20"/>
                <w:szCs w:val="20"/>
                <w:lang w:eastAsia="ru-RU"/>
              </w:rPr>
            </w:pPr>
            <w:r w:rsidRPr="001C2C21">
              <w:rPr>
                <w:rFonts w:eastAsia="Times New Roman" w:cs="Arial"/>
                <w:bCs/>
                <w:color w:val="000000"/>
                <w:sz w:val="20"/>
                <w:szCs w:val="20"/>
                <w:lang w:eastAsia="ru-RU"/>
              </w:rPr>
              <w:t>2026</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bCs/>
                <w:color w:val="000000"/>
                <w:sz w:val="20"/>
                <w:szCs w:val="20"/>
                <w:lang w:eastAsia="ru-RU"/>
              </w:rPr>
            </w:pPr>
            <w:r w:rsidRPr="001C2C21">
              <w:rPr>
                <w:rFonts w:eastAsia="Times New Roman" w:cs="Arial"/>
                <w:bCs/>
                <w:color w:val="000000"/>
                <w:sz w:val="20"/>
                <w:szCs w:val="20"/>
                <w:lang w:eastAsia="ru-RU"/>
              </w:rPr>
              <w:t>2027</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bCs/>
                <w:color w:val="000000"/>
                <w:sz w:val="20"/>
                <w:szCs w:val="20"/>
                <w:lang w:eastAsia="ru-RU"/>
              </w:rPr>
            </w:pPr>
            <w:r w:rsidRPr="001C2C21">
              <w:rPr>
                <w:rFonts w:eastAsia="Times New Roman" w:cs="Arial"/>
                <w:bCs/>
                <w:color w:val="000000"/>
                <w:sz w:val="20"/>
                <w:szCs w:val="20"/>
                <w:lang w:eastAsia="ru-RU"/>
              </w:rPr>
              <w:t>2030</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bCs/>
                <w:color w:val="000000"/>
                <w:sz w:val="20"/>
                <w:szCs w:val="20"/>
                <w:lang w:eastAsia="ru-RU"/>
              </w:rPr>
            </w:pPr>
            <w:r w:rsidRPr="001C2C21">
              <w:rPr>
                <w:rFonts w:eastAsia="Times New Roman" w:cs="Arial"/>
                <w:bCs/>
                <w:color w:val="000000"/>
                <w:sz w:val="20"/>
                <w:szCs w:val="20"/>
                <w:lang w:eastAsia="ru-RU"/>
              </w:rPr>
              <w:t>2035</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bCs/>
                <w:color w:val="000000"/>
                <w:sz w:val="20"/>
                <w:szCs w:val="20"/>
                <w:lang w:eastAsia="ru-RU"/>
              </w:rPr>
            </w:pPr>
            <w:r w:rsidRPr="001C2C21">
              <w:rPr>
                <w:rFonts w:eastAsia="Times New Roman" w:cs="Arial"/>
                <w:bCs/>
                <w:color w:val="000000"/>
                <w:sz w:val="20"/>
                <w:szCs w:val="20"/>
                <w:lang w:eastAsia="ru-RU"/>
              </w:rPr>
              <w:t>2040</w:t>
            </w:r>
          </w:p>
        </w:tc>
      </w:tr>
      <w:tr w:rsidR="001C2C21" w:rsidRPr="001C2C21" w:rsidTr="001C2C21">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Установленная тепловая мощность, в том числе:</w:t>
            </w:r>
          </w:p>
        </w:tc>
        <w:tc>
          <w:tcPr>
            <w:tcW w:w="1000"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3,8</w:t>
            </w:r>
          </w:p>
        </w:tc>
        <w:tc>
          <w:tcPr>
            <w:tcW w:w="1038"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3,8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3,8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3,8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3,8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3,8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3,8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3,8</w:t>
            </w:r>
          </w:p>
        </w:tc>
      </w:tr>
      <w:tr w:rsidR="001C2C21" w:rsidRPr="001C2C21" w:rsidTr="001C2C21">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Располагаемая тепловая мощность нетто станции</w:t>
            </w:r>
          </w:p>
        </w:tc>
        <w:tc>
          <w:tcPr>
            <w:tcW w:w="1000"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3,8</w:t>
            </w:r>
          </w:p>
        </w:tc>
        <w:tc>
          <w:tcPr>
            <w:tcW w:w="1038"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3,79</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3,79</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3,79</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3,79</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3,79</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3,79</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3,79</w:t>
            </w:r>
          </w:p>
        </w:tc>
      </w:tr>
      <w:tr w:rsidR="001C2C21" w:rsidRPr="001C2C21" w:rsidTr="001C2C21">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Затраты тепла на собственные нужды станции в горячей воде</w:t>
            </w:r>
          </w:p>
        </w:tc>
        <w:tc>
          <w:tcPr>
            <w:tcW w:w="1000"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w:t>
            </w:r>
          </w:p>
        </w:tc>
        <w:tc>
          <w:tcPr>
            <w:tcW w:w="1038"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0,01</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0,01</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0,01</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0,01</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0,01</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0,01</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0,01</w:t>
            </w:r>
          </w:p>
        </w:tc>
      </w:tr>
      <w:tr w:rsidR="001C2C21" w:rsidRPr="001C2C21" w:rsidTr="001C2C21">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Потери в тепловых сетях в горячей воде</w:t>
            </w:r>
          </w:p>
        </w:tc>
        <w:tc>
          <w:tcPr>
            <w:tcW w:w="1000"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0,33</w:t>
            </w:r>
          </w:p>
        </w:tc>
        <w:tc>
          <w:tcPr>
            <w:tcW w:w="1038"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0,08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0,08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0,08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0,08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0,08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0,08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0,08</w:t>
            </w:r>
          </w:p>
        </w:tc>
      </w:tr>
      <w:tr w:rsidR="001C2C21" w:rsidRPr="001C2C21" w:rsidTr="001C2C21">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Расчетная нагрузка на хозяйственные нужды</w:t>
            </w:r>
          </w:p>
        </w:tc>
        <w:tc>
          <w:tcPr>
            <w:tcW w:w="1000"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w:t>
            </w:r>
          </w:p>
        </w:tc>
        <w:tc>
          <w:tcPr>
            <w:tcW w:w="1038"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w:t>
            </w:r>
          </w:p>
        </w:tc>
      </w:tr>
      <w:tr w:rsidR="001C2C21" w:rsidRPr="001C2C21" w:rsidTr="001C2C21">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Присоединенная договорная тепловая нагрузка в горячей воде</w:t>
            </w:r>
          </w:p>
        </w:tc>
        <w:tc>
          <w:tcPr>
            <w:tcW w:w="1000"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0,87</w:t>
            </w:r>
          </w:p>
        </w:tc>
        <w:tc>
          <w:tcPr>
            <w:tcW w:w="1038"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r>
      <w:tr w:rsidR="001C2C21" w:rsidRPr="001C2C21" w:rsidTr="001C2C21">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Присоединенная расчетная тепловая нагрузка в горячей воде (на коллекторах станции), в том числе:</w:t>
            </w:r>
          </w:p>
        </w:tc>
        <w:tc>
          <w:tcPr>
            <w:tcW w:w="1000"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0,87</w:t>
            </w:r>
          </w:p>
        </w:tc>
        <w:tc>
          <w:tcPr>
            <w:tcW w:w="1038"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0,87</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r>
      <w:tr w:rsidR="001C2C21" w:rsidRPr="001C2C21" w:rsidTr="001C2C21">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отопление</w:t>
            </w:r>
          </w:p>
        </w:tc>
        <w:tc>
          <w:tcPr>
            <w:tcW w:w="1000"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Times New Roman"/>
                <w:color w:val="000000"/>
                <w:sz w:val="20"/>
                <w:szCs w:val="20"/>
                <w:lang w:eastAsia="ru-RU"/>
              </w:rPr>
              <w:t>0,76</w:t>
            </w:r>
          </w:p>
        </w:tc>
        <w:tc>
          <w:tcPr>
            <w:tcW w:w="1038"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0,76</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0,78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0,78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0,78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0,78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0,78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0,78</w:t>
            </w:r>
          </w:p>
        </w:tc>
      </w:tr>
      <w:tr w:rsidR="001C2C21" w:rsidRPr="001C2C21" w:rsidTr="001C2C21">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вентиляция</w:t>
            </w:r>
          </w:p>
        </w:tc>
        <w:tc>
          <w:tcPr>
            <w:tcW w:w="1000"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w:t>
            </w:r>
          </w:p>
        </w:tc>
        <w:tc>
          <w:tcPr>
            <w:tcW w:w="1038"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w:t>
            </w:r>
          </w:p>
        </w:tc>
      </w:tr>
      <w:tr w:rsidR="001C2C21" w:rsidRPr="001C2C21" w:rsidTr="001C2C21">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горячее водоснабжение</w:t>
            </w:r>
          </w:p>
        </w:tc>
        <w:tc>
          <w:tcPr>
            <w:tcW w:w="1000"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0,108</w:t>
            </w:r>
          </w:p>
        </w:tc>
        <w:tc>
          <w:tcPr>
            <w:tcW w:w="1038"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0,108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0,108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0,108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0,108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0,108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0,108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0,108</w:t>
            </w:r>
          </w:p>
        </w:tc>
      </w:tr>
      <w:tr w:rsidR="001C2C21" w:rsidRPr="001C2C21" w:rsidTr="001C2C21">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Резерв/дефицит тепловой мощности (по договорной нагрузке)</w:t>
            </w:r>
          </w:p>
        </w:tc>
        <w:tc>
          <w:tcPr>
            <w:tcW w:w="1000"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2,93</w:t>
            </w:r>
          </w:p>
        </w:tc>
        <w:tc>
          <w:tcPr>
            <w:tcW w:w="1038"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2,83</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2,83</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2,83</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2,83</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2,83</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2,83</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2,83</w:t>
            </w:r>
          </w:p>
        </w:tc>
      </w:tr>
      <w:tr w:rsidR="001C2C21" w:rsidRPr="001C2C21" w:rsidTr="001C2C21">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Резерв/дефицит тепловой мощности (по фактической нагрузке)</w:t>
            </w:r>
          </w:p>
        </w:tc>
        <w:tc>
          <w:tcPr>
            <w:tcW w:w="1000"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2,93</w:t>
            </w:r>
          </w:p>
        </w:tc>
        <w:tc>
          <w:tcPr>
            <w:tcW w:w="1038"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2,83</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2,83</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2,83</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2,83</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2,83</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2,83</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2,83</w:t>
            </w:r>
          </w:p>
        </w:tc>
      </w:tr>
      <w:tr w:rsidR="001C2C21" w:rsidRPr="001C2C21" w:rsidTr="001C2C21">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Доля резерва, %</w:t>
            </w:r>
          </w:p>
        </w:tc>
        <w:tc>
          <w:tcPr>
            <w:tcW w:w="1000"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w:t>
            </w:r>
          </w:p>
        </w:tc>
        <w:tc>
          <w:tcPr>
            <w:tcW w:w="1137"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77,11%</w:t>
            </w:r>
          </w:p>
        </w:tc>
        <w:tc>
          <w:tcPr>
            <w:tcW w:w="1038"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77,11%</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74,70%</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74,70%</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74,70%</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74,70%</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74,70%</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74,70%</w:t>
            </w:r>
          </w:p>
        </w:tc>
      </w:tr>
      <w:tr w:rsidR="001C2C21" w:rsidRPr="001C2C21" w:rsidTr="001C2C21">
        <w:trPr>
          <w:trHeight w:val="78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000"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c>
          <w:tcPr>
            <w:tcW w:w="1038"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r>
      <w:tr w:rsidR="001C2C21" w:rsidRPr="001C2C21" w:rsidTr="001C2C21">
        <w:trPr>
          <w:trHeight w:val="78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000"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c>
          <w:tcPr>
            <w:tcW w:w="1038"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0,88</w:t>
            </w:r>
          </w:p>
        </w:tc>
      </w:tr>
      <w:tr w:rsidR="001C2C21" w:rsidRPr="001C2C21" w:rsidTr="001C2C21">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lastRenderedPageBreak/>
              <w:t>Зона действия источника тепловой мощности, га</w:t>
            </w:r>
          </w:p>
        </w:tc>
        <w:tc>
          <w:tcPr>
            <w:tcW w:w="1000"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га</w:t>
            </w:r>
          </w:p>
        </w:tc>
        <w:tc>
          <w:tcPr>
            <w:tcW w:w="1137"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8</w:t>
            </w:r>
          </w:p>
        </w:tc>
        <w:tc>
          <w:tcPr>
            <w:tcW w:w="1038"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8</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8</w:t>
            </w:r>
          </w:p>
        </w:tc>
      </w:tr>
      <w:tr w:rsidR="001C2C21" w:rsidRPr="001C2C21" w:rsidTr="001C2C21">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Плотность тепловой нагрузки, Гкал/ч/га</w:t>
            </w:r>
          </w:p>
        </w:tc>
        <w:tc>
          <w:tcPr>
            <w:tcW w:w="1000"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rPr>
                <w:rFonts w:eastAsia="Times New Roman" w:cs="Times New Roman"/>
                <w:color w:val="000000"/>
                <w:sz w:val="20"/>
                <w:szCs w:val="20"/>
                <w:lang w:eastAsia="ru-RU"/>
              </w:rPr>
            </w:pPr>
            <w:r w:rsidRPr="001C2C21">
              <w:rPr>
                <w:rFonts w:eastAsia="Times New Roman" w:cs="Arial"/>
                <w:color w:val="000000"/>
                <w:sz w:val="20"/>
                <w:szCs w:val="20"/>
                <w:lang w:eastAsia="ru-RU"/>
              </w:rPr>
              <w:t>Гкал/ч/га</w:t>
            </w:r>
          </w:p>
        </w:tc>
        <w:tc>
          <w:tcPr>
            <w:tcW w:w="1137"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0,11</w:t>
            </w:r>
          </w:p>
        </w:tc>
        <w:tc>
          <w:tcPr>
            <w:tcW w:w="1038"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0,11</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0,11</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0,11</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0,11</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0,11</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0,11</w:t>
            </w:r>
          </w:p>
        </w:tc>
        <w:tc>
          <w:tcPr>
            <w:tcW w:w="959" w:type="dxa"/>
            <w:tcBorders>
              <w:top w:val="nil"/>
              <w:left w:val="nil"/>
              <w:bottom w:val="single" w:sz="4" w:space="0" w:color="auto"/>
              <w:right w:val="single" w:sz="4" w:space="0" w:color="auto"/>
            </w:tcBorders>
            <w:shd w:val="clear" w:color="auto" w:fill="auto"/>
            <w:vAlign w:val="center"/>
            <w:hideMark/>
          </w:tcPr>
          <w:p w:rsidR="001C2C21" w:rsidRPr="001C2C21" w:rsidRDefault="001C2C21" w:rsidP="001C2C21">
            <w:pPr>
              <w:spacing w:after="0" w:line="240" w:lineRule="auto"/>
              <w:jc w:val="center"/>
              <w:rPr>
                <w:rFonts w:eastAsia="Times New Roman" w:cs="Times New Roman"/>
                <w:color w:val="000000"/>
                <w:sz w:val="20"/>
                <w:szCs w:val="20"/>
                <w:lang w:eastAsia="ru-RU"/>
              </w:rPr>
            </w:pPr>
            <w:r w:rsidRPr="001C2C21">
              <w:rPr>
                <w:rFonts w:eastAsia="Times New Roman" w:cs="Arial"/>
                <w:color w:val="000000"/>
                <w:sz w:val="20"/>
                <w:szCs w:val="20"/>
                <w:lang w:eastAsia="ru-RU"/>
              </w:rPr>
              <w:t>0,11</w:t>
            </w:r>
          </w:p>
        </w:tc>
      </w:tr>
    </w:tbl>
    <w:p w:rsidR="00110CD4" w:rsidRDefault="00110CD4" w:rsidP="005C28A4">
      <w:pPr>
        <w:widowControl w:val="0"/>
        <w:autoSpaceDE w:val="0"/>
        <w:autoSpaceDN w:val="0"/>
        <w:spacing w:after="0" w:line="240" w:lineRule="auto"/>
        <w:ind w:right="-1" w:firstLine="567"/>
        <w:jc w:val="both"/>
        <w:rPr>
          <w:rFonts w:eastAsia="Times New Roman" w:cs="Times New Roman"/>
          <w:sz w:val="24"/>
          <w:szCs w:val="24"/>
        </w:rPr>
      </w:pPr>
    </w:p>
    <w:p w:rsidR="00110CD4" w:rsidRPr="00110CD4" w:rsidRDefault="00110CD4" w:rsidP="00110CD4">
      <w:pPr>
        <w:rPr>
          <w:rFonts w:eastAsia="Times New Roman" w:cs="Times New Roman"/>
          <w:sz w:val="24"/>
          <w:szCs w:val="24"/>
        </w:rPr>
      </w:pPr>
    </w:p>
    <w:p w:rsidR="00110CD4" w:rsidRDefault="00110CD4" w:rsidP="00110CD4">
      <w:pPr>
        <w:rPr>
          <w:rFonts w:eastAsia="Times New Roman" w:cs="Times New Roman"/>
          <w:sz w:val="24"/>
          <w:szCs w:val="24"/>
        </w:rPr>
      </w:pPr>
    </w:p>
    <w:tbl>
      <w:tblPr>
        <w:tblW w:w="14588" w:type="dxa"/>
        <w:tblInd w:w="113" w:type="dxa"/>
        <w:tblLook w:val="04A0"/>
      </w:tblPr>
      <w:tblGrid>
        <w:gridCol w:w="5665"/>
        <w:gridCol w:w="1000"/>
        <w:gridCol w:w="1137"/>
        <w:gridCol w:w="1038"/>
        <w:gridCol w:w="958"/>
        <w:gridCol w:w="958"/>
        <w:gridCol w:w="958"/>
        <w:gridCol w:w="958"/>
        <w:gridCol w:w="958"/>
        <w:gridCol w:w="958"/>
      </w:tblGrid>
      <w:tr w:rsidR="00110CD4" w:rsidRPr="00110CD4" w:rsidTr="00110CD4">
        <w:trPr>
          <w:trHeight w:val="300"/>
        </w:trPr>
        <w:tc>
          <w:tcPr>
            <w:tcW w:w="566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bCs/>
                <w:color w:val="000000"/>
                <w:sz w:val="20"/>
                <w:szCs w:val="20"/>
                <w:lang w:eastAsia="ru-RU"/>
              </w:rPr>
            </w:pPr>
            <w:r w:rsidRPr="00110CD4">
              <w:rPr>
                <w:rFonts w:eastAsia="Times New Roman" w:cs="Arial"/>
                <w:bCs/>
                <w:color w:val="000000"/>
                <w:sz w:val="20"/>
                <w:szCs w:val="20"/>
                <w:lang w:eastAsia="ru-RU"/>
              </w:rPr>
              <w:t>Теплоисточник №4</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bCs/>
                <w:color w:val="000000"/>
                <w:sz w:val="20"/>
                <w:szCs w:val="20"/>
                <w:lang w:eastAsia="ru-RU"/>
              </w:rPr>
            </w:pPr>
            <w:r w:rsidRPr="00110CD4">
              <w:rPr>
                <w:rFonts w:eastAsia="Times New Roman" w:cs="Arial"/>
                <w:bCs/>
                <w:color w:val="000000"/>
                <w:sz w:val="20"/>
                <w:szCs w:val="20"/>
                <w:lang w:eastAsia="ru-RU"/>
              </w:rPr>
              <w:t>ЕТО №2</w:t>
            </w:r>
          </w:p>
        </w:tc>
        <w:tc>
          <w:tcPr>
            <w:tcW w:w="7923" w:type="dxa"/>
            <w:gridSpan w:val="8"/>
            <w:tcBorders>
              <w:top w:val="single" w:sz="4" w:space="0" w:color="auto"/>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Котельный цех №1 (БМГК м-он "Южный") ул. Купца Горохова, 22а</w:t>
            </w:r>
          </w:p>
        </w:tc>
      </w:tr>
      <w:tr w:rsidR="00110CD4" w:rsidRPr="00110CD4" w:rsidTr="00110CD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bCs/>
                <w:color w:val="000000"/>
                <w:sz w:val="20"/>
                <w:szCs w:val="20"/>
                <w:lang w:eastAsia="ru-RU"/>
              </w:rPr>
            </w:pPr>
            <w:r w:rsidRPr="00110CD4">
              <w:rPr>
                <w:rFonts w:eastAsia="Times New Roman" w:cs="Arial"/>
                <w:bCs/>
                <w:color w:val="000000"/>
                <w:sz w:val="20"/>
                <w:szCs w:val="20"/>
                <w:lang w:eastAsia="ru-RU"/>
              </w:rPr>
              <w:t>Показатель</w:t>
            </w:r>
          </w:p>
        </w:tc>
        <w:tc>
          <w:tcPr>
            <w:tcW w:w="1000"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bCs/>
                <w:color w:val="000000"/>
                <w:sz w:val="20"/>
                <w:szCs w:val="20"/>
                <w:lang w:eastAsia="ru-RU"/>
              </w:rPr>
            </w:pPr>
            <w:r w:rsidRPr="00110CD4">
              <w:rPr>
                <w:rFonts w:eastAsia="Times New Roman" w:cs="Arial"/>
                <w:bCs/>
                <w:color w:val="000000"/>
                <w:sz w:val="20"/>
                <w:szCs w:val="20"/>
                <w:lang w:eastAsia="ru-RU"/>
              </w:rPr>
              <w:t>Ед. изм.</w:t>
            </w:r>
          </w:p>
        </w:tc>
        <w:tc>
          <w:tcPr>
            <w:tcW w:w="1137"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bCs/>
                <w:color w:val="000000"/>
                <w:sz w:val="20"/>
                <w:szCs w:val="20"/>
                <w:lang w:eastAsia="ru-RU"/>
              </w:rPr>
            </w:pPr>
            <w:r w:rsidRPr="00110CD4">
              <w:rPr>
                <w:rFonts w:eastAsia="Times New Roman" w:cs="Arial"/>
                <w:bCs/>
                <w:color w:val="000000"/>
                <w:sz w:val="20"/>
                <w:szCs w:val="20"/>
                <w:lang w:eastAsia="ru-RU"/>
              </w:rPr>
              <w:t>2023</w:t>
            </w:r>
          </w:p>
        </w:tc>
        <w:tc>
          <w:tcPr>
            <w:tcW w:w="103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bCs/>
                <w:color w:val="000000"/>
                <w:sz w:val="20"/>
                <w:szCs w:val="20"/>
                <w:lang w:eastAsia="ru-RU"/>
              </w:rPr>
            </w:pPr>
            <w:r w:rsidRPr="00110CD4">
              <w:rPr>
                <w:rFonts w:eastAsia="Times New Roman" w:cs="Arial"/>
                <w:bCs/>
                <w:color w:val="000000"/>
                <w:sz w:val="20"/>
                <w:szCs w:val="20"/>
                <w:lang w:eastAsia="ru-RU"/>
              </w:rPr>
              <w:t>2024</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bCs/>
                <w:color w:val="000000"/>
                <w:sz w:val="20"/>
                <w:szCs w:val="20"/>
                <w:lang w:eastAsia="ru-RU"/>
              </w:rPr>
            </w:pPr>
            <w:r w:rsidRPr="00110CD4">
              <w:rPr>
                <w:rFonts w:eastAsia="Times New Roman" w:cs="Arial"/>
                <w:bCs/>
                <w:color w:val="000000"/>
                <w:sz w:val="20"/>
                <w:szCs w:val="20"/>
                <w:lang w:eastAsia="ru-RU"/>
              </w:rPr>
              <w:t>2025</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bCs/>
                <w:color w:val="000000"/>
                <w:sz w:val="20"/>
                <w:szCs w:val="20"/>
                <w:lang w:eastAsia="ru-RU"/>
              </w:rPr>
            </w:pPr>
            <w:r w:rsidRPr="00110CD4">
              <w:rPr>
                <w:rFonts w:eastAsia="Times New Roman" w:cs="Arial"/>
                <w:bCs/>
                <w:color w:val="000000"/>
                <w:sz w:val="20"/>
                <w:szCs w:val="20"/>
                <w:lang w:eastAsia="ru-RU"/>
              </w:rPr>
              <w:t>2026</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bCs/>
                <w:color w:val="000000"/>
                <w:sz w:val="20"/>
                <w:szCs w:val="20"/>
                <w:lang w:eastAsia="ru-RU"/>
              </w:rPr>
            </w:pPr>
            <w:r w:rsidRPr="00110CD4">
              <w:rPr>
                <w:rFonts w:eastAsia="Times New Roman" w:cs="Arial"/>
                <w:bCs/>
                <w:color w:val="000000"/>
                <w:sz w:val="20"/>
                <w:szCs w:val="20"/>
                <w:lang w:eastAsia="ru-RU"/>
              </w:rPr>
              <w:t>2027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bCs/>
                <w:color w:val="000000"/>
                <w:sz w:val="20"/>
                <w:szCs w:val="20"/>
                <w:lang w:eastAsia="ru-RU"/>
              </w:rPr>
            </w:pPr>
            <w:r w:rsidRPr="00110CD4">
              <w:rPr>
                <w:rFonts w:eastAsia="Times New Roman" w:cs="Arial"/>
                <w:bCs/>
                <w:color w:val="000000"/>
                <w:sz w:val="20"/>
                <w:szCs w:val="20"/>
                <w:lang w:eastAsia="ru-RU"/>
              </w:rPr>
              <w:t>2030</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bCs/>
                <w:color w:val="000000"/>
                <w:sz w:val="20"/>
                <w:szCs w:val="20"/>
                <w:lang w:eastAsia="ru-RU"/>
              </w:rPr>
            </w:pPr>
            <w:r w:rsidRPr="00110CD4">
              <w:rPr>
                <w:rFonts w:eastAsia="Times New Roman" w:cs="Arial"/>
                <w:bCs/>
                <w:color w:val="000000"/>
                <w:sz w:val="20"/>
                <w:szCs w:val="20"/>
                <w:lang w:eastAsia="ru-RU"/>
              </w:rPr>
              <w:t>2035</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bCs/>
                <w:color w:val="000000"/>
                <w:sz w:val="20"/>
                <w:szCs w:val="20"/>
                <w:lang w:eastAsia="ru-RU"/>
              </w:rPr>
            </w:pPr>
            <w:r w:rsidRPr="00110CD4">
              <w:rPr>
                <w:rFonts w:eastAsia="Times New Roman" w:cs="Arial"/>
                <w:bCs/>
                <w:color w:val="000000"/>
                <w:sz w:val="20"/>
                <w:szCs w:val="20"/>
                <w:lang w:eastAsia="ru-RU"/>
              </w:rPr>
              <w:t>2040</w:t>
            </w:r>
          </w:p>
        </w:tc>
      </w:tr>
      <w:tr w:rsidR="00110CD4" w:rsidRPr="00110CD4" w:rsidTr="00110CD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Установленная тепловая мощность, в том числе:</w:t>
            </w:r>
          </w:p>
        </w:tc>
        <w:tc>
          <w:tcPr>
            <w:tcW w:w="1000"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3,44</w:t>
            </w:r>
          </w:p>
        </w:tc>
        <w:tc>
          <w:tcPr>
            <w:tcW w:w="103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3,44</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3,44</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3,44</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3,44</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3,44</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3,44</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3,44</w:t>
            </w:r>
          </w:p>
        </w:tc>
      </w:tr>
      <w:tr w:rsidR="00110CD4" w:rsidRPr="00110CD4" w:rsidTr="00110CD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Располагаемая тепловая мощность нетто станции</w:t>
            </w:r>
          </w:p>
        </w:tc>
        <w:tc>
          <w:tcPr>
            <w:tcW w:w="1000"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3,00</w:t>
            </w:r>
          </w:p>
        </w:tc>
        <w:tc>
          <w:tcPr>
            <w:tcW w:w="103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3,00</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3,00</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3,00</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3,00</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3,00</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3,00</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3,00</w:t>
            </w:r>
          </w:p>
        </w:tc>
      </w:tr>
      <w:tr w:rsidR="00110CD4" w:rsidRPr="00110CD4" w:rsidTr="00110CD4">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Затраты тепла на собственные нужды станции в горячей воде</w:t>
            </w:r>
          </w:p>
        </w:tc>
        <w:tc>
          <w:tcPr>
            <w:tcW w:w="1000"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0,44</w:t>
            </w:r>
          </w:p>
        </w:tc>
        <w:tc>
          <w:tcPr>
            <w:tcW w:w="103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0,44</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0,44</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0,44</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0,44</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0,44</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0,44</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0,44</w:t>
            </w:r>
          </w:p>
        </w:tc>
      </w:tr>
      <w:tr w:rsidR="00110CD4" w:rsidRPr="00110CD4" w:rsidTr="00110CD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Потери в тепловых сетях в горячей воде</w:t>
            </w:r>
          </w:p>
        </w:tc>
        <w:tc>
          <w:tcPr>
            <w:tcW w:w="1000"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0,02</w:t>
            </w:r>
          </w:p>
        </w:tc>
        <w:tc>
          <w:tcPr>
            <w:tcW w:w="103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0,02</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0,02</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0,02</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0,02</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0,02</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0,02</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0,02</w:t>
            </w:r>
          </w:p>
        </w:tc>
      </w:tr>
      <w:tr w:rsidR="00110CD4" w:rsidRPr="00110CD4" w:rsidTr="00110CD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Расчетная нагрузка на хозяйственные нужды</w:t>
            </w:r>
          </w:p>
        </w:tc>
        <w:tc>
          <w:tcPr>
            <w:tcW w:w="1000"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w:t>
            </w:r>
          </w:p>
        </w:tc>
        <w:tc>
          <w:tcPr>
            <w:tcW w:w="103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w:t>
            </w:r>
          </w:p>
        </w:tc>
      </w:tr>
      <w:tr w:rsidR="00110CD4" w:rsidRPr="00110CD4" w:rsidTr="00110CD4">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Присоединенная договорная тепловая нагрузка в горячей воде</w:t>
            </w:r>
          </w:p>
        </w:tc>
        <w:tc>
          <w:tcPr>
            <w:tcW w:w="1000"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3,17</w:t>
            </w:r>
          </w:p>
        </w:tc>
        <w:tc>
          <w:tcPr>
            <w:tcW w:w="103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3,17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3,17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3,17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3,17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3,17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3,17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3,17</w:t>
            </w:r>
          </w:p>
        </w:tc>
      </w:tr>
      <w:tr w:rsidR="00110CD4" w:rsidRPr="00110CD4" w:rsidTr="00110CD4">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Присоединенная расчетная тепловая нагрузка в горячей воде (на коллекторах станции), в том числе:</w:t>
            </w:r>
          </w:p>
        </w:tc>
        <w:tc>
          <w:tcPr>
            <w:tcW w:w="1000"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Times New Roman"/>
                <w:color w:val="000000"/>
                <w:sz w:val="20"/>
                <w:szCs w:val="20"/>
                <w:lang w:eastAsia="ru-RU"/>
              </w:rPr>
              <w:t>3,17</w:t>
            </w:r>
          </w:p>
        </w:tc>
        <w:tc>
          <w:tcPr>
            <w:tcW w:w="103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3,17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3,17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3,17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3,17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3,17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3,17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3,17</w:t>
            </w:r>
          </w:p>
        </w:tc>
      </w:tr>
      <w:tr w:rsidR="00110CD4" w:rsidRPr="00110CD4" w:rsidTr="00110CD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отопление</w:t>
            </w:r>
          </w:p>
        </w:tc>
        <w:tc>
          <w:tcPr>
            <w:tcW w:w="1000"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Times New Roman"/>
                <w:color w:val="000000"/>
                <w:sz w:val="20"/>
                <w:szCs w:val="20"/>
                <w:lang w:eastAsia="ru-RU"/>
              </w:rPr>
              <w:t>2,91</w:t>
            </w:r>
          </w:p>
        </w:tc>
        <w:tc>
          <w:tcPr>
            <w:tcW w:w="103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2,91</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2,91</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2,91</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2,91</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2,91</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2,91</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2,91</w:t>
            </w:r>
          </w:p>
        </w:tc>
      </w:tr>
      <w:tr w:rsidR="00110CD4" w:rsidRPr="00110CD4" w:rsidTr="00110CD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вентиляция</w:t>
            </w:r>
          </w:p>
        </w:tc>
        <w:tc>
          <w:tcPr>
            <w:tcW w:w="1000"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 </w:t>
            </w:r>
          </w:p>
        </w:tc>
        <w:tc>
          <w:tcPr>
            <w:tcW w:w="103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 </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 </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 </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 </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 </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 </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 </w:t>
            </w:r>
          </w:p>
        </w:tc>
      </w:tr>
      <w:tr w:rsidR="00110CD4" w:rsidRPr="00110CD4" w:rsidTr="00110CD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горячее водоснабжение</w:t>
            </w:r>
          </w:p>
        </w:tc>
        <w:tc>
          <w:tcPr>
            <w:tcW w:w="1000"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0,26</w:t>
            </w:r>
          </w:p>
        </w:tc>
        <w:tc>
          <w:tcPr>
            <w:tcW w:w="103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0,26</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0,26</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0,26</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0,26</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0,26</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0,26</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0,26</w:t>
            </w:r>
          </w:p>
        </w:tc>
      </w:tr>
      <w:tr w:rsidR="00110CD4" w:rsidRPr="00110CD4" w:rsidTr="00110CD4">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Резерв/дефицит тепловой мощности (по договорной нагрузке)</w:t>
            </w:r>
          </w:p>
        </w:tc>
        <w:tc>
          <w:tcPr>
            <w:tcW w:w="1000"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0,27</w:t>
            </w:r>
          </w:p>
        </w:tc>
        <w:tc>
          <w:tcPr>
            <w:tcW w:w="103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0,27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0,27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0,27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0,27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0,27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0,27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0,27</w:t>
            </w:r>
          </w:p>
        </w:tc>
      </w:tr>
      <w:tr w:rsidR="00110CD4" w:rsidRPr="00110CD4" w:rsidTr="00110CD4">
        <w:trPr>
          <w:trHeight w:val="52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Резерв/дефицит тепловой мощности (по фактической нагрузке)</w:t>
            </w:r>
          </w:p>
        </w:tc>
        <w:tc>
          <w:tcPr>
            <w:tcW w:w="1000"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0,27</w:t>
            </w:r>
          </w:p>
        </w:tc>
        <w:tc>
          <w:tcPr>
            <w:tcW w:w="103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0,27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0,27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0,27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0,27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0,27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0,27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0,27</w:t>
            </w:r>
          </w:p>
        </w:tc>
      </w:tr>
      <w:tr w:rsidR="00110CD4" w:rsidRPr="00110CD4" w:rsidTr="00110CD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Доля резерва, %</w:t>
            </w:r>
          </w:p>
        </w:tc>
        <w:tc>
          <w:tcPr>
            <w:tcW w:w="1000"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w:t>
            </w:r>
          </w:p>
        </w:tc>
        <w:tc>
          <w:tcPr>
            <w:tcW w:w="1137"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7,96%</w:t>
            </w:r>
          </w:p>
        </w:tc>
        <w:tc>
          <w:tcPr>
            <w:tcW w:w="103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7,96%</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7,96%</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7,96%</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7,96%</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7,96%</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7,96%</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7,96%</w:t>
            </w:r>
          </w:p>
        </w:tc>
      </w:tr>
      <w:tr w:rsidR="00110CD4" w:rsidRPr="00110CD4" w:rsidTr="00110CD4">
        <w:trPr>
          <w:trHeight w:val="78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000"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1,7</w:t>
            </w:r>
          </w:p>
        </w:tc>
        <w:tc>
          <w:tcPr>
            <w:tcW w:w="103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1,7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1,7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1,7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1,7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1,7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1,7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1,7</w:t>
            </w:r>
          </w:p>
        </w:tc>
      </w:tr>
      <w:tr w:rsidR="00110CD4" w:rsidRPr="00110CD4" w:rsidTr="00110CD4">
        <w:trPr>
          <w:trHeight w:val="78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000"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Гкал/ч</w:t>
            </w:r>
          </w:p>
        </w:tc>
        <w:tc>
          <w:tcPr>
            <w:tcW w:w="1137"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1,7</w:t>
            </w:r>
          </w:p>
        </w:tc>
        <w:tc>
          <w:tcPr>
            <w:tcW w:w="103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1,7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1,7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1,7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1,7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1,7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1,7</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1,7</w:t>
            </w:r>
          </w:p>
        </w:tc>
      </w:tr>
      <w:tr w:rsidR="00110CD4" w:rsidRPr="00110CD4" w:rsidTr="00110CD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Зона действия источника тепловой мощности, га</w:t>
            </w:r>
          </w:p>
        </w:tc>
        <w:tc>
          <w:tcPr>
            <w:tcW w:w="1000"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га</w:t>
            </w:r>
          </w:p>
        </w:tc>
        <w:tc>
          <w:tcPr>
            <w:tcW w:w="1137"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w:t>
            </w:r>
          </w:p>
        </w:tc>
        <w:tc>
          <w:tcPr>
            <w:tcW w:w="103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w:t>
            </w:r>
          </w:p>
        </w:tc>
      </w:tr>
      <w:tr w:rsidR="00110CD4" w:rsidRPr="00110CD4" w:rsidTr="00110CD4">
        <w:trPr>
          <w:trHeight w:val="260"/>
        </w:trPr>
        <w:tc>
          <w:tcPr>
            <w:tcW w:w="5665" w:type="dxa"/>
            <w:tcBorders>
              <w:top w:val="nil"/>
              <w:left w:val="single" w:sz="4" w:space="0" w:color="auto"/>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lastRenderedPageBreak/>
              <w:t>Плотность тепловой нагрузки, Гкал/ч/га</w:t>
            </w:r>
          </w:p>
        </w:tc>
        <w:tc>
          <w:tcPr>
            <w:tcW w:w="1000"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rPr>
                <w:rFonts w:eastAsia="Times New Roman" w:cs="Times New Roman"/>
                <w:color w:val="000000"/>
                <w:sz w:val="20"/>
                <w:szCs w:val="20"/>
                <w:lang w:eastAsia="ru-RU"/>
              </w:rPr>
            </w:pPr>
            <w:r w:rsidRPr="00110CD4">
              <w:rPr>
                <w:rFonts w:eastAsia="Times New Roman" w:cs="Arial"/>
                <w:color w:val="000000"/>
                <w:sz w:val="20"/>
                <w:szCs w:val="20"/>
                <w:lang w:eastAsia="ru-RU"/>
              </w:rPr>
              <w:t>Гкал/ч/га</w:t>
            </w:r>
          </w:p>
        </w:tc>
        <w:tc>
          <w:tcPr>
            <w:tcW w:w="1137"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w:t>
            </w:r>
          </w:p>
        </w:tc>
        <w:tc>
          <w:tcPr>
            <w:tcW w:w="103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w:t>
            </w:r>
          </w:p>
        </w:tc>
        <w:tc>
          <w:tcPr>
            <w:tcW w:w="958" w:type="dxa"/>
            <w:tcBorders>
              <w:top w:val="nil"/>
              <w:left w:val="nil"/>
              <w:bottom w:val="single" w:sz="4" w:space="0" w:color="auto"/>
              <w:right w:val="single" w:sz="4" w:space="0" w:color="auto"/>
            </w:tcBorders>
            <w:shd w:val="clear" w:color="auto" w:fill="auto"/>
            <w:vAlign w:val="center"/>
            <w:hideMark/>
          </w:tcPr>
          <w:p w:rsidR="00110CD4" w:rsidRPr="00110CD4" w:rsidRDefault="00110CD4" w:rsidP="001146E4">
            <w:pPr>
              <w:spacing w:after="0" w:line="240" w:lineRule="auto"/>
              <w:jc w:val="center"/>
              <w:rPr>
                <w:rFonts w:eastAsia="Times New Roman" w:cs="Times New Roman"/>
                <w:color w:val="000000"/>
                <w:sz w:val="20"/>
                <w:szCs w:val="20"/>
                <w:lang w:eastAsia="ru-RU"/>
              </w:rPr>
            </w:pPr>
            <w:r w:rsidRPr="00110CD4">
              <w:rPr>
                <w:rFonts w:eastAsia="Times New Roman" w:cs="Arial"/>
                <w:color w:val="000000"/>
                <w:sz w:val="20"/>
                <w:szCs w:val="20"/>
                <w:lang w:eastAsia="ru-RU"/>
              </w:rPr>
              <w:t>-</w:t>
            </w:r>
          </w:p>
        </w:tc>
      </w:tr>
    </w:tbl>
    <w:p w:rsidR="00110CD4" w:rsidRDefault="00110CD4" w:rsidP="00110CD4">
      <w:pPr>
        <w:tabs>
          <w:tab w:val="left" w:pos="2905"/>
        </w:tabs>
        <w:rPr>
          <w:rFonts w:eastAsia="Times New Roman" w:cs="Times New Roman"/>
          <w:sz w:val="24"/>
          <w:szCs w:val="24"/>
        </w:rPr>
      </w:pPr>
    </w:p>
    <w:p w:rsidR="00110CD4" w:rsidRDefault="00110CD4" w:rsidP="00110CD4">
      <w:pPr>
        <w:tabs>
          <w:tab w:val="left" w:pos="2905"/>
        </w:tabs>
        <w:rPr>
          <w:rFonts w:eastAsia="Times New Roman" w:cs="Times New Roman"/>
          <w:sz w:val="24"/>
          <w:szCs w:val="24"/>
        </w:rPr>
      </w:pPr>
    </w:p>
    <w:p w:rsidR="00110CD4" w:rsidRDefault="00110CD4" w:rsidP="00110CD4">
      <w:pPr>
        <w:tabs>
          <w:tab w:val="left" w:pos="2905"/>
        </w:tabs>
        <w:rPr>
          <w:rFonts w:eastAsia="Times New Roman" w:cs="Times New Roman"/>
          <w:sz w:val="24"/>
          <w:szCs w:val="24"/>
        </w:rPr>
      </w:pPr>
    </w:p>
    <w:tbl>
      <w:tblPr>
        <w:tblW w:w="14589"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60"/>
        <w:gridCol w:w="1000"/>
        <w:gridCol w:w="1137"/>
        <w:gridCol w:w="1038"/>
        <w:gridCol w:w="959"/>
        <w:gridCol w:w="959"/>
        <w:gridCol w:w="959"/>
        <w:gridCol w:w="959"/>
        <w:gridCol w:w="959"/>
        <w:gridCol w:w="959"/>
      </w:tblGrid>
      <w:tr w:rsidR="00832038" w:rsidRPr="00832038" w:rsidTr="00832038">
        <w:trPr>
          <w:trHeight w:val="300"/>
        </w:trPr>
        <w:tc>
          <w:tcPr>
            <w:tcW w:w="5660" w:type="dxa"/>
            <w:shd w:val="clear" w:color="auto" w:fill="auto"/>
            <w:vAlign w:val="center"/>
            <w:hideMark/>
          </w:tcPr>
          <w:p w:rsidR="00832038" w:rsidRPr="00832038" w:rsidRDefault="00832038" w:rsidP="002C296F">
            <w:pPr>
              <w:spacing w:after="0" w:line="240" w:lineRule="auto"/>
              <w:jc w:val="center"/>
              <w:rPr>
                <w:rFonts w:eastAsia="Times New Roman" w:cs="Times New Roman"/>
                <w:bCs/>
                <w:color w:val="000000"/>
                <w:sz w:val="20"/>
                <w:szCs w:val="20"/>
                <w:lang w:eastAsia="ru-RU"/>
              </w:rPr>
            </w:pPr>
            <w:r w:rsidRPr="00832038">
              <w:rPr>
                <w:rFonts w:eastAsia="Times New Roman" w:cs="Arial"/>
                <w:bCs/>
                <w:color w:val="000000"/>
                <w:sz w:val="20"/>
                <w:szCs w:val="20"/>
                <w:lang w:eastAsia="ru-RU"/>
              </w:rPr>
              <w:t>Теплоисточник №</w:t>
            </w:r>
            <w:r w:rsidR="002C296F">
              <w:rPr>
                <w:rFonts w:eastAsia="Times New Roman" w:cs="Arial"/>
                <w:bCs/>
                <w:color w:val="000000"/>
                <w:sz w:val="20"/>
                <w:szCs w:val="20"/>
                <w:lang w:eastAsia="ru-RU"/>
              </w:rPr>
              <w:t>5</w:t>
            </w:r>
          </w:p>
        </w:tc>
        <w:tc>
          <w:tcPr>
            <w:tcW w:w="1000" w:type="dxa"/>
            <w:shd w:val="clear" w:color="auto" w:fill="auto"/>
            <w:vAlign w:val="center"/>
            <w:hideMark/>
          </w:tcPr>
          <w:p w:rsidR="00832038" w:rsidRPr="00832038" w:rsidRDefault="00832038" w:rsidP="00832038">
            <w:pPr>
              <w:spacing w:after="0" w:line="240" w:lineRule="auto"/>
              <w:jc w:val="center"/>
              <w:rPr>
                <w:rFonts w:eastAsia="Times New Roman" w:cs="Times New Roman"/>
                <w:bCs/>
                <w:color w:val="000000"/>
                <w:sz w:val="20"/>
                <w:szCs w:val="20"/>
                <w:lang w:eastAsia="ru-RU"/>
              </w:rPr>
            </w:pPr>
            <w:r w:rsidRPr="00832038">
              <w:rPr>
                <w:rFonts w:eastAsia="Times New Roman" w:cs="Arial"/>
                <w:bCs/>
                <w:color w:val="000000"/>
                <w:sz w:val="20"/>
                <w:szCs w:val="20"/>
                <w:lang w:eastAsia="ru-RU"/>
              </w:rPr>
              <w:t>ЕТО №2</w:t>
            </w:r>
          </w:p>
        </w:tc>
        <w:tc>
          <w:tcPr>
            <w:tcW w:w="7929" w:type="dxa"/>
            <w:gridSpan w:val="8"/>
            <w:shd w:val="clear" w:color="auto" w:fill="auto"/>
            <w:vAlign w:val="center"/>
            <w:hideMark/>
          </w:tcPr>
          <w:p w:rsidR="00832038" w:rsidRPr="00832038" w:rsidRDefault="00832038" w:rsidP="00832038">
            <w:pPr>
              <w:spacing w:after="0" w:line="240" w:lineRule="auto"/>
              <w:jc w:val="center"/>
              <w:rPr>
                <w:rFonts w:eastAsia="Times New Roman" w:cs="Times New Roman"/>
                <w:bCs/>
                <w:color w:val="000000"/>
                <w:sz w:val="20"/>
                <w:szCs w:val="20"/>
                <w:lang w:eastAsia="ru-RU"/>
              </w:rPr>
            </w:pPr>
            <w:r w:rsidRPr="00832038">
              <w:rPr>
                <w:rFonts w:eastAsia="Times New Roman" w:cs="Arial"/>
                <w:bCs/>
                <w:color w:val="000000"/>
                <w:sz w:val="20"/>
                <w:szCs w:val="20"/>
                <w:lang w:eastAsia="ru-RU"/>
              </w:rPr>
              <w:t>Котельный цех №1 (БМГК-400) ул. Возрождения</w:t>
            </w:r>
          </w:p>
        </w:tc>
      </w:tr>
      <w:tr w:rsidR="00832038" w:rsidRPr="00832038" w:rsidTr="00832038">
        <w:trPr>
          <w:trHeight w:val="270"/>
        </w:trPr>
        <w:tc>
          <w:tcPr>
            <w:tcW w:w="5660" w:type="dxa"/>
            <w:shd w:val="clear" w:color="auto" w:fill="auto"/>
            <w:vAlign w:val="center"/>
            <w:hideMark/>
          </w:tcPr>
          <w:p w:rsidR="00832038" w:rsidRPr="00832038" w:rsidRDefault="00832038" w:rsidP="00832038">
            <w:pPr>
              <w:spacing w:after="0" w:line="240" w:lineRule="auto"/>
              <w:jc w:val="center"/>
              <w:rPr>
                <w:rFonts w:eastAsia="Times New Roman" w:cs="Times New Roman"/>
                <w:bCs/>
                <w:color w:val="000000"/>
                <w:sz w:val="20"/>
                <w:szCs w:val="20"/>
                <w:lang w:eastAsia="ru-RU"/>
              </w:rPr>
            </w:pPr>
            <w:r w:rsidRPr="00832038">
              <w:rPr>
                <w:rFonts w:eastAsia="Times New Roman" w:cs="Arial"/>
                <w:bCs/>
                <w:color w:val="000000"/>
                <w:sz w:val="20"/>
                <w:szCs w:val="20"/>
                <w:lang w:eastAsia="ru-RU"/>
              </w:rPr>
              <w:t>Показатель</w:t>
            </w:r>
          </w:p>
        </w:tc>
        <w:tc>
          <w:tcPr>
            <w:tcW w:w="1000" w:type="dxa"/>
            <w:shd w:val="clear" w:color="auto" w:fill="auto"/>
            <w:vAlign w:val="center"/>
            <w:hideMark/>
          </w:tcPr>
          <w:p w:rsidR="00832038" w:rsidRPr="00832038" w:rsidRDefault="00832038" w:rsidP="00832038">
            <w:pPr>
              <w:spacing w:after="0" w:line="240" w:lineRule="auto"/>
              <w:jc w:val="center"/>
              <w:rPr>
                <w:rFonts w:eastAsia="Times New Roman" w:cs="Times New Roman"/>
                <w:bCs/>
                <w:color w:val="000000"/>
                <w:sz w:val="20"/>
                <w:szCs w:val="20"/>
                <w:lang w:eastAsia="ru-RU"/>
              </w:rPr>
            </w:pPr>
            <w:r w:rsidRPr="00832038">
              <w:rPr>
                <w:rFonts w:eastAsia="Times New Roman" w:cs="Arial"/>
                <w:bCs/>
                <w:color w:val="000000"/>
                <w:sz w:val="20"/>
                <w:szCs w:val="20"/>
                <w:lang w:eastAsia="ru-RU"/>
              </w:rPr>
              <w:t>Ед. изм.</w:t>
            </w:r>
          </w:p>
        </w:tc>
        <w:tc>
          <w:tcPr>
            <w:tcW w:w="1137" w:type="dxa"/>
            <w:shd w:val="clear" w:color="auto" w:fill="auto"/>
            <w:vAlign w:val="center"/>
            <w:hideMark/>
          </w:tcPr>
          <w:p w:rsidR="00832038" w:rsidRPr="00832038" w:rsidRDefault="00832038" w:rsidP="00832038">
            <w:pPr>
              <w:spacing w:after="0" w:line="240" w:lineRule="auto"/>
              <w:jc w:val="center"/>
              <w:rPr>
                <w:rFonts w:eastAsia="Times New Roman" w:cs="Times New Roman"/>
                <w:bCs/>
                <w:color w:val="000000"/>
                <w:sz w:val="20"/>
                <w:szCs w:val="20"/>
                <w:lang w:eastAsia="ru-RU"/>
              </w:rPr>
            </w:pPr>
            <w:r w:rsidRPr="00832038">
              <w:rPr>
                <w:rFonts w:eastAsia="Times New Roman" w:cs="Arial"/>
                <w:bCs/>
                <w:color w:val="000000"/>
                <w:sz w:val="20"/>
                <w:szCs w:val="20"/>
                <w:lang w:eastAsia="ru-RU"/>
              </w:rPr>
              <w:t>2023</w:t>
            </w:r>
          </w:p>
        </w:tc>
        <w:tc>
          <w:tcPr>
            <w:tcW w:w="1038" w:type="dxa"/>
            <w:shd w:val="clear" w:color="auto" w:fill="auto"/>
            <w:vAlign w:val="center"/>
            <w:hideMark/>
          </w:tcPr>
          <w:p w:rsidR="00832038" w:rsidRPr="00832038" w:rsidRDefault="00832038" w:rsidP="00832038">
            <w:pPr>
              <w:spacing w:after="0" w:line="240" w:lineRule="auto"/>
              <w:jc w:val="center"/>
              <w:rPr>
                <w:rFonts w:eastAsia="Times New Roman" w:cs="Times New Roman"/>
                <w:bCs/>
                <w:color w:val="000000"/>
                <w:sz w:val="20"/>
                <w:szCs w:val="20"/>
                <w:lang w:eastAsia="ru-RU"/>
              </w:rPr>
            </w:pPr>
            <w:r w:rsidRPr="00832038">
              <w:rPr>
                <w:rFonts w:eastAsia="Times New Roman" w:cs="Arial"/>
                <w:bCs/>
                <w:color w:val="000000"/>
                <w:sz w:val="20"/>
                <w:szCs w:val="20"/>
                <w:lang w:eastAsia="ru-RU"/>
              </w:rPr>
              <w:t>2024</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bCs/>
                <w:color w:val="000000"/>
                <w:sz w:val="20"/>
                <w:szCs w:val="20"/>
                <w:lang w:eastAsia="ru-RU"/>
              </w:rPr>
            </w:pPr>
            <w:r w:rsidRPr="00832038">
              <w:rPr>
                <w:rFonts w:eastAsia="Times New Roman" w:cs="Arial"/>
                <w:bCs/>
                <w:color w:val="000000"/>
                <w:sz w:val="20"/>
                <w:szCs w:val="20"/>
                <w:lang w:eastAsia="ru-RU"/>
              </w:rPr>
              <w:t>2025</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bCs/>
                <w:color w:val="000000"/>
                <w:sz w:val="20"/>
                <w:szCs w:val="20"/>
                <w:lang w:eastAsia="ru-RU"/>
              </w:rPr>
            </w:pPr>
            <w:r w:rsidRPr="00832038">
              <w:rPr>
                <w:rFonts w:eastAsia="Times New Roman" w:cs="Arial"/>
                <w:bCs/>
                <w:color w:val="000000"/>
                <w:sz w:val="20"/>
                <w:szCs w:val="20"/>
                <w:lang w:eastAsia="ru-RU"/>
              </w:rPr>
              <w:t>2026</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bCs/>
                <w:color w:val="000000"/>
                <w:sz w:val="20"/>
                <w:szCs w:val="20"/>
                <w:lang w:eastAsia="ru-RU"/>
              </w:rPr>
            </w:pPr>
            <w:r w:rsidRPr="00832038">
              <w:rPr>
                <w:rFonts w:eastAsia="Times New Roman" w:cs="Arial"/>
                <w:bCs/>
                <w:color w:val="000000"/>
                <w:sz w:val="20"/>
                <w:szCs w:val="20"/>
                <w:lang w:eastAsia="ru-RU"/>
              </w:rPr>
              <w:t>2027</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bCs/>
                <w:color w:val="000000"/>
                <w:sz w:val="20"/>
                <w:szCs w:val="20"/>
                <w:lang w:eastAsia="ru-RU"/>
              </w:rPr>
            </w:pPr>
            <w:r w:rsidRPr="00832038">
              <w:rPr>
                <w:rFonts w:eastAsia="Times New Roman" w:cs="Arial"/>
                <w:bCs/>
                <w:color w:val="000000"/>
                <w:sz w:val="20"/>
                <w:szCs w:val="20"/>
                <w:lang w:eastAsia="ru-RU"/>
              </w:rPr>
              <w:t>2030</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bCs/>
                <w:color w:val="000000"/>
                <w:sz w:val="20"/>
                <w:szCs w:val="20"/>
                <w:lang w:eastAsia="ru-RU"/>
              </w:rPr>
            </w:pPr>
            <w:r w:rsidRPr="00832038">
              <w:rPr>
                <w:rFonts w:eastAsia="Times New Roman" w:cs="Arial"/>
                <w:bCs/>
                <w:color w:val="000000"/>
                <w:sz w:val="20"/>
                <w:szCs w:val="20"/>
                <w:lang w:eastAsia="ru-RU"/>
              </w:rPr>
              <w:t>2035</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bCs/>
                <w:color w:val="000000"/>
                <w:sz w:val="20"/>
                <w:szCs w:val="20"/>
                <w:lang w:eastAsia="ru-RU"/>
              </w:rPr>
            </w:pPr>
            <w:r w:rsidRPr="00832038">
              <w:rPr>
                <w:rFonts w:eastAsia="Times New Roman" w:cs="Arial"/>
                <w:bCs/>
                <w:color w:val="000000"/>
                <w:sz w:val="20"/>
                <w:szCs w:val="20"/>
                <w:lang w:eastAsia="ru-RU"/>
              </w:rPr>
              <w:t>2040</w:t>
            </w:r>
          </w:p>
        </w:tc>
      </w:tr>
      <w:tr w:rsidR="00832038" w:rsidRPr="00832038" w:rsidTr="00832038">
        <w:trPr>
          <w:trHeight w:val="270"/>
        </w:trPr>
        <w:tc>
          <w:tcPr>
            <w:tcW w:w="566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Установленная тепловая мощность, в том числе:</w:t>
            </w:r>
          </w:p>
        </w:tc>
        <w:tc>
          <w:tcPr>
            <w:tcW w:w="100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Гкал/ч</w:t>
            </w:r>
          </w:p>
        </w:tc>
        <w:tc>
          <w:tcPr>
            <w:tcW w:w="1137"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0,38</w:t>
            </w:r>
          </w:p>
        </w:tc>
        <w:tc>
          <w:tcPr>
            <w:tcW w:w="1038"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0,38</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0,38</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0,38</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0,38</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0,38</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0,38</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0,38</w:t>
            </w:r>
          </w:p>
        </w:tc>
      </w:tr>
      <w:tr w:rsidR="00832038" w:rsidRPr="00832038" w:rsidTr="00832038">
        <w:trPr>
          <w:trHeight w:val="270"/>
        </w:trPr>
        <w:tc>
          <w:tcPr>
            <w:tcW w:w="566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Располагаемая тепловая мощность нетто станции</w:t>
            </w:r>
          </w:p>
        </w:tc>
        <w:tc>
          <w:tcPr>
            <w:tcW w:w="100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Гкал/ч</w:t>
            </w:r>
          </w:p>
        </w:tc>
        <w:tc>
          <w:tcPr>
            <w:tcW w:w="1137"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0,38</w:t>
            </w:r>
          </w:p>
        </w:tc>
        <w:tc>
          <w:tcPr>
            <w:tcW w:w="1038"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0,38</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0,38</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0,38</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0,38</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0,38</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0,38</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0,38</w:t>
            </w:r>
          </w:p>
        </w:tc>
      </w:tr>
      <w:tr w:rsidR="00832038" w:rsidRPr="00832038" w:rsidTr="00832038">
        <w:trPr>
          <w:trHeight w:val="530"/>
        </w:trPr>
        <w:tc>
          <w:tcPr>
            <w:tcW w:w="566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Затраты тепла на собственные нужды станции в горячей воде</w:t>
            </w:r>
          </w:p>
        </w:tc>
        <w:tc>
          <w:tcPr>
            <w:tcW w:w="100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Гкал/ч</w:t>
            </w:r>
          </w:p>
        </w:tc>
        <w:tc>
          <w:tcPr>
            <w:tcW w:w="1137"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0,00</w:t>
            </w:r>
          </w:p>
        </w:tc>
        <w:tc>
          <w:tcPr>
            <w:tcW w:w="1038"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0,00</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0,00</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0,00</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0,00</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0,00</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0,00</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0,00</w:t>
            </w:r>
          </w:p>
        </w:tc>
      </w:tr>
      <w:tr w:rsidR="00832038" w:rsidRPr="00832038" w:rsidTr="00832038">
        <w:trPr>
          <w:trHeight w:val="270"/>
        </w:trPr>
        <w:tc>
          <w:tcPr>
            <w:tcW w:w="566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Потери в тепловых сетях в горячей воде</w:t>
            </w:r>
          </w:p>
        </w:tc>
        <w:tc>
          <w:tcPr>
            <w:tcW w:w="100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Гкал/ч</w:t>
            </w:r>
          </w:p>
        </w:tc>
        <w:tc>
          <w:tcPr>
            <w:tcW w:w="1137"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0,00</w:t>
            </w:r>
          </w:p>
        </w:tc>
        <w:tc>
          <w:tcPr>
            <w:tcW w:w="1038"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0,00</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0,00</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0,00</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0,00</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0,00</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0,00</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0,00</w:t>
            </w:r>
          </w:p>
        </w:tc>
      </w:tr>
      <w:tr w:rsidR="00832038" w:rsidRPr="00832038" w:rsidTr="00832038">
        <w:trPr>
          <w:trHeight w:val="270"/>
        </w:trPr>
        <w:tc>
          <w:tcPr>
            <w:tcW w:w="566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Расчетная нагрузка на хозяйственные нужды</w:t>
            </w:r>
          </w:p>
        </w:tc>
        <w:tc>
          <w:tcPr>
            <w:tcW w:w="100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Гкал/ч</w:t>
            </w:r>
          </w:p>
        </w:tc>
        <w:tc>
          <w:tcPr>
            <w:tcW w:w="1137"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w:t>
            </w:r>
          </w:p>
        </w:tc>
        <w:tc>
          <w:tcPr>
            <w:tcW w:w="1038"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w:t>
            </w:r>
          </w:p>
        </w:tc>
      </w:tr>
      <w:tr w:rsidR="00832038" w:rsidRPr="00832038" w:rsidTr="00832038">
        <w:trPr>
          <w:trHeight w:val="530"/>
        </w:trPr>
        <w:tc>
          <w:tcPr>
            <w:tcW w:w="566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Присоединенная договорная тепловая нагрузка в горячей воде</w:t>
            </w:r>
          </w:p>
        </w:tc>
        <w:tc>
          <w:tcPr>
            <w:tcW w:w="100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Гкал/ч</w:t>
            </w:r>
          </w:p>
        </w:tc>
        <w:tc>
          <w:tcPr>
            <w:tcW w:w="1137"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1038"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r>
      <w:tr w:rsidR="00832038" w:rsidRPr="00832038" w:rsidTr="00832038">
        <w:trPr>
          <w:trHeight w:val="530"/>
        </w:trPr>
        <w:tc>
          <w:tcPr>
            <w:tcW w:w="566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Присоединенная расчетная тепловая нагрузка в горячей воде (на коллекторах станции), в том числе:</w:t>
            </w:r>
          </w:p>
        </w:tc>
        <w:tc>
          <w:tcPr>
            <w:tcW w:w="100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Гкал/ч</w:t>
            </w:r>
          </w:p>
        </w:tc>
        <w:tc>
          <w:tcPr>
            <w:tcW w:w="1137"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1038"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r>
      <w:tr w:rsidR="00832038" w:rsidRPr="00832038" w:rsidTr="00832038">
        <w:trPr>
          <w:trHeight w:val="270"/>
        </w:trPr>
        <w:tc>
          <w:tcPr>
            <w:tcW w:w="566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отопление</w:t>
            </w:r>
          </w:p>
        </w:tc>
        <w:tc>
          <w:tcPr>
            <w:tcW w:w="100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Гкал/ч</w:t>
            </w:r>
          </w:p>
        </w:tc>
        <w:tc>
          <w:tcPr>
            <w:tcW w:w="1137"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1038"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r>
      <w:tr w:rsidR="00832038" w:rsidRPr="00832038" w:rsidTr="00832038">
        <w:trPr>
          <w:trHeight w:val="270"/>
        </w:trPr>
        <w:tc>
          <w:tcPr>
            <w:tcW w:w="566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вентиляция</w:t>
            </w:r>
          </w:p>
        </w:tc>
        <w:tc>
          <w:tcPr>
            <w:tcW w:w="100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Гкал/ч</w:t>
            </w:r>
          </w:p>
        </w:tc>
        <w:tc>
          <w:tcPr>
            <w:tcW w:w="1137"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 </w:t>
            </w:r>
          </w:p>
        </w:tc>
        <w:tc>
          <w:tcPr>
            <w:tcW w:w="1038"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 </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 </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 </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 </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 </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 </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 </w:t>
            </w:r>
          </w:p>
        </w:tc>
      </w:tr>
      <w:tr w:rsidR="00832038" w:rsidRPr="00832038" w:rsidTr="00832038">
        <w:trPr>
          <w:trHeight w:val="270"/>
        </w:trPr>
        <w:tc>
          <w:tcPr>
            <w:tcW w:w="566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горячее водоснабжение</w:t>
            </w:r>
          </w:p>
        </w:tc>
        <w:tc>
          <w:tcPr>
            <w:tcW w:w="100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Гкал/ч</w:t>
            </w:r>
          </w:p>
        </w:tc>
        <w:tc>
          <w:tcPr>
            <w:tcW w:w="1137"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1038"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0,27</w:t>
            </w:r>
          </w:p>
        </w:tc>
      </w:tr>
      <w:tr w:rsidR="00832038" w:rsidRPr="00832038" w:rsidTr="00832038">
        <w:trPr>
          <w:trHeight w:val="530"/>
        </w:trPr>
        <w:tc>
          <w:tcPr>
            <w:tcW w:w="566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Резерв/дефицит тепловой мощности (по договорной нагрузке)</w:t>
            </w:r>
          </w:p>
        </w:tc>
        <w:tc>
          <w:tcPr>
            <w:tcW w:w="100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Гкал/ч</w:t>
            </w:r>
          </w:p>
        </w:tc>
        <w:tc>
          <w:tcPr>
            <w:tcW w:w="1137"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0,11</w:t>
            </w:r>
          </w:p>
        </w:tc>
        <w:tc>
          <w:tcPr>
            <w:tcW w:w="1038"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0,11</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0,11</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0,11</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0,11</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0,11</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0,11</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0,11</w:t>
            </w:r>
          </w:p>
        </w:tc>
      </w:tr>
      <w:tr w:rsidR="00832038" w:rsidRPr="00832038" w:rsidTr="00832038">
        <w:trPr>
          <w:trHeight w:val="530"/>
        </w:trPr>
        <w:tc>
          <w:tcPr>
            <w:tcW w:w="566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Резерв/дефицит тепловой мощности (по фактической нагрузке)</w:t>
            </w:r>
          </w:p>
        </w:tc>
        <w:tc>
          <w:tcPr>
            <w:tcW w:w="100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Гкал/ч</w:t>
            </w:r>
          </w:p>
        </w:tc>
        <w:tc>
          <w:tcPr>
            <w:tcW w:w="1137"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0,11</w:t>
            </w:r>
          </w:p>
        </w:tc>
        <w:tc>
          <w:tcPr>
            <w:tcW w:w="1038"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0,11</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0,11</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0,11</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0,11</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0,11</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0,11</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0,11</w:t>
            </w:r>
          </w:p>
        </w:tc>
      </w:tr>
      <w:tr w:rsidR="00832038" w:rsidRPr="00832038" w:rsidTr="00832038">
        <w:trPr>
          <w:trHeight w:val="270"/>
        </w:trPr>
        <w:tc>
          <w:tcPr>
            <w:tcW w:w="566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Доля резерва, %</w:t>
            </w:r>
          </w:p>
        </w:tc>
        <w:tc>
          <w:tcPr>
            <w:tcW w:w="100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w:t>
            </w:r>
          </w:p>
        </w:tc>
        <w:tc>
          <w:tcPr>
            <w:tcW w:w="1137"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29,63%</w:t>
            </w:r>
          </w:p>
        </w:tc>
        <w:tc>
          <w:tcPr>
            <w:tcW w:w="1038"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29,63%</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29,63%</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29,63%</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29,63%</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29,63%</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29,63%</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29,63%</w:t>
            </w:r>
          </w:p>
        </w:tc>
      </w:tr>
      <w:tr w:rsidR="00832038" w:rsidRPr="00832038" w:rsidTr="00832038">
        <w:trPr>
          <w:trHeight w:val="790"/>
        </w:trPr>
        <w:tc>
          <w:tcPr>
            <w:tcW w:w="566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00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Гкал/ч</w:t>
            </w:r>
          </w:p>
        </w:tc>
        <w:tc>
          <w:tcPr>
            <w:tcW w:w="1137"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1,1</w:t>
            </w:r>
          </w:p>
        </w:tc>
        <w:tc>
          <w:tcPr>
            <w:tcW w:w="1038"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1,1</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1,1</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1,1</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1,1</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1,1</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1,1</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1,1</w:t>
            </w:r>
          </w:p>
        </w:tc>
      </w:tr>
      <w:tr w:rsidR="00832038" w:rsidRPr="00832038" w:rsidTr="00832038">
        <w:trPr>
          <w:trHeight w:val="790"/>
        </w:trPr>
        <w:tc>
          <w:tcPr>
            <w:tcW w:w="566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00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Гкал/ч</w:t>
            </w:r>
          </w:p>
        </w:tc>
        <w:tc>
          <w:tcPr>
            <w:tcW w:w="1137"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1,1</w:t>
            </w:r>
          </w:p>
        </w:tc>
        <w:tc>
          <w:tcPr>
            <w:tcW w:w="1038"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1,1</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1,1</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1,1</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1,1</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1,1</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1,1</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1,1</w:t>
            </w:r>
          </w:p>
        </w:tc>
      </w:tr>
      <w:tr w:rsidR="00832038" w:rsidRPr="00832038" w:rsidTr="00832038">
        <w:trPr>
          <w:trHeight w:val="270"/>
        </w:trPr>
        <w:tc>
          <w:tcPr>
            <w:tcW w:w="566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lastRenderedPageBreak/>
              <w:t>Зона действия источника тепловой мощности, га</w:t>
            </w:r>
          </w:p>
        </w:tc>
        <w:tc>
          <w:tcPr>
            <w:tcW w:w="100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га</w:t>
            </w:r>
          </w:p>
        </w:tc>
        <w:tc>
          <w:tcPr>
            <w:tcW w:w="1137"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w:t>
            </w:r>
          </w:p>
        </w:tc>
        <w:tc>
          <w:tcPr>
            <w:tcW w:w="1038"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w:t>
            </w:r>
          </w:p>
        </w:tc>
      </w:tr>
      <w:tr w:rsidR="00832038" w:rsidRPr="00832038" w:rsidTr="00832038">
        <w:trPr>
          <w:trHeight w:val="270"/>
        </w:trPr>
        <w:tc>
          <w:tcPr>
            <w:tcW w:w="566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Плотность тепловой нагрузки, Гкал/ч/га</w:t>
            </w:r>
          </w:p>
        </w:tc>
        <w:tc>
          <w:tcPr>
            <w:tcW w:w="1000" w:type="dxa"/>
            <w:shd w:val="clear" w:color="auto" w:fill="auto"/>
            <w:vAlign w:val="center"/>
            <w:hideMark/>
          </w:tcPr>
          <w:p w:rsidR="00832038" w:rsidRPr="00832038" w:rsidRDefault="00832038" w:rsidP="00832038">
            <w:pPr>
              <w:spacing w:after="0" w:line="240" w:lineRule="auto"/>
              <w:rPr>
                <w:rFonts w:eastAsia="Times New Roman" w:cs="Times New Roman"/>
                <w:color w:val="000000"/>
                <w:sz w:val="20"/>
                <w:szCs w:val="20"/>
                <w:lang w:eastAsia="ru-RU"/>
              </w:rPr>
            </w:pPr>
            <w:r w:rsidRPr="00832038">
              <w:rPr>
                <w:rFonts w:eastAsia="Times New Roman" w:cs="Arial"/>
                <w:color w:val="000000"/>
                <w:sz w:val="20"/>
                <w:szCs w:val="20"/>
                <w:lang w:eastAsia="ru-RU"/>
              </w:rPr>
              <w:t>Гкал/ч/га</w:t>
            </w:r>
          </w:p>
        </w:tc>
        <w:tc>
          <w:tcPr>
            <w:tcW w:w="1137"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w:t>
            </w:r>
          </w:p>
        </w:tc>
        <w:tc>
          <w:tcPr>
            <w:tcW w:w="1038"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w:t>
            </w:r>
          </w:p>
        </w:tc>
        <w:tc>
          <w:tcPr>
            <w:tcW w:w="959" w:type="dxa"/>
            <w:shd w:val="clear" w:color="auto" w:fill="auto"/>
            <w:vAlign w:val="center"/>
            <w:hideMark/>
          </w:tcPr>
          <w:p w:rsidR="00832038" w:rsidRPr="00832038" w:rsidRDefault="00832038" w:rsidP="00832038">
            <w:pPr>
              <w:spacing w:after="0" w:line="240" w:lineRule="auto"/>
              <w:jc w:val="center"/>
              <w:rPr>
                <w:rFonts w:eastAsia="Times New Roman" w:cs="Times New Roman"/>
                <w:color w:val="000000"/>
                <w:sz w:val="20"/>
                <w:szCs w:val="20"/>
                <w:lang w:eastAsia="ru-RU"/>
              </w:rPr>
            </w:pPr>
            <w:r w:rsidRPr="00832038">
              <w:rPr>
                <w:rFonts w:eastAsia="Times New Roman" w:cs="Arial"/>
                <w:color w:val="000000"/>
                <w:sz w:val="20"/>
                <w:szCs w:val="20"/>
                <w:lang w:eastAsia="ru-RU"/>
              </w:rPr>
              <w:t>-</w:t>
            </w:r>
          </w:p>
        </w:tc>
      </w:tr>
    </w:tbl>
    <w:p w:rsidR="00110CD4" w:rsidRDefault="00110CD4" w:rsidP="00110CD4">
      <w:pPr>
        <w:tabs>
          <w:tab w:val="left" w:pos="2905"/>
        </w:tabs>
        <w:rPr>
          <w:rFonts w:eastAsia="Times New Roman" w:cs="Times New Roman"/>
          <w:sz w:val="24"/>
          <w:szCs w:val="24"/>
        </w:rPr>
      </w:pPr>
    </w:p>
    <w:p w:rsidR="00110CD4" w:rsidRDefault="00110CD4" w:rsidP="00110CD4">
      <w:pPr>
        <w:tabs>
          <w:tab w:val="left" w:pos="2905"/>
        </w:tabs>
        <w:rPr>
          <w:rFonts w:eastAsia="Times New Roman" w:cs="Times New Roman"/>
          <w:sz w:val="24"/>
          <w:szCs w:val="24"/>
        </w:rPr>
      </w:pPr>
    </w:p>
    <w:p w:rsidR="00110CD4" w:rsidRDefault="00110CD4" w:rsidP="00110CD4">
      <w:pPr>
        <w:tabs>
          <w:tab w:val="left" w:pos="2905"/>
        </w:tabs>
        <w:rPr>
          <w:rFonts w:eastAsia="Times New Roman" w:cs="Times New Roman"/>
          <w:sz w:val="24"/>
          <w:szCs w:val="24"/>
        </w:rPr>
      </w:pPr>
    </w:p>
    <w:tbl>
      <w:tblPr>
        <w:tblW w:w="14120" w:type="dxa"/>
        <w:tblInd w:w="113" w:type="dxa"/>
        <w:tblLook w:val="04A0"/>
      </w:tblPr>
      <w:tblGrid>
        <w:gridCol w:w="5195"/>
        <w:gridCol w:w="1000"/>
        <w:gridCol w:w="1137"/>
        <w:gridCol w:w="1038"/>
        <w:gridCol w:w="959"/>
        <w:gridCol w:w="959"/>
        <w:gridCol w:w="958"/>
        <w:gridCol w:w="958"/>
        <w:gridCol w:w="958"/>
        <w:gridCol w:w="958"/>
      </w:tblGrid>
      <w:tr w:rsidR="001B5187" w:rsidRPr="001B5187" w:rsidTr="001B5187">
        <w:trPr>
          <w:trHeight w:val="300"/>
        </w:trPr>
        <w:tc>
          <w:tcPr>
            <w:tcW w:w="5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bCs/>
                <w:color w:val="000000"/>
                <w:sz w:val="20"/>
                <w:szCs w:val="20"/>
                <w:lang w:eastAsia="ru-RU"/>
              </w:rPr>
            </w:pPr>
            <w:r w:rsidRPr="001B5187">
              <w:rPr>
                <w:rFonts w:eastAsia="Times New Roman" w:cs="Arial"/>
                <w:bCs/>
                <w:color w:val="000000"/>
                <w:sz w:val="20"/>
                <w:szCs w:val="20"/>
                <w:lang w:eastAsia="ru-RU"/>
              </w:rPr>
              <w:t>Теплоисточник №6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bCs/>
                <w:color w:val="000000"/>
                <w:sz w:val="20"/>
                <w:szCs w:val="20"/>
                <w:lang w:eastAsia="ru-RU"/>
              </w:rPr>
            </w:pPr>
            <w:r w:rsidRPr="001B5187">
              <w:rPr>
                <w:rFonts w:eastAsia="Times New Roman" w:cs="Arial"/>
                <w:bCs/>
                <w:color w:val="000000"/>
                <w:sz w:val="20"/>
                <w:szCs w:val="20"/>
                <w:lang w:eastAsia="ru-RU"/>
              </w:rPr>
              <w:t>ЕТО №2</w:t>
            </w:r>
          </w:p>
        </w:tc>
        <w:tc>
          <w:tcPr>
            <w:tcW w:w="7940" w:type="dxa"/>
            <w:gridSpan w:val="8"/>
            <w:tcBorders>
              <w:top w:val="single" w:sz="4" w:space="0" w:color="auto"/>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bCs/>
                <w:color w:val="000000"/>
                <w:sz w:val="20"/>
                <w:szCs w:val="20"/>
                <w:lang w:eastAsia="ru-RU"/>
              </w:rPr>
            </w:pPr>
            <w:r w:rsidRPr="001B5187">
              <w:rPr>
                <w:rFonts w:eastAsia="Times New Roman" w:cs="Arial"/>
                <w:bCs/>
                <w:color w:val="000000"/>
                <w:sz w:val="20"/>
                <w:szCs w:val="20"/>
                <w:lang w:eastAsia="ru-RU"/>
              </w:rPr>
              <w:t>Котельная</w:t>
            </w:r>
            <w:r w:rsidRPr="001B5187">
              <w:rPr>
                <w:rFonts w:eastAsia="Times New Roman" w:cs="Times New Roman"/>
                <w:bCs/>
                <w:color w:val="000000"/>
                <w:sz w:val="20"/>
                <w:szCs w:val="20"/>
                <w:lang w:eastAsia="ru-RU"/>
              </w:rPr>
              <w:t xml:space="preserve"> ООО «ТГК 1» город</w:t>
            </w:r>
          </w:p>
        </w:tc>
      </w:tr>
      <w:tr w:rsidR="001B5187" w:rsidRPr="001B5187" w:rsidTr="001B5187">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bCs/>
                <w:color w:val="000000"/>
                <w:sz w:val="20"/>
                <w:szCs w:val="20"/>
                <w:lang w:eastAsia="ru-RU"/>
              </w:rPr>
            </w:pPr>
            <w:r w:rsidRPr="001B5187">
              <w:rPr>
                <w:rFonts w:eastAsia="Times New Roman" w:cs="Arial"/>
                <w:bCs/>
                <w:color w:val="000000"/>
                <w:sz w:val="20"/>
                <w:szCs w:val="20"/>
                <w:lang w:eastAsia="ru-RU"/>
              </w:rPr>
              <w:t>Показатель</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bCs/>
                <w:color w:val="000000"/>
                <w:sz w:val="20"/>
                <w:szCs w:val="20"/>
                <w:lang w:eastAsia="ru-RU"/>
              </w:rPr>
            </w:pPr>
            <w:r w:rsidRPr="001B5187">
              <w:rPr>
                <w:rFonts w:eastAsia="Times New Roman" w:cs="Arial"/>
                <w:bCs/>
                <w:color w:val="000000"/>
                <w:sz w:val="20"/>
                <w:szCs w:val="20"/>
                <w:lang w:eastAsia="ru-RU"/>
              </w:rPr>
              <w:t>Ед. изм.</w:t>
            </w:r>
          </w:p>
        </w:tc>
        <w:tc>
          <w:tcPr>
            <w:tcW w:w="11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bCs/>
                <w:color w:val="000000"/>
                <w:sz w:val="20"/>
                <w:szCs w:val="20"/>
                <w:lang w:eastAsia="ru-RU"/>
              </w:rPr>
            </w:pPr>
            <w:r w:rsidRPr="001B5187">
              <w:rPr>
                <w:rFonts w:eastAsia="Times New Roman" w:cs="Arial"/>
                <w:bCs/>
                <w:color w:val="000000"/>
                <w:sz w:val="20"/>
                <w:szCs w:val="20"/>
                <w:lang w:eastAsia="ru-RU"/>
              </w:rPr>
              <w:t>2023</w:t>
            </w:r>
          </w:p>
        </w:tc>
        <w:tc>
          <w:tcPr>
            <w:tcW w:w="10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bCs/>
                <w:color w:val="000000"/>
                <w:sz w:val="20"/>
                <w:szCs w:val="20"/>
                <w:lang w:eastAsia="ru-RU"/>
              </w:rPr>
            </w:pPr>
            <w:r w:rsidRPr="001B5187">
              <w:rPr>
                <w:rFonts w:eastAsia="Times New Roman" w:cs="Arial"/>
                <w:bCs/>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bCs/>
                <w:color w:val="000000"/>
                <w:sz w:val="20"/>
                <w:szCs w:val="20"/>
                <w:lang w:eastAsia="ru-RU"/>
              </w:rPr>
            </w:pPr>
            <w:r w:rsidRPr="001B5187">
              <w:rPr>
                <w:rFonts w:eastAsia="Times New Roman" w:cs="Arial"/>
                <w:bCs/>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bCs/>
                <w:color w:val="000000"/>
                <w:sz w:val="20"/>
                <w:szCs w:val="20"/>
                <w:lang w:eastAsia="ru-RU"/>
              </w:rPr>
            </w:pPr>
            <w:r w:rsidRPr="001B5187">
              <w:rPr>
                <w:rFonts w:eastAsia="Times New Roman" w:cs="Arial"/>
                <w:bCs/>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bCs/>
                <w:color w:val="000000"/>
                <w:sz w:val="20"/>
                <w:szCs w:val="20"/>
                <w:lang w:eastAsia="ru-RU"/>
              </w:rPr>
            </w:pPr>
            <w:r w:rsidRPr="001B5187">
              <w:rPr>
                <w:rFonts w:eastAsia="Times New Roman" w:cs="Arial"/>
                <w:bCs/>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bCs/>
                <w:color w:val="000000"/>
                <w:sz w:val="20"/>
                <w:szCs w:val="20"/>
                <w:lang w:eastAsia="ru-RU"/>
              </w:rPr>
            </w:pPr>
            <w:r w:rsidRPr="001B5187">
              <w:rPr>
                <w:rFonts w:eastAsia="Times New Roman" w:cs="Arial"/>
                <w:bCs/>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bCs/>
                <w:color w:val="000000"/>
                <w:sz w:val="20"/>
                <w:szCs w:val="20"/>
                <w:lang w:eastAsia="ru-RU"/>
              </w:rPr>
            </w:pPr>
            <w:r w:rsidRPr="001B5187">
              <w:rPr>
                <w:rFonts w:eastAsia="Times New Roman" w:cs="Arial"/>
                <w:bCs/>
                <w:color w:val="000000"/>
                <w:sz w:val="20"/>
                <w:szCs w:val="20"/>
                <w:lang w:eastAsia="ru-RU"/>
              </w:rPr>
              <w:t>2035</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bCs/>
                <w:color w:val="000000"/>
                <w:sz w:val="20"/>
                <w:szCs w:val="20"/>
                <w:lang w:eastAsia="ru-RU"/>
              </w:rPr>
            </w:pPr>
            <w:r w:rsidRPr="001B5187">
              <w:rPr>
                <w:rFonts w:eastAsia="Times New Roman" w:cs="Arial"/>
                <w:bCs/>
                <w:color w:val="000000"/>
                <w:sz w:val="20"/>
                <w:szCs w:val="20"/>
                <w:lang w:eastAsia="ru-RU"/>
              </w:rPr>
              <w:t>2040</w:t>
            </w:r>
          </w:p>
        </w:tc>
      </w:tr>
      <w:tr w:rsidR="001B5187" w:rsidRPr="001B5187" w:rsidTr="001B5187">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Установленная тепловая мощность,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r>
      <w:tr w:rsidR="001B5187" w:rsidRPr="001B5187" w:rsidTr="001B5187">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Располагаемая тепловая мощность нетто станции</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r>
      <w:tr w:rsidR="001B5187" w:rsidRPr="001B5187" w:rsidTr="001B5187">
        <w:trPr>
          <w:trHeight w:val="52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Затраты тепла на собственные нужды станции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r>
      <w:tr w:rsidR="001B5187" w:rsidRPr="001B5187" w:rsidTr="001B5187">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Потери в тепловых сетях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r>
      <w:tr w:rsidR="001B5187" w:rsidRPr="001B5187" w:rsidTr="001B5187">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Расчетная нагрузка на хозяйственные нужды</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r>
      <w:tr w:rsidR="001B5187" w:rsidRPr="001B5187" w:rsidTr="0002545A">
        <w:trPr>
          <w:trHeight w:val="52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Присоединенная договорная тепловая нагрузка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80,5</w:t>
            </w:r>
          </w:p>
        </w:tc>
        <w:tc>
          <w:tcPr>
            <w:tcW w:w="10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80,5</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395283" w:rsidP="001B5187">
            <w:pPr>
              <w:spacing w:after="0" w:line="240" w:lineRule="auto"/>
              <w:jc w:val="center"/>
              <w:rPr>
                <w:rFonts w:eastAsia="Times New Roman" w:cs="Times New Roman"/>
                <w:color w:val="000000"/>
                <w:sz w:val="20"/>
                <w:szCs w:val="20"/>
                <w:lang w:eastAsia="ru-RU"/>
              </w:rPr>
            </w:pPr>
            <w:r>
              <w:rPr>
                <w:rFonts w:eastAsia="Times New Roman" w:cs="Arial"/>
                <w:color w:val="000000"/>
                <w:sz w:val="20"/>
                <w:szCs w:val="20"/>
                <w:lang w:eastAsia="ru-RU"/>
              </w:rPr>
              <w:t>80,5</w:t>
            </w:r>
            <w:r w:rsidR="001B5187"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395283" w:rsidP="001B5187">
            <w:pPr>
              <w:spacing w:after="0" w:line="240" w:lineRule="auto"/>
              <w:jc w:val="center"/>
              <w:rPr>
                <w:rFonts w:eastAsia="Times New Roman" w:cs="Times New Roman"/>
                <w:color w:val="000000"/>
                <w:sz w:val="20"/>
                <w:szCs w:val="20"/>
                <w:lang w:eastAsia="ru-RU"/>
              </w:rPr>
            </w:pPr>
            <w:r>
              <w:rPr>
                <w:rFonts w:eastAsia="Times New Roman" w:cs="Arial"/>
                <w:color w:val="000000"/>
                <w:sz w:val="20"/>
                <w:szCs w:val="20"/>
                <w:lang w:eastAsia="ru-RU"/>
              </w:rPr>
              <w:t>80,5</w:t>
            </w:r>
            <w:r w:rsidR="001B5187"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tcPr>
          <w:p w:rsidR="001B5187" w:rsidRPr="001B5187" w:rsidRDefault="001B5187" w:rsidP="001B5187">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r>
      <w:tr w:rsidR="001B5187" w:rsidRPr="001B5187" w:rsidTr="0002545A">
        <w:trPr>
          <w:trHeight w:val="52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Присоединенная расчетная тепловая нагрузка в горячей воде (на коллекторах станции),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80,5</w:t>
            </w:r>
          </w:p>
        </w:tc>
        <w:tc>
          <w:tcPr>
            <w:tcW w:w="10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80,5</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r w:rsidR="00395283">
              <w:rPr>
                <w:rFonts w:eastAsia="Times New Roman" w:cs="Arial"/>
                <w:color w:val="000000"/>
                <w:sz w:val="20"/>
                <w:szCs w:val="20"/>
                <w:lang w:eastAsia="ru-RU"/>
              </w:rPr>
              <w:t>80,5</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395283" w:rsidP="001B5187">
            <w:pPr>
              <w:spacing w:after="0" w:line="240" w:lineRule="auto"/>
              <w:jc w:val="center"/>
              <w:rPr>
                <w:rFonts w:eastAsia="Times New Roman" w:cs="Times New Roman"/>
                <w:color w:val="000000"/>
                <w:sz w:val="20"/>
                <w:szCs w:val="20"/>
                <w:lang w:eastAsia="ru-RU"/>
              </w:rPr>
            </w:pPr>
            <w:r>
              <w:rPr>
                <w:rFonts w:eastAsia="Times New Roman" w:cs="Arial"/>
                <w:color w:val="000000"/>
                <w:sz w:val="20"/>
                <w:szCs w:val="20"/>
                <w:lang w:eastAsia="ru-RU"/>
              </w:rPr>
              <w:t>80,5</w:t>
            </w:r>
            <w:r w:rsidR="001B5187"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tcPr>
          <w:p w:rsidR="001B5187" w:rsidRPr="001B5187" w:rsidRDefault="001B5187" w:rsidP="001B5187">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r>
      <w:tr w:rsidR="001B5187" w:rsidRPr="001B5187" w:rsidTr="0002545A">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отопление</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69,3</w:t>
            </w:r>
          </w:p>
        </w:tc>
        <w:tc>
          <w:tcPr>
            <w:tcW w:w="10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Times New Roman"/>
                <w:color w:val="000000"/>
                <w:sz w:val="20"/>
                <w:szCs w:val="20"/>
                <w:lang w:eastAsia="ru-RU"/>
              </w:rPr>
              <w:t>71,2</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395283" w:rsidP="001B5187">
            <w:pPr>
              <w:spacing w:after="0" w:line="240" w:lineRule="auto"/>
              <w:jc w:val="center"/>
              <w:rPr>
                <w:rFonts w:eastAsia="Times New Roman" w:cs="Times New Roman"/>
                <w:color w:val="000000"/>
                <w:sz w:val="20"/>
                <w:szCs w:val="20"/>
                <w:lang w:eastAsia="ru-RU"/>
              </w:rPr>
            </w:pPr>
            <w:r>
              <w:rPr>
                <w:rFonts w:eastAsia="Times New Roman" w:cs="Arial"/>
                <w:color w:val="000000"/>
                <w:sz w:val="20"/>
                <w:szCs w:val="20"/>
                <w:lang w:eastAsia="ru-RU"/>
              </w:rPr>
              <w:t>71,2</w:t>
            </w:r>
            <w:r w:rsidR="001B5187"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395283" w:rsidP="001B5187">
            <w:pPr>
              <w:spacing w:after="0" w:line="240" w:lineRule="auto"/>
              <w:jc w:val="center"/>
              <w:rPr>
                <w:rFonts w:eastAsia="Times New Roman" w:cs="Times New Roman"/>
                <w:color w:val="000000"/>
                <w:sz w:val="20"/>
                <w:szCs w:val="20"/>
                <w:lang w:eastAsia="ru-RU"/>
              </w:rPr>
            </w:pPr>
            <w:r>
              <w:rPr>
                <w:rFonts w:eastAsia="Times New Roman" w:cs="Arial"/>
                <w:color w:val="000000"/>
                <w:sz w:val="20"/>
                <w:szCs w:val="20"/>
                <w:lang w:eastAsia="ru-RU"/>
              </w:rPr>
              <w:t>71,2</w:t>
            </w:r>
            <w:r w:rsidR="001B5187"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tcPr>
          <w:p w:rsidR="001B5187" w:rsidRPr="001B5187" w:rsidRDefault="001B5187" w:rsidP="001B5187">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r>
      <w:tr w:rsidR="001B5187" w:rsidRPr="001B5187" w:rsidTr="0002545A">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вентиляция</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1,3</w:t>
            </w:r>
          </w:p>
        </w:tc>
        <w:tc>
          <w:tcPr>
            <w:tcW w:w="10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1,1</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r w:rsidR="00395283">
              <w:rPr>
                <w:rFonts w:eastAsia="Times New Roman" w:cs="Arial"/>
                <w:color w:val="000000"/>
                <w:sz w:val="20"/>
                <w:szCs w:val="20"/>
                <w:lang w:eastAsia="ru-RU"/>
              </w:rPr>
              <w:t>1,1</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395283" w:rsidP="001B5187">
            <w:pPr>
              <w:spacing w:after="0" w:line="240" w:lineRule="auto"/>
              <w:jc w:val="center"/>
              <w:rPr>
                <w:rFonts w:eastAsia="Times New Roman" w:cs="Times New Roman"/>
                <w:color w:val="000000"/>
                <w:sz w:val="20"/>
                <w:szCs w:val="20"/>
                <w:lang w:eastAsia="ru-RU"/>
              </w:rPr>
            </w:pPr>
            <w:r>
              <w:rPr>
                <w:rFonts w:eastAsia="Times New Roman" w:cs="Arial"/>
                <w:color w:val="000000"/>
                <w:sz w:val="20"/>
                <w:szCs w:val="20"/>
                <w:lang w:eastAsia="ru-RU"/>
              </w:rPr>
              <w:t>1,1</w:t>
            </w:r>
            <w:r w:rsidR="001B5187"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tcPr>
          <w:p w:rsidR="001B5187" w:rsidRPr="001B5187" w:rsidRDefault="001B5187" w:rsidP="001B5187">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r>
      <w:tr w:rsidR="001B5187" w:rsidRPr="001B5187" w:rsidTr="0002545A">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горячее водоснабжение</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9,9</w:t>
            </w:r>
          </w:p>
        </w:tc>
        <w:tc>
          <w:tcPr>
            <w:tcW w:w="10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8,2</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r w:rsidR="00395283">
              <w:rPr>
                <w:rFonts w:eastAsia="Times New Roman" w:cs="Arial"/>
                <w:color w:val="000000"/>
                <w:sz w:val="20"/>
                <w:szCs w:val="20"/>
                <w:lang w:eastAsia="ru-RU"/>
              </w:rPr>
              <w:t>8,2</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r w:rsidR="00395283">
              <w:rPr>
                <w:rFonts w:eastAsia="Times New Roman" w:cs="Arial"/>
                <w:color w:val="000000"/>
                <w:sz w:val="20"/>
                <w:szCs w:val="20"/>
                <w:lang w:eastAsia="ru-RU"/>
              </w:rPr>
              <w:t>8,2</w:t>
            </w:r>
          </w:p>
        </w:tc>
        <w:tc>
          <w:tcPr>
            <w:tcW w:w="960" w:type="dxa"/>
            <w:tcBorders>
              <w:top w:val="nil"/>
              <w:left w:val="nil"/>
              <w:bottom w:val="single" w:sz="4" w:space="0" w:color="auto"/>
              <w:right w:val="single" w:sz="4" w:space="0" w:color="auto"/>
            </w:tcBorders>
            <w:shd w:val="clear" w:color="auto" w:fill="auto"/>
            <w:vAlign w:val="center"/>
          </w:tcPr>
          <w:p w:rsidR="001B5187" w:rsidRPr="001B5187" w:rsidRDefault="001B5187" w:rsidP="001B5187">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r>
      <w:tr w:rsidR="001B5187" w:rsidRPr="001B5187" w:rsidTr="0002545A">
        <w:trPr>
          <w:trHeight w:val="52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Резерв/дефицит тепловой мощности (по договорной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51,5</w:t>
            </w:r>
          </w:p>
        </w:tc>
        <w:tc>
          <w:tcPr>
            <w:tcW w:w="10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18</w:t>
            </w:r>
          </w:p>
        </w:tc>
        <w:tc>
          <w:tcPr>
            <w:tcW w:w="960" w:type="dxa"/>
            <w:tcBorders>
              <w:top w:val="nil"/>
              <w:left w:val="nil"/>
              <w:bottom w:val="single" w:sz="4" w:space="0" w:color="auto"/>
              <w:right w:val="single" w:sz="4" w:space="0" w:color="auto"/>
            </w:tcBorders>
            <w:shd w:val="clear" w:color="auto" w:fill="auto"/>
            <w:vAlign w:val="center"/>
            <w:hideMark/>
          </w:tcPr>
          <w:p w:rsidR="00395283" w:rsidRPr="00395283" w:rsidRDefault="001B5187" w:rsidP="00395283">
            <w:pPr>
              <w:spacing w:after="0" w:line="240" w:lineRule="auto"/>
              <w:jc w:val="center"/>
              <w:rPr>
                <w:rFonts w:eastAsia="Times New Roman" w:cs="Arial"/>
                <w:color w:val="000000"/>
                <w:sz w:val="20"/>
                <w:szCs w:val="20"/>
                <w:lang w:eastAsia="ru-RU"/>
              </w:rPr>
            </w:pPr>
            <w:r w:rsidRPr="001B5187">
              <w:rPr>
                <w:rFonts w:eastAsia="Times New Roman" w:cs="Arial"/>
                <w:color w:val="000000"/>
                <w:sz w:val="20"/>
                <w:szCs w:val="20"/>
                <w:lang w:eastAsia="ru-RU"/>
              </w:rPr>
              <w:t> </w:t>
            </w:r>
            <w:r w:rsidR="00395283">
              <w:rPr>
                <w:rFonts w:eastAsia="Times New Roman" w:cs="Arial"/>
                <w:color w:val="000000"/>
                <w:sz w:val="20"/>
                <w:szCs w:val="20"/>
                <w:lang w:eastAsia="ru-RU"/>
              </w:rPr>
              <w:t>18</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395283" w:rsidP="001B5187">
            <w:pPr>
              <w:spacing w:after="0" w:line="240" w:lineRule="auto"/>
              <w:jc w:val="center"/>
              <w:rPr>
                <w:rFonts w:eastAsia="Times New Roman" w:cs="Times New Roman"/>
                <w:color w:val="000000"/>
                <w:sz w:val="20"/>
                <w:szCs w:val="20"/>
                <w:lang w:eastAsia="ru-RU"/>
              </w:rPr>
            </w:pPr>
            <w:r>
              <w:rPr>
                <w:rFonts w:eastAsia="Times New Roman" w:cs="Arial"/>
                <w:color w:val="000000"/>
                <w:sz w:val="20"/>
                <w:szCs w:val="20"/>
                <w:lang w:eastAsia="ru-RU"/>
              </w:rPr>
              <w:t>18</w:t>
            </w:r>
            <w:r w:rsidR="001B5187"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tcPr>
          <w:p w:rsidR="001B5187" w:rsidRPr="001B5187" w:rsidRDefault="001B5187" w:rsidP="001B5187">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r>
      <w:tr w:rsidR="001B5187" w:rsidRPr="001B5187" w:rsidTr="0002545A">
        <w:trPr>
          <w:trHeight w:val="52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Резерв/дефицит тепловой мощности (по фактической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51,5</w:t>
            </w:r>
          </w:p>
        </w:tc>
        <w:tc>
          <w:tcPr>
            <w:tcW w:w="10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18</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395283" w:rsidP="001B5187">
            <w:pPr>
              <w:spacing w:after="0" w:line="240" w:lineRule="auto"/>
              <w:jc w:val="center"/>
              <w:rPr>
                <w:rFonts w:eastAsia="Times New Roman" w:cs="Times New Roman"/>
                <w:color w:val="000000"/>
                <w:sz w:val="20"/>
                <w:szCs w:val="20"/>
                <w:lang w:eastAsia="ru-RU"/>
              </w:rPr>
            </w:pPr>
            <w:r>
              <w:rPr>
                <w:rFonts w:eastAsia="Times New Roman" w:cs="Arial"/>
                <w:color w:val="000000"/>
                <w:sz w:val="20"/>
                <w:szCs w:val="20"/>
                <w:lang w:eastAsia="ru-RU"/>
              </w:rPr>
              <w:t>18</w:t>
            </w:r>
            <w:r w:rsidR="001B5187"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395283" w:rsidP="001B5187">
            <w:pPr>
              <w:spacing w:after="0" w:line="240" w:lineRule="auto"/>
              <w:jc w:val="center"/>
              <w:rPr>
                <w:rFonts w:eastAsia="Times New Roman" w:cs="Times New Roman"/>
                <w:color w:val="000000"/>
                <w:sz w:val="20"/>
                <w:szCs w:val="20"/>
                <w:lang w:eastAsia="ru-RU"/>
              </w:rPr>
            </w:pPr>
            <w:r>
              <w:rPr>
                <w:rFonts w:eastAsia="Times New Roman" w:cs="Arial"/>
                <w:color w:val="000000"/>
                <w:sz w:val="20"/>
                <w:szCs w:val="20"/>
                <w:lang w:eastAsia="ru-RU"/>
              </w:rPr>
              <w:t>18</w:t>
            </w:r>
            <w:r w:rsidR="001B5187"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tcPr>
          <w:p w:rsidR="001B5187" w:rsidRPr="001B5187" w:rsidRDefault="001B5187" w:rsidP="001B5187">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r>
      <w:tr w:rsidR="001B5187" w:rsidRPr="001B5187" w:rsidTr="0002545A">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Доля резерва,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w:t>
            </w:r>
          </w:p>
        </w:tc>
        <w:tc>
          <w:tcPr>
            <w:tcW w:w="11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32,26%</w:t>
            </w:r>
          </w:p>
        </w:tc>
        <w:tc>
          <w:tcPr>
            <w:tcW w:w="10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16,25%</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r w:rsidR="00395283">
              <w:rPr>
                <w:rFonts w:eastAsia="Times New Roman" w:cs="Arial"/>
                <w:color w:val="000000"/>
                <w:sz w:val="20"/>
                <w:szCs w:val="20"/>
                <w:lang w:eastAsia="ru-RU"/>
              </w:rPr>
              <w:t>16,2%</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r w:rsidR="00395283">
              <w:rPr>
                <w:rFonts w:eastAsia="Times New Roman" w:cs="Arial"/>
                <w:color w:val="000000"/>
                <w:sz w:val="20"/>
                <w:szCs w:val="20"/>
                <w:lang w:eastAsia="ru-RU"/>
              </w:rPr>
              <w:t>16,2%</w:t>
            </w:r>
          </w:p>
        </w:tc>
        <w:tc>
          <w:tcPr>
            <w:tcW w:w="960" w:type="dxa"/>
            <w:tcBorders>
              <w:top w:val="nil"/>
              <w:left w:val="nil"/>
              <w:bottom w:val="single" w:sz="4" w:space="0" w:color="auto"/>
              <w:right w:val="single" w:sz="4" w:space="0" w:color="auto"/>
            </w:tcBorders>
            <w:shd w:val="clear" w:color="auto" w:fill="auto"/>
            <w:vAlign w:val="center"/>
          </w:tcPr>
          <w:p w:rsidR="001B5187" w:rsidRPr="001B5187" w:rsidRDefault="001B5187" w:rsidP="001B5187">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r>
      <w:tr w:rsidR="001B5187" w:rsidRPr="001B5187" w:rsidTr="0002545A">
        <w:trPr>
          <w:trHeight w:val="78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tcPr>
          <w:p w:rsidR="001B5187" w:rsidRPr="001B5187" w:rsidRDefault="001B5187" w:rsidP="001B5187">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r>
      <w:tr w:rsidR="001B5187" w:rsidRPr="001B5187" w:rsidTr="001B5187">
        <w:trPr>
          <w:trHeight w:val="78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r>
      <w:tr w:rsidR="001B5187" w:rsidRPr="001B5187" w:rsidTr="001B5187">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lastRenderedPageBreak/>
              <w:t>Зона действия источника тепловой мощности, га</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га</w:t>
            </w:r>
          </w:p>
        </w:tc>
        <w:tc>
          <w:tcPr>
            <w:tcW w:w="11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r>
      <w:tr w:rsidR="001B5187" w:rsidRPr="001B5187" w:rsidTr="001B5187">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Плотность тепловой нагрузки, Гкал/ч/га</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Гкал/ч/га</w:t>
            </w:r>
          </w:p>
        </w:tc>
        <w:tc>
          <w:tcPr>
            <w:tcW w:w="11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r>
    </w:tbl>
    <w:p w:rsidR="00110CD4" w:rsidRDefault="00110CD4" w:rsidP="00110CD4">
      <w:pPr>
        <w:tabs>
          <w:tab w:val="left" w:pos="2905"/>
        </w:tabs>
        <w:rPr>
          <w:rFonts w:eastAsia="Times New Roman" w:cs="Times New Roman"/>
          <w:sz w:val="24"/>
          <w:szCs w:val="24"/>
        </w:rPr>
      </w:pPr>
    </w:p>
    <w:p w:rsidR="00110CD4" w:rsidRDefault="00110CD4" w:rsidP="00110CD4">
      <w:pPr>
        <w:tabs>
          <w:tab w:val="left" w:pos="2905"/>
        </w:tabs>
        <w:rPr>
          <w:rFonts w:eastAsia="Times New Roman" w:cs="Times New Roman"/>
          <w:sz w:val="24"/>
          <w:szCs w:val="24"/>
        </w:rPr>
      </w:pPr>
    </w:p>
    <w:p w:rsidR="001B5187" w:rsidRDefault="001B5187" w:rsidP="00110CD4">
      <w:pPr>
        <w:tabs>
          <w:tab w:val="left" w:pos="2905"/>
        </w:tabs>
        <w:rPr>
          <w:rFonts w:eastAsia="Times New Roman" w:cs="Times New Roman"/>
          <w:sz w:val="24"/>
          <w:szCs w:val="24"/>
        </w:rPr>
      </w:pPr>
    </w:p>
    <w:tbl>
      <w:tblPr>
        <w:tblW w:w="14120" w:type="dxa"/>
        <w:tblInd w:w="113" w:type="dxa"/>
        <w:tblLook w:val="04A0"/>
      </w:tblPr>
      <w:tblGrid>
        <w:gridCol w:w="5220"/>
        <w:gridCol w:w="960"/>
        <w:gridCol w:w="1140"/>
        <w:gridCol w:w="1040"/>
        <w:gridCol w:w="960"/>
        <w:gridCol w:w="960"/>
        <w:gridCol w:w="960"/>
        <w:gridCol w:w="960"/>
        <w:gridCol w:w="960"/>
        <w:gridCol w:w="960"/>
      </w:tblGrid>
      <w:tr w:rsidR="001B5187" w:rsidRPr="001B5187" w:rsidTr="001B5187">
        <w:trPr>
          <w:trHeight w:val="300"/>
        </w:trPr>
        <w:tc>
          <w:tcPr>
            <w:tcW w:w="5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bCs/>
                <w:color w:val="000000"/>
                <w:sz w:val="20"/>
                <w:szCs w:val="20"/>
                <w:lang w:eastAsia="ru-RU"/>
              </w:rPr>
            </w:pPr>
            <w:r w:rsidRPr="001B5187">
              <w:rPr>
                <w:rFonts w:eastAsia="Times New Roman" w:cs="Arial"/>
                <w:bCs/>
                <w:color w:val="000000"/>
                <w:sz w:val="20"/>
                <w:szCs w:val="20"/>
                <w:lang w:eastAsia="ru-RU"/>
              </w:rPr>
              <w:t>Теплоисточник №7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bCs/>
                <w:color w:val="000000"/>
                <w:sz w:val="20"/>
                <w:szCs w:val="20"/>
                <w:lang w:eastAsia="ru-RU"/>
              </w:rPr>
            </w:pPr>
            <w:r w:rsidRPr="001B5187">
              <w:rPr>
                <w:rFonts w:eastAsia="Times New Roman" w:cs="Arial"/>
                <w:bCs/>
                <w:color w:val="000000"/>
                <w:sz w:val="20"/>
                <w:szCs w:val="20"/>
                <w:lang w:eastAsia="ru-RU"/>
              </w:rPr>
              <w:t>ЕТО №2</w:t>
            </w:r>
          </w:p>
        </w:tc>
        <w:tc>
          <w:tcPr>
            <w:tcW w:w="7940" w:type="dxa"/>
            <w:gridSpan w:val="8"/>
            <w:tcBorders>
              <w:top w:val="single" w:sz="4" w:space="0" w:color="auto"/>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bCs/>
                <w:color w:val="000000"/>
                <w:sz w:val="20"/>
                <w:szCs w:val="20"/>
                <w:lang w:eastAsia="ru-RU"/>
              </w:rPr>
            </w:pPr>
            <w:r w:rsidRPr="001B5187">
              <w:rPr>
                <w:rFonts w:eastAsia="Times New Roman" w:cs="Arial"/>
                <w:bCs/>
                <w:color w:val="000000"/>
                <w:sz w:val="20"/>
                <w:szCs w:val="20"/>
                <w:lang w:eastAsia="ru-RU"/>
              </w:rPr>
              <w:t>Котельная</w:t>
            </w:r>
            <w:r w:rsidRPr="001B5187">
              <w:rPr>
                <w:rFonts w:eastAsia="Times New Roman" w:cs="Times New Roman"/>
                <w:bCs/>
                <w:color w:val="000000"/>
                <w:sz w:val="20"/>
                <w:szCs w:val="20"/>
                <w:lang w:eastAsia="ru-RU"/>
              </w:rPr>
              <w:t xml:space="preserve"> «Восточная» ( проект)</w:t>
            </w:r>
          </w:p>
        </w:tc>
      </w:tr>
      <w:tr w:rsidR="001B5187" w:rsidRPr="001B5187" w:rsidTr="001B5187">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bCs/>
                <w:color w:val="000000"/>
                <w:sz w:val="20"/>
                <w:szCs w:val="20"/>
                <w:lang w:eastAsia="ru-RU"/>
              </w:rPr>
            </w:pPr>
            <w:r w:rsidRPr="001B5187">
              <w:rPr>
                <w:rFonts w:eastAsia="Times New Roman" w:cs="Arial"/>
                <w:bCs/>
                <w:color w:val="000000"/>
                <w:sz w:val="20"/>
                <w:szCs w:val="20"/>
                <w:lang w:eastAsia="ru-RU"/>
              </w:rPr>
              <w:t>Показатель</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bCs/>
                <w:color w:val="000000"/>
                <w:sz w:val="20"/>
                <w:szCs w:val="20"/>
                <w:lang w:eastAsia="ru-RU"/>
              </w:rPr>
            </w:pPr>
            <w:r w:rsidRPr="001B5187">
              <w:rPr>
                <w:rFonts w:eastAsia="Times New Roman" w:cs="Arial"/>
                <w:bCs/>
                <w:color w:val="000000"/>
                <w:sz w:val="20"/>
                <w:szCs w:val="20"/>
                <w:lang w:eastAsia="ru-RU"/>
              </w:rPr>
              <w:t>Ед. изм.</w:t>
            </w:r>
          </w:p>
        </w:tc>
        <w:tc>
          <w:tcPr>
            <w:tcW w:w="11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bCs/>
                <w:color w:val="000000"/>
                <w:sz w:val="20"/>
                <w:szCs w:val="20"/>
                <w:lang w:eastAsia="ru-RU"/>
              </w:rPr>
            </w:pPr>
            <w:r w:rsidRPr="001B5187">
              <w:rPr>
                <w:rFonts w:eastAsia="Times New Roman" w:cs="Arial"/>
                <w:bCs/>
                <w:color w:val="000000"/>
                <w:sz w:val="20"/>
                <w:szCs w:val="20"/>
                <w:lang w:eastAsia="ru-RU"/>
              </w:rPr>
              <w:t>2023</w:t>
            </w:r>
          </w:p>
        </w:tc>
        <w:tc>
          <w:tcPr>
            <w:tcW w:w="104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bCs/>
                <w:color w:val="000000"/>
                <w:sz w:val="20"/>
                <w:szCs w:val="20"/>
                <w:lang w:eastAsia="ru-RU"/>
              </w:rPr>
            </w:pPr>
            <w:r w:rsidRPr="001B5187">
              <w:rPr>
                <w:rFonts w:eastAsia="Times New Roman" w:cs="Arial"/>
                <w:bCs/>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bCs/>
                <w:color w:val="000000"/>
                <w:sz w:val="20"/>
                <w:szCs w:val="20"/>
                <w:lang w:eastAsia="ru-RU"/>
              </w:rPr>
            </w:pPr>
            <w:r w:rsidRPr="001B5187">
              <w:rPr>
                <w:rFonts w:eastAsia="Times New Roman" w:cs="Arial"/>
                <w:bCs/>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bCs/>
                <w:color w:val="000000"/>
                <w:sz w:val="20"/>
                <w:szCs w:val="20"/>
                <w:lang w:eastAsia="ru-RU"/>
              </w:rPr>
            </w:pPr>
            <w:r w:rsidRPr="001B5187">
              <w:rPr>
                <w:rFonts w:eastAsia="Times New Roman" w:cs="Arial"/>
                <w:bCs/>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bCs/>
                <w:color w:val="000000"/>
                <w:sz w:val="20"/>
                <w:szCs w:val="20"/>
                <w:lang w:eastAsia="ru-RU"/>
              </w:rPr>
            </w:pPr>
            <w:r w:rsidRPr="001B5187">
              <w:rPr>
                <w:rFonts w:eastAsia="Times New Roman" w:cs="Arial"/>
                <w:bCs/>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bCs/>
                <w:color w:val="000000"/>
                <w:sz w:val="20"/>
                <w:szCs w:val="20"/>
                <w:lang w:eastAsia="ru-RU"/>
              </w:rPr>
            </w:pPr>
            <w:r w:rsidRPr="001B5187">
              <w:rPr>
                <w:rFonts w:eastAsia="Times New Roman" w:cs="Arial"/>
                <w:bCs/>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bCs/>
                <w:color w:val="000000"/>
                <w:sz w:val="20"/>
                <w:szCs w:val="20"/>
                <w:lang w:eastAsia="ru-RU"/>
              </w:rPr>
            </w:pPr>
            <w:r w:rsidRPr="001B5187">
              <w:rPr>
                <w:rFonts w:eastAsia="Times New Roman" w:cs="Arial"/>
                <w:bCs/>
                <w:color w:val="000000"/>
                <w:sz w:val="20"/>
                <w:szCs w:val="20"/>
                <w:lang w:eastAsia="ru-RU"/>
              </w:rPr>
              <w:t>2035</w:t>
            </w:r>
          </w:p>
        </w:tc>
        <w:tc>
          <w:tcPr>
            <w:tcW w:w="960" w:type="dxa"/>
            <w:tcBorders>
              <w:top w:val="nil"/>
              <w:left w:val="nil"/>
              <w:bottom w:val="single" w:sz="4" w:space="0" w:color="auto"/>
              <w:right w:val="single" w:sz="4" w:space="0" w:color="auto"/>
            </w:tcBorders>
            <w:shd w:val="clear" w:color="auto" w:fill="auto"/>
            <w:vAlign w:val="center"/>
            <w:hideMark/>
          </w:tcPr>
          <w:p w:rsidR="001B5187" w:rsidRPr="001B5187" w:rsidRDefault="001B5187" w:rsidP="001B5187">
            <w:pPr>
              <w:spacing w:after="0" w:line="240" w:lineRule="auto"/>
              <w:jc w:val="center"/>
              <w:rPr>
                <w:rFonts w:eastAsia="Times New Roman" w:cs="Times New Roman"/>
                <w:bCs/>
                <w:color w:val="000000"/>
                <w:sz w:val="20"/>
                <w:szCs w:val="20"/>
                <w:lang w:eastAsia="ru-RU"/>
              </w:rPr>
            </w:pPr>
            <w:r w:rsidRPr="001B5187">
              <w:rPr>
                <w:rFonts w:eastAsia="Times New Roman" w:cs="Arial"/>
                <w:bCs/>
                <w:color w:val="000000"/>
                <w:sz w:val="20"/>
                <w:szCs w:val="20"/>
                <w:lang w:eastAsia="ru-RU"/>
              </w:rPr>
              <w:t>2040</w:t>
            </w:r>
          </w:p>
        </w:tc>
      </w:tr>
      <w:tr w:rsidR="0002545A" w:rsidRPr="001B5187" w:rsidTr="0002545A">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Установленная тепловая мощность,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tcPr>
          <w:p w:rsidR="0002545A" w:rsidRPr="001B5187" w:rsidRDefault="0002545A" w:rsidP="0002545A">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tcPr>
          <w:p w:rsidR="0002545A" w:rsidRPr="001B5187" w:rsidRDefault="0002545A" w:rsidP="0002545A">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tcPr>
          <w:p w:rsidR="0002545A" w:rsidRPr="0002545A" w:rsidRDefault="0002545A" w:rsidP="0002545A">
            <w:pPr>
              <w:spacing w:after="0" w:line="240" w:lineRule="auto"/>
              <w:jc w:val="center"/>
              <w:rPr>
                <w:rFonts w:eastAsia="Times New Roman" w:cs="Arial"/>
                <w:color w:val="000000"/>
                <w:sz w:val="20"/>
                <w:szCs w:val="20"/>
                <w:lang w:eastAsia="ru-RU"/>
              </w:rPr>
            </w:pPr>
            <w:r w:rsidRPr="0002545A">
              <w:rPr>
                <w:rFonts w:eastAsia="Times New Roman" w:cs="Arial"/>
                <w:color w:val="000000"/>
                <w:sz w:val="20"/>
                <w:szCs w:val="20"/>
                <w:lang w:eastAsia="ru-RU"/>
              </w:rPr>
              <w:t>120,4</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120,4</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120,4</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120,4</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120,4</w:t>
            </w:r>
          </w:p>
        </w:tc>
      </w:tr>
      <w:tr w:rsidR="0002545A" w:rsidRPr="001B5187" w:rsidTr="0002545A">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Располагаемая тепловая мощность нетто станции</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tcPr>
          <w:p w:rsidR="0002545A" w:rsidRPr="001B5187" w:rsidRDefault="0002545A" w:rsidP="0002545A">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tcPr>
          <w:p w:rsidR="0002545A" w:rsidRPr="001B5187" w:rsidRDefault="0002545A" w:rsidP="0002545A">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tcPr>
          <w:p w:rsidR="0002545A" w:rsidRPr="0002545A" w:rsidRDefault="0002545A" w:rsidP="0002545A">
            <w:pPr>
              <w:spacing w:after="0" w:line="240" w:lineRule="auto"/>
              <w:jc w:val="center"/>
              <w:rPr>
                <w:rFonts w:eastAsia="Times New Roman" w:cs="Arial"/>
                <w:color w:val="000000"/>
                <w:sz w:val="20"/>
                <w:szCs w:val="20"/>
                <w:lang w:eastAsia="ru-RU"/>
              </w:rPr>
            </w:pPr>
            <w:r w:rsidRPr="0002545A">
              <w:rPr>
                <w:rFonts w:eastAsia="Times New Roman" w:cs="Arial"/>
                <w:color w:val="000000"/>
                <w:sz w:val="20"/>
                <w:szCs w:val="20"/>
                <w:lang w:eastAsia="ru-RU"/>
              </w:rPr>
              <w:t>101,5</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101,5</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101,5</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101,5</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101,5</w:t>
            </w:r>
          </w:p>
        </w:tc>
      </w:tr>
      <w:tr w:rsidR="0002545A" w:rsidRPr="001B5187" w:rsidTr="0002545A">
        <w:trPr>
          <w:trHeight w:val="52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Затраты тепла на собственные нужды станции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tcPr>
          <w:p w:rsidR="0002545A" w:rsidRPr="001B5187" w:rsidRDefault="0002545A" w:rsidP="0002545A">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tcPr>
          <w:p w:rsidR="0002545A" w:rsidRPr="001B5187" w:rsidRDefault="0002545A" w:rsidP="0002545A">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tcPr>
          <w:p w:rsidR="0002545A" w:rsidRPr="0002545A" w:rsidRDefault="0002545A" w:rsidP="0002545A">
            <w:pPr>
              <w:spacing w:after="0" w:line="240" w:lineRule="auto"/>
              <w:jc w:val="center"/>
              <w:rPr>
                <w:rFonts w:eastAsia="Times New Roman" w:cs="Arial"/>
                <w:color w:val="000000"/>
                <w:sz w:val="20"/>
                <w:szCs w:val="20"/>
                <w:lang w:eastAsia="ru-RU"/>
              </w:rPr>
            </w:pPr>
            <w:r w:rsidRPr="0002545A">
              <w:rPr>
                <w:rFonts w:eastAsia="Times New Roman" w:cs="Arial"/>
                <w:color w:val="000000"/>
                <w:sz w:val="20"/>
                <w:szCs w:val="20"/>
                <w:lang w:eastAsia="ru-RU"/>
              </w:rPr>
              <w:t>8,77</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8,77</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8,77</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8,77</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8,77</w:t>
            </w:r>
          </w:p>
        </w:tc>
      </w:tr>
      <w:tr w:rsidR="0002545A" w:rsidRPr="001B5187" w:rsidTr="0002545A">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Потери в тепловых сетях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tcPr>
          <w:p w:rsidR="0002545A" w:rsidRPr="001B5187" w:rsidRDefault="0002545A" w:rsidP="0002545A">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tcPr>
          <w:p w:rsidR="0002545A" w:rsidRPr="001B5187" w:rsidRDefault="0002545A" w:rsidP="0002545A">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tcPr>
          <w:p w:rsidR="0002545A" w:rsidRPr="0002545A" w:rsidRDefault="0002545A" w:rsidP="0002545A">
            <w:pPr>
              <w:spacing w:after="0" w:line="240" w:lineRule="auto"/>
              <w:jc w:val="center"/>
              <w:rPr>
                <w:rFonts w:eastAsia="Times New Roman" w:cs="Arial"/>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r>
      <w:tr w:rsidR="0002545A" w:rsidRPr="001B5187" w:rsidTr="0002545A">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Расчетная нагрузка на хозяйственные нужды</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tcPr>
          <w:p w:rsidR="0002545A" w:rsidRPr="001B5187" w:rsidRDefault="0002545A" w:rsidP="0002545A">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tcPr>
          <w:p w:rsidR="0002545A" w:rsidRPr="001B5187" w:rsidRDefault="0002545A" w:rsidP="0002545A">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tcPr>
          <w:p w:rsidR="0002545A" w:rsidRPr="0002545A" w:rsidRDefault="0002545A" w:rsidP="0002545A">
            <w:pPr>
              <w:spacing w:after="0" w:line="240" w:lineRule="auto"/>
              <w:jc w:val="center"/>
              <w:rPr>
                <w:rFonts w:eastAsia="Times New Roman" w:cs="Arial"/>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r>
      <w:tr w:rsidR="0002545A" w:rsidRPr="001B5187" w:rsidTr="0002545A">
        <w:trPr>
          <w:trHeight w:val="52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Присоединенная договорная тепловая нагрузка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tcPr>
          <w:p w:rsidR="0002545A" w:rsidRPr="001B5187" w:rsidRDefault="0002545A" w:rsidP="0002545A">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tcPr>
          <w:p w:rsidR="0002545A" w:rsidRPr="001B5187" w:rsidRDefault="0002545A" w:rsidP="0002545A">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tcPr>
          <w:p w:rsidR="0002545A" w:rsidRPr="0002545A" w:rsidRDefault="0002545A" w:rsidP="0002545A">
            <w:pPr>
              <w:spacing w:after="0" w:line="240" w:lineRule="auto"/>
              <w:jc w:val="center"/>
              <w:rPr>
                <w:rFonts w:eastAsia="Times New Roman" w:cs="Arial"/>
                <w:color w:val="000000"/>
                <w:sz w:val="20"/>
                <w:szCs w:val="20"/>
                <w:lang w:eastAsia="ru-RU"/>
              </w:rPr>
            </w:pPr>
            <w:r w:rsidRPr="0002545A">
              <w:rPr>
                <w:rFonts w:eastAsia="Times New Roman" w:cs="Arial"/>
                <w:color w:val="000000"/>
                <w:sz w:val="20"/>
                <w:szCs w:val="20"/>
                <w:lang w:eastAsia="ru-RU"/>
              </w:rPr>
              <w:t>101,4</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101,4</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125,8</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138,7</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148,1</w:t>
            </w:r>
          </w:p>
        </w:tc>
      </w:tr>
      <w:tr w:rsidR="0002545A" w:rsidRPr="001B5187" w:rsidTr="0002545A">
        <w:trPr>
          <w:trHeight w:val="52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Присоединенная расчетная тепловая нагрузка в горячей воде (на коллекторах станции),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tcPr>
          <w:p w:rsidR="0002545A" w:rsidRPr="001B5187" w:rsidRDefault="0002545A" w:rsidP="0002545A">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tcPr>
          <w:p w:rsidR="0002545A" w:rsidRPr="001B5187" w:rsidRDefault="0002545A" w:rsidP="0002545A">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tcPr>
          <w:p w:rsidR="0002545A" w:rsidRPr="0002545A" w:rsidRDefault="0002545A" w:rsidP="0002545A">
            <w:pPr>
              <w:spacing w:after="0" w:line="240" w:lineRule="auto"/>
              <w:jc w:val="center"/>
              <w:rPr>
                <w:rFonts w:eastAsia="Times New Roman" w:cs="Arial"/>
                <w:color w:val="000000"/>
                <w:sz w:val="20"/>
                <w:szCs w:val="20"/>
                <w:lang w:eastAsia="ru-RU"/>
              </w:rPr>
            </w:pPr>
            <w:r w:rsidRPr="0002545A">
              <w:rPr>
                <w:rFonts w:eastAsia="Times New Roman" w:cs="Arial"/>
                <w:color w:val="000000"/>
                <w:sz w:val="20"/>
                <w:szCs w:val="20"/>
                <w:lang w:eastAsia="ru-RU"/>
              </w:rPr>
              <w:t>101,4</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101,4</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125,8</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138,7</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148,1</w:t>
            </w:r>
          </w:p>
        </w:tc>
      </w:tr>
      <w:tr w:rsidR="0002545A" w:rsidRPr="001B5187" w:rsidTr="0002545A">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отопление</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tcPr>
          <w:p w:rsidR="0002545A" w:rsidRPr="001B5187" w:rsidRDefault="0002545A" w:rsidP="0002545A">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tcPr>
          <w:p w:rsidR="0002545A" w:rsidRPr="001B5187" w:rsidRDefault="0002545A" w:rsidP="0002545A">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tcPr>
          <w:p w:rsidR="0002545A" w:rsidRPr="0002545A" w:rsidRDefault="0002545A" w:rsidP="0002545A">
            <w:pPr>
              <w:spacing w:after="0" w:line="240" w:lineRule="auto"/>
              <w:jc w:val="center"/>
              <w:rPr>
                <w:rFonts w:eastAsia="Times New Roman" w:cs="Arial"/>
                <w:color w:val="000000"/>
                <w:sz w:val="20"/>
                <w:szCs w:val="20"/>
                <w:lang w:eastAsia="ru-RU"/>
              </w:rPr>
            </w:pPr>
            <w:r w:rsidRPr="0002545A">
              <w:rPr>
                <w:rFonts w:eastAsia="Times New Roman" w:cs="Arial"/>
                <w:color w:val="000000"/>
                <w:sz w:val="20"/>
                <w:szCs w:val="20"/>
                <w:lang w:eastAsia="ru-RU"/>
              </w:rPr>
              <w:t>81</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81</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105,4</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118,3</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127,7</w:t>
            </w:r>
          </w:p>
        </w:tc>
      </w:tr>
      <w:tr w:rsidR="0002545A" w:rsidRPr="001B5187" w:rsidTr="0002545A">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вентиляция</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tcPr>
          <w:p w:rsidR="0002545A" w:rsidRPr="001B5187" w:rsidRDefault="0002545A" w:rsidP="0002545A">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tcPr>
          <w:p w:rsidR="0002545A" w:rsidRPr="001B5187" w:rsidRDefault="0002545A" w:rsidP="0002545A">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tcPr>
          <w:p w:rsidR="0002545A" w:rsidRPr="0002545A" w:rsidRDefault="0002545A" w:rsidP="0002545A">
            <w:pPr>
              <w:spacing w:after="0" w:line="240" w:lineRule="auto"/>
              <w:jc w:val="center"/>
              <w:rPr>
                <w:rFonts w:eastAsia="Times New Roman" w:cs="Arial"/>
                <w:color w:val="000000"/>
                <w:sz w:val="20"/>
                <w:szCs w:val="20"/>
                <w:lang w:eastAsia="ru-RU"/>
              </w:rPr>
            </w:pPr>
            <w:r w:rsidRPr="0002545A">
              <w:rPr>
                <w:rFonts w:eastAsia="Times New Roman" w:cs="Arial"/>
                <w:color w:val="000000"/>
                <w:sz w:val="20"/>
                <w:szCs w:val="20"/>
                <w:lang w:eastAsia="ru-RU"/>
              </w:rPr>
              <w:t>10,2</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10,2</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10,2</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10,2</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10,2</w:t>
            </w:r>
          </w:p>
        </w:tc>
      </w:tr>
      <w:tr w:rsidR="0002545A" w:rsidRPr="001B5187" w:rsidTr="0002545A">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горячее водоснабжение</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tcPr>
          <w:p w:rsidR="0002545A" w:rsidRPr="001B5187" w:rsidRDefault="0002545A" w:rsidP="0002545A">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tcPr>
          <w:p w:rsidR="0002545A" w:rsidRPr="001B5187" w:rsidRDefault="0002545A" w:rsidP="0002545A">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tcPr>
          <w:p w:rsidR="0002545A" w:rsidRPr="0002545A" w:rsidRDefault="0002545A" w:rsidP="0002545A">
            <w:pPr>
              <w:spacing w:after="0" w:line="240" w:lineRule="auto"/>
              <w:jc w:val="center"/>
              <w:rPr>
                <w:rFonts w:eastAsia="Times New Roman" w:cs="Arial"/>
                <w:color w:val="000000"/>
                <w:sz w:val="20"/>
                <w:szCs w:val="20"/>
                <w:lang w:eastAsia="ru-RU"/>
              </w:rPr>
            </w:pPr>
            <w:r w:rsidRPr="0002545A">
              <w:rPr>
                <w:rFonts w:eastAsia="Times New Roman" w:cs="Arial"/>
                <w:color w:val="000000"/>
                <w:sz w:val="20"/>
                <w:szCs w:val="20"/>
                <w:lang w:eastAsia="ru-RU"/>
              </w:rPr>
              <w:t>10,2</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10,2</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10,2</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10,2</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10,2</w:t>
            </w:r>
          </w:p>
        </w:tc>
      </w:tr>
      <w:tr w:rsidR="0002545A" w:rsidRPr="001B5187" w:rsidTr="0002545A">
        <w:trPr>
          <w:trHeight w:val="52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Резерв/дефицит тепловой мощности (по договорной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tcPr>
          <w:p w:rsidR="0002545A" w:rsidRPr="001B5187" w:rsidRDefault="0002545A" w:rsidP="0002545A">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tcPr>
          <w:p w:rsidR="0002545A" w:rsidRPr="001B5187" w:rsidRDefault="0002545A" w:rsidP="0002545A">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tcPr>
          <w:p w:rsidR="0002545A" w:rsidRPr="0002545A" w:rsidRDefault="0002545A" w:rsidP="0002545A">
            <w:pPr>
              <w:spacing w:after="0" w:line="240" w:lineRule="auto"/>
              <w:jc w:val="center"/>
              <w:rPr>
                <w:rFonts w:eastAsia="Times New Roman" w:cs="Arial"/>
                <w:color w:val="000000"/>
                <w:sz w:val="20"/>
                <w:szCs w:val="20"/>
                <w:lang w:eastAsia="ru-RU"/>
              </w:rPr>
            </w:pPr>
            <w:r w:rsidRPr="0002545A">
              <w:rPr>
                <w:rFonts w:eastAsia="Times New Roman" w:cs="Arial"/>
                <w:color w:val="000000"/>
                <w:sz w:val="20"/>
                <w:szCs w:val="20"/>
                <w:lang w:eastAsia="ru-RU"/>
              </w:rPr>
              <w:t>0,1</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0,1</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-24,3</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-37,2</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-46,6</w:t>
            </w:r>
          </w:p>
        </w:tc>
      </w:tr>
      <w:tr w:rsidR="0002545A" w:rsidRPr="001B5187" w:rsidTr="0002545A">
        <w:trPr>
          <w:trHeight w:val="52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Резерв/дефицит тепловой мощности (по фактической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tcPr>
          <w:p w:rsidR="0002545A" w:rsidRPr="001B5187" w:rsidRDefault="0002545A" w:rsidP="0002545A">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tcPr>
          <w:p w:rsidR="0002545A" w:rsidRPr="001B5187" w:rsidRDefault="0002545A" w:rsidP="0002545A">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tcPr>
          <w:p w:rsidR="0002545A" w:rsidRPr="0002545A" w:rsidRDefault="0002545A" w:rsidP="0002545A">
            <w:pPr>
              <w:spacing w:after="0" w:line="240" w:lineRule="auto"/>
              <w:jc w:val="center"/>
              <w:rPr>
                <w:rFonts w:eastAsia="Times New Roman" w:cs="Arial"/>
                <w:color w:val="000000"/>
                <w:sz w:val="20"/>
                <w:szCs w:val="20"/>
                <w:lang w:eastAsia="ru-RU"/>
              </w:rPr>
            </w:pPr>
            <w:r w:rsidRPr="0002545A">
              <w:rPr>
                <w:rFonts w:eastAsia="Times New Roman" w:cs="Arial"/>
                <w:color w:val="000000"/>
                <w:sz w:val="20"/>
                <w:szCs w:val="20"/>
                <w:lang w:eastAsia="ru-RU"/>
              </w:rPr>
              <w:t>0,1</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0,1</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-24,3</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-37,2</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-46,6</w:t>
            </w:r>
          </w:p>
        </w:tc>
      </w:tr>
      <w:tr w:rsidR="0002545A" w:rsidRPr="001B5187" w:rsidTr="0002545A">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Доля резерва, %</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rPr>
                <w:rFonts w:eastAsia="Times New Roman" w:cs="Times New Roman"/>
                <w:color w:val="000000"/>
                <w:sz w:val="20"/>
                <w:szCs w:val="20"/>
                <w:lang w:eastAsia="ru-RU"/>
              </w:rPr>
            </w:pPr>
            <w:r w:rsidRPr="001B5187">
              <w:rPr>
                <w:rFonts w:eastAsia="Times New Roman" w:cs="Arial"/>
                <w:color w:val="000000"/>
                <w:sz w:val="20"/>
                <w:szCs w:val="20"/>
                <w:lang w:eastAsia="ru-RU"/>
              </w:rPr>
              <w:t>%</w:t>
            </w:r>
          </w:p>
        </w:tc>
        <w:tc>
          <w:tcPr>
            <w:tcW w:w="114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tcPr>
          <w:p w:rsidR="0002545A" w:rsidRPr="001B5187" w:rsidRDefault="0002545A" w:rsidP="0002545A">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vAlign w:val="center"/>
          </w:tcPr>
          <w:p w:rsidR="0002545A" w:rsidRPr="001B5187" w:rsidRDefault="0002545A" w:rsidP="0002545A">
            <w:pPr>
              <w:spacing w:after="0" w:line="240" w:lineRule="auto"/>
              <w:jc w:val="center"/>
              <w:rPr>
                <w:rFonts w:eastAsia="Times New Roman" w:cs="Times New Roman"/>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tcPr>
          <w:p w:rsidR="0002545A" w:rsidRPr="0002545A" w:rsidRDefault="0002545A" w:rsidP="0002545A">
            <w:pPr>
              <w:spacing w:after="0" w:line="240" w:lineRule="auto"/>
              <w:jc w:val="center"/>
              <w:rPr>
                <w:rFonts w:eastAsia="Times New Roman" w:cs="Arial"/>
                <w:color w:val="000000"/>
                <w:sz w:val="20"/>
                <w:szCs w:val="20"/>
                <w:lang w:eastAsia="ru-RU"/>
              </w:rPr>
            </w:pPr>
            <w:r w:rsidRPr="0002545A">
              <w:rPr>
                <w:rFonts w:eastAsia="Times New Roman" w:cs="Arial"/>
                <w:color w:val="000000"/>
                <w:sz w:val="20"/>
                <w:szCs w:val="20"/>
                <w:lang w:eastAsia="ru-RU"/>
              </w:rPr>
              <w:t>0,08%</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0,08%</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-23,96%</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-36,67%</w:t>
            </w:r>
          </w:p>
        </w:tc>
        <w:tc>
          <w:tcPr>
            <w:tcW w:w="960" w:type="dxa"/>
            <w:tcBorders>
              <w:top w:val="nil"/>
              <w:left w:val="nil"/>
              <w:bottom w:val="single" w:sz="4" w:space="0" w:color="auto"/>
              <w:right w:val="single" w:sz="4" w:space="0" w:color="auto"/>
            </w:tcBorders>
            <w:shd w:val="clear" w:color="auto" w:fill="auto"/>
            <w:vAlign w:val="center"/>
            <w:hideMark/>
          </w:tcPr>
          <w:p w:rsidR="0002545A" w:rsidRPr="001B5187" w:rsidRDefault="0002545A" w:rsidP="0002545A">
            <w:pPr>
              <w:spacing w:after="0" w:line="240" w:lineRule="auto"/>
              <w:jc w:val="center"/>
              <w:rPr>
                <w:rFonts w:eastAsia="Times New Roman" w:cs="Times New Roman"/>
                <w:color w:val="000000"/>
                <w:sz w:val="20"/>
                <w:szCs w:val="20"/>
                <w:lang w:eastAsia="ru-RU"/>
              </w:rPr>
            </w:pPr>
            <w:r w:rsidRPr="001B5187">
              <w:rPr>
                <w:rFonts w:eastAsia="Times New Roman" w:cs="Arial"/>
                <w:color w:val="000000"/>
                <w:sz w:val="20"/>
                <w:szCs w:val="20"/>
                <w:lang w:eastAsia="ru-RU"/>
              </w:rPr>
              <w:t>-45,94%</w:t>
            </w:r>
          </w:p>
        </w:tc>
      </w:tr>
    </w:tbl>
    <w:p w:rsidR="001B5187" w:rsidRDefault="001B5187" w:rsidP="00110CD4">
      <w:pPr>
        <w:tabs>
          <w:tab w:val="left" w:pos="2905"/>
        </w:tabs>
        <w:rPr>
          <w:rFonts w:eastAsia="Times New Roman" w:cs="Times New Roman"/>
          <w:sz w:val="24"/>
          <w:szCs w:val="24"/>
        </w:rPr>
      </w:pPr>
    </w:p>
    <w:p w:rsidR="001B5187" w:rsidRDefault="001B5187" w:rsidP="00110CD4">
      <w:pPr>
        <w:tabs>
          <w:tab w:val="left" w:pos="2905"/>
        </w:tabs>
        <w:rPr>
          <w:rFonts w:eastAsia="Times New Roman" w:cs="Times New Roman"/>
          <w:sz w:val="24"/>
          <w:szCs w:val="24"/>
        </w:rPr>
      </w:pPr>
    </w:p>
    <w:p w:rsidR="001B5187" w:rsidRDefault="001B5187" w:rsidP="00110CD4">
      <w:pPr>
        <w:tabs>
          <w:tab w:val="left" w:pos="2905"/>
        </w:tabs>
        <w:rPr>
          <w:rFonts w:eastAsia="Times New Roman" w:cs="Times New Roman"/>
          <w:sz w:val="24"/>
          <w:szCs w:val="24"/>
        </w:rPr>
      </w:pPr>
    </w:p>
    <w:p w:rsidR="001B5187" w:rsidRDefault="001B5187" w:rsidP="00110CD4">
      <w:pPr>
        <w:tabs>
          <w:tab w:val="left" w:pos="2905"/>
        </w:tabs>
        <w:rPr>
          <w:rFonts w:eastAsia="Times New Roman" w:cs="Times New Roman"/>
          <w:sz w:val="24"/>
          <w:szCs w:val="24"/>
        </w:rPr>
      </w:pPr>
    </w:p>
    <w:p w:rsidR="001B5187" w:rsidRDefault="001B5187" w:rsidP="00110CD4">
      <w:pPr>
        <w:tabs>
          <w:tab w:val="left" w:pos="2905"/>
        </w:tabs>
        <w:rPr>
          <w:rFonts w:eastAsia="Times New Roman" w:cs="Times New Roman"/>
          <w:sz w:val="24"/>
          <w:szCs w:val="24"/>
        </w:rPr>
      </w:pPr>
    </w:p>
    <w:p w:rsidR="001B5187" w:rsidRDefault="001B5187" w:rsidP="00110CD4">
      <w:pPr>
        <w:tabs>
          <w:tab w:val="left" w:pos="2905"/>
        </w:tabs>
        <w:rPr>
          <w:rFonts w:eastAsia="Times New Roman" w:cs="Times New Roman"/>
          <w:sz w:val="24"/>
          <w:szCs w:val="24"/>
        </w:rPr>
      </w:pPr>
    </w:p>
    <w:p w:rsidR="001B5187" w:rsidRDefault="001B5187" w:rsidP="00110CD4">
      <w:pPr>
        <w:tabs>
          <w:tab w:val="left" w:pos="2905"/>
        </w:tabs>
        <w:rPr>
          <w:rFonts w:eastAsia="Times New Roman" w:cs="Times New Roman"/>
          <w:sz w:val="24"/>
          <w:szCs w:val="24"/>
        </w:rPr>
      </w:pPr>
    </w:p>
    <w:p w:rsidR="001B5187" w:rsidRDefault="001B5187" w:rsidP="00110CD4">
      <w:pPr>
        <w:tabs>
          <w:tab w:val="left" w:pos="2905"/>
        </w:tabs>
        <w:rPr>
          <w:rFonts w:eastAsia="Times New Roman" w:cs="Times New Roman"/>
          <w:sz w:val="24"/>
          <w:szCs w:val="24"/>
        </w:rPr>
      </w:pPr>
    </w:p>
    <w:tbl>
      <w:tblPr>
        <w:tblW w:w="144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20"/>
        <w:gridCol w:w="960"/>
        <w:gridCol w:w="960"/>
        <w:gridCol w:w="1307"/>
        <w:gridCol w:w="960"/>
        <w:gridCol w:w="960"/>
        <w:gridCol w:w="960"/>
        <w:gridCol w:w="960"/>
        <w:gridCol w:w="960"/>
        <w:gridCol w:w="960"/>
        <w:gridCol w:w="9"/>
      </w:tblGrid>
      <w:tr w:rsidR="00B7725D" w:rsidRPr="00B7725D" w:rsidTr="00B7725D">
        <w:trPr>
          <w:trHeight w:val="300"/>
        </w:trPr>
        <w:tc>
          <w:tcPr>
            <w:tcW w:w="5420" w:type="dxa"/>
            <w:shd w:val="clear" w:color="auto" w:fill="auto"/>
            <w:vAlign w:val="center"/>
            <w:hideMark/>
          </w:tcPr>
          <w:p w:rsidR="00B7725D" w:rsidRPr="00B7725D" w:rsidRDefault="00B7725D" w:rsidP="00B7725D">
            <w:pPr>
              <w:spacing w:after="0" w:line="240" w:lineRule="auto"/>
              <w:rPr>
                <w:rFonts w:eastAsia="Times New Roman" w:cs="Times New Roman"/>
                <w:color w:val="000000"/>
                <w:sz w:val="20"/>
                <w:szCs w:val="20"/>
                <w:lang w:eastAsia="ru-RU"/>
              </w:rPr>
            </w:pPr>
            <w:r w:rsidRPr="00B7725D">
              <w:rPr>
                <w:rFonts w:eastAsia="Times New Roman" w:cs="Times New Roman"/>
                <w:color w:val="000000"/>
                <w:sz w:val="20"/>
                <w:szCs w:val="20"/>
                <w:lang w:eastAsia="ru-RU"/>
              </w:rPr>
              <w:t> </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ЕТО №2</w:t>
            </w:r>
          </w:p>
        </w:tc>
        <w:tc>
          <w:tcPr>
            <w:tcW w:w="960" w:type="dxa"/>
            <w:shd w:val="clear" w:color="auto" w:fill="auto"/>
            <w:vAlign w:val="center"/>
            <w:hideMark/>
          </w:tcPr>
          <w:p w:rsidR="00B7725D" w:rsidRPr="00B7725D" w:rsidRDefault="00B7725D" w:rsidP="00B7725D">
            <w:pPr>
              <w:spacing w:after="0" w:line="240" w:lineRule="auto"/>
              <w:rPr>
                <w:rFonts w:eastAsia="Times New Roman" w:cs="Times New Roman"/>
                <w:color w:val="000000"/>
                <w:sz w:val="20"/>
                <w:szCs w:val="20"/>
                <w:lang w:eastAsia="ru-RU"/>
              </w:rPr>
            </w:pPr>
            <w:r w:rsidRPr="00B7725D">
              <w:rPr>
                <w:rFonts w:eastAsia="Times New Roman" w:cs="Times New Roman"/>
                <w:color w:val="000000"/>
                <w:sz w:val="20"/>
                <w:szCs w:val="20"/>
                <w:lang w:eastAsia="ru-RU"/>
              </w:rPr>
              <w:t> </w:t>
            </w:r>
          </w:p>
        </w:tc>
        <w:tc>
          <w:tcPr>
            <w:tcW w:w="7076" w:type="dxa"/>
            <w:gridSpan w:val="8"/>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ИТОГО по ЕТО № 2 (МУП КБУ)</w:t>
            </w:r>
          </w:p>
        </w:tc>
      </w:tr>
      <w:tr w:rsidR="00B7725D" w:rsidRPr="00B7725D" w:rsidTr="00B7725D">
        <w:trPr>
          <w:gridAfter w:val="1"/>
          <w:wAfter w:w="9" w:type="dxa"/>
          <w:trHeight w:val="300"/>
        </w:trPr>
        <w:tc>
          <w:tcPr>
            <w:tcW w:w="542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Показатель</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Ед. изм.</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2023</w:t>
            </w:r>
          </w:p>
        </w:tc>
        <w:tc>
          <w:tcPr>
            <w:tcW w:w="1307"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2024</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2025</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2026</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2027</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2030</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2035</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2040</w:t>
            </w:r>
          </w:p>
        </w:tc>
      </w:tr>
      <w:tr w:rsidR="00B7725D" w:rsidRPr="00B7725D" w:rsidTr="00B7725D">
        <w:trPr>
          <w:gridAfter w:val="1"/>
          <w:wAfter w:w="9" w:type="dxa"/>
          <w:trHeight w:val="300"/>
        </w:trPr>
        <w:tc>
          <w:tcPr>
            <w:tcW w:w="5420" w:type="dxa"/>
            <w:shd w:val="clear" w:color="auto" w:fill="auto"/>
            <w:vAlign w:val="center"/>
            <w:hideMark/>
          </w:tcPr>
          <w:p w:rsidR="00B7725D" w:rsidRPr="00B7725D" w:rsidRDefault="00B7725D" w:rsidP="00B7725D">
            <w:pPr>
              <w:spacing w:after="0" w:line="240" w:lineRule="auto"/>
              <w:rPr>
                <w:rFonts w:eastAsia="Times New Roman" w:cs="Times New Roman"/>
                <w:color w:val="000000"/>
                <w:sz w:val="20"/>
                <w:szCs w:val="20"/>
                <w:lang w:eastAsia="ru-RU"/>
              </w:rPr>
            </w:pPr>
            <w:r w:rsidRPr="00B7725D">
              <w:rPr>
                <w:rFonts w:eastAsia="Times New Roman" w:cs="Times New Roman"/>
                <w:color w:val="000000"/>
                <w:sz w:val="20"/>
                <w:szCs w:val="20"/>
                <w:lang w:eastAsia="ru-RU"/>
              </w:rPr>
              <w:t>Установленная тепловая мощность, в том числе:</w:t>
            </w:r>
          </w:p>
        </w:tc>
        <w:tc>
          <w:tcPr>
            <w:tcW w:w="960" w:type="dxa"/>
            <w:shd w:val="clear" w:color="auto" w:fill="auto"/>
            <w:vAlign w:val="center"/>
            <w:hideMark/>
          </w:tcPr>
          <w:p w:rsidR="00B7725D" w:rsidRPr="00B7725D" w:rsidRDefault="00B7725D" w:rsidP="00B7725D">
            <w:pPr>
              <w:spacing w:after="0" w:line="240" w:lineRule="auto"/>
              <w:rPr>
                <w:rFonts w:eastAsia="Times New Roman" w:cs="Times New Roman"/>
                <w:color w:val="000000"/>
                <w:sz w:val="20"/>
                <w:szCs w:val="20"/>
                <w:lang w:eastAsia="ru-RU"/>
              </w:rPr>
            </w:pPr>
            <w:r w:rsidRPr="00B7725D">
              <w:rPr>
                <w:rFonts w:eastAsia="Times New Roman" w:cs="Times New Roman"/>
                <w:color w:val="000000"/>
                <w:sz w:val="20"/>
                <w:szCs w:val="20"/>
                <w:lang w:eastAsia="ru-RU"/>
              </w:rPr>
              <w:t>Гкал/ч</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421,22</w:t>
            </w:r>
          </w:p>
        </w:tc>
        <w:tc>
          <w:tcPr>
            <w:tcW w:w="1307"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421,22</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421,22</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541,62</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368,02</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368,02</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368,02</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368,02</w:t>
            </w:r>
          </w:p>
        </w:tc>
      </w:tr>
      <w:tr w:rsidR="00B7725D" w:rsidRPr="00B7725D" w:rsidTr="00B7725D">
        <w:trPr>
          <w:gridAfter w:val="1"/>
          <w:wAfter w:w="9" w:type="dxa"/>
          <w:trHeight w:val="300"/>
        </w:trPr>
        <w:tc>
          <w:tcPr>
            <w:tcW w:w="5420" w:type="dxa"/>
            <w:shd w:val="clear" w:color="auto" w:fill="auto"/>
            <w:vAlign w:val="center"/>
            <w:hideMark/>
          </w:tcPr>
          <w:p w:rsidR="00B7725D" w:rsidRPr="00B7725D" w:rsidRDefault="00B7725D" w:rsidP="00B7725D">
            <w:pPr>
              <w:spacing w:after="0" w:line="240" w:lineRule="auto"/>
              <w:rPr>
                <w:rFonts w:eastAsia="Times New Roman" w:cs="Times New Roman"/>
                <w:color w:val="000000"/>
                <w:sz w:val="20"/>
                <w:szCs w:val="20"/>
                <w:lang w:eastAsia="ru-RU"/>
              </w:rPr>
            </w:pPr>
            <w:r w:rsidRPr="00B7725D">
              <w:rPr>
                <w:rFonts w:eastAsia="Times New Roman" w:cs="Times New Roman"/>
                <w:color w:val="000000"/>
                <w:sz w:val="20"/>
                <w:szCs w:val="20"/>
                <w:lang w:eastAsia="ru-RU"/>
              </w:rPr>
              <w:t>Располагаемая тепловая мощность нетто станции</w:t>
            </w:r>
          </w:p>
        </w:tc>
        <w:tc>
          <w:tcPr>
            <w:tcW w:w="960" w:type="dxa"/>
            <w:shd w:val="clear" w:color="auto" w:fill="auto"/>
            <w:vAlign w:val="center"/>
            <w:hideMark/>
          </w:tcPr>
          <w:p w:rsidR="00B7725D" w:rsidRPr="00B7725D" w:rsidRDefault="00B7725D" w:rsidP="00B7725D">
            <w:pPr>
              <w:spacing w:after="0" w:line="240" w:lineRule="auto"/>
              <w:rPr>
                <w:rFonts w:eastAsia="Times New Roman" w:cs="Times New Roman"/>
                <w:color w:val="000000"/>
                <w:sz w:val="20"/>
                <w:szCs w:val="20"/>
                <w:lang w:eastAsia="ru-RU"/>
              </w:rPr>
            </w:pPr>
            <w:r w:rsidRPr="00B7725D">
              <w:rPr>
                <w:rFonts w:eastAsia="Times New Roman" w:cs="Times New Roman"/>
                <w:color w:val="000000"/>
                <w:sz w:val="20"/>
                <w:szCs w:val="20"/>
                <w:lang w:eastAsia="ru-RU"/>
              </w:rPr>
              <w:t>Гкал/ч</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416,47</w:t>
            </w:r>
          </w:p>
        </w:tc>
        <w:tc>
          <w:tcPr>
            <w:tcW w:w="1307"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416,47</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414,46</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515,96</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346,25</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346,25</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346,25</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346,25</w:t>
            </w:r>
          </w:p>
        </w:tc>
      </w:tr>
      <w:tr w:rsidR="00B7725D" w:rsidRPr="00B7725D" w:rsidTr="00B7725D">
        <w:trPr>
          <w:gridAfter w:val="1"/>
          <w:wAfter w:w="9" w:type="dxa"/>
          <w:trHeight w:val="530"/>
        </w:trPr>
        <w:tc>
          <w:tcPr>
            <w:tcW w:w="5420" w:type="dxa"/>
            <w:shd w:val="clear" w:color="auto" w:fill="auto"/>
            <w:vAlign w:val="center"/>
            <w:hideMark/>
          </w:tcPr>
          <w:p w:rsidR="00B7725D" w:rsidRPr="00B7725D" w:rsidRDefault="00B7725D" w:rsidP="00B7725D">
            <w:pPr>
              <w:spacing w:after="0" w:line="240" w:lineRule="auto"/>
              <w:rPr>
                <w:rFonts w:eastAsia="Times New Roman" w:cs="Times New Roman"/>
                <w:color w:val="000000"/>
                <w:sz w:val="20"/>
                <w:szCs w:val="20"/>
                <w:lang w:eastAsia="ru-RU"/>
              </w:rPr>
            </w:pPr>
            <w:r w:rsidRPr="00B7725D">
              <w:rPr>
                <w:rFonts w:eastAsia="Times New Roman" w:cs="Times New Roman"/>
                <w:color w:val="000000"/>
                <w:sz w:val="20"/>
                <w:szCs w:val="20"/>
                <w:lang w:eastAsia="ru-RU"/>
              </w:rPr>
              <w:t>Затраты тепла на собственные нужды станции в горячей воде</w:t>
            </w:r>
          </w:p>
        </w:tc>
        <w:tc>
          <w:tcPr>
            <w:tcW w:w="960" w:type="dxa"/>
            <w:shd w:val="clear" w:color="auto" w:fill="auto"/>
            <w:vAlign w:val="center"/>
            <w:hideMark/>
          </w:tcPr>
          <w:p w:rsidR="00B7725D" w:rsidRPr="00B7725D" w:rsidRDefault="00B7725D" w:rsidP="00B7725D">
            <w:pPr>
              <w:spacing w:after="0" w:line="240" w:lineRule="auto"/>
              <w:rPr>
                <w:rFonts w:eastAsia="Times New Roman" w:cs="Times New Roman"/>
                <w:color w:val="000000"/>
                <w:sz w:val="20"/>
                <w:szCs w:val="20"/>
                <w:lang w:eastAsia="ru-RU"/>
              </w:rPr>
            </w:pPr>
            <w:r w:rsidRPr="00B7725D">
              <w:rPr>
                <w:rFonts w:eastAsia="Times New Roman" w:cs="Times New Roman"/>
                <w:color w:val="000000"/>
                <w:sz w:val="20"/>
                <w:szCs w:val="20"/>
                <w:lang w:eastAsia="ru-RU"/>
              </w:rPr>
              <w:t>Гкал/ч</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4,75</w:t>
            </w:r>
          </w:p>
        </w:tc>
        <w:tc>
          <w:tcPr>
            <w:tcW w:w="1307"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4,75</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6,76</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15,53</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11,64</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11,64</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11,64</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11,64</w:t>
            </w:r>
          </w:p>
        </w:tc>
      </w:tr>
      <w:tr w:rsidR="00B7725D" w:rsidRPr="00B7725D" w:rsidTr="00B7725D">
        <w:trPr>
          <w:gridAfter w:val="1"/>
          <w:wAfter w:w="9" w:type="dxa"/>
          <w:trHeight w:val="300"/>
        </w:trPr>
        <w:tc>
          <w:tcPr>
            <w:tcW w:w="5420" w:type="dxa"/>
            <w:shd w:val="clear" w:color="auto" w:fill="auto"/>
            <w:vAlign w:val="center"/>
            <w:hideMark/>
          </w:tcPr>
          <w:p w:rsidR="00B7725D" w:rsidRPr="00B7725D" w:rsidRDefault="00B7725D" w:rsidP="00B7725D">
            <w:pPr>
              <w:spacing w:after="0" w:line="240" w:lineRule="auto"/>
              <w:rPr>
                <w:rFonts w:eastAsia="Times New Roman" w:cs="Times New Roman"/>
                <w:color w:val="000000"/>
                <w:sz w:val="20"/>
                <w:szCs w:val="20"/>
                <w:lang w:eastAsia="ru-RU"/>
              </w:rPr>
            </w:pPr>
            <w:r w:rsidRPr="00B7725D">
              <w:rPr>
                <w:rFonts w:eastAsia="Times New Roman" w:cs="Times New Roman"/>
                <w:color w:val="000000"/>
                <w:sz w:val="20"/>
                <w:szCs w:val="20"/>
                <w:lang w:eastAsia="ru-RU"/>
              </w:rPr>
              <w:t>Потери в тепловых сетях в горячей воде</w:t>
            </w:r>
          </w:p>
        </w:tc>
        <w:tc>
          <w:tcPr>
            <w:tcW w:w="960" w:type="dxa"/>
            <w:shd w:val="clear" w:color="auto" w:fill="auto"/>
            <w:vAlign w:val="center"/>
            <w:hideMark/>
          </w:tcPr>
          <w:p w:rsidR="00B7725D" w:rsidRPr="00B7725D" w:rsidRDefault="00B7725D" w:rsidP="00B7725D">
            <w:pPr>
              <w:spacing w:after="0" w:line="240" w:lineRule="auto"/>
              <w:rPr>
                <w:rFonts w:eastAsia="Times New Roman" w:cs="Times New Roman"/>
                <w:color w:val="000000"/>
                <w:sz w:val="20"/>
                <w:szCs w:val="20"/>
                <w:lang w:eastAsia="ru-RU"/>
              </w:rPr>
            </w:pPr>
            <w:r w:rsidRPr="00B7725D">
              <w:rPr>
                <w:rFonts w:eastAsia="Times New Roman" w:cs="Times New Roman"/>
                <w:color w:val="000000"/>
                <w:sz w:val="20"/>
                <w:szCs w:val="20"/>
                <w:lang w:eastAsia="ru-RU"/>
              </w:rPr>
              <w:t>Гкал/ч</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41,06</w:t>
            </w:r>
          </w:p>
        </w:tc>
        <w:tc>
          <w:tcPr>
            <w:tcW w:w="1307"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41,06</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32,14</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32,14</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31,44</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31,44</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31,44</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31,44</w:t>
            </w:r>
          </w:p>
        </w:tc>
      </w:tr>
      <w:tr w:rsidR="00B7725D" w:rsidRPr="00B7725D" w:rsidTr="00B7725D">
        <w:trPr>
          <w:gridAfter w:val="1"/>
          <w:wAfter w:w="9" w:type="dxa"/>
          <w:trHeight w:val="300"/>
        </w:trPr>
        <w:tc>
          <w:tcPr>
            <w:tcW w:w="5420" w:type="dxa"/>
            <w:shd w:val="clear" w:color="auto" w:fill="auto"/>
            <w:vAlign w:val="center"/>
            <w:hideMark/>
          </w:tcPr>
          <w:p w:rsidR="00B7725D" w:rsidRPr="00B7725D" w:rsidRDefault="00B7725D" w:rsidP="00B7725D">
            <w:pPr>
              <w:spacing w:after="0" w:line="240" w:lineRule="auto"/>
              <w:rPr>
                <w:rFonts w:eastAsia="Times New Roman" w:cs="Times New Roman"/>
                <w:color w:val="000000"/>
                <w:sz w:val="20"/>
                <w:szCs w:val="20"/>
                <w:lang w:eastAsia="ru-RU"/>
              </w:rPr>
            </w:pPr>
            <w:r w:rsidRPr="00B7725D">
              <w:rPr>
                <w:rFonts w:eastAsia="Times New Roman" w:cs="Times New Roman"/>
                <w:color w:val="000000"/>
                <w:sz w:val="20"/>
                <w:szCs w:val="20"/>
                <w:lang w:eastAsia="ru-RU"/>
              </w:rPr>
              <w:t>Расчетная нагрузка на хозяйственные нужды</w:t>
            </w:r>
          </w:p>
        </w:tc>
        <w:tc>
          <w:tcPr>
            <w:tcW w:w="960" w:type="dxa"/>
            <w:shd w:val="clear" w:color="auto" w:fill="auto"/>
            <w:vAlign w:val="center"/>
            <w:hideMark/>
          </w:tcPr>
          <w:p w:rsidR="00B7725D" w:rsidRPr="00B7725D" w:rsidRDefault="00B7725D" w:rsidP="00B7725D">
            <w:pPr>
              <w:spacing w:after="0" w:line="240" w:lineRule="auto"/>
              <w:rPr>
                <w:rFonts w:eastAsia="Times New Roman" w:cs="Times New Roman"/>
                <w:color w:val="000000"/>
                <w:sz w:val="20"/>
                <w:szCs w:val="20"/>
                <w:lang w:eastAsia="ru-RU"/>
              </w:rPr>
            </w:pPr>
            <w:r w:rsidRPr="00B7725D">
              <w:rPr>
                <w:rFonts w:eastAsia="Times New Roman" w:cs="Times New Roman"/>
                <w:color w:val="000000"/>
                <w:sz w:val="20"/>
                <w:szCs w:val="20"/>
                <w:lang w:eastAsia="ru-RU"/>
              </w:rPr>
              <w:t>Гкал/ч</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0</w:t>
            </w:r>
          </w:p>
        </w:tc>
        <w:tc>
          <w:tcPr>
            <w:tcW w:w="1307"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0</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0</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0</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0</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0</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0</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0</w:t>
            </w:r>
          </w:p>
        </w:tc>
      </w:tr>
      <w:tr w:rsidR="00B7725D" w:rsidRPr="00B7725D" w:rsidTr="00B7725D">
        <w:trPr>
          <w:gridAfter w:val="1"/>
          <w:wAfter w:w="9" w:type="dxa"/>
          <w:trHeight w:val="530"/>
        </w:trPr>
        <w:tc>
          <w:tcPr>
            <w:tcW w:w="5420" w:type="dxa"/>
            <w:shd w:val="clear" w:color="auto" w:fill="auto"/>
            <w:vAlign w:val="center"/>
            <w:hideMark/>
          </w:tcPr>
          <w:p w:rsidR="00B7725D" w:rsidRPr="00B7725D" w:rsidRDefault="00B7725D" w:rsidP="00B7725D">
            <w:pPr>
              <w:spacing w:after="0" w:line="240" w:lineRule="auto"/>
              <w:rPr>
                <w:rFonts w:eastAsia="Times New Roman" w:cs="Times New Roman"/>
                <w:color w:val="000000"/>
                <w:sz w:val="20"/>
                <w:szCs w:val="20"/>
                <w:lang w:eastAsia="ru-RU"/>
              </w:rPr>
            </w:pPr>
            <w:r w:rsidRPr="00B7725D">
              <w:rPr>
                <w:rFonts w:eastAsia="Times New Roman" w:cs="Times New Roman"/>
                <w:color w:val="000000"/>
                <w:sz w:val="20"/>
                <w:szCs w:val="20"/>
                <w:lang w:eastAsia="ru-RU"/>
              </w:rPr>
              <w:t>Присоединенная договорная тепловая нагрузка в горячей воде</w:t>
            </w:r>
          </w:p>
        </w:tc>
        <w:tc>
          <w:tcPr>
            <w:tcW w:w="960" w:type="dxa"/>
            <w:shd w:val="clear" w:color="auto" w:fill="auto"/>
            <w:vAlign w:val="center"/>
            <w:hideMark/>
          </w:tcPr>
          <w:p w:rsidR="00B7725D" w:rsidRPr="00B7725D" w:rsidRDefault="00B7725D" w:rsidP="00B7725D">
            <w:pPr>
              <w:spacing w:after="0" w:line="240" w:lineRule="auto"/>
              <w:rPr>
                <w:rFonts w:eastAsia="Times New Roman" w:cs="Times New Roman"/>
                <w:color w:val="000000"/>
                <w:sz w:val="20"/>
                <w:szCs w:val="20"/>
                <w:lang w:eastAsia="ru-RU"/>
              </w:rPr>
            </w:pPr>
            <w:r w:rsidRPr="00B7725D">
              <w:rPr>
                <w:rFonts w:eastAsia="Times New Roman" w:cs="Times New Roman"/>
                <w:color w:val="000000"/>
                <w:sz w:val="20"/>
                <w:szCs w:val="20"/>
                <w:lang w:eastAsia="ru-RU"/>
              </w:rPr>
              <w:t>Гкал/ч</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326,35</w:t>
            </w:r>
          </w:p>
        </w:tc>
        <w:tc>
          <w:tcPr>
            <w:tcW w:w="1307"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326,35</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326,35</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432,44</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325,25</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370,56</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393,00</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410,24</w:t>
            </w:r>
          </w:p>
        </w:tc>
      </w:tr>
      <w:tr w:rsidR="00B7725D" w:rsidRPr="00B7725D" w:rsidTr="00B7725D">
        <w:trPr>
          <w:gridAfter w:val="1"/>
          <w:wAfter w:w="9" w:type="dxa"/>
          <w:trHeight w:val="530"/>
        </w:trPr>
        <w:tc>
          <w:tcPr>
            <w:tcW w:w="5420" w:type="dxa"/>
            <w:shd w:val="clear" w:color="auto" w:fill="auto"/>
            <w:vAlign w:val="center"/>
            <w:hideMark/>
          </w:tcPr>
          <w:p w:rsidR="00B7725D" w:rsidRPr="00B7725D" w:rsidRDefault="00B7725D" w:rsidP="00B7725D">
            <w:pPr>
              <w:spacing w:after="0" w:line="240" w:lineRule="auto"/>
              <w:rPr>
                <w:rFonts w:eastAsia="Times New Roman" w:cs="Times New Roman"/>
                <w:color w:val="000000"/>
                <w:sz w:val="20"/>
                <w:szCs w:val="20"/>
                <w:lang w:eastAsia="ru-RU"/>
              </w:rPr>
            </w:pPr>
            <w:r w:rsidRPr="00B7725D">
              <w:rPr>
                <w:rFonts w:eastAsia="Times New Roman" w:cs="Times New Roman"/>
                <w:color w:val="000000"/>
                <w:sz w:val="20"/>
                <w:szCs w:val="20"/>
                <w:lang w:eastAsia="ru-RU"/>
              </w:rPr>
              <w:t>Резерв/дефицит тепловой мощности (по фактической нагрузке)</w:t>
            </w:r>
          </w:p>
        </w:tc>
        <w:tc>
          <w:tcPr>
            <w:tcW w:w="960" w:type="dxa"/>
            <w:shd w:val="clear" w:color="auto" w:fill="auto"/>
            <w:vAlign w:val="center"/>
            <w:hideMark/>
          </w:tcPr>
          <w:p w:rsidR="00B7725D" w:rsidRPr="00B7725D" w:rsidRDefault="00B7725D" w:rsidP="00B7725D">
            <w:pPr>
              <w:spacing w:after="0" w:line="240" w:lineRule="auto"/>
              <w:rPr>
                <w:rFonts w:eastAsia="Times New Roman" w:cs="Times New Roman"/>
                <w:color w:val="000000"/>
                <w:sz w:val="20"/>
                <w:szCs w:val="20"/>
                <w:lang w:eastAsia="ru-RU"/>
              </w:rPr>
            </w:pPr>
            <w:r w:rsidRPr="00B7725D">
              <w:rPr>
                <w:rFonts w:eastAsia="Times New Roman" w:cs="Times New Roman"/>
                <w:color w:val="000000"/>
                <w:sz w:val="20"/>
                <w:szCs w:val="20"/>
                <w:lang w:eastAsia="ru-RU"/>
              </w:rPr>
              <w:t>Гкал/ч</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90,11</w:t>
            </w:r>
          </w:p>
        </w:tc>
        <w:tc>
          <w:tcPr>
            <w:tcW w:w="1307"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90,11</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94,87</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109,18</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42,77</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-2,54</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-24,98</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-42,22</w:t>
            </w:r>
          </w:p>
        </w:tc>
      </w:tr>
      <w:tr w:rsidR="00B7725D" w:rsidRPr="00B7725D" w:rsidTr="00B7725D">
        <w:trPr>
          <w:gridAfter w:val="1"/>
          <w:wAfter w:w="9" w:type="dxa"/>
          <w:trHeight w:val="300"/>
        </w:trPr>
        <w:tc>
          <w:tcPr>
            <w:tcW w:w="5420" w:type="dxa"/>
            <w:shd w:val="clear" w:color="auto" w:fill="auto"/>
            <w:vAlign w:val="center"/>
            <w:hideMark/>
          </w:tcPr>
          <w:p w:rsidR="00B7725D" w:rsidRPr="00B7725D" w:rsidRDefault="00B7725D" w:rsidP="00B7725D">
            <w:pPr>
              <w:spacing w:after="0" w:line="240" w:lineRule="auto"/>
              <w:rPr>
                <w:rFonts w:eastAsia="Times New Roman" w:cs="Times New Roman"/>
                <w:color w:val="000000"/>
                <w:sz w:val="20"/>
                <w:szCs w:val="20"/>
                <w:lang w:eastAsia="ru-RU"/>
              </w:rPr>
            </w:pPr>
            <w:r w:rsidRPr="00B7725D">
              <w:rPr>
                <w:rFonts w:eastAsia="Times New Roman" w:cs="Times New Roman"/>
                <w:color w:val="000000"/>
                <w:sz w:val="20"/>
                <w:szCs w:val="20"/>
                <w:lang w:eastAsia="ru-RU"/>
              </w:rPr>
              <w:t>Доля резерва, %</w:t>
            </w:r>
          </w:p>
        </w:tc>
        <w:tc>
          <w:tcPr>
            <w:tcW w:w="960" w:type="dxa"/>
            <w:shd w:val="clear" w:color="auto" w:fill="auto"/>
            <w:vAlign w:val="center"/>
            <w:hideMark/>
          </w:tcPr>
          <w:p w:rsidR="00B7725D" w:rsidRPr="00B7725D" w:rsidRDefault="00B7725D" w:rsidP="00B7725D">
            <w:pPr>
              <w:spacing w:after="0" w:line="240" w:lineRule="auto"/>
              <w:rPr>
                <w:rFonts w:eastAsia="Times New Roman" w:cs="Times New Roman"/>
                <w:color w:val="000000"/>
                <w:sz w:val="20"/>
                <w:szCs w:val="20"/>
                <w:lang w:eastAsia="ru-RU"/>
              </w:rPr>
            </w:pPr>
            <w:r w:rsidRPr="00B7725D">
              <w:rPr>
                <w:rFonts w:eastAsia="Times New Roman" w:cs="Times New Roman"/>
                <w:color w:val="000000"/>
                <w:sz w:val="20"/>
                <w:szCs w:val="20"/>
                <w:lang w:eastAsia="ru-RU"/>
              </w:rPr>
              <w:t>%</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21,64%</w:t>
            </w:r>
          </w:p>
        </w:tc>
        <w:tc>
          <w:tcPr>
            <w:tcW w:w="1307"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21,64%</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22,52%</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20,16%</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11,62%</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-0,69%</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-6,79%</w:t>
            </w:r>
          </w:p>
        </w:tc>
        <w:tc>
          <w:tcPr>
            <w:tcW w:w="960" w:type="dxa"/>
            <w:shd w:val="clear" w:color="auto" w:fill="auto"/>
            <w:vAlign w:val="center"/>
            <w:hideMark/>
          </w:tcPr>
          <w:p w:rsidR="00B7725D" w:rsidRPr="00B7725D" w:rsidRDefault="00B7725D" w:rsidP="00B7725D">
            <w:pPr>
              <w:spacing w:after="0" w:line="240" w:lineRule="auto"/>
              <w:jc w:val="center"/>
              <w:rPr>
                <w:rFonts w:eastAsia="Times New Roman" w:cs="Times New Roman"/>
                <w:color w:val="000000"/>
                <w:sz w:val="20"/>
                <w:szCs w:val="20"/>
                <w:lang w:eastAsia="ru-RU"/>
              </w:rPr>
            </w:pPr>
            <w:r w:rsidRPr="00B7725D">
              <w:rPr>
                <w:rFonts w:eastAsia="Times New Roman" w:cs="Times New Roman"/>
                <w:color w:val="000000"/>
                <w:sz w:val="20"/>
                <w:szCs w:val="20"/>
                <w:lang w:eastAsia="ru-RU"/>
              </w:rPr>
              <w:t>-11,47%</w:t>
            </w:r>
          </w:p>
        </w:tc>
      </w:tr>
    </w:tbl>
    <w:p w:rsidR="00F6673C" w:rsidRDefault="00110CD4" w:rsidP="00110CD4">
      <w:pPr>
        <w:tabs>
          <w:tab w:val="left" w:pos="2905"/>
        </w:tabs>
        <w:rPr>
          <w:rFonts w:eastAsia="Times New Roman" w:cs="Times New Roman"/>
          <w:sz w:val="24"/>
          <w:szCs w:val="24"/>
        </w:rPr>
      </w:pPr>
      <w:r>
        <w:rPr>
          <w:rFonts w:eastAsia="Times New Roman" w:cs="Times New Roman"/>
          <w:sz w:val="24"/>
          <w:szCs w:val="24"/>
        </w:rPr>
        <w:tab/>
      </w:r>
    </w:p>
    <w:p w:rsidR="00304309" w:rsidRDefault="00304309" w:rsidP="00110CD4">
      <w:pPr>
        <w:tabs>
          <w:tab w:val="left" w:pos="2905"/>
        </w:tabs>
        <w:rPr>
          <w:rFonts w:eastAsia="Times New Roman" w:cs="Times New Roman"/>
          <w:sz w:val="24"/>
          <w:szCs w:val="24"/>
        </w:rPr>
      </w:pPr>
    </w:p>
    <w:p w:rsidR="00F04033" w:rsidRDefault="00F04033" w:rsidP="00110CD4">
      <w:pPr>
        <w:tabs>
          <w:tab w:val="left" w:pos="2905"/>
        </w:tabs>
        <w:rPr>
          <w:rFonts w:eastAsia="Times New Roman" w:cs="Times New Roman"/>
          <w:sz w:val="24"/>
          <w:szCs w:val="24"/>
        </w:rPr>
      </w:pPr>
    </w:p>
    <w:p w:rsidR="00F04033" w:rsidRDefault="00F04033" w:rsidP="00110CD4">
      <w:pPr>
        <w:tabs>
          <w:tab w:val="left" w:pos="2905"/>
        </w:tabs>
        <w:rPr>
          <w:rFonts w:eastAsia="Times New Roman" w:cs="Times New Roman"/>
          <w:sz w:val="24"/>
          <w:szCs w:val="24"/>
        </w:rPr>
      </w:pPr>
    </w:p>
    <w:p w:rsidR="00F04033" w:rsidRDefault="00F04033" w:rsidP="00110CD4">
      <w:pPr>
        <w:tabs>
          <w:tab w:val="left" w:pos="2905"/>
        </w:tabs>
        <w:rPr>
          <w:rFonts w:eastAsia="Times New Roman" w:cs="Times New Roman"/>
          <w:sz w:val="24"/>
          <w:szCs w:val="24"/>
        </w:rPr>
      </w:pPr>
    </w:p>
    <w:p w:rsidR="00F04033" w:rsidRDefault="00F04033" w:rsidP="00110CD4">
      <w:pPr>
        <w:tabs>
          <w:tab w:val="left" w:pos="2905"/>
        </w:tabs>
        <w:rPr>
          <w:rFonts w:eastAsia="Times New Roman" w:cs="Times New Roman"/>
          <w:sz w:val="24"/>
          <w:szCs w:val="24"/>
        </w:rPr>
      </w:pPr>
    </w:p>
    <w:p w:rsidR="00F04033" w:rsidRDefault="00F04033" w:rsidP="00110CD4">
      <w:pPr>
        <w:tabs>
          <w:tab w:val="left" w:pos="2905"/>
        </w:tabs>
        <w:rPr>
          <w:rFonts w:eastAsia="Times New Roman" w:cs="Times New Roman"/>
          <w:sz w:val="24"/>
          <w:szCs w:val="24"/>
        </w:rPr>
      </w:pPr>
    </w:p>
    <w:p w:rsidR="00F04033" w:rsidRDefault="00F04033" w:rsidP="00110CD4">
      <w:pPr>
        <w:tabs>
          <w:tab w:val="left" w:pos="2905"/>
        </w:tabs>
        <w:rPr>
          <w:rFonts w:eastAsia="Times New Roman" w:cs="Times New Roman"/>
          <w:sz w:val="24"/>
          <w:szCs w:val="24"/>
        </w:rPr>
      </w:pPr>
    </w:p>
    <w:p w:rsidR="00F04033" w:rsidRDefault="00F04033" w:rsidP="00110CD4">
      <w:pPr>
        <w:tabs>
          <w:tab w:val="left" w:pos="2905"/>
        </w:tabs>
        <w:rPr>
          <w:rFonts w:eastAsia="Times New Roman" w:cs="Times New Roman"/>
          <w:sz w:val="24"/>
          <w:szCs w:val="24"/>
        </w:rPr>
      </w:pPr>
    </w:p>
    <w:p w:rsidR="00F04033" w:rsidRDefault="00F04033" w:rsidP="00110CD4">
      <w:pPr>
        <w:tabs>
          <w:tab w:val="left" w:pos="2905"/>
        </w:tabs>
        <w:rPr>
          <w:rFonts w:eastAsia="Times New Roman" w:cs="Times New Roman"/>
          <w:sz w:val="24"/>
          <w:szCs w:val="24"/>
        </w:rPr>
      </w:pPr>
    </w:p>
    <w:p w:rsidR="00304309" w:rsidRDefault="00304309" w:rsidP="00110CD4">
      <w:pPr>
        <w:tabs>
          <w:tab w:val="left" w:pos="2905"/>
        </w:tabs>
        <w:rPr>
          <w:rFonts w:eastAsia="Times New Roman" w:cs="Times New Roman"/>
          <w:sz w:val="24"/>
          <w:szCs w:val="24"/>
        </w:rPr>
      </w:pPr>
    </w:p>
    <w:tbl>
      <w:tblPr>
        <w:tblW w:w="14591"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91"/>
        <w:gridCol w:w="1000"/>
        <w:gridCol w:w="1137"/>
        <w:gridCol w:w="1038"/>
        <w:gridCol w:w="959"/>
        <w:gridCol w:w="959"/>
        <w:gridCol w:w="959"/>
        <w:gridCol w:w="959"/>
        <w:gridCol w:w="959"/>
        <w:gridCol w:w="1430"/>
      </w:tblGrid>
      <w:tr w:rsidR="00F04033" w:rsidRPr="00F04033" w:rsidTr="00F04033">
        <w:trPr>
          <w:trHeight w:val="300"/>
        </w:trPr>
        <w:tc>
          <w:tcPr>
            <w:tcW w:w="5191"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Теплоисточник №1</w:t>
            </w:r>
          </w:p>
        </w:tc>
        <w:tc>
          <w:tcPr>
            <w:tcW w:w="1000"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ЕТО №3</w:t>
            </w:r>
          </w:p>
        </w:tc>
        <w:tc>
          <w:tcPr>
            <w:tcW w:w="8400" w:type="dxa"/>
            <w:gridSpan w:val="8"/>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 xml:space="preserve">Котельная </w:t>
            </w:r>
            <w:r w:rsidRPr="00F04033">
              <w:rPr>
                <w:rFonts w:eastAsia="Times New Roman" w:cs="Times New Roman"/>
                <w:bCs/>
                <w:color w:val="000000"/>
                <w:sz w:val="20"/>
                <w:szCs w:val="20"/>
                <w:lang w:eastAsia="ru-RU"/>
              </w:rPr>
              <w:t>ООО «БЭМЗ-Энергосервис»</w:t>
            </w:r>
          </w:p>
        </w:tc>
      </w:tr>
      <w:tr w:rsidR="00F04033" w:rsidRPr="00F04033" w:rsidTr="00F04033">
        <w:trPr>
          <w:trHeight w:val="270"/>
        </w:trPr>
        <w:tc>
          <w:tcPr>
            <w:tcW w:w="5191"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Показатель</w:t>
            </w:r>
          </w:p>
        </w:tc>
        <w:tc>
          <w:tcPr>
            <w:tcW w:w="1000"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Ед. изм.</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2023</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2024</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2025</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2026</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2027</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2030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2035</w:t>
            </w:r>
          </w:p>
        </w:tc>
        <w:tc>
          <w:tcPr>
            <w:tcW w:w="1430"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2040</w:t>
            </w:r>
          </w:p>
        </w:tc>
      </w:tr>
      <w:tr w:rsidR="00F04033" w:rsidRPr="00F04033" w:rsidTr="00F04033">
        <w:trPr>
          <w:trHeight w:val="27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Установленная тепловая мощность, в том числе:</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18,1</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18,1</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18,1</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18,1</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18,1</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18,1</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18,1</w:t>
            </w:r>
          </w:p>
        </w:tc>
        <w:tc>
          <w:tcPr>
            <w:tcW w:w="1430"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18,1</w:t>
            </w:r>
          </w:p>
        </w:tc>
      </w:tr>
      <w:tr w:rsidR="00F04033" w:rsidRPr="00F04033" w:rsidTr="00F04033">
        <w:trPr>
          <w:trHeight w:val="27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Располагаемая тепловая мощность нетто станции</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17,6</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17,6</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17,6</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17,6</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17,6</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17,6</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17,6</w:t>
            </w:r>
          </w:p>
        </w:tc>
        <w:tc>
          <w:tcPr>
            <w:tcW w:w="1430"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17,6</w:t>
            </w:r>
          </w:p>
        </w:tc>
      </w:tr>
      <w:tr w:rsidR="00F04033" w:rsidRPr="00F04033" w:rsidTr="00F04033">
        <w:trPr>
          <w:trHeight w:val="53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Затраты тепла на собственные нужды станции в горячей воде</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0,4</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0,4</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0,4</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0,4</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0,4</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0,4</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0,4</w:t>
            </w:r>
          </w:p>
        </w:tc>
        <w:tc>
          <w:tcPr>
            <w:tcW w:w="1430"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0,4</w:t>
            </w:r>
          </w:p>
        </w:tc>
      </w:tr>
      <w:tr w:rsidR="00F04033" w:rsidRPr="00F04033" w:rsidTr="00F04033">
        <w:trPr>
          <w:trHeight w:val="27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Потери в тепловых сетях в горячей воде</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0,7</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0,7</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0,7</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0,7</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0,7</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0,7</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0,7</w:t>
            </w:r>
          </w:p>
        </w:tc>
        <w:tc>
          <w:tcPr>
            <w:tcW w:w="1430"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0,7</w:t>
            </w:r>
          </w:p>
        </w:tc>
      </w:tr>
      <w:tr w:rsidR="00F04033" w:rsidRPr="00F04033" w:rsidTr="00F04033">
        <w:trPr>
          <w:trHeight w:val="27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Расчетная нагрузка на хозяйственные нужды</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w:t>
            </w:r>
          </w:p>
        </w:tc>
        <w:tc>
          <w:tcPr>
            <w:tcW w:w="1430"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w:t>
            </w:r>
          </w:p>
        </w:tc>
      </w:tr>
      <w:tr w:rsidR="00F04033" w:rsidRPr="00F04033" w:rsidTr="00F04033">
        <w:trPr>
          <w:trHeight w:val="53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Присоединенная договорная тепловая нагрузка в горячей воде</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14,1</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14,1</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14,1</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14,1</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14,1</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14,1</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14,1</w:t>
            </w:r>
          </w:p>
        </w:tc>
        <w:tc>
          <w:tcPr>
            <w:tcW w:w="1430"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14,1</w:t>
            </w:r>
          </w:p>
        </w:tc>
      </w:tr>
      <w:tr w:rsidR="00F04033" w:rsidRPr="00F04033" w:rsidTr="00F04033">
        <w:trPr>
          <w:trHeight w:val="53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Присоединенная расчетная тепловая нагрузка в горячей воде (на коллекторах станции), в том числе:</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14,1</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14,1</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14,1</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14,1</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14,1</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14,1</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14,1</w:t>
            </w:r>
          </w:p>
        </w:tc>
        <w:tc>
          <w:tcPr>
            <w:tcW w:w="1430"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14,1</w:t>
            </w:r>
          </w:p>
        </w:tc>
      </w:tr>
      <w:tr w:rsidR="00F04033" w:rsidRPr="00F04033" w:rsidTr="00F04033">
        <w:trPr>
          <w:trHeight w:val="27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отопление</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7,59</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7,59</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7,59</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7,59</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7,59</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7,59</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7,59</w:t>
            </w:r>
          </w:p>
        </w:tc>
        <w:tc>
          <w:tcPr>
            <w:tcW w:w="1430"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7,59</w:t>
            </w:r>
          </w:p>
        </w:tc>
      </w:tr>
      <w:tr w:rsidR="00F04033" w:rsidRPr="00F04033" w:rsidTr="00F04033">
        <w:trPr>
          <w:trHeight w:val="27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вентиляция</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6,5</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6,5</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6,5</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6,5</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6,5</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6,5</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6,5</w:t>
            </w:r>
          </w:p>
        </w:tc>
        <w:tc>
          <w:tcPr>
            <w:tcW w:w="1430"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6,5</w:t>
            </w:r>
          </w:p>
        </w:tc>
      </w:tr>
      <w:tr w:rsidR="00F04033" w:rsidRPr="00F04033" w:rsidTr="00F04033">
        <w:trPr>
          <w:trHeight w:val="27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горячее водоснабжение</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w:t>
            </w:r>
          </w:p>
        </w:tc>
        <w:tc>
          <w:tcPr>
            <w:tcW w:w="1430"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w:t>
            </w:r>
          </w:p>
        </w:tc>
      </w:tr>
      <w:tr w:rsidR="00F04033" w:rsidRPr="00F04033" w:rsidTr="00F04033">
        <w:trPr>
          <w:trHeight w:val="53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Резерв/дефицит тепловой мощности (по договорной нагрузке)</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2,9</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2,9</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2,9</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2,9</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2,9</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2,9</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2,9</w:t>
            </w:r>
          </w:p>
        </w:tc>
        <w:tc>
          <w:tcPr>
            <w:tcW w:w="1430"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2,9</w:t>
            </w:r>
          </w:p>
        </w:tc>
      </w:tr>
      <w:tr w:rsidR="00F04033" w:rsidRPr="00F04033" w:rsidTr="00F04033">
        <w:trPr>
          <w:trHeight w:val="53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Резерв/дефицит тепловой мощности (по фактической нагрузке)</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2,9</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2,9</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2,9</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2,9</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2,9</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2,9</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2,9</w:t>
            </w:r>
          </w:p>
        </w:tc>
        <w:tc>
          <w:tcPr>
            <w:tcW w:w="1430"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2,9</w:t>
            </w:r>
          </w:p>
        </w:tc>
      </w:tr>
      <w:tr w:rsidR="00F04033" w:rsidRPr="00F04033" w:rsidTr="00F04033">
        <w:trPr>
          <w:trHeight w:val="27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Доля резерва, %</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16,20%</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16,20%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16,20%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16,20%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16,20%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16,20%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16,20%</w:t>
            </w:r>
          </w:p>
        </w:tc>
        <w:tc>
          <w:tcPr>
            <w:tcW w:w="1430"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16,20%</w:t>
            </w:r>
          </w:p>
        </w:tc>
      </w:tr>
      <w:tr w:rsidR="00F04033" w:rsidRPr="00F04033" w:rsidTr="00F04033">
        <w:trPr>
          <w:trHeight w:val="79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lastRenderedPageBreak/>
              <w:t>Располагаемая тепловая мощность нетто (с учетом затрат на собственные нужды станции) при аварийном выводе самого мощного котла</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10,8</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10,8</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10,8</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10,8</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10,8</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10,8</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10,8</w:t>
            </w:r>
          </w:p>
        </w:tc>
        <w:tc>
          <w:tcPr>
            <w:tcW w:w="1430"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10,8</w:t>
            </w:r>
          </w:p>
        </w:tc>
      </w:tr>
      <w:tr w:rsidR="00F04033" w:rsidRPr="00F04033" w:rsidTr="00F04033">
        <w:trPr>
          <w:trHeight w:val="79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10,8</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10,8</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10,8</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10,8</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10,8</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10,8</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10,8</w:t>
            </w:r>
          </w:p>
        </w:tc>
        <w:tc>
          <w:tcPr>
            <w:tcW w:w="1430"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10,8</w:t>
            </w:r>
          </w:p>
        </w:tc>
      </w:tr>
      <w:tr w:rsidR="00F04033" w:rsidRPr="00F04033" w:rsidTr="00F04033">
        <w:trPr>
          <w:trHeight w:val="27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Зона действия источника тепловой мощности, га</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га</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45</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45</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45</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45</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45</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45</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45</w:t>
            </w:r>
          </w:p>
        </w:tc>
        <w:tc>
          <w:tcPr>
            <w:tcW w:w="1430"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45</w:t>
            </w:r>
          </w:p>
        </w:tc>
      </w:tr>
      <w:tr w:rsidR="00F04033" w:rsidRPr="00F04033" w:rsidTr="00F04033">
        <w:trPr>
          <w:trHeight w:val="27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Плотность тепловой нагрузки, Гкал/ч/га</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Гкал/ч/га</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0,3</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0,3</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0,3</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0,3</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0,3</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0,3</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0,3</w:t>
            </w:r>
          </w:p>
        </w:tc>
        <w:tc>
          <w:tcPr>
            <w:tcW w:w="1430"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0,3</w:t>
            </w:r>
          </w:p>
        </w:tc>
      </w:tr>
    </w:tbl>
    <w:p w:rsidR="00F04033" w:rsidRDefault="00F04033" w:rsidP="00110CD4">
      <w:pPr>
        <w:tabs>
          <w:tab w:val="left" w:pos="2905"/>
        </w:tabs>
        <w:rPr>
          <w:rFonts w:eastAsia="Times New Roman" w:cs="Times New Roman"/>
          <w:sz w:val="24"/>
          <w:szCs w:val="24"/>
          <w:lang w:val="en-US"/>
        </w:rPr>
      </w:pPr>
    </w:p>
    <w:p w:rsidR="00F04033" w:rsidRPr="00F04033" w:rsidRDefault="00F04033" w:rsidP="00F04033">
      <w:pPr>
        <w:rPr>
          <w:rFonts w:eastAsia="Times New Roman" w:cs="Times New Roman"/>
          <w:sz w:val="24"/>
          <w:szCs w:val="24"/>
          <w:lang w:val="en-US"/>
        </w:rPr>
      </w:pPr>
    </w:p>
    <w:p w:rsidR="00F04033" w:rsidRPr="00F04033" w:rsidRDefault="00F04033" w:rsidP="00F04033">
      <w:pPr>
        <w:rPr>
          <w:rFonts w:eastAsia="Times New Roman" w:cs="Times New Roman"/>
          <w:sz w:val="24"/>
          <w:szCs w:val="24"/>
          <w:lang w:val="en-US"/>
        </w:rPr>
      </w:pPr>
    </w:p>
    <w:tbl>
      <w:tblPr>
        <w:tblW w:w="14120"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91"/>
        <w:gridCol w:w="1000"/>
        <w:gridCol w:w="1137"/>
        <w:gridCol w:w="1038"/>
        <w:gridCol w:w="959"/>
        <w:gridCol w:w="959"/>
        <w:gridCol w:w="959"/>
        <w:gridCol w:w="959"/>
        <w:gridCol w:w="959"/>
        <w:gridCol w:w="959"/>
      </w:tblGrid>
      <w:tr w:rsidR="00F04033" w:rsidRPr="00F04033" w:rsidTr="00395283">
        <w:trPr>
          <w:trHeight w:val="300"/>
        </w:trPr>
        <w:tc>
          <w:tcPr>
            <w:tcW w:w="5191"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Теплоисточник №2</w:t>
            </w:r>
          </w:p>
        </w:tc>
        <w:tc>
          <w:tcPr>
            <w:tcW w:w="1000"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ЕТО №3</w:t>
            </w:r>
          </w:p>
        </w:tc>
        <w:tc>
          <w:tcPr>
            <w:tcW w:w="7929" w:type="dxa"/>
            <w:gridSpan w:val="8"/>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Times New Roman"/>
                <w:bCs/>
                <w:color w:val="000000"/>
                <w:sz w:val="20"/>
                <w:lang w:eastAsia="ru-RU"/>
              </w:rPr>
              <w:t>Котельная санатория «Рассвет»</w:t>
            </w:r>
          </w:p>
        </w:tc>
      </w:tr>
      <w:tr w:rsidR="00F04033" w:rsidRPr="00F04033" w:rsidTr="00395283">
        <w:trPr>
          <w:trHeight w:val="270"/>
        </w:trPr>
        <w:tc>
          <w:tcPr>
            <w:tcW w:w="5191"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Показатель</w:t>
            </w:r>
          </w:p>
        </w:tc>
        <w:tc>
          <w:tcPr>
            <w:tcW w:w="1000"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Ед. изм.</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2023</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2024</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2025</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2026</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2027</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2030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2035</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Arial"/>
                <w:bCs/>
                <w:color w:val="000000"/>
                <w:sz w:val="20"/>
                <w:szCs w:val="20"/>
                <w:lang w:eastAsia="ru-RU"/>
              </w:rPr>
              <w:t>2040</w:t>
            </w:r>
          </w:p>
        </w:tc>
      </w:tr>
      <w:tr w:rsidR="00F04033" w:rsidRPr="00F04033" w:rsidTr="00395283">
        <w:trPr>
          <w:trHeight w:val="27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Установленная тепловая мощность, в том числе:</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5,2</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5,2</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5,2</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5,2</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5,2</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5,2</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5,2</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5,2</w:t>
            </w:r>
          </w:p>
        </w:tc>
      </w:tr>
      <w:tr w:rsidR="00F04033" w:rsidRPr="00F04033" w:rsidTr="00395283">
        <w:trPr>
          <w:trHeight w:val="27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Располагаемая тепловая мощность нетто станции</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5</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5</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5</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5</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5</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5</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5</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5</w:t>
            </w:r>
          </w:p>
        </w:tc>
      </w:tr>
      <w:tr w:rsidR="00F04033" w:rsidRPr="00F04033" w:rsidTr="00395283">
        <w:trPr>
          <w:trHeight w:val="53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Затраты тепла на собственные нужды станции в горячей воде</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0,1</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0,1</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0,1</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0,1</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0,1</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0,1</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0,1</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0,1</w:t>
            </w:r>
          </w:p>
        </w:tc>
      </w:tr>
      <w:tr w:rsidR="00F04033" w:rsidRPr="00F04033" w:rsidTr="00395283">
        <w:trPr>
          <w:trHeight w:val="27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Потери в тепловых сетях в горячей воде</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0,2</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0,2</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0,2</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0,2</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0,2</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0,2</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0,2</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0,2</w:t>
            </w:r>
          </w:p>
        </w:tc>
      </w:tr>
      <w:tr w:rsidR="00F04033" w:rsidRPr="00F04033" w:rsidTr="00395283">
        <w:trPr>
          <w:trHeight w:val="27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Расчетная нагрузка на хозяйственные нужды</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w:t>
            </w:r>
          </w:p>
        </w:tc>
      </w:tr>
      <w:tr w:rsidR="00F04033" w:rsidRPr="00F04033" w:rsidTr="00395283">
        <w:trPr>
          <w:trHeight w:val="53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Присоединенная договорная тепловая нагрузка в горячей воде</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3,7</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3,7</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3,7</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3,7</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3,7</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3,7</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3,7</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3,7</w:t>
            </w:r>
          </w:p>
        </w:tc>
      </w:tr>
      <w:tr w:rsidR="00F04033" w:rsidRPr="00F04033" w:rsidTr="00395283">
        <w:trPr>
          <w:trHeight w:val="53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Присоединенная расчетная тепловая нагрузка в горячей воде (на коллекторах станции), в том числе:</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3,6</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3,6</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3,6</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3,6</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3,6</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3,6</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3,6</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3,6</w:t>
            </w:r>
          </w:p>
        </w:tc>
      </w:tr>
      <w:tr w:rsidR="00F04033" w:rsidRPr="00F04033" w:rsidTr="00395283">
        <w:trPr>
          <w:trHeight w:val="27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отопление</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0,766</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0,766</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0,766</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0,766</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0,766</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0,766</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0,766</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0,766</w:t>
            </w:r>
          </w:p>
        </w:tc>
      </w:tr>
      <w:tr w:rsidR="00F04033" w:rsidRPr="00F04033" w:rsidTr="00395283">
        <w:trPr>
          <w:trHeight w:val="27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вентиляция</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2,1</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2,1</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2,1</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2,1</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2,1</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2,1</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2,1</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2,1</w:t>
            </w:r>
          </w:p>
        </w:tc>
      </w:tr>
      <w:tr w:rsidR="00F04033" w:rsidRPr="00F04033" w:rsidTr="00395283">
        <w:trPr>
          <w:trHeight w:val="27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горячее водоснабжение</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0,6</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0,6</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0,6</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0,6</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0,6</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0,6</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0,6</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0,6</w:t>
            </w:r>
          </w:p>
        </w:tc>
      </w:tr>
      <w:tr w:rsidR="00F04033" w:rsidRPr="00F04033" w:rsidTr="00395283">
        <w:trPr>
          <w:trHeight w:val="53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Резерв/дефицит тепловой мощности (по договорной нагрузке)</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1,3</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1,3</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1,3</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1,3</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1,3</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1,3</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1,3</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1,3</w:t>
            </w:r>
          </w:p>
        </w:tc>
      </w:tr>
      <w:tr w:rsidR="00F04033" w:rsidRPr="00F04033" w:rsidTr="00395283">
        <w:trPr>
          <w:trHeight w:val="53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Резерв/дефицит тепловой мощности (по фактической нагрузке)</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1,3</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1,3</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1,3</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1,3</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1,3</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1,3</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1,3</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1,3</w:t>
            </w:r>
          </w:p>
        </w:tc>
      </w:tr>
      <w:tr w:rsidR="00F04033" w:rsidRPr="00F04033" w:rsidTr="00395283">
        <w:trPr>
          <w:trHeight w:val="27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lastRenderedPageBreak/>
              <w:t>Доля резерва, %</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26,00%</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26,00%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26,00%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26,00%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26,00%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26,00%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26,00%</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26,00%</w:t>
            </w:r>
          </w:p>
        </w:tc>
      </w:tr>
      <w:tr w:rsidR="00F04033" w:rsidRPr="00F04033" w:rsidTr="00395283">
        <w:trPr>
          <w:trHeight w:val="79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2,8</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2,8</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2,8</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2,8</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2,8</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2,8</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2,8</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2,8</w:t>
            </w:r>
          </w:p>
        </w:tc>
      </w:tr>
      <w:tr w:rsidR="00F04033" w:rsidRPr="00F04033" w:rsidTr="00395283">
        <w:trPr>
          <w:trHeight w:val="79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2,8</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2,8</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2,8</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2,8</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2,8</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2,8</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2,8</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2,8</w:t>
            </w:r>
          </w:p>
        </w:tc>
      </w:tr>
      <w:tr w:rsidR="00F04033" w:rsidRPr="00F04033" w:rsidTr="00395283">
        <w:trPr>
          <w:trHeight w:val="27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Зона действия источника тепловой мощности, га</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га</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w:t>
            </w:r>
          </w:p>
        </w:tc>
      </w:tr>
      <w:tr w:rsidR="00F04033" w:rsidRPr="00F04033" w:rsidTr="00395283">
        <w:trPr>
          <w:trHeight w:val="270"/>
        </w:trPr>
        <w:tc>
          <w:tcPr>
            <w:tcW w:w="5191"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Плотность тепловой нагрузки, Гкал/ч/га</w:t>
            </w:r>
          </w:p>
        </w:tc>
        <w:tc>
          <w:tcPr>
            <w:tcW w:w="1000" w:type="dxa"/>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Arial"/>
                <w:color w:val="000000"/>
                <w:sz w:val="20"/>
                <w:szCs w:val="20"/>
                <w:lang w:eastAsia="ru-RU"/>
              </w:rPr>
              <w:t>Гкал/ч/га</w:t>
            </w:r>
          </w:p>
        </w:tc>
        <w:tc>
          <w:tcPr>
            <w:tcW w:w="1137"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w:t>
            </w:r>
          </w:p>
        </w:tc>
        <w:tc>
          <w:tcPr>
            <w:tcW w:w="1038"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w:t>
            </w:r>
          </w:p>
        </w:tc>
        <w:tc>
          <w:tcPr>
            <w:tcW w:w="959" w:type="dxa"/>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Arial"/>
                <w:color w:val="000000"/>
                <w:sz w:val="20"/>
                <w:szCs w:val="20"/>
                <w:lang w:eastAsia="ru-RU"/>
              </w:rPr>
              <w:t>-</w:t>
            </w:r>
          </w:p>
        </w:tc>
      </w:tr>
    </w:tbl>
    <w:p w:rsidR="00F04033" w:rsidRDefault="00F04033" w:rsidP="00F04033">
      <w:pPr>
        <w:tabs>
          <w:tab w:val="left" w:pos="2041"/>
        </w:tabs>
        <w:rPr>
          <w:rFonts w:eastAsia="Times New Roman" w:cs="Times New Roman"/>
          <w:sz w:val="24"/>
          <w:szCs w:val="24"/>
          <w:lang w:val="en-US"/>
        </w:rPr>
      </w:pPr>
    </w:p>
    <w:p w:rsidR="00395283" w:rsidRDefault="00395283" w:rsidP="00F04033">
      <w:pPr>
        <w:tabs>
          <w:tab w:val="left" w:pos="2041"/>
        </w:tabs>
        <w:rPr>
          <w:rFonts w:eastAsia="Times New Roman" w:cs="Times New Roman"/>
          <w:sz w:val="24"/>
          <w:szCs w:val="24"/>
          <w:lang w:val="en-US"/>
        </w:rPr>
      </w:pPr>
    </w:p>
    <w:p w:rsidR="00F04033" w:rsidRPr="00F04033" w:rsidRDefault="00F04033" w:rsidP="00F04033">
      <w:pPr>
        <w:tabs>
          <w:tab w:val="left" w:pos="2041"/>
        </w:tabs>
        <w:rPr>
          <w:rFonts w:eastAsia="Times New Roman" w:cs="Times New Roman"/>
          <w:sz w:val="24"/>
          <w:szCs w:val="24"/>
          <w:lang w:val="en-US"/>
        </w:rPr>
      </w:pPr>
      <w:r>
        <w:rPr>
          <w:rFonts w:eastAsia="Times New Roman" w:cs="Times New Roman"/>
          <w:sz w:val="24"/>
          <w:szCs w:val="24"/>
          <w:lang w:val="en-US"/>
        </w:rPr>
        <w:tab/>
      </w:r>
    </w:p>
    <w:tbl>
      <w:tblPr>
        <w:tblW w:w="14120" w:type="dxa"/>
        <w:tblInd w:w="113" w:type="dxa"/>
        <w:tblLook w:val="04A0"/>
      </w:tblPr>
      <w:tblGrid>
        <w:gridCol w:w="5128"/>
        <w:gridCol w:w="1000"/>
        <w:gridCol w:w="1130"/>
        <w:gridCol w:w="1066"/>
        <w:gridCol w:w="966"/>
        <w:gridCol w:w="966"/>
        <w:gridCol w:w="966"/>
        <w:gridCol w:w="966"/>
        <w:gridCol w:w="966"/>
        <w:gridCol w:w="966"/>
      </w:tblGrid>
      <w:tr w:rsidR="00F04033" w:rsidRPr="00F04033" w:rsidTr="00F04033">
        <w:trPr>
          <w:trHeight w:val="300"/>
        </w:trPr>
        <w:tc>
          <w:tcPr>
            <w:tcW w:w="5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Times New Roman"/>
                <w:bCs/>
                <w:color w:val="000000"/>
                <w:sz w:val="20"/>
                <w:szCs w:val="20"/>
                <w:lang w:eastAsia="ru-RU"/>
              </w:rPr>
              <w:t>Теплоисточник №1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Times New Roman"/>
                <w:bCs/>
                <w:color w:val="000000"/>
                <w:sz w:val="20"/>
                <w:szCs w:val="20"/>
                <w:lang w:eastAsia="ru-RU"/>
              </w:rPr>
              <w:t>ЕТО №4</w:t>
            </w:r>
          </w:p>
        </w:tc>
        <w:tc>
          <w:tcPr>
            <w:tcW w:w="7940" w:type="dxa"/>
            <w:gridSpan w:val="8"/>
            <w:tcBorders>
              <w:top w:val="single" w:sz="4" w:space="0" w:color="auto"/>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Times New Roman"/>
                <w:bCs/>
                <w:color w:val="000000"/>
                <w:sz w:val="20"/>
                <w:szCs w:val="20"/>
                <w:lang w:eastAsia="ru-RU"/>
              </w:rPr>
              <w:t>Котельные №1-5 ИП «Голубев»</w:t>
            </w:r>
          </w:p>
        </w:tc>
      </w:tr>
      <w:tr w:rsidR="00F04033" w:rsidRPr="00F04033" w:rsidTr="00F04033">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Times New Roman"/>
                <w:bCs/>
                <w:color w:val="000000"/>
                <w:sz w:val="20"/>
                <w:szCs w:val="20"/>
                <w:lang w:eastAsia="ru-RU"/>
              </w:rPr>
              <w:t>Показатель</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Times New Roman"/>
                <w:bCs/>
                <w:color w:val="000000"/>
                <w:sz w:val="20"/>
                <w:szCs w:val="20"/>
                <w:lang w:eastAsia="ru-RU"/>
              </w:rPr>
              <w:t>Ед. изм.</w:t>
            </w:r>
          </w:p>
        </w:tc>
        <w:tc>
          <w:tcPr>
            <w:tcW w:w="11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Times New Roman"/>
                <w:bCs/>
                <w:color w:val="000000"/>
                <w:sz w:val="20"/>
                <w:szCs w:val="20"/>
                <w:lang w:eastAsia="ru-RU"/>
              </w:rPr>
              <w:t>2023</w:t>
            </w:r>
          </w:p>
        </w:tc>
        <w:tc>
          <w:tcPr>
            <w:tcW w:w="10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Times New Roman"/>
                <w:bCs/>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Times New Roman"/>
                <w:bCs/>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Times New Roman"/>
                <w:bCs/>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Times New Roman"/>
                <w:bCs/>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Times New Roman"/>
                <w:bCs/>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Times New Roman"/>
                <w:bCs/>
                <w:color w:val="000000"/>
                <w:sz w:val="20"/>
                <w:szCs w:val="20"/>
                <w:lang w:eastAsia="ru-RU"/>
              </w:rPr>
              <w:t>2035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bCs/>
                <w:color w:val="000000"/>
                <w:sz w:val="20"/>
                <w:szCs w:val="20"/>
                <w:lang w:eastAsia="ru-RU"/>
              </w:rPr>
            </w:pPr>
            <w:r w:rsidRPr="00F04033">
              <w:rPr>
                <w:rFonts w:eastAsia="Times New Roman" w:cs="Times New Roman"/>
                <w:bCs/>
                <w:color w:val="000000"/>
                <w:sz w:val="20"/>
                <w:szCs w:val="20"/>
                <w:lang w:eastAsia="ru-RU"/>
              </w:rPr>
              <w:t>2040</w:t>
            </w:r>
          </w:p>
        </w:tc>
      </w:tr>
      <w:tr w:rsidR="00F04033" w:rsidRPr="00F04033" w:rsidTr="00F04033">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Установленная тепловая мощность,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22,55</w:t>
            </w:r>
          </w:p>
        </w:tc>
        <w:tc>
          <w:tcPr>
            <w:tcW w:w="10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22,55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22,55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22,55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22,55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22,55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22,55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22,55</w:t>
            </w:r>
          </w:p>
        </w:tc>
      </w:tr>
      <w:tr w:rsidR="00F04033" w:rsidRPr="00F04033" w:rsidTr="00F04033">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Располагаемая тепловая мощность нетто станции</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22,468</w:t>
            </w:r>
          </w:p>
        </w:tc>
        <w:tc>
          <w:tcPr>
            <w:tcW w:w="10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22,468</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22,468</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22,468</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22,468</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22,468</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22,468</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22,468</w:t>
            </w:r>
          </w:p>
        </w:tc>
      </w:tr>
      <w:tr w:rsidR="00F04033" w:rsidRPr="00F04033" w:rsidTr="00F04033">
        <w:trPr>
          <w:trHeight w:val="52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Затраты тепла на собственные нужды станции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0,082</w:t>
            </w:r>
          </w:p>
        </w:tc>
        <w:tc>
          <w:tcPr>
            <w:tcW w:w="10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0,082</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0,082</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0,082</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0,082</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0,082</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0,082</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0,082</w:t>
            </w:r>
          </w:p>
        </w:tc>
      </w:tr>
      <w:tr w:rsidR="00F04033" w:rsidRPr="00F04033" w:rsidTr="00F04033">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Потери в тепловых сетях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0,52</w:t>
            </w:r>
          </w:p>
        </w:tc>
        <w:tc>
          <w:tcPr>
            <w:tcW w:w="10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0,5156486</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0,515649</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0,515649</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0,515649</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0,515649</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0,515649</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0,515649</w:t>
            </w:r>
          </w:p>
        </w:tc>
      </w:tr>
      <w:tr w:rsidR="00F04033" w:rsidRPr="00F04033" w:rsidTr="00F04033">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Расчетная нагрузка на хозяйственные нужды</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w:t>
            </w:r>
          </w:p>
        </w:tc>
        <w:tc>
          <w:tcPr>
            <w:tcW w:w="10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w:t>
            </w:r>
          </w:p>
        </w:tc>
      </w:tr>
      <w:tr w:rsidR="00F04033" w:rsidRPr="00F04033" w:rsidTr="00F04033">
        <w:trPr>
          <w:trHeight w:val="52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Присоединенная договорная тепловая нагрузка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20,50</w:t>
            </w:r>
          </w:p>
        </w:tc>
        <w:tc>
          <w:tcPr>
            <w:tcW w:w="10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20,5</w:t>
            </w:r>
          </w:p>
        </w:tc>
      </w:tr>
      <w:tr w:rsidR="00F04033" w:rsidRPr="00F04033" w:rsidTr="00F04033">
        <w:trPr>
          <w:trHeight w:val="52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20,50</w:t>
            </w:r>
          </w:p>
        </w:tc>
        <w:tc>
          <w:tcPr>
            <w:tcW w:w="10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20,5</w:t>
            </w:r>
          </w:p>
        </w:tc>
      </w:tr>
      <w:tr w:rsidR="00F04033" w:rsidRPr="00F04033" w:rsidTr="00F04033">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отопление</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16,31</w:t>
            </w:r>
          </w:p>
        </w:tc>
        <w:tc>
          <w:tcPr>
            <w:tcW w:w="10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16,31</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16,31</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16,31</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16,31</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16,31</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16,31</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16,31</w:t>
            </w:r>
          </w:p>
        </w:tc>
      </w:tr>
      <w:tr w:rsidR="00F04033" w:rsidRPr="00F04033" w:rsidTr="00F04033">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вентиляция</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w:t>
            </w:r>
          </w:p>
        </w:tc>
        <w:tc>
          <w:tcPr>
            <w:tcW w:w="10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0</w:t>
            </w:r>
          </w:p>
        </w:tc>
      </w:tr>
      <w:tr w:rsidR="00F04033" w:rsidRPr="00F04033" w:rsidTr="00F04033">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горячее водоснабжение</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4,19</w:t>
            </w:r>
          </w:p>
        </w:tc>
        <w:tc>
          <w:tcPr>
            <w:tcW w:w="10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4,19</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4,19</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4,19</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4,19</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4,19</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4,19</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4,19</w:t>
            </w:r>
          </w:p>
        </w:tc>
      </w:tr>
      <w:tr w:rsidR="00F04033" w:rsidRPr="00F04033" w:rsidTr="00F04033">
        <w:trPr>
          <w:trHeight w:val="52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Резерв/дефицит тепловой мощности (по договорной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2,05</w:t>
            </w:r>
          </w:p>
        </w:tc>
        <w:tc>
          <w:tcPr>
            <w:tcW w:w="10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2,05</w:t>
            </w:r>
          </w:p>
        </w:tc>
      </w:tr>
      <w:tr w:rsidR="00F04033" w:rsidRPr="00F04033" w:rsidTr="00F04033">
        <w:trPr>
          <w:trHeight w:val="52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Резерв/дефицит тепловой мощности (по фактической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1,97</w:t>
            </w:r>
          </w:p>
        </w:tc>
        <w:tc>
          <w:tcPr>
            <w:tcW w:w="10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1,968</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1,968</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1,968</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1,968</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1,968</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1,968</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1,968</w:t>
            </w:r>
          </w:p>
        </w:tc>
      </w:tr>
      <w:tr w:rsidR="00F04033" w:rsidRPr="00F04033" w:rsidTr="00F04033">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lastRenderedPageBreak/>
              <w:t>Доля резерва, %</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w:t>
            </w:r>
          </w:p>
        </w:tc>
        <w:tc>
          <w:tcPr>
            <w:tcW w:w="11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8,7%</w:t>
            </w:r>
          </w:p>
        </w:tc>
        <w:tc>
          <w:tcPr>
            <w:tcW w:w="10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8,7%</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8,7%</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8,7%</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8,7%</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8,7%</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8,7%</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8,7%</w:t>
            </w:r>
          </w:p>
        </w:tc>
      </w:tr>
      <w:tr w:rsidR="00F04033" w:rsidRPr="00F04033" w:rsidTr="00F04033">
        <w:trPr>
          <w:trHeight w:val="78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10,5</w:t>
            </w:r>
          </w:p>
        </w:tc>
        <w:tc>
          <w:tcPr>
            <w:tcW w:w="10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10,5</w:t>
            </w:r>
          </w:p>
        </w:tc>
      </w:tr>
      <w:tr w:rsidR="00F04033" w:rsidRPr="00F04033" w:rsidTr="00F04033">
        <w:trPr>
          <w:trHeight w:val="78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Гкал/ч</w:t>
            </w:r>
          </w:p>
        </w:tc>
        <w:tc>
          <w:tcPr>
            <w:tcW w:w="11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10,5</w:t>
            </w:r>
          </w:p>
        </w:tc>
        <w:tc>
          <w:tcPr>
            <w:tcW w:w="10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10,5</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10,5</w:t>
            </w:r>
          </w:p>
        </w:tc>
      </w:tr>
      <w:tr w:rsidR="00F04033" w:rsidRPr="00F04033" w:rsidTr="00F04033">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Зона действия источника тепловой мощности, га</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га</w:t>
            </w:r>
          </w:p>
        </w:tc>
        <w:tc>
          <w:tcPr>
            <w:tcW w:w="11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17</w:t>
            </w:r>
          </w:p>
        </w:tc>
        <w:tc>
          <w:tcPr>
            <w:tcW w:w="104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17</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17</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17</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17</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17</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17</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jc w:val="center"/>
              <w:rPr>
                <w:rFonts w:eastAsia="Times New Roman" w:cs="Times New Roman"/>
                <w:color w:val="000000"/>
                <w:sz w:val="20"/>
                <w:szCs w:val="20"/>
                <w:lang w:eastAsia="ru-RU"/>
              </w:rPr>
            </w:pPr>
            <w:r w:rsidRPr="00F04033">
              <w:rPr>
                <w:rFonts w:eastAsia="Times New Roman" w:cs="Times New Roman"/>
                <w:color w:val="000000"/>
                <w:sz w:val="20"/>
                <w:szCs w:val="20"/>
                <w:lang w:eastAsia="ru-RU"/>
              </w:rPr>
              <w:t>17</w:t>
            </w:r>
          </w:p>
        </w:tc>
      </w:tr>
      <w:tr w:rsidR="00F04033" w:rsidRPr="00F04033" w:rsidTr="00B17726">
        <w:trPr>
          <w:trHeight w:val="260"/>
        </w:trPr>
        <w:tc>
          <w:tcPr>
            <w:tcW w:w="5220" w:type="dxa"/>
            <w:tcBorders>
              <w:top w:val="nil"/>
              <w:left w:val="single" w:sz="4" w:space="0" w:color="auto"/>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Плотность тепловой нагрузки, Гкал/ч/га</w:t>
            </w:r>
          </w:p>
        </w:tc>
        <w:tc>
          <w:tcPr>
            <w:tcW w:w="960" w:type="dxa"/>
            <w:tcBorders>
              <w:top w:val="nil"/>
              <w:left w:val="nil"/>
              <w:bottom w:val="single" w:sz="4" w:space="0" w:color="auto"/>
              <w:right w:val="single" w:sz="4" w:space="0" w:color="auto"/>
            </w:tcBorders>
            <w:shd w:val="clear" w:color="auto" w:fill="auto"/>
            <w:vAlign w:val="center"/>
            <w:hideMark/>
          </w:tcPr>
          <w:p w:rsidR="00F04033" w:rsidRPr="00F04033" w:rsidRDefault="00F04033" w:rsidP="00F04033">
            <w:pPr>
              <w:spacing w:after="0" w:line="240" w:lineRule="auto"/>
              <w:rPr>
                <w:rFonts w:eastAsia="Times New Roman" w:cs="Times New Roman"/>
                <w:color w:val="000000"/>
                <w:sz w:val="20"/>
                <w:szCs w:val="20"/>
                <w:lang w:eastAsia="ru-RU"/>
              </w:rPr>
            </w:pPr>
            <w:r w:rsidRPr="00F04033">
              <w:rPr>
                <w:rFonts w:eastAsia="Times New Roman" w:cs="Times New Roman"/>
                <w:color w:val="000000"/>
                <w:sz w:val="20"/>
                <w:szCs w:val="20"/>
                <w:lang w:eastAsia="ru-RU"/>
              </w:rPr>
              <w:t>Гкал/ч/га</w:t>
            </w:r>
          </w:p>
        </w:tc>
        <w:tc>
          <w:tcPr>
            <w:tcW w:w="1140" w:type="dxa"/>
            <w:tcBorders>
              <w:top w:val="nil"/>
              <w:left w:val="nil"/>
              <w:bottom w:val="single" w:sz="4" w:space="0" w:color="auto"/>
              <w:right w:val="single" w:sz="4" w:space="0" w:color="auto"/>
            </w:tcBorders>
            <w:shd w:val="clear" w:color="auto" w:fill="auto"/>
            <w:vAlign w:val="center"/>
          </w:tcPr>
          <w:p w:rsidR="00F04033" w:rsidRPr="00F04033" w:rsidRDefault="00B17726" w:rsidP="00F04033">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22,15</w:t>
            </w:r>
          </w:p>
        </w:tc>
        <w:tc>
          <w:tcPr>
            <w:tcW w:w="1040" w:type="dxa"/>
            <w:tcBorders>
              <w:top w:val="nil"/>
              <w:left w:val="nil"/>
              <w:bottom w:val="single" w:sz="4" w:space="0" w:color="auto"/>
              <w:right w:val="single" w:sz="4" w:space="0" w:color="auto"/>
            </w:tcBorders>
            <w:shd w:val="clear" w:color="auto" w:fill="auto"/>
            <w:vAlign w:val="center"/>
          </w:tcPr>
          <w:p w:rsidR="00F04033" w:rsidRPr="00F04033" w:rsidRDefault="00B17726" w:rsidP="00F04033">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22,15</w:t>
            </w:r>
          </w:p>
        </w:tc>
        <w:tc>
          <w:tcPr>
            <w:tcW w:w="960" w:type="dxa"/>
            <w:tcBorders>
              <w:top w:val="nil"/>
              <w:left w:val="nil"/>
              <w:bottom w:val="single" w:sz="4" w:space="0" w:color="auto"/>
              <w:right w:val="single" w:sz="4" w:space="0" w:color="auto"/>
            </w:tcBorders>
            <w:shd w:val="clear" w:color="auto" w:fill="auto"/>
            <w:vAlign w:val="center"/>
          </w:tcPr>
          <w:p w:rsidR="00F04033" w:rsidRPr="00F04033" w:rsidRDefault="00B17726" w:rsidP="00F04033">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22,15</w:t>
            </w:r>
          </w:p>
        </w:tc>
        <w:tc>
          <w:tcPr>
            <w:tcW w:w="960" w:type="dxa"/>
            <w:tcBorders>
              <w:top w:val="nil"/>
              <w:left w:val="nil"/>
              <w:bottom w:val="single" w:sz="4" w:space="0" w:color="auto"/>
              <w:right w:val="single" w:sz="4" w:space="0" w:color="auto"/>
            </w:tcBorders>
            <w:shd w:val="clear" w:color="auto" w:fill="auto"/>
            <w:vAlign w:val="center"/>
          </w:tcPr>
          <w:p w:rsidR="00F04033" w:rsidRPr="00F04033" w:rsidRDefault="00B17726" w:rsidP="00F04033">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22,15</w:t>
            </w:r>
          </w:p>
        </w:tc>
        <w:tc>
          <w:tcPr>
            <w:tcW w:w="960" w:type="dxa"/>
            <w:tcBorders>
              <w:top w:val="nil"/>
              <w:left w:val="nil"/>
              <w:bottom w:val="single" w:sz="4" w:space="0" w:color="auto"/>
              <w:right w:val="single" w:sz="4" w:space="0" w:color="auto"/>
            </w:tcBorders>
            <w:shd w:val="clear" w:color="auto" w:fill="auto"/>
            <w:vAlign w:val="center"/>
          </w:tcPr>
          <w:p w:rsidR="00F04033" w:rsidRPr="00F04033" w:rsidRDefault="00B17726" w:rsidP="00F04033">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22,15</w:t>
            </w:r>
          </w:p>
        </w:tc>
        <w:tc>
          <w:tcPr>
            <w:tcW w:w="960" w:type="dxa"/>
            <w:tcBorders>
              <w:top w:val="nil"/>
              <w:left w:val="nil"/>
              <w:bottom w:val="single" w:sz="4" w:space="0" w:color="auto"/>
              <w:right w:val="single" w:sz="4" w:space="0" w:color="auto"/>
            </w:tcBorders>
            <w:shd w:val="clear" w:color="auto" w:fill="auto"/>
            <w:vAlign w:val="center"/>
          </w:tcPr>
          <w:p w:rsidR="00F04033" w:rsidRPr="00F04033" w:rsidRDefault="00B17726" w:rsidP="00F04033">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22,15</w:t>
            </w:r>
          </w:p>
        </w:tc>
        <w:tc>
          <w:tcPr>
            <w:tcW w:w="960" w:type="dxa"/>
            <w:tcBorders>
              <w:top w:val="nil"/>
              <w:left w:val="nil"/>
              <w:bottom w:val="single" w:sz="4" w:space="0" w:color="auto"/>
              <w:right w:val="single" w:sz="4" w:space="0" w:color="auto"/>
            </w:tcBorders>
            <w:shd w:val="clear" w:color="auto" w:fill="auto"/>
            <w:vAlign w:val="center"/>
          </w:tcPr>
          <w:p w:rsidR="00F04033" w:rsidRPr="00F04033" w:rsidRDefault="00B17726" w:rsidP="00F04033">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22,15</w:t>
            </w:r>
          </w:p>
        </w:tc>
        <w:tc>
          <w:tcPr>
            <w:tcW w:w="960" w:type="dxa"/>
            <w:tcBorders>
              <w:top w:val="nil"/>
              <w:left w:val="nil"/>
              <w:bottom w:val="single" w:sz="4" w:space="0" w:color="auto"/>
              <w:right w:val="single" w:sz="4" w:space="0" w:color="auto"/>
            </w:tcBorders>
            <w:shd w:val="clear" w:color="auto" w:fill="auto"/>
            <w:vAlign w:val="center"/>
          </w:tcPr>
          <w:p w:rsidR="00F04033" w:rsidRPr="00F04033" w:rsidRDefault="00B17726" w:rsidP="00F04033">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22,15</w:t>
            </w:r>
          </w:p>
        </w:tc>
      </w:tr>
    </w:tbl>
    <w:p w:rsidR="0015626A" w:rsidRDefault="0015626A" w:rsidP="00F04033">
      <w:pPr>
        <w:tabs>
          <w:tab w:val="left" w:pos="2041"/>
        </w:tabs>
        <w:rPr>
          <w:rFonts w:eastAsia="Times New Roman" w:cs="Times New Roman"/>
          <w:sz w:val="24"/>
          <w:szCs w:val="24"/>
          <w:lang w:val="en-US"/>
        </w:rPr>
      </w:pPr>
    </w:p>
    <w:p w:rsidR="0015626A" w:rsidRPr="0015626A" w:rsidRDefault="0015626A" w:rsidP="0015626A">
      <w:pPr>
        <w:rPr>
          <w:rFonts w:eastAsia="Times New Roman" w:cs="Times New Roman"/>
          <w:sz w:val="24"/>
          <w:szCs w:val="24"/>
          <w:lang w:val="en-US"/>
        </w:rPr>
      </w:pPr>
    </w:p>
    <w:p w:rsidR="0015626A" w:rsidRPr="0015626A" w:rsidRDefault="0015626A" w:rsidP="0015626A">
      <w:pPr>
        <w:rPr>
          <w:rFonts w:eastAsia="Times New Roman" w:cs="Times New Roman"/>
          <w:sz w:val="24"/>
          <w:szCs w:val="24"/>
          <w:lang w:val="en-US"/>
        </w:rPr>
      </w:pPr>
    </w:p>
    <w:p w:rsidR="0015626A" w:rsidRPr="0015626A" w:rsidRDefault="0015626A" w:rsidP="0015626A">
      <w:pPr>
        <w:rPr>
          <w:rFonts w:eastAsia="Times New Roman" w:cs="Times New Roman"/>
          <w:sz w:val="24"/>
          <w:szCs w:val="24"/>
          <w:lang w:val="en-US"/>
        </w:rPr>
      </w:pPr>
    </w:p>
    <w:tbl>
      <w:tblPr>
        <w:tblW w:w="14120"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97"/>
        <w:gridCol w:w="1000"/>
        <w:gridCol w:w="1137"/>
        <w:gridCol w:w="1038"/>
        <w:gridCol w:w="958"/>
        <w:gridCol w:w="958"/>
        <w:gridCol w:w="958"/>
        <w:gridCol w:w="958"/>
        <w:gridCol w:w="958"/>
        <w:gridCol w:w="958"/>
      </w:tblGrid>
      <w:tr w:rsidR="0015626A" w:rsidRPr="0015626A" w:rsidTr="00395283">
        <w:trPr>
          <w:trHeight w:val="300"/>
        </w:trPr>
        <w:tc>
          <w:tcPr>
            <w:tcW w:w="5197"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Times New Roman"/>
                <w:bCs/>
                <w:color w:val="000000"/>
                <w:sz w:val="20"/>
                <w:szCs w:val="20"/>
                <w:lang w:eastAsia="ru-RU"/>
              </w:rPr>
              <w:t>Теплоисточник №1</w:t>
            </w:r>
          </w:p>
        </w:tc>
        <w:tc>
          <w:tcPr>
            <w:tcW w:w="100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Times New Roman"/>
                <w:bCs/>
                <w:color w:val="000000"/>
                <w:sz w:val="20"/>
                <w:szCs w:val="20"/>
                <w:lang w:eastAsia="ru-RU"/>
              </w:rPr>
              <w:t>ЕТО №5</w:t>
            </w:r>
          </w:p>
        </w:tc>
        <w:tc>
          <w:tcPr>
            <w:tcW w:w="7923" w:type="dxa"/>
            <w:gridSpan w:val="8"/>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Times New Roman"/>
                <w:bCs/>
                <w:color w:val="000000"/>
                <w:sz w:val="20"/>
                <w:szCs w:val="20"/>
                <w:lang w:eastAsia="ru-RU"/>
              </w:rPr>
              <w:t xml:space="preserve">Котельная ФГУП «УЭВ»  </w:t>
            </w:r>
          </w:p>
        </w:tc>
      </w:tr>
      <w:tr w:rsidR="0015626A" w:rsidRPr="0015626A" w:rsidTr="00395283">
        <w:trPr>
          <w:trHeight w:val="270"/>
        </w:trPr>
        <w:tc>
          <w:tcPr>
            <w:tcW w:w="5197"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Times New Roman"/>
                <w:bCs/>
                <w:color w:val="000000"/>
                <w:sz w:val="20"/>
                <w:szCs w:val="20"/>
                <w:lang w:eastAsia="ru-RU"/>
              </w:rPr>
              <w:t>Показатель</w:t>
            </w:r>
          </w:p>
        </w:tc>
        <w:tc>
          <w:tcPr>
            <w:tcW w:w="100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Times New Roman"/>
                <w:bCs/>
                <w:color w:val="000000"/>
                <w:sz w:val="20"/>
                <w:szCs w:val="20"/>
                <w:lang w:eastAsia="ru-RU"/>
              </w:rPr>
              <w:t>Ед. изм.</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Times New Roman"/>
                <w:bCs/>
                <w:color w:val="000000"/>
                <w:sz w:val="20"/>
                <w:szCs w:val="20"/>
                <w:lang w:eastAsia="ru-RU"/>
              </w:rPr>
              <w:t>2023</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Times New Roman"/>
                <w:bCs/>
                <w:color w:val="000000"/>
                <w:sz w:val="20"/>
                <w:szCs w:val="20"/>
                <w:lang w:eastAsia="ru-RU"/>
              </w:rPr>
              <w:t>2024</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Times New Roman"/>
                <w:bCs/>
                <w:color w:val="000000"/>
                <w:sz w:val="20"/>
                <w:szCs w:val="20"/>
                <w:lang w:eastAsia="ru-RU"/>
              </w:rPr>
              <w:t>2025</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Times New Roman"/>
                <w:bCs/>
                <w:color w:val="000000"/>
                <w:sz w:val="20"/>
                <w:szCs w:val="20"/>
                <w:lang w:eastAsia="ru-RU"/>
              </w:rPr>
              <w:t>2026</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Times New Roman"/>
                <w:bCs/>
                <w:color w:val="000000"/>
                <w:sz w:val="20"/>
                <w:szCs w:val="20"/>
                <w:lang w:eastAsia="ru-RU"/>
              </w:rPr>
              <w:t>2027</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Times New Roman"/>
                <w:bCs/>
                <w:color w:val="000000"/>
                <w:sz w:val="20"/>
                <w:szCs w:val="20"/>
                <w:lang w:eastAsia="ru-RU"/>
              </w:rPr>
              <w:t>2030</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Times New Roman"/>
                <w:bCs/>
                <w:color w:val="000000"/>
                <w:sz w:val="20"/>
                <w:szCs w:val="20"/>
                <w:lang w:eastAsia="ru-RU"/>
              </w:rPr>
              <w:t>2035</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Times New Roman"/>
                <w:bCs/>
                <w:color w:val="000000"/>
                <w:sz w:val="20"/>
                <w:szCs w:val="20"/>
                <w:lang w:eastAsia="ru-RU"/>
              </w:rPr>
              <w:t>2040</w:t>
            </w:r>
          </w:p>
        </w:tc>
      </w:tr>
      <w:tr w:rsidR="0015626A" w:rsidRPr="0015626A" w:rsidTr="00395283">
        <w:trPr>
          <w:trHeight w:val="270"/>
        </w:trPr>
        <w:tc>
          <w:tcPr>
            <w:tcW w:w="5197"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Установленная тепловая мощность, в том числе:</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29</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29</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29</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29</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29</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29</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29</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29</w:t>
            </w:r>
          </w:p>
        </w:tc>
      </w:tr>
      <w:tr w:rsidR="0015626A" w:rsidRPr="0015626A" w:rsidTr="00395283">
        <w:trPr>
          <w:trHeight w:val="270"/>
        </w:trPr>
        <w:tc>
          <w:tcPr>
            <w:tcW w:w="5197"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Располагаемая тепловая мощность нетто станции</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29</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29</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29</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29</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29</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29</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29</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29</w:t>
            </w:r>
          </w:p>
        </w:tc>
      </w:tr>
      <w:tr w:rsidR="0015626A" w:rsidRPr="0015626A" w:rsidTr="00395283">
        <w:trPr>
          <w:trHeight w:val="530"/>
        </w:trPr>
        <w:tc>
          <w:tcPr>
            <w:tcW w:w="5197"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Затраты тепла на собственные нужды станции в горячей воде</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w:t>
            </w:r>
          </w:p>
        </w:tc>
      </w:tr>
      <w:tr w:rsidR="0015626A" w:rsidRPr="0015626A" w:rsidTr="00395283">
        <w:trPr>
          <w:trHeight w:val="270"/>
        </w:trPr>
        <w:tc>
          <w:tcPr>
            <w:tcW w:w="5197"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Потери в тепловых сетях в горячей воде</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2,65</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2,65</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2,65</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2,65</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2,65</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2,65</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2,65</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2,65</w:t>
            </w:r>
          </w:p>
        </w:tc>
      </w:tr>
      <w:tr w:rsidR="0015626A" w:rsidRPr="0015626A" w:rsidTr="00395283">
        <w:trPr>
          <w:trHeight w:val="270"/>
        </w:trPr>
        <w:tc>
          <w:tcPr>
            <w:tcW w:w="5197"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Расчетная нагрузка на хозяйственные нужды</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w:t>
            </w:r>
          </w:p>
        </w:tc>
      </w:tr>
      <w:tr w:rsidR="0015626A" w:rsidRPr="0015626A" w:rsidTr="00395283">
        <w:trPr>
          <w:trHeight w:val="530"/>
        </w:trPr>
        <w:tc>
          <w:tcPr>
            <w:tcW w:w="5197"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Присоединенная договорная тепловая нагрузка в горячей воде</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25,82</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25,82</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26,83</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26,83</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26,83</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28,42</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28,42</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29,25</w:t>
            </w:r>
          </w:p>
        </w:tc>
      </w:tr>
      <w:tr w:rsidR="0015626A" w:rsidRPr="0015626A" w:rsidTr="00395283">
        <w:trPr>
          <w:trHeight w:val="530"/>
        </w:trPr>
        <w:tc>
          <w:tcPr>
            <w:tcW w:w="5197"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25,82</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25,82</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26,83</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26,83</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26,83</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28,42</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28,42</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29,25</w:t>
            </w:r>
          </w:p>
        </w:tc>
      </w:tr>
      <w:tr w:rsidR="0015626A" w:rsidRPr="0015626A" w:rsidTr="00395283">
        <w:trPr>
          <w:trHeight w:val="270"/>
        </w:trPr>
        <w:tc>
          <w:tcPr>
            <w:tcW w:w="5197"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отопление</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14,93</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14,93</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15,94</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15,94</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15,94</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17,53</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17,53</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18,36</w:t>
            </w:r>
          </w:p>
        </w:tc>
      </w:tr>
      <w:tr w:rsidR="0015626A" w:rsidRPr="0015626A" w:rsidTr="00395283">
        <w:trPr>
          <w:trHeight w:val="270"/>
        </w:trPr>
        <w:tc>
          <w:tcPr>
            <w:tcW w:w="5197"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вентиляция</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1,11</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1,11</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1,11</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1,11</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1,11</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1,11</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1,11</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1,11</w:t>
            </w:r>
          </w:p>
        </w:tc>
      </w:tr>
      <w:tr w:rsidR="0015626A" w:rsidRPr="0015626A" w:rsidTr="00395283">
        <w:trPr>
          <w:trHeight w:val="270"/>
        </w:trPr>
        <w:tc>
          <w:tcPr>
            <w:tcW w:w="5197"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горячее водоснабжение</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9,78</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9,78</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9,78</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9,78</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9,78</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9,78</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9,78</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9,78</w:t>
            </w:r>
          </w:p>
        </w:tc>
      </w:tr>
      <w:tr w:rsidR="0015626A" w:rsidRPr="0015626A" w:rsidTr="00395283">
        <w:trPr>
          <w:trHeight w:val="530"/>
        </w:trPr>
        <w:tc>
          <w:tcPr>
            <w:tcW w:w="5197"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lastRenderedPageBreak/>
              <w:t>Резерв/дефицит тепловой мощности (по договорной нагрузке)</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0,54</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0,54</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-0,48</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-0,48</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-0,48</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-2,07</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-2,07</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-2,9</w:t>
            </w:r>
          </w:p>
        </w:tc>
      </w:tr>
      <w:tr w:rsidR="0015626A" w:rsidRPr="0015626A" w:rsidTr="00395283">
        <w:trPr>
          <w:trHeight w:val="530"/>
        </w:trPr>
        <w:tc>
          <w:tcPr>
            <w:tcW w:w="5197"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Резерв/дефицит тепловой мощности (по фактической нагрузке)</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0,54</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0,54</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-0,48</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-0,48</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-0,48</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-2,07</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-2,07</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-2,9</w:t>
            </w:r>
          </w:p>
        </w:tc>
      </w:tr>
      <w:tr w:rsidR="0015626A" w:rsidRPr="0015626A" w:rsidTr="00395283">
        <w:trPr>
          <w:trHeight w:val="270"/>
        </w:trPr>
        <w:tc>
          <w:tcPr>
            <w:tcW w:w="5197"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Доля резерва, %</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1,84%</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1,84%</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-1,64%</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-1,64%</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-1,64%</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-7,12%</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-7,12%</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-9,98%</w:t>
            </w:r>
          </w:p>
        </w:tc>
      </w:tr>
      <w:tr w:rsidR="0015626A" w:rsidRPr="0015626A" w:rsidTr="00395283">
        <w:trPr>
          <w:trHeight w:val="790"/>
        </w:trPr>
        <w:tc>
          <w:tcPr>
            <w:tcW w:w="5197"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 </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 </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 </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 </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 </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 </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 </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 </w:t>
            </w:r>
          </w:p>
        </w:tc>
      </w:tr>
      <w:tr w:rsidR="0015626A" w:rsidRPr="0015626A" w:rsidTr="00395283">
        <w:trPr>
          <w:trHeight w:val="790"/>
        </w:trPr>
        <w:tc>
          <w:tcPr>
            <w:tcW w:w="5197"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 </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 </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 </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 </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 </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 </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 </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 </w:t>
            </w:r>
          </w:p>
        </w:tc>
      </w:tr>
      <w:tr w:rsidR="0015626A" w:rsidRPr="0015626A" w:rsidTr="00395283">
        <w:trPr>
          <w:trHeight w:val="270"/>
        </w:trPr>
        <w:tc>
          <w:tcPr>
            <w:tcW w:w="5197"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Зона действия источника тепловой мощности, га</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га</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498</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498</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498</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498</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498</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498</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498</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498</w:t>
            </w:r>
          </w:p>
        </w:tc>
      </w:tr>
      <w:tr w:rsidR="0015626A" w:rsidRPr="0015626A" w:rsidTr="00395283">
        <w:trPr>
          <w:trHeight w:val="270"/>
        </w:trPr>
        <w:tc>
          <w:tcPr>
            <w:tcW w:w="5197"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Плотность тепловой нагрузки, Гкал/ч/га</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Times New Roman"/>
                <w:color w:val="000000"/>
                <w:sz w:val="20"/>
                <w:szCs w:val="20"/>
                <w:lang w:eastAsia="ru-RU"/>
              </w:rPr>
              <w:t>Гкал/ч/га</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0,05</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0,05</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0,05</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0,05</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0,05</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0,06</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0,06</w:t>
            </w:r>
          </w:p>
        </w:tc>
        <w:tc>
          <w:tcPr>
            <w:tcW w:w="95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0,06</w:t>
            </w:r>
          </w:p>
        </w:tc>
      </w:tr>
    </w:tbl>
    <w:p w:rsidR="0015626A" w:rsidRDefault="0015626A" w:rsidP="0015626A">
      <w:pPr>
        <w:tabs>
          <w:tab w:val="left" w:pos="2918"/>
        </w:tabs>
        <w:rPr>
          <w:rFonts w:eastAsia="Times New Roman" w:cs="Times New Roman"/>
          <w:sz w:val="24"/>
          <w:szCs w:val="24"/>
          <w:lang w:val="en-US"/>
        </w:rPr>
      </w:pPr>
    </w:p>
    <w:p w:rsidR="00395283" w:rsidRPr="0015626A" w:rsidRDefault="00395283" w:rsidP="0015626A">
      <w:pPr>
        <w:tabs>
          <w:tab w:val="left" w:pos="2918"/>
        </w:tabs>
        <w:rPr>
          <w:rFonts w:eastAsia="Times New Roman" w:cs="Times New Roman"/>
          <w:sz w:val="24"/>
          <w:szCs w:val="24"/>
          <w:lang w:val="en-US"/>
        </w:rPr>
      </w:pPr>
    </w:p>
    <w:p w:rsidR="0015626A" w:rsidRPr="0015626A" w:rsidRDefault="0015626A" w:rsidP="0015626A">
      <w:pPr>
        <w:tabs>
          <w:tab w:val="left" w:pos="2918"/>
        </w:tabs>
        <w:rPr>
          <w:rFonts w:eastAsia="Times New Roman" w:cs="Times New Roman"/>
          <w:sz w:val="24"/>
          <w:szCs w:val="24"/>
          <w:lang w:val="en-US"/>
        </w:rPr>
      </w:pPr>
      <w:r>
        <w:rPr>
          <w:rFonts w:eastAsia="Times New Roman" w:cs="Times New Roman"/>
          <w:sz w:val="24"/>
          <w:szCs w:val="24"/>
          <w:lang w:val="en-US"/>
        </w:rPr>
        <w:tab/>
      </w:r>
    </w:p>
    <w:tbl>
      <w:tblPr>
        <w:tblW w:w="14120"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97"/>
        <w:gridCol w:w="1000"/>
        <w:gridCol w:w="1137"/>
        <w:gridCol w:w="1038"/>
        <w:gridCol w:w="958"/>
        <w:gridCol w:w="958"/>
        <w:gridCol w:w="958"/>
        <w:gridCol w:w="958"/>
        <w:gridCol w:w="958"/>
        <w:gridCol w:w="958"/>
      </w:tblGrid>
      <w:tr w:rsidR="0015626A" w:rsidRPr="0015626A" w:rsidTr="00395283">
        <w:trPr>
          <w:trHeight w:val="300"/>
        </w:trPr>
        <w:tc>
          <w:tcPr>
            <w:tcW w:w="522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Теплоисточник №1</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ЕТО № 6</w:t>
            </w:r>
          </w:p>
        </w:tc>
        <w:tc>
          <w:tcPr>
            <w:tcW w:w="7940" w:type="dxa"/>
            <w:gridSpan w:val="8"/>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Times New Roman"/>
                <w:bCs/>
                <w:color w:val="000000"/>
                <w:sz w:val="20"/>
                <w:lang w:eastAsia="ru-RU"/>
              </w:rPr>
              <w:t>ООО «Коммунальщик»</w:t>
            </w:r>
          </w:p>
        </w:tc>
      </w:tr>
      <w:tr w:rsidR="0015626A" w:rsidRPr="0015626A" w:rsidTr="00395283">
        <w:trPr>
          <w:trHeight w:val="270"/>
        </w:trPr>
        <w:tc>
          <w:tcPr>
            <w:tcW w:w="522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Показатель</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Ед. изм.</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2023</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2024</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2025</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2026</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2027</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2030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2035</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2040</w:t>
            </w:r>
          </w:p>
        </w:tc>
      </w:tr>
      <w:tr w:rsidR="0015626A" w:rsidRPr="0015626A" w:rsidTr="00395283">
        <w:trPr>
          <w:trHeight w:val="27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Установленная тепловая мощность, в том числе:</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5,1</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5,10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5,10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5,10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5,10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5,10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5,10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5,10</w:t>
            </w:r>
          </w:p>
        </w:tc>
      </w:tr>
      <w:tr w:rsidR="0015626A" w:rsidRPr="0015626A" w:rsidTr="00395283">
        <w:trPr>
          <w:trHeight w:val="27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Располагаемая тепловая мощность нетто станции</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5,06</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5,06</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5,06</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5,06</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5,06</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5,06</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5,06</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5,06</w:t>
            </w:r>
          </w:p>
        </w:tc>
      </w:tr>
      <w:tr w:rsidR="0015626A" w:rsidRPr="0015626A" w:rsidTr="00395283">
        <w:trPr>
          <w:trHeight w:val="53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Затраты тепла на собственные нужды станции в горячей воде</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0,04</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0,04</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0,04</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0,04</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0,04</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0,04</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0,04</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0,04</w:t>
            </w:r>
          </w:p>
        </w:tc>
      </w:tr>
      <w:tr w:rsidR="0015626A" w:rsidRPr="0015626A" w:rsidTr="00395283">
        <w:trPr>
          <w:trHeight w:val="27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Потери в тепловых сетях в горячей воде</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0,11</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0,11</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0,11</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0,11</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0,11</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0,11</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0,11</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0,11</w:t>
            </w:r>
          </w:p>
        </w:tc>
      </w:tr>
      <w:tr w:rsidR="0015626A" w:rsidRPr="0015626A" w:rsidTr="00395283">
        <w:trPr>
          <w:trHeight w:val="27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Расчетная нагрузка на хозяйственные нужды</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0,00</w:t>
            </w:r>
          </w:p>
        </w:tc>
      </w:tr>
      <w:tr w:rsidR="0015626A" w:rsidRPr="0015626A" w:rsidTr="00395283">
        <w:trPr>
          <w:trHeight w:val="53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Присоединенная договорная тепловая нагрузка в горячей воде</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1,95</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1,95</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1,95</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1,95</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1,95</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1,95</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1,95</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1,95</w:t>
            </w:r>
          </w:p>
        </w:tc>
      </w:tr>
      <w:tr w:rsidR="0015626A" w:rsidRPr="0015626A" w:rsidTr="00395283">
        <w:trPr>
          <w:trHeight w:val="53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Присоединенная расчетная тепловая нагрузка в горячей воде (на коллекторах станции), в том числе:</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1,95</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1,95</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1,95</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1,95</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1,95</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1,95</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1,95</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1,95</w:t>
            </w:r>
          </w:p>
        </w:tc>
      </w:tr>
      <w:tr w:rsidR="0015626A" w:rsidRPr="0015626A" w:rsidTr="00395283">
        <w:trPr>
          <w:trHeight w:val="27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отопление</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1,33</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1,33</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1,33</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1,33</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1,33</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1,33</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1,33</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Times New Roman"/>
                <w:color w:val="000000"/>
                <w:sz w:val="20"/>
                <w:szCs w:val="20"/>
                <w:lang w:eastAsia="ru-RU"/>
              </w:rPr>
              <w:t>1,33</w:t>
            </w:r>
          </w:p>
        </w:tc>
      </w:tr>
      <w:tr w:rsidR="0015626A" w:rsidRPr="0015626A" w:rsidTr="00395283">
        <w:trPr>
          <w:trHeight w:val="27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вентиляция</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0,1</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0,10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0,10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0,10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0,10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0,10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0,10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0,10</w:t>
            </w:r>
          </w:p>
        </w:tc>
      </w:tr>
      <w:tr w:rsidR="0015626A" w:rsidRPr="0015626A" w:rsidTr="00395283">
        <w:trPr>
          <w:trHeight w:val="27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lastRenderedPageBreak/>
              <w:t>горячее водоснабжение</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0,52</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0,52</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0,52</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0,52</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0,52</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0,52</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0,52</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0,52</w:t>
            </w:r>
          </w:p>
        </w:tc>
      </w:tr>
      <w:tr w:rsidR="0015626A" w:rsidRPr="0015626A" w:rsidTr="00395283">
        <w:trPr>
          <w:trHeight w:val="53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Резерв/дефицит тепловой мощности (по договорной нагрузке)</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3,15</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3,15</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3,15</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3,15</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3,15</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3,15</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3,15</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3,15</w:t>
            </w:r>
          </w:p>
        </w:tc>
      </w:tr>
      <w:tr w:rsidR="0015626A" w:rsidRPr="0015626A" w:rsidTr="00395283">
        <w:trPr>
          <w:trHeight w:val="53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Резерв/дефицит тепловой мощности (по фактической нагрузке)</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3,11</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3,11</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3,11</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3,11</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3,11</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3,11</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3,11</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3,11</w:t>
            </w:r>
          </w:p>
        </w:tc>
      </w:tr>
      <w:tr w:rsidR="0015626A" w:rsidRPr="0015626A" w:rsidTr="00395283">
        <w:trPr>
          <w:trHeight w:val="27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Доля резерва, %</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61,7%</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61,7%</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61,7%</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61,7%</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61,7%</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61,7%</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61,7%</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61,7%</w:t>
            </w:r>
          </w:p>
        </w:tc>
      </w:tr>
      <w:tr w:rsidR="0015626A" w:rsidRPr="0015626A" w:rsidTr="00395283">
        <w:trPr>
          <w:trHeight w:val="79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2,86</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2,86</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2,86</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2,86</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2,86</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2,86</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2,86</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2,86</w:t>
            </w:r>
          </w:p>
        </w:tc>
      </w:tr>
      <w:tr w:rsidR="0015626A" w:rsidRPr="0015626A" w:rsidTr="00395283">
        <w:trPr>
          <w:trHeight w:val="79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2,86</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2,86</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2,86</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2,86</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2,86</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2,86</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2,86</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2,86</w:t>
            </w:r>
          </w:p>
        </w:tc>
      </w:tr>
      <w:tr w:rsidR="0015626A" w:rsidRPr="0015626A" w:rsidTr="00395283">
        <w:trPr>
          <w:trHeight w:val="27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Зона действия источника тепловой мощности, га</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га</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13,7</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13,70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13,70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13,70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13,70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13,70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13,70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13,70</w:t>
            </w:r>
          </w:p>
        </w:tc>
      </w:tr>
      <w:tr w:rsidR="0015626A" w:rsidRPr="0015626A" w:rsidTr="00395283">
        <w:trPr>
          <w:trHeight w:val="27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Плотность тепловой нагрузки, Гкал/ч/га</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Гкал/ч/га</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0,14</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0,14</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0,14</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0,14</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0,14</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0,14</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0,14</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0,14</w:t>
            </w:r>
          </w:p>
        </w:tc>
      </w:tr>
    </w:tbl>
    <w:p w:rsidR="0015626A" w:rsidRDefault="0015626A" w:rsidP="0015626A">
      <w:pPr>
        <w:tabs>
          <w:tab w:val="left" w:pos="2918"/>
        </w:tabs>
        <w:rPr>
          <w:rFonts w:eastAsia="Times New Roman" w:cs="Times New Roman"/>
          <w:sz w:val="24"/>
          <w:szCs w:val="24"/>
          <w:lang w:val="en-US"/>
        </w:rPr>
      </w:pPr>
    </w:p>
    <w:p w:rsidR="0015626A" w:rsidRPr="0015626A" w:rsidRDefault="0015626A" w:rsidP="0015626A">
      <w:pPr>
        <w:rPr>
          <w:rFonts w:eastAsia="Times New Roman" w:cs="Times New Roman"/>
          <w:sz w:val="24"/>
          <w:szCs w:val="24"/>
          <w:lang w:val="en-US"/>
        </w:rPr>
      </w:pPr>
    </w:p>
    <w:p w:rsidR="0015626A" w:rsidRPr="0015626A" w:rsidRDefault="0015626A" w:rsidP="0015626A">
      <w:pPr>
        <w:rPr>
          <w:rFonts w:eastAsia="Times New Roman" w:cs="Times New Roman"/>
          <w:sz w:val="24"/>
          <w:szCs w:val="24"/>
          <w:lang w:val="en-US"/>
        </w:rPr>
      </w:pPr>
    </w:p>
    <w:tbl>
      <w:tblPr>
        <w:tblW w:w="14120"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91"/>
        <w:gridCol w:w="1000"/>
        <w:gridCol w:w="1137"/>
        <w:gridCol w:w="1038"/>
        <w:gridCol w:w="959"/>
        <w:gridCol w:w="959"/>
        <w:gridCol w:w="959"/>
        <w:gridCol w:w="959"/>
        <w:gridCol w:w="959"/>
        <w:gridCol w:w="959"/>
      </w:tblGrid>
      <w:tr w:rsidR="0015626A" w:rsidRPr="0015626A" w:rsidTr="00395283">
        <w:trPr>
          <w:trHeight w:val="300"/>
        </w:trPr>
        <w:tc>
          <w:tcPr>
            <w:tcW w:w="5191"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Pr>
                <w:rFonts w:eastAsia="Times New Roman" w:cs="Times New Roman"/>
                <w:sz w:val="24"/>
                <w:szCs w:val="24"/>
                <w:lang w:val="en-US"/>
              </w:rPr>
              <w:tab/>
            </w:r>
            <w:r w:rsidRPr="0015626A">
              <w:rPr>
                <w:rFonts w:eastAsia="Times New Roman" w:cs="Arial"/>
                <w:bCs/>
                <w:color w:val="000000"/>
                <w:sz w:val="20"/>
                <w:szCs w:val="20"/>
                <w:lang w:eastAsia="ru-RU"/>
              </w:rPr>
              <w:t>Теплоисточник №1</w:t>
            </w:r>
          </w:p>
        </w:tc>
        <w:tc>
          <w:tcPr>
            <w:tcW w:w="100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ЕТО № 7</w:t>
            </w:r>
          </w:p>
        </w:tc>
        <w:tc>
          <w:tcPr>
            <w:tcW w:w="7929" w:type="dxa"/>
            <w:gridSpan w:val="8"/>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Times New Roman"/>
                <w:bCs/>
                <w:color w:val="000000"/>
                <w:sz w:val="20"/>
                <w:lang w:eastAsia="ru-RU"/>
              </w:rPr>
              <w:t>ООО «М-300»</w:t>
            </w:r>
          </w:p>
        </w:tc>
      </w:tr>
      <w:tr w:rsidR="0015626A" w:rsidRPr="0015626A" w:rsidTr="00395283">
        <w:trPr>
          <w:trHeight w:val="270"/>
        </w:trPr>
        <w:tc>
          <w:tcPr>
            <w:tcW w:w="5191"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Показатель</w:t>
            </w:r>
          </w:p>
        </w:tc>
        <w:tc>
          <w:tcPr>
            <w:tcW w:w="100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Ед. изм.</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2023</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2024</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2025</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2026</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2027</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2030</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2035</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2040</w:t>
            </w:r>
          </w:p>
        </w:tc>
      </w:tr>
      <w:tr w:rsidR="0015626A" w:rsidRPr="0015626A" w:rsidTr="00395283">
        <w:trPr>
          <w:trHeight w:val="270"/>
        </w:trPr>
        <w:tc>
          <w:tcPr>
            <w:tcW w:w="5191"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Установленная тепловая мощность, в том числе:</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12,6</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12,6</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12,6</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12,6</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12,6</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12,6</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12,6</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12,6</w:t>
            </w:r>
          </w:p>
        </w:tc>
      </w:tr>
      <w:tr w:rsidR="0015626A" w:rsidRPr="0015626A" w:rsidTr="00395283">
        <w:trPr>
          <w:trHeight w:val="270"/>
        </w:trPr>
        <w:tc>
          <w:tcPr>
            <w:tcW w:w="5191"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Располагаемая тепловая мощность нетто станции</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12,29</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12,29</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12,29</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12,29</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12,29</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12,29</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12,29</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12,29</w:t>
            </w:r>
          </w:p>
        </w:tc>
      </w:tr>
      <w:tr w:rsidR="0015626A" w:rsidRPr="0015626A" w:rsidTr="00395283">
        <w:trPr>
          <w:trHeight w:val="530"/>
        </w:trPr>
        <w:tc>
          <w:tcPr>
            <w:tcW w:w="5191"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Затраты тепла на собственные нужды станции в горячей воде</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0,31</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0,31</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0,31</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0,31</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0,31</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0,31</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0,31</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0,31</w:t>
            </w:r>
          </w:p>
        </w:tc>
      </w:tr>
      <w:tr w:rsidR="0015626A" w:rsidRPr="0015626A" w:rsidTr="00395283">
        <w:trPr>
          <w:trHeight w:val="270"/>
        </w:trPr>
        <w:tc>
          <w:tcPr>
            <w:tcW w:w="5191"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Потери в тепловых сетях в горячей воде</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0,57</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0,57</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0,57</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0,57</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0,57</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0,57</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0,57</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0,57</w:t>
            </w:r>
          </w:p>
        </w:tc>
      </w:tr>
      <w:tr w:rsidR="0015626A" w:rsidRPr="0015626A" w:rsidTr="00395283">
        <w:trPr>
          <w:trHeight w:val="270"/>
        </w:trPr>
        <w:tc>
          <w:tcPr>
            <w:tcW w:w="5191"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Расчетная нагрузка на хозяйственные нужды</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w:t>
            </w:r>
          </w:p>
        </w:tc>
      </w:tr>
      <w:tr w:rsidR="0015626A" w:rsidRPr="0015626A" w:rsidTr="00395283">
        <w:trPr>
          <w:trHeight w:val="530"/>
        </w:trPr>
        <w:tc>
          <w:tcPr>
            <w:tcW w:w="5191"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Присоединенная договорная тепловая нагрузка в горячей воде</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9,36</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9,36</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9,36</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9,36</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9,36</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9,36</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9,36</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9,36</w:t>
            </w:r>
          </w:p>
        </w:tc>
      </w:tr>
      <w:tr w:rsidR="0015626A" w:rsidRPr="0015626A" w:rsidTr="00395283">
        <w:trPr>
          <w:trHeight w:val="530"/>
        </w:trPr>
        <w:tc>
          <w:tcPr>
            <w:tcW w:w="5191"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Присоединенная расчетная тепловая нагрузка в горячей воде (на коллекторах станции), в том числе:</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9,36</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9,36</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9,36</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9,36</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9,36</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9,36</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9,36</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9,36</w:t>
            </w:r>
          </w:p>
        </w:tc>
      </w:tr>
      <w:tr w:rsidR="0015626A" w:rsidRPr="0015626A" w:rsidTr="00395283">
        <w:trPr>
          <w:trHeight w:val="270"/>
        </w:trPr>
        <w:tc>
          <w:tcPr>
            <w:tcW w:w="5191"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отопление</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5,95</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5,95</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5,95</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5,95</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5,95</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5,95</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5,95</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5,95</w:t>
            </w:r>
          </w:p>
        </w:tc>
      </w:tr>
      <w:tr w:rsidR="0015626A" w:rsidRPr="0015626A" w:rsidTr="00395283">
        <w:trPr>
          <w:trHeight w:val="270"/>
        </w:trPr>
        <w:tc>
          <w:tcPr>
            <w:tcW w:w="5191"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lastRenderedPageBreak/>
              <w:t>вентиляция</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3,37</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3,37</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3,37</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3,37</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3,37</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3,37</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3,37</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3,37</w:t>
            </w:r>
          </w:p>
        </w:tc>
      </w:tr>
      <w:tr w:rsidR="0015626A" w:rsidRPr="0015626A" w:rsidTr="00395283">
        <w:trPr>
          <w:trHeight w:val="270"/>
        </w:trPr>
        <w:tc>
          <w:tcPr>
            <w:tcW w:w="5191"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горячее водоснабжение</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0,03</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0,03</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0,03</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0,03</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0,03</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0,03</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0,03</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0,03</w:t>
            </w:r>
          </w:p>
        </w:tc>
      </w:tr>
      <w:tr w:rsidR="0015626A" w:rsidRPr="0015626A" w:rsidTr="00395283">
        <w:trPr>
          <w:trHeight w:val="530"/>
        </w:trPr>
        <w:tc>
          <w:tcPr>
            <w:tcW w:w="5191"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Резерв/дефицит тепловой мощности (по договорной нагрузке)</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2,37</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2,37</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2,37</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2,37</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2,37</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2,37</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2,37</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2,37</w:t>
            </w:r>
          </w:p>
        </w:tc>
      </w:tr>
      <w:tr w:rsidR="0015626A" w:rsidRPr="0015626A" w:rsidTr="00395283">
        <w:trPr>
          <w:trHeight w:val="530"/>
        </w:trPr>
        <w:tc>
          <w:tcPr>
            <w:tcW w:w="5191"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Резерв/дефицит тепловой мощности (по фактической нагрузке)</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2,365</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2,365</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2,365</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2,365</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2,365</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2,365</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2,365</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2,365</w:t>
            </w:r>
          </w:p>
        </w:tc>
      </w:tr>
      <w:tr w:rsidR="0015626A" w:rsidRPr="0015626A" w:rsidTr="00395283">
        <w:trPr>
          <w:trHeight w:val="270"/>
        </w:trPr>
        <w:tc>
          <w:tcPr>
            <w:tcW w:w="5191"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Доля резерва, %</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19,24%</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19,24%</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19,24%</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19,24%</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19,24%</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19,24%</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19,24%</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19,24%</w:t>
            </w:r>
          </w:p>
        </w:tc>
      </w:tr>
      <w:tr w:rsidR="0015626A" w:rsidRPr="0015626A" w:rsidTr="00395283">
        <w:trPr>
          <w:trHeight w:val="790"/>
        </w:trPr>
        <w:tc>
          <w:tcPr>
            <w:tcW w:w="5191"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7,09</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7,09</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7,09</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7,09</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7,09</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7,09</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7,09</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7,09</w:t>
            </w:r>
          </w:p>
        </w:tc>
      </w:tr>
      <w:tr w:rsidR="0015626A" w:rsidRPr="0015626A" w:rsidTr="00395283">
        <w:trPr>
          <w:trHeight w:val="790"/>
        </w:trPr>
        <w:tc>
          <w:tcPr>
            <w:tcW w:w="5191"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7,09</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7,09</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7,09</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7,09</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7,09</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7,09</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7,09</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7,09</w:t>
            </w:r>
          </w:p>
        </w:tc>
      </w:tr>
      <w:tr w:rsidR="0015626A" w:rsidRPr="0015626A" w:rsidTr="00395283">
        <w:trPr>
          <w:trHeight w:val="270"/>
        </w:trPr>
        <w:tc>
          <w:tcPr>
            <w:tcW w:w="5191"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Зона действия источника тепловой мощности, га</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га</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w:t>
            </w:r>
          </w:p>
        </w:tc>
      </w:tr>
      <w:tr w:rsidR="0015626A" w:rsidRPr="0015626A" w:rsidTr="00395283">
        <w:trPr>
          <w:trHeight w:val="270"/>
        </w:trPr>
        <w:tc>
          <w:tcPr>
            <w:tcW w:w="5191"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Плотность тепловой нагрузки, Гкал/ч/га</w:t>
            </w:r>
          </w:p>
        </w:tc>
        <w:tc>
          <w:tcPr>
            <w:tcW w:w="100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Гкал/ч/га</w:t>
            </w:r>
          </w:p>
        </w:tc>
        <w:tc>
          <w:tcPr>
            <w:tcW w:w="1137"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w:t>
            </w:r>
          </w:p>
        </w:tc>
        <w:tc>
          <w:tcPr>
            <w:tcW w:w="1038"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w:t>
            </w:r>
          </w:p>
        </w:tc>
        <w:tc>
          <w:tcPr>
            <w:tcW w:w="959"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w:t>
            </w:r>
          </w:p>
        </w:tc>
      </w:tr>
    </w:tbl>
    <w:p w:rsidR="0015626A" w:rsidRDefault="0015626A" w:rsidP="0015626A">
      <w:pPr>
        <w:tabs>
          <w:tab w:val="left" w:pos="5597"/>
        </w:tabs>
        <w:rPr>
          <w:rFonts w:eastAsia="Times New Roman" w:cs="Times New Roman"/>
          <w:sz w:val="24"/>
          <w:szCs w:val="24"/>
          <w:lang w:val="en-US"/>
        </w:rPr>
      </w:pPr>
    </w:p>
    <w:p w:rsidR="0015626A" w:rsidRDefault="0015626A" w:rsidP="0015626A">
      <w:pPr>
        <w:tabs>
          <w:tab w:val="left" w:pos="5597"/>
        </w:tabs>
        <w:rPr>
          <w:rFonts w:eastAsia="Times New Roman" w:cs="Times New Roman"/>
          <w:sz w:val="24"/>
          <w:szCs w:val="24"/>
          <w:lang w:val="en-US"/>
        </w:rPr>
      </w:pPr>
      <w:r>
        <w:rPr>
          <w:rFonts w:eastAsia="Times New Roman" w:cs="Times New Roman"/>
          <w:sz w:val="24"/>
          <w:szCs w:val="24"/>
          <w:lang w:val="en-US"/>
        </w:rPr>
        <w:tab/>
      </w:r>
    </w:p>
    <w:p w:rsidR="0015626A" w:rsidRDefault="0015626A" w:rsidP="0015626A">
      <w:pPr>
        <w:tabs>
          <w:tab w:val="left" w:pos="4270"/>
        </w:tabs>
        <w:rPr>
          <w:rFonts w:eastAsia="Times New Roman" w:cs="Times New Roman"/>
          <w:sz w:val="24"/>
          <w:szCs w:val="24"/>
          <w:lang w:val="en-US"/>
        </w:rPr>
      </w:pPr>
      <w:r>
        <w:rPr>
          <w:rFonts w:eastAsia="Times New Roman" w:cs="Times New Roman"/>
          <w:sz w:val="24"/>
          <w:szCs w:val="24"/>
          <w:lang w:val="en-US"/>
        </w:rPr>
        <w:tab/>
      </w:r>
    </w:p>
    <w:tbl>
      <w:tblPr>
        <w:tblW w:w="14120"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97"/>
        <w:gridCol w:w="1000"/>
        <w:gridCol w:w="1137"/>
        <w:gridCol w:w="1038"/>
        <w:gridCol w:w="958"/>
        <w:gridCol w:w="958"/>
        <w:gridCol w:w="958"/>
        <w:gridCol w:w="958"/>
        <w:gridCol w:w="958"/>
        <w:gridCol w:w="958"/>
      </w:tblGrid>
      <w:tr w:rsidR="0015626A" w:rsidRPr="0015626A" w:rsidTr="00395283">
        <w:trPr>
          <w:trHeight w:val="300"/>
        </w:trPr>
        <w:tc>
          <w:tcPr>
            <w:tcW w:w="522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Теплоисточник №1</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ЕТО № 8</w:t>
            </w:r>
          </w:p>
        </w:tc>
        <w:tc>
          <w:tcPr>
            <w:tcW w:w="7940" w:type="dxa"/>
            <w:gridSpan w:val="8"/>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Times New Roman"/>
                <w:bCs/>
                <w:color w:val="000000"/>
                <w:sz w:val="20"/>
                <w:lang w:eastAsia="ru-RU"/>
              </w:rPr>
              <w:t>ООО «ТВК»</w:t>
            </w:r>
          </w:p>
        </w:tc>
      </w:tr>
      <w:tr w:rsidR="0015626A" w:rsidRPr="0015626A" w:rsidTr="00395283">
        <w:trPr>
          <w:trHeight w:val="270"/>
        </w:trPr>
        <w:tc>
          <w:tcPr>
            <w:tcW w:w="522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Показатель</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Ед. изм.</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2023</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2024</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2025</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2026</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2027</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2030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2035</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bCs/>
                <w:color w:val="000000"/>
                <w:sz w:val="20"/>
                <w:szCs w:val="20"/>
                <w:lang w:eastAsia="ru-RU"/>
              </w:rPr>
            </w:pPr>
            <w:r w:rsidRPr="0015626A">
              <w:rPr>
                <w:rFonts w:eastAsia="Times New Roman" w:cs="Arial"/>
                <w:bCs/>
                <w:color w:val="000000"/>
                <w:sz w:val="20"/>
                <w:szCs w:val="20"/>
                <w:lang w:eastAsia="ru-RU"/>
              </w:rPr>
              <w:t>2040</w:t>
            </w:r>
          </w:p>
        </w:tc>
      </w:tr>
      <w:tr w:rsidR="0015626A" w:rsidRPr="0015626A" w:rsidTr="00395283">
        <w:trPr>
          <w:trHeight w:val="27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Установленная тепловая мощность, в том числе:</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4,03</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4,03</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4,03</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4,03</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4,03</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4,03</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4,03</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4,03</w:t>
            </w:r>
          </w:p>
        </w:tc>
      </w:tr>
      <w:tr w:rsidR="0015626A" w:rsidRPr="0015626A" w:rsidTr="00395283">
        <w:trPr>
          <w:trHeight w:val="27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Располагаемая тепловая мощность нетто станции</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3,798</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3,798</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3,798</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3,798</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3,798</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3,798</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3,798</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3,798</w:t>
            </w:r>
          </w:p>
        </w:tc>
      </w:tr>
      <w:tr w:rsidR="0015626A" w:rsidRPr="0015626A" w:rsidTr="00395283">
        <w:trPr>
          <w:trHeight w:val="53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Затраты тепла на собственные нужды станции в горячей воде</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0,232</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0,232</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0,232</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0,232</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0,232</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0,232</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0,232</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0,232</w:t>
            </w:r>
          </w:p>
        </w:tc>
      </w:tr>
      <w:tr w:rsidR="0015626A" w:rsidRPr="0015626A" w:rsidTr="00395283">
        <w:trPr>
          <w:trHeight w:val="27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Потери в тепловых сетях в горячей воде</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0,09</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0,09</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0,09</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0,09</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0,09</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0,09</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0,09</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0,09</w:t>
            </w:r>
          </w:p>
        </w:tc>
      </w:tr>
      <w:tr w:rsidR="0015626A" w:rsidRPr="0015626A" w:rsidTr="00395283">
        <w:trPr>
          <w:trHeight w:val="27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Расчетная нагрузка на хозяйственные нужды</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w:t>
            </w:r>
          </w:p>
        </w:tc>
      </w:tr>
      <w:tr w:rsidR="0015626A" w:rsidRPr="0015626A" w:rsidTr="00395283">
        <w:trPr>
          <w:trHeight w:val="53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Присоединенная договорная тепловая нагрузка в горячей воде</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3,7</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3,7</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3,7</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3,7</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3,7</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3,7</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3,7</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3,7</w:t>
            </w:r>
          </w:p>
        </w:tc>
      </w:tr>
      <w:tr w:rsidR="0015626A" w:rsidRPr="0015626A" w:rsidTr="00395283">
        <w:trPr>
          <w:trHeight w:val="53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Присоединенная расчетная тепловая нагрузка в горячей воде (на коллекторах станции), в том числе:</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3,7</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3,7</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3,7</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3,7</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3,7</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3,7</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3,7</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3,7</w:t>
            </w:r>
          </w:p>
        </w:tc>
      </w:tr>
      <w:tr w:rsidR="0015626A" w:rsidRPr="0015626A" w:rsidTr="00395283">
        <w:trPr>
          <w:trHeight w:val="27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lastRenderedPageBreak/>
              <w:t>отопление</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3,1</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3,1</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3,1</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3,1</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3,1</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3,1</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3,1</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3,1</w:t>
            </w:r>
          </w:p>
        </w:tc>
      </w:tr>
      <w:tr w:rsidR="0015626A" w:rsidRPr="0015626A" w:rsidTr="00395283">
        <w:trPr>
          <w:trHeight w:val="27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вентиляция</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 </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 </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 </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 </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 </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 </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 </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 </w:t>
            </w:r>
          </w:p>
        </w:tc>
      </w:tr>
      <w:tr w:rsidR="0015626A" w:rsidRPr="0015626A" w:rsidTr="00395283">
        <w:trPr>
          <w:trHeight w:val="27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горячее водоснабжение</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0,6</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0,6</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0,6</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0,6</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0,6</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0,6</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0,6</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0,6</w:t>
            </w:r>
          </w:p>
        </w:tc>
      </w:tr>
      <w:tr w:rsidR="0015626A" w:rsidRPr="0015626A" w:rsidTr="00395283">
        <w:trPr>
          <w:trHeight w:val="53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Резерв/дефицит тепловой мощности (по договорной нагрузке)</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0,008</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0,008</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0,008</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0,008</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0,008</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0,008</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0,008</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0,008</w:t>
            </w:r>
          </w:p>
        </w:tc>
      </w:tr>
      <w:tr w:rsidR="0015626A" w:rsidRPr="0015626A" w:rsidTr="00395283">
        <w:trPr>
          <w:trHeight w:val="53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Резерв/дефицит тепловой мощности (по фактической нагрузке)</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0,008</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0,008</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0,008</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0,008</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0,008</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0,008</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0,008</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0,008</w:t>
            </w:r>
          </w:p>
        </w:tc>
      </w:tr>
      <w:tr w:rsidR="0015626A" w:rsidRPr="0015626A" w:rsidTr="00395283">
        <w:trPr>
          <w:trHeight w:val="27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Доля резерва, %</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0,21%</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0,21%</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0,21%</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0,21%</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0,21%</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0,21%</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0,21%</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0,21%</w:t>
            </w:r>
          </w:p>
        </w:tc>
      </w:tr>
      <w:tr w:rsidR="0015626A" w:rsidRPr="0015626A" w:rsidTr="00395283">
        <w:trPr>
          <w:trHeight w:val="79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 </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 </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 </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 </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 </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 </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 </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 </w:t>
            </w:r>
          </w:p>
        </w:tc>
      </w:tr>
      <w:tr w:rsidR="0015626A" w:rsidRPr="0015626A" w:rsidTr="00395283">
        <w:trPr>
          <w:trHeight w:val="79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 </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 </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 </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 </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 </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 </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 </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 </w:t>
            </w:r>
          </w:p>
        </w:tc>
      </w:tr>
      <w:tr w:rsidR="0015626A" w:rsidRPr="0015626A" w:rsidTr="00395283">
        <w:trPr>
          <w:trHeight w:val="27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Зона действия источника тепловой мощности, га</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га</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153</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153</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153</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153</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153</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153</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153</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153</w:t>
            </w:r>
          </w:p>
        </w:tc>
      </w:tr>
      <w:tr w:rsidR="0015626A" w:rsidRPr="0015626A" w:rsidTr="00395283">
        <w:trPr>
          <w:trHeight w:val="270"/>
        </w:trPr>
        <w:tc>
          <w:tcPr>
            <w:tcW w:w="522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Плотность тепловой нагрузки, Гкал/ч/га</w:t>
            </w:r>
          </w:p>
        </w:tc>
        <w:tc>
          <w:tcPr>
            <w:tcW w:w="960" w:type="dxa"/>
            <w:shd w:val="clear" w:color="auto" w:fill="auto"/>
            <w:vAlign w:val="center"/>
            <w:hideMark/>
          </w:tcPr>
          <w:p w:rsidR="0015626A" w:rsidRPr="0015626A" w:rsidRDefault="0015626A" w:rsidP="0015626A">
            <w:pPr>
              <w:spacing w:after="0" w:line="240" w:lineRule="auto"/>
              <w:rPr>
                <w:rFonts w:eastAsia="Times New Roman" w:cs="Times New Roman"/>
                <w:color w:val="000000"/>
                <w:sz w:val="20"/>
                <w:szCs w:val="20"/>
                <w:lang w:eastAsia="ru-RU"/>
              </w:rPr>
            </w:pPr>
            <w:r w:rsidRPr="0015626A">
              <w:rPr>
                <w:rFonts w:eastAsia="Times New Roman" w:cs="Arial"/>
                <w:color w:val="000000"/>
                <w:sz w:val="20"/>
                <w:szCs w:val="20"/>
                <w:lang w:eastAsia="ru-RU"/>
              </w:rPr>
              <w:t>Гкал/ч/га</w:t>
            </w:r>
          </w:p>
        </w:tc>
        <w:tc>
          <w:tcPr>
            <w:tcW w:w="11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0,02</w:t>
            </w:r>
          </w:p>
        </w:tc>
        <w:tc>
          <w:tcPr>
            <w:tcW w:w="104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0,02</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0,02</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0,02</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0,02</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0,02</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0,02</w:t>
            </w:r>
          </w:p>
        </w:tc>
        <w:tc>
          <w:tcPr>
            <w:tcW w:w="960" w:type="dxa"/>
            <w:shd w:val="clear" w:color="auto" w:fill="auto"/>
            <w:vAlign w:val="center"/>
            <w:hideMark/>
          </w:tcPr>
          <w:p w:rsidR="0015626A" w:rsidRPr="0015626A" w:rsidRDefault="0015626A" w:rsidP="0015626A">
            <w:pPr>
              <w:spacing w:after="0" w:line="240" w:lineRule="auto"/>
              <w:jc w:val="center"/>
              <w:rPr>
                <w:rFonts w:eastAsia="Times New Roman" w:cs="Times New Roman"/>
                <w:color w:val="000000"/>
                <w:sz w:val="20"/>
                <w:szCs w:val="20"/>
                <w:lang w:eastAsia="ru-RU"/>
              </w:rPr>
            </w:pPr>
            <w:r w:rsidRPr="0015626A">
              <w:rPr>
                <w:rFonts w:eastAsia="Times New Roman" w:cs="Arial"/>
                <w:color w:val="000000"/>
                <w:sz w:val="20"/>
                <w:szCs w:val="20"/>
                <w:lang w:eastAsia="ru-RU"/>
              </w:rPr>
              <w:t>0,02</w:t>
            </w:r>
          </w:p>
        </w:tc>
      </w:tr>
    </w:tbl>
    <w:p w:rsidR="0015626A" w:rsidRDefault="0015626A" w:rsidP="0015626A">
      <w:pPr>
        <w:tabs>
          <w:tab w:val="left" w:pos="4270"/>
        </w:tabs>
        <w:rPr>
          <w:rFonts w:eastAsia="Times New Roman" w:cs="Times New Roman"/>
          <w:sz w:val="24"/>
          <w:szCs w:val="24"/>
          <w:lang w:val="en-US"/>
        </w:rPr>
      </w:pPr>
    </w:p>
    <w:p w:rsidR="009C0AF9" w:rsidRDefault="0015626A" w:rsidP="0015626A">
      <w:pPr>
        <w:tabs>
          <w:tab w:val="left" w:pos="4270"/>
        </w:tabs>
        <w:rPr>
          <w:rFonts w:eastAsia="Times New Roman" w:cs="Times New Roman"/>
          <w:sz w:val="24"/>
          <w:szCs w:val="24"/>
          <w:lang w:val="en-US"/>
        </w:rPr>
      </w:pPr>
      <w:r>
        <w:rPr>
          <w:rFonts w:eastAsia="Times New Roman" w:cs="Times New Roman"/>
          <w:sz w:val="24"/>
          <w:szCs w:val="24"/>
          <w:lang w:val="en-US"/>
        </w:rPr>
        <w:tab/>
      </w:r>
    </w:p>
    <w:p w:rsidR="00395283" w:rsidRPr="0015626A" w:rsidRDefault="00395283" w:rsidP="0015626A">
      <w:pPr>
        <w:tabs>
          <w:tab w:val="left" w:pos="4270"/>
        </w:tabs>
        <w:rPr>
          <w:rFonts w:eastAsia="Times New Roman" w:cs="Times New Roman"/>
          <w:sz w:val="24"/>
          <w:szCs w:val="24"/>
          <w:lang w:val="en-US"/>
        </w:rPr>
      </w:pPr>
    </w:p>
    <w:tbl>
      <w:tblPr>
        <w:tblW w:w="14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54"/>
        <w:gridCol w:w="948"/>
        <w:gridCol w:w="960"/>
        <w:gridCol w:w="966"/>
        <w:gridCol w:w="966"/>
        <w:gridCol w:w="6"/>
        <w:gridCol w:w="960"/>
        <w:gridCol w:w="6"/>
        <w:gridCol w:w="960"/>
        <w:gridCol w:w="6"/>
        <w:gridCol w:w="960"/>
        <w:gridCol w:w="6"/>
        <w:gridCol w:w="960"/>
        <w:gridCol w:w="6"/>
        <w:gridCol w:w="960"/>
        <w:gridCol w:w="6"/>
      </w:tblGrid>
      <w:tr w:rsidR="001277E5" w:rsidRPr="001277E5" w:rsidTr="001277E5">
        <w:trPr>
          <w:trHeight w:val="300"/>
        </w:trPr>
        <w:tc>
          <w:tcPr>
            <w:tcW w:w="9800" w:type="dxa"/>
            <w:gridSpan w:val="6"/>
            <w:shd w:val="clear" w:color="auto" w:fill="auto"/>
            <w:noWrap/>
            <w:vAlign w:val="center"/>
            <w:hideMark/>
          </w:tcPr>
          <w:p w:rsidR="001277E5" w:rsidRPr="001277E5" w:rsidRDefault="001277E5" w:rsidP="001277E5">
            <w:pPr>
              <w:spacing w:after="0" w:line="240" w:lineRule="auto"/>
              <w:rPr>
                <w:rFonts w:eastAsia="Times New Roman" w:cs="Times New Roman"/>
                <w:color w:val="000000"/>
                <w:sz w:val="20"/>
                <w:szCs w:val="20"/>
                <w:lang w:eastAsia="ru-RU"/>
              </w:rPr>
            </w:pPr>
            <w:r w:rsidRPr="001277E5">
              <w:rPr>
                <w:rFonts w:eastAsia="Times New Roman" w:cs="Times New Roman"/>
                <w:color w:val="000000"/>
                <w:sz w:val="20"/>
                <w:szCs w:val="20"/>
                <w:lang w:eastAsia="ru-RU"/>
              </w:rPr>
              <w:t>Тепловой баланс системы теплоснабжения города Бердска на 2024 год и на период до 2040 года, Гкал/ч</w:t>
            </w:r>
          </w:p>
        </w:tc>
        <w:tc>
          <w:tcPr>
            <w:tcW w:w="966" w:type="dxa"/>
            <w:gridSpan w:val="2"/>
            <w:shd w:val="clear" w:color="auto" w:fill="auto"/>
            <w:noWrap/>
            <w:vAlign w:val="center"/>
            <w:hideMark/>
          </w:tcPr>
          <w:p w:rsidR="001277E5" w:rsidRPr="001277E5" w:rsidRDefault="001277E5" w:rsidP="001277E5">
            <w:pPr>
              <w:spacing w:after="0" w:line="240" w:lineRule="auto"/>
              <w:rPr>
                <w:rFonts w:eastAsia="Times New Roman" w:cs="Times New Roman"/>
                <w:color w:val="000000"/>
                <w:sz w:val="20"/>
                <w:szCs w:val="20"/>
                <w:lang w:eastAsia="ru-RU"/>
              </w:rPr>
            </w:pPr>
            <w:r w:rsidRPr="001277E5">
              <w:rPr>
                <w:rFonts w:eastAsia="Times New Roman" w:cs="Times New Roman"/>
                <w:color w:val="000000"/>
                <w:sz w:val="20"/>
                <w:szCs w:val="20"/>
                <w:lang w:eastAsia="ru-RU"/>
              </w:rPr>
              <w:t> </w:t>
            </w:r>
          </w:p>
        </w:tc>
        <w:tc>
          <w:tcPr>
            <w:tcW w:w="966" w:type="dxa"/>
            <w:gridSpan w:val="2"/>
            <w:shd w:val="clear" w:color="auto" w:fill="auto"/>
            <w:noWrap/>
            <w:vAlign w:val="center"/>
            <w:hideMark/>
          </w:tcPr>
          <w:p w:rsidR="001277E5" w:rsidRPr="001277E5" w:rsidRDefault="001277E5" w:rsidP="001277E5">
            <w:pPr>
              <w:spacing w:after="0" w:line="240" w:lineRule="auto"/>
              <w:rPr>
                <w:rFonts w:eastAsia="Times New Roman" w:cs="Times New Roman"/>
                <w:color w:val="000000"/>
                <w:sz w:val="20"/>
                <w:szCs w:val="20"/>
                <w:lang w:eastAsia="ru-RU"/>
              </w:rPr>
            </w:pPr>
            <w:r w:rsidRPr="001277E5">
              <w:rPr>
                <w:rFonts w:eastAsia="Times New Roman" w:cs="Times New Roman"/>
                <w:color w:val="000000"/>
                <w:sz w:val="20"/>
                <w:szCs w:val="20"/>
                <w:lang w:eastAsia="ru-RU"/>
              </w:rPr>
              <w:t> </w:t>
            </w:r>
          </w:p>
        </w:tc>
        <w:tc>
          <w:tcPr>
            <w:tcW w:w="966" w:type="dxa"/>
            <w:gridSpan w:val="2"/>
            <w:shd w:val="clear" w:color="auto" w:fill="auto"/>
            <w:noWrap/>
            <w:vAlign w:val="center"/>
            <w:hideMark/>
          </w:tcPr>
          <w:p w:rsidR="001277E5" w:rsidRPr="001277E5" w:rsidRDefault="001277E5" w:rsidP="001277E5">
            <w:pPr>
              <w:spacing w:after="0" w:line="240" w:lineRule="auto"/>
              <w:rPr>
                <w:rFonts w:eastAsia="Times New Roman" w:cs="Times New Roman"/>
                <w:color w:val="000000"/>
                <w:sz w:val="20"/>
                <w:szCs w:val="20"/>
                <w:lang w:eastAsia="ru-RU"/>
              </w:rPr>
            </w:pPr>
            <w:r w:rsidRPr="001277E5">
              <w:rPr>
                <w:rFonts w:eastAsia="Times New Roman" w:cs="Times New Roman"/>
                <w:color w:val="000000"/>
                <w:sz w:val="20"/>
                <w:szCs w:val="20"/>
                <w:lang w:eastAsia="ru-RU"/>
              </w:rPr>
              <w:t> </w:t>
            </w:r>
          </w:p>
        </w:tc>
        <w:tc>
          <w:tcPr>
            <w:tcW w:w="966" w:type="dxa"/>
            <w:gridSpan w:val="2"/>
            <w:shd w:val="clear" w:color="auto" w:fill="auto"/>
            <w:noWrap/>
            <w:vAlign w:val="center"/>
            <w:hideMark/>
          </w:tcPr>
          <w:p w:rsidR="001277E5" w:rsidRPr="001277E5" w:rsidRDefault="001277E5" w:rsidP="001277E5">
            <w:pPr>
              <w:spacing w:after="0" w:line="240" w:lineRule="auto"/>
              <w:rPr>
                <w:rFonts w:eastAsia="Times New Roman" w:cs="Times New Roman"/>
                <w:color w:val="000000"/>
                <w:sz w:val="20"/>
                <w:szCs w:val="20"/>
                <w:lang w:eastAsia="ru-RU"/>
              </w:rPr>
            </w:pPr>
            <w:r w:rsidRPr="001277E5">
              <w:rPr>
                <w:rFonts w:eastAsia="Times New Roman" w:cs="Times New Roman"/>
                <w:color w:val="000000"/>
                <w:sz w:val="20"/>
                <w:szCs w:val="20"/>
                <w:lang w:eastAsia="ru-RU"/>
              </w:rPr>
              <w:t> </w:t>
            </w:r>
          </w:p>
        </w:tc>
        <w:tc>
          <w:tcPr>
            <w:tcW w:w="966" w:type="dxa"/>
            <w:gridSpan w:val="2"/>
            <w:shd w:val="clear" w:color="auto" w:fill="auto"/>
            <w:noWrap/>
            <w:vAlign w:val="center"/>
            <w:hideMark/>
          </w:tcPr>
          <w:p w:rsidR="001277E5" w:rsidRPr="001277E5" w:rsidRDefault="001277E5" w:rsidP="001277E5">
            <w:pPr>
              <w:spacing w:after="0" w:line="240" w:lineRule="auto"/>
              <w:rPr>
                <w:rFonts w:eastAsia="Times New Roman" w:cs="Times New Roman"/>
                <w:color w:val="000000"/>
                <w:sz w:val="20"/>
                <w:szCs w:val="20"/>
                <w:lang w:eastAsia="ru-RU"/>
              </w:rPr>
            </w:pPr>
            <w:r w:rsidRPr="001277E5">
              <w:rPr>
                <w:rFonts w:eastAsia="Times New Roman" w:cs="Times New Roman"/>
                <w:color w:val="000000"/>
                <w:sz w:val="20"/>
                <w:szCs w:val="20"/>
                <w:lang w:eastAsia="ru-RU"/>
              </w:rPr>
              <w:t> </w:t>
            </w:r>
          </w:p>
        </w:tc>
      </w:tr>
      <w:tr w:rsidR="001277E5" w:rsidRPr="001277E5" w:rsidTr="001277E5">
        <w:trPr>
          <w:gridAfter w:val="1"/>
          <w:wAfter w:w="6" w:type="dxa"/>
          <w:trHeight w:val="300"/>
        </w:trPr>
        <w:tc>
          <w:tcPr>
            <w:tcW w:w="5954" w:type="dxa"/>
            <w:shd w:val="clear" w:color="auto" w:fill="auto"/>
            <w:vAlign w:val="center"/>
            <w:hideMark/>
          </w:tcPr>
          <w:p w:rsidR="001277E5" w:rsidRPr="001277E5" w:rsidRDefault="001277E5" w:rsidP="001277E5">
            <w:pPr>
              <w:spacing w:after="0" w:line="240" w:lineRule="auto"/>
              <w:jc w:val="center"/>
              <w:rPr>
                <w:rFonts w:eastAsia="Times New Roman" w:cs="Times New Roman"/>
                <w:b/>
                <w:bCs/>
                <w:color w:val="000000"/>
                <w:sz w:val="20"/>
                <w:szCs w:val="20"/>
                <w:lang w:eastAsia="ru-RU"/>
              </w:rPr>
            </w:pPr>
            <w:r w:rsidRPr="001277E5">
              <w:rPr>
                <w:rFonts w:eastAsia="Times New Roman" w:cs="Times New Roman"/>
                <w:b/>
                <w:bCs/>
                <w:color w:val="000000"/>
                <w:sz w:val="20"/>
                <w:szCs w:val="20"/>
                <w:lang w:eastAsia="ru-RU"/>
              </w:rPr>
              <w:t>Показатель</w:t>
            </w:r>
          </w:p>
        </w:tc>
        <w:tc>
          <w:tcPr>
            <w:tcW w:w="948" w:type="dxa"/>
            <w:shd w:val="clear" w:color="auto" w:fill="auto"/>
            <w:vAlign w:val="center"/>
            <w:hideMark/>
          </w:tcPr>
          <w:p w:rsidR="001277E5" w:rsidRPr="001277E5" w:rsidRDefault="001277E5" w:rsidP="001277E5">
            <w:pPr>
              <w:spacing w:after="0" w:line="240" w:lineRule="auto"/>
              <w:jc w:val="center"/>
              <w:rPr>
                <w:rFonts w:eastAsia="Times New Roman" w:cs="Times New Roman"/>
                <w:b/>
                <w:bCs/>
                <w:color w:val="000000"/>
                <w:sz w:val="20"/>
                <w:szCs w:val="20"/>
                <w:lang w:eastAsia="ru-RU"/>
              </w:rPr>
            </w:pPr>
            <w:r w:rsidRPr="001277E5">
              <w:rPr>
                <w:rFonts w:eastAsia="Times New Roman" w:cs="Times New Roman"/>
                <w:b/>
                <w:bCs/>
                <w:color w:val="000000"/>
                <w:sz w:val="20"/>
                <w:szCs w:val="20"/>
                <w:lang w:eastAsia="ru-RU"/>
              </w:rPr>
              <w:t>Ед. изм.</w:t>
            </w:r>
          </w:p>
        </w:tc>
        <w:tc>
          <w:tcPr>
            <w:tcW w:w="960" w:type="dxa"/>
            <w:shd w:val="clear" w:color="auto" w:fill="auto"/>
            <w:vAlign w:val="center"/>
            <w:hideMark/>
          </w:tcPr>
          <w:p w:rsidR="001277E5" w:rsidRPr="001277E5" w:rsidRDefault="001277E5" w:rsidP="001277E5">
            <w:pPr>
              <w:spacing w:after="0" w:line="240" w:lineRule="auto"/>
              <w:jc w:val="center"/>
              <w:rPr>
                <w:rFonts w:eastAsia="Times New Roman" w:cs="Times New Roman"/>
                <w:b/>
                <w:bCs/>
                <w:color w:val="000000"/>
                <w:sz w:val="20"/>
                <w:szCs w:val="20"/>
                <w:lang w:eastAsia="ru-RU"/>
              </w:rPr>
            </w:pPr>
            <w:r w:rsidRPr="001277E5">
              <w:rPr>
                <w:rFonts w:eastAsia="Times New Roman" w:cs="Times New Roman"/>
                <w:b/>
                <w:bCs/>
                <w:color w:val="000000"/>
                <w:sz w:val="20"/>
                <w:szCs w:val="20"/>
                <w:lang w:eastAsia="ru-RU"/>
              </w:rPr>
              <w:t>2023</w:t>
            </w:r>
          </w:p>
        </w:tc>
        <w:tc>
          <w:tcPr>
            <w:tcW w:w="966" w:type="dxa"/>
            <w:shd w:val="clear" w:color="auto" w:fill="auto"/>
            <w:vAlign w:val="center"/>
            <w:hideMark/>
          </w:tcPr>
          <w:p w:rsidR="001277E5" w:rsidRPr="001277E5" w:rsidRDefault="001277E5" w:rsidP="001277E5">
            <w:pPr>
              <w:spacing w:after="0" w:line="240" w:lineRule="auto"/>
              <w:jc w:val="center"/>
              <w:rPr>
                <w:rFonts w:eastAsia="Times New Roman" w:cs="Times New Roman"/>
                <w:b/>
                <w:bCs/>
                <w:color w:val="000000"/>
                <w:sz w:val="20"/>
                <w:szCs w:val="20"/>
                <w:lang w:eastAsia="ru-RU"/>
              </w:rPr>
            </w:pPr>
            <w:r w:rsidRPr="001277E5">
              <w:rPr>
                <w:rFonts w:eastAsia="Times New Roman" w:cs="Times New Roman"/>
                <w:b/>
                <w:bCs/>
                <w:color w:val="000000"/>
                <w:sz w:val="20"/>
                <w:szCs w:val="20"/>
                <w:lang w:eastAsia="ru-RU"/>
              </w:rPr>
              <w:t>2024</w:t>
            </w:r>
          </w:p>
        </w:tc>
        <w:tc>
          <w:tcPr>
            <w:tcW w:w="966" w:type="dxa"/>
            <w:shd w:val="clear" w:color="auto" w:fill="auto"/>
            <w:vAlign w:val="center"/>
            <w:hideMark/>
          </w:tcPr>
          <w:p w:rsidR="001277E5" w:rsidRPr="001277E5" w:rsidRDefault="001277E5" w:rsidP="001277E5">
            <w:pPr>
              <w:spacing w:after="0" w:line="240" w:lineRule="auto"/>
              <w:jc w:val="center"/>
              <w:rPr>
                <w:rFonts w:eastAsia="Times New Roman" w:cs="Times New Roman"/>
                <w:b/>
                <w:bCs/>
                <w:color w:val="000000"/>
                <w:sz w:val="20"/>
                <w:szCs w:val="20"/>
                <w:lang w:eastAsia="ru-RU"/>
              </w:rPr>
            </w:pPr>
            <w:r w:rsidRPr="001277E5">
              <w:rPr>
                <w:rFonts w:eastAsia="Times New Roman" w:cs="Times New Roman"/>
                <w:b/>
                <w:bCs/>
                <w:color w:val="000000"/>
                <w:sz w:val="20"/>
                <w:szCs w:val="20"/>
                <w:lang w:eastAsia="ru-RU"/>
              </w:rPr>
              <w:t>2025</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b/>
                <w:bCs/>
                <w:color w:val="000000"/>
                <w:sz w:val="20"/>
                <w:szCs w:val="20"/>
                <w:lang w:eastAsia="ru-RU"/>
              </w:rPr>
            </w:pPr>
            <w:r w:rsidRPr="001277E5">
              <w:rPr>
                <w:rFonts w:eastAsia="Times New Roman" w:cs="Times New Roman"/>
                <w:b/>
                <w:bCs/>
                <w:color w:val="000000"/>
                <w:sz w:val="20"/>
                <w:szCs w:val="20"/>
                <w:lang w:eastAsia="ru-RU"/>
              </w:rPr>
              <w:t>2026</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b/>
                <w:bCs/>
                <w:color w:val="000000"/>
                <w:sz w:val="20"/>
                <w:szCs w:val="20"/>
                <w:lang w:eastAsia="ru-RU"/>
              </w:rPr>
            </w:pPr>
            <w:r w:rsidRPr="001277E5">
              <w:rPr>
                <w:rFonts w:eastAsia="Times New Roman" w:cs="Times New Roman"/>
                <w:b/>
                <w:bCs/>
                <w:color w:val="000000"/>
                <w:sz w:val="20"/>
                <w:szCs w:val="20"/>
                <w:lang w:eastAsia="ru-RU"/>
              </w:rPr>
              <w:t>2027</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b/>
                <w:bCs/>
                <w:color w:val="000000"/>
                <w:sz w:val="20"/>
                <w:szCs w:val="20"/>
                <w:lang w:eastAsia="ru-RU"/>
              </w:rPr>
            </w:pPr>
            <w:r w:rsidRPr="001277E5">
              <w:rPr>
                <w:rFonts w:eastAsia="Times New Roman" w:cs="Times New Roman"/>
                <w:b/>
                <w:bCs/>
                <w:color w:val="000000"/>
                <w:sz w:val="20"/>
                <w:szCs w:val="20"/>
                <w:lang w:eastAsia="ru-RU"/>
              </w:rPr>
              <w:t>2030</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b/>
                <w:bCs/>
                <w:color w:val="000000"/>
                <w:sz w:val="20"/>
                <w:szCs w:val="20"/>
                <w:lang w:eastAsia="ru-RU"/>
              </w:rPr>
            </w:pPr>
            <w:r w:rsidRPr="001277E5">
              <w:rPr>
                <w:rFonts w:eastAsia="Times New Roman" w:cs="Times New Roman"/>
                <w:b/>
                <w:bCs/>
                <w:color w:val="000000"/>
                <w:sz w:val="20"/>
                <w:szCs w:val="20"/>
                <w:lang w:eastAsia="ru-RU"/>
              </w:rPr>
              <w:t>2035</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b/>
                <w:bCs/>
                <w:color w:val="000000"/>
                <w:sz w:val="20"/>
                <w:szCs w:val="20"/>
                <w:lang w:eastAsia="ru-RU"/>
              </w:rPr>
            </w:pPr>
            <w:r w:rsidRPr="001277E5">
              <w:rPr>
                <w:rFonts w:eastAsia="Times New Roman" w:cs="Times New Roman"/>
                <w:b/>
                <w:bCs/>
                <w:color w:val="000000"/>
                <w:sz w:val="20"/>
                <w:szCs w:val="20"/>
                <w:lang w:eastAsia="ru-RU"/>
              </w:rPr>
              <w:t>2040</w:t>
            </w:r>
          </w:p>
        </w:tc>
      </w:tr>
      <w:tr w:rsidR="001277E5" w:rsidRPr="001277E5" w:rsidTr="001277E5">
        <w:trPr>
          <w:gridAfter w:val="1"/>
          <w:wAfter w:w="6" w:type="dxa"/>
          <w:trHeight w:val="300"/>
        </w:trPr>
        <w:tc>
          <w:tcPr>
            <w:tcW w:w="5954" w:type="dxa"/>
            <w:shd w:val="clear" w:color="auto" w:fill="auto"/>
            <w:vAlign w:val="center"/>
            <w:hideMark/>
          </w:tcPr>
          <w:p w:rsidR="001277E5" w:rsidRPr="001277E5" w:rsidRDefault="001277E5" w:rsidP="001277E5">
            <w:pPr>
              <w:spacing w:after="0" w:line="240" w:lineRule="auto"/>
              <w:rPr>
                <w:rFonts w:eastAsia="Times New Roman" w:cs="Times New Roman"/>
                <w:color w:val="000000"/>
                <w:sz w:val="20"/>
                <w:szCs w:val="20"/>
                <w:lang w:eastAsia="ru-RU"/>
              </w:rPr>
            </w:pPr>
            <w:r w:rsidRPr="001277E5">
              <w:rPr>
                <w:rFonts w:eastAsia="Times New Roman" w:cs="Times New Roman"/>
                <w:color w:val="000000"/>
                <w:sz w:val="20"/>
                <w:szCs w:val="20"/>
                <w:lang w:eastAsia="ru-RU"/>
              </w:rPr>
              <w:t>Установленная тепловая мощность, в том числе:</w:t>
            </w:r>
          </w:p>
        </w:tc>
        <w:tc>
          <w:tcPr>
            <w:tcW w:w="948" w:type="dxa"/>
            <w:shd w:val="clear" w:color="auto" w:fill="auto"/>
            <w:vAlign w:val="center"/>
            <w:hideMark/>
          </w:tcPr>
          <w:p w:rsidR="001277E5" w:rsidRPr="001277E5" w:rsidRDefault="001277E5" w:rsidP="001277E5">
            <w:pPr>
              <w:spacing w:after="0" w:line="240" w:lineRule="auto"/>
              <w:rPr>
                <w:rFonts w:eastAsia="Times New Roman" w:cs="Times New Roman"/>
                <w:color w:val="000000"/>
                <w:sz w:val="20"/>
                <w:szCs w:val="20"/>
                <w:lang w:eastAsia="ru-RU"/>
              </w:rPr>
            </w:pPr>
            <w:r w:rsidRPr="001277E5">
              <w:rPr>
                <w:rFonts w:eastAsia="Times New Roman" w:cs="Times New Roman"/>
                <w:color w:val="000000"/>
                <w:sz w:val="20"/>
                <w:szCs w:val="20"/>
                <w:lang w:eastAsia="ru-RU"/>
              </w:rPr>
              <w:t>Гкал/ч</w:t>
            </w:r>
          </w:p>
        </w:tc>
        <w:tc>
          <w:tcPr>
            <w:tcW w:w="960" w:type="dxa"/>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513,77</w:t>
            </w:r>
          </w:p>
        </w:tc>
        <w:tc>
          <w:tcPr>
            <w:tcW w:w="966" w:type="dxa"/>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513,77</w:t>
            </w:r>
          </w:p>
        </w:tc>
        <w:tc>
          <w:tcPr>
            <w:tcW w:w="966" w:type="dxa"/>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513,77</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634,17</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460,57</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460,57</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460,57</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460,57</w:t>
            </w:r>
          </w:p>
        </w:tc>
      </w:tr>
      <w:tr w:rsidR="001277E5" w:rsidRPr="001277E5" w:rsidTr="001277E5">
        <w:trPr>
          <w:gridAfter w:val="1"/>
          <w:wAfter w:w="6" w:type="dxa"/>
          <w:trHeight w:val="300"/>
        </w:trPr>
        <w:tc>
          <w:tcPr>
            <w:tcW w:w="5954" w:type="dxa"/>
            <w:shd w:val="clear" w:color="auto" w:fill="auto"/>
            <w:vAlign w:val="center"/>
            <w:hideMark/>
          </w:tcPr>
          <w:p w:rsidR="001277E5" w:rsidRPr="001277E5" w:rsidRDefault="001277E5" w:rsidP="001277E5">
            <w:pPr>
              <w:spacing w:after="0" w:line="240" w:lineRule="auto"/>
              <w:rPr>
                <w:rFonts w:eastAsia="Times New Roman" w:cs="Times New Roman"/>
                <w:color w:val="000000"/>
                <w:sz w:val="20"/>
                <w:szCs w:val="20"/>
                <w:lang w:eastAsia="ru-RU"/>
              </w:rPr>
            </w:pPr>
            <w:r w:rsidRPr="001277E5">
              <w:rPr>
                <w:rFonts w:eastAsia="Times New Roman" w:cs="Times New Roman"/>
                <w:color w:val="000000"/>
                <w:sz w:val="20"/>
                <w:szCs w:val="20"/>
                <w:lang w:eastAsia="ru-RU"/>
              </w:rPr>
              <w:t>Располагаемая тепловая мощность нетто станции</w:t>
            </w:r>
          </w:p>
        </w:tc>
        <w:tc>
          <w:tcPr>
            <w:tcW w:w="948" w:type="dxa"/>
            <w:shd w:val="clear" w:color="auto" w:fill="auto"/>
            <w:vAlign w:val="center"/>
            <w:hideMark/>
          </w:tcPr>
          <w:p w:rsidR="001277E5" w:rsidRPr="001277E5" w:rsidRDefault="001277E5" w:rsidP="001277E5">
            <w:pPr>
              <w:spacing w:after="0" w:line="240" w:lineRule="auto"/>
              <w:rPr>
                <w:rFonts w:eastAsia="Times New Roman" w:cs="Times New Roman"/>
                <w:color w:val="000000"/>
                <w:sz w:val="20"/>
                <w:szCs w:val="20"/>
                <w:lang w:eastAsia="ru-RU"/>
              </w:rPr>
            </w:pPr>
            <w:r w:rsidRPr="001277E5">
              <w:rPr>
                <w:rFonts w:eastAsia="Times New Roman" w:cs="Times New Roman"/>
                <w:color w:val="000000"/>
                <w:sz w:val="20"/>
                <w:szCs w:val="20"/>
                <w:lang w:eastAsia="ru-RU"/>
              </w:rPr>
              <w:t>Гкал/ч</w:t>
            </w:r>
          </w:p>
        </w:tc>
        <w:tc>
          <w:tcPr>
            <w:tcW w:w="960" w:type="dxa"/>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507,89</w:t>
            </w:r>
          </w:p>
        </w:tc>
        <w:tc>
          <w:tcPr>
            <w:tcW w:w="966" w:type="dxa"/>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507,89</w:t>
            </w:r>
          </w:p>
        </w:tc>
        <w:tc>
          <w:tcPr>
            <w:tcW w:w="966" w:type="dxa"/>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505,88</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607,38</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437,67</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437,67</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437,67</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437,67</w:t>
            </w:r>
          </w:p>
        </w:tc>
      </w:tr>
      <w:tr w:rsidR="001277E5" w:rsidRPr="001277E5" w:rsidTr="001277E5">
        <w:trPr>
          <w:gridAfter w:val="1"/>
          <w:wAfter w:w="6" w:type="dxa"/>
          <w:trHeight w:val="530"/>
        </w:trPr>
        <w:tc>
          <w:tcPr>
            <w:tcW w:w="5954" w:type="dxa"/>
            <w:shd w:val="clear" w:color="auto" w:fill="auto"/>
            <w:vAlign w:val="center"/>
            <w:hideMark/>
          </w:tcPr>
          <w:p w:rsidR="001277E5" w:rsidRPr="001277E5" w:rsidRDefault="001277E5" w:rsidP="001277E5">
            <w:pPr>
              <w:spacing w:after="0" w:line="240" w:lineRule="auto"/>
              <w:rPr>
                <w:rFonts w:eastAsia="Times New Roman" w:cs="Times New Roman"/>
                <w:color w:val="000000"/>
                <w:sz w:val="20"/>
                <w:szCs w:val="20"/>
                <w:lang w:eastAsia="ru-RU"/>
              </w:rPr>
            </w:pPr>
            <w:r w:rsidRPr="001277E5">
              <w:rPr>
                <w:rFonts w:eastAsia="Times New Roman" w:cs="Times New Roman"/>
                <w:color w:val="000000"/>
                <w:sz w:val="20"/>
                <w:szCs w:val="20"/>
                <w:lang w:eastAsia="ru-RU"/>
              </w:rPr>
              <w:t>Затраты тепла на собственные нужды станции в горячей воде</w:t>
            </w:r>
          </w:p>
        </w:tc>
        <w:tc>
          <w:tcPr>
            <w:tcW w:w="948" w:type="dxa"/>
            <w:shd w:val="clear" w:color="auto" w:fill="auto"/>
            <w:vAlign w:val="center"/>
            <w:hideMark/>
          </w:tcPr>
          <w:p w:rsidR="001277E5" w:rsidRPr="001277E5" w:rsidRDefault="001277E5" w:rsidP="001277E5">
            <w:pPr>
              <w:spacing w:after="0" w:line="240" w:lineRule="auto"/>
              <w:rPr>
                <w:rFonts w:eastAsia="Times New Roman" w:cs="Times New Roman"/>
                <w:color w:val="000000"/>
                <w:sz w:val="20"/>
                <w:szCs w:val="20"/>
                <w:lang w:eastAsia="ru-RU"/>
              </w:rPr>
            </w:pPr>
            <w:r w:rsidRPr="001277E5">
              <w:rPr>
                <w:rFonts w:eastAsia="Times New Roman" w:cs="Times New Roman"/>
                <w:color w:val="000000"/>
                <w:sz w:val="20"/>
                <w:szCs w:val="20"/>
                <w:lang w:eastAsia="ru-RU"/>
              </w:rPr>
              <w:t>Гкал/ч</w:t>
            </w:r>
          </w:p>
        </w:tc>
        <w:tc>
          <w:tcPr>
            <w:tcW w:w="960" w:type="dxa"/>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5,914</w:t>
            </w:r>
          </w:p>
        </w:tc>
        <w:tc>
          <w:tcPr>
            <w:tcW w:w="966" w:type="dxa"/>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5,914</w:t>
            </w:r>
          </w:p>
        </w:tc>
        <w:tc>
          <w:tcPr>
            <w:tcW w:w="966" w:type="dxa"/>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7,924</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16,694</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12,804</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12,804</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12,804</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12,804</w:t>
            </w:r>
          </w:p>
        </w:tc>
      </w:tr>
      <w:tr w:rsidR="001277E5" w:rsidRPr="001277E5" w:rsidTr="001277E5">
        <w:trPr>
          <w:gridAfter w:val="1"/>
          <w:wAfter w:w="6" w:type="dxa"/>
          <w:trHeight w:val="300"/>
        </w:trPr>
        <w:tc>
          <w:tcPr>
            <w:tcW w:w="5954" w:type="dxa"/>
            <w:shd w:val="clear" w:color="auto" w:fill="auto"/>
            <w:vAlign w:val="center"/>
            <w:hideMark/>
          </w:tcPr>
          <w:p w:rsidR="001277E5" w:rsidRPr="001277E5" w:rsidRDefault="001277E5" w:rsidP="001277E5">
            <w:pPr>
              <w:spacing w:after="0" w:line="240" w:lineRule="auto"/>
              <w:rPr>
                <w:rFonts w:eastAsia="Times New Roman" w:cs="Times New Roman"/>
                <w:color w:val="000000"/>
                <w:sz w:val="20"/>
                <w:szCs w:val="20"/>
                <w:lang w:eastAsia="ru-RU"/>
              </w:rPr>
            </w:pPr>
            <w:r w:rsidRPr="001277E5">
              <w:rPr>
                <w:rFonts w:eastAsia="Times New Roman" w:cs="Times New Roman"/>
                <w:color w:val="000000"/>
                <w:sz w:val="20"/>
                <w:szCs w:val="20"/>
                <w:lang w:eastAsia="ru-RU"/>
              </w:rPr>
              <w:t>Потери в тепловых сетях в горячей воде</w:t>
            </w:r>
          </w:p>
        </w:tc>
        <w:tc>
          <w:tcPr>
            <w:tcW w:w="948" w:type="dxa"/>
            <w:shd w:val="clear" w:color="auto" w:fill="auto"/>
            <w:vAlign w:val="center"/>
            <w:hideMark/>
          </w:tcPr>
          <w:p w:rsidR="001277E5" w:rsidRPr="001277E5" w:rsidRDefault="001277E5" w:rsidP="001277E5">
            <w:pPr>
              <w:spacing w:after="0" w:line="240" w:lineRule="auto"/>
              <w:rPr>
                <w:rFonts w:eastAsia="Times New Roman" w:cs="Times New Roman"/>
                <w:color w:val="000000"/>
                <w:sz w:val="20"/>
                <w:szCs w:val="20"/>
                <w:lang w:eastAsia="ru-RU"/>
              </w:rPr>
            </w:pPr>
            <w:r w:rsidRPr="001277E5">
              <w:rPr>
                <w:rFonts w:eastAsia="Times New Roman" w:cs="Times New Roman"/>
                <w:color w:val="000000"/>
                <w:sz w:val="20"/>
                <w:szCs w:val="20"/>
                <w:lang w:eastAsia="ru-RU"/>
              </w:rPr>
              <w:t>Гкал/ч</w:t>
            </w:r>
          </w:p>
        </w:tc>
        <w:tc>
          <w:tcPr>
            <w:tcW w:w="960" w:type="dxa"/>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45,9</w:t>
            </w:r>
          </w:p>
        </w:tc>
        <w:tc>
          <w:tcPr>
            <w:tcW w:w="966" w:type="dxa"/>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45,89565</w:t>
            </w:r>
          </w:p>
        </w:tc>
        <w:tc>
          <w:tcPr>
            <w:tcW w:w="966" w:type="dxa"/>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36,97565</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36,97565</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36,27565</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36,27565</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36,27565</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36,27565</w:t>
            </w:r>
          </w:p>
        </w:tc>
      </w:tr>
      <w:tr w:rsidR="001277E5" w:rsidRPr="001277E5" w:rsidTr="001277E5">
        <w:trPr>
          <w:gridAfter w:val="1"/>
          <w:wAfter w:w="6" w:type="dxa"/>
          <w:trHeight w:val="300"/>
        </w:trPr>
        <w:tc>
          <w:tcPr>
            <w:tcW w:w="5954" w:type="dxa"/>
            <w:shd w:val="clear" w:color="auto" w:fill="auto"/>
            <w:vAlign w:val="center"/>
            <w:hideMark/>
          </w:tcPr>
          <w:p w:rsidR="001277E5" w:rsidRPr="001277E5" w:rsidRDefault="001277E5" w:rsidP="001277E5">
            <w:pPr>
              <w:spacing w:after="0" w:line="240" w:lineRule="auto"/>
              <w:rPr>
                <w:rFonts w:eastAsia="Times New Roman" w:cs="Times New Roman"/>
                <w:color w:val="000000"/>
                <w:sz w:val="20"/>
                <w:szCs w:val="20"/>
                <w:lang w:eastAsia="ru-RU"/>
              </w:rPr>
            </w:pPr>
            <w:r w:rsidRPr="001277E5">
              <w:rPr>
                <w:rFonts w:eastAsia="Times New Roman" w:cs="Times New Roman"/>
                <w:color w:val="000000"/>
                <w:sz w:val="20"/>
                <w:szCs w:val="20"/>
                <w:lang w:eastAsia="ru-RU"/>
              </w:rPr>
              <w:t>Расчетная нагрузка на хозяйственные нужды</w:t>
            </w:r>
          </w:p>
        </w:tc>
        <w:tc>
          <w:tcPr>
            <w:tcW w:w="948" w:type="dxa"/>
            <w:shd w:val="clear" w:color="auto" w:fill="auto"/>
            <w:vAlign w:val="center"/>
            <w:hideMark/>
          </w:tcPr>
          <w:p w:rsidR="001277E5" w:rsidRPr="001277E5" w:rsidRDefault="001277E5" w:rsidP="001277E5">
            <w:pPr>
              <w:spacing w:after="0" w:line="240" w:lineRule="auto"/>
              <w:rPr>
                <w:rFonts w:eastAsia="Times New Roman" w:cs="Times New Roman"/>
                <w:color w:val="000000"/>
                <w:sz w:val="20"/>
                <w:szCs w:val="20"/>
                <w:lang w:eastAsia="ru-RU"/>
              </w:rPr>
            </w:pPr>
            <w:r w:rsidRPr="001277E5">
              <w:rPr>
                <w:rFonts w:eastAsia="Times New Roman" w:cs="Times New Roman"/>
                <w:color w:val="000000"/>
                <w:sz w:val="20"/>
                <w:szCs w:val="20"/>
                <w:lang w:eastAsia="ru-RU"/>
              </w:rPr>
              <w:t>Гкал/ч</w:t>
            </w:r>
          </w:p>
        </w:tc>
        <w:tc>
          <w:tcPr>
            <w:tcW w:w="960" w:type="dxa"/>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0</w:t>
            </w:r>
          </w:p>
        </w:tc>
        <w:tc>
          <w:tcPr>
            <w:tcW w:w="966" w:type="dxa"/>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0</w:t>
            </w:r>
          </w:p>
        </w:tc>
        <w:tc>
          <w:tcPr>
            <w:tcW w:w="966" w:type="dxa"/>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0</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0</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0</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0</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0</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0</w:t>
            </w:r>
          </w:p>
        </w:tc>
      </w:tr>
      <w:tr w:rsidR="001277E5" w:rsidRPr="001277E5" w:rsidTr="001277E5">
        <w:trPr>
          <w:gridAfter w:val="1"/>
          <w:wAfter w:w="6" w:type="dxa"/>
          <w:trHeight w:val="530"/>
        </w:trPr>
        <w:tc>
          <w:tcPr>
            <w:tcW w:w="5954" w:type="dxa"/>
            <w:shd w:val="clear" w:color="auto" w:fill="auto"/>
            <w:vAlign w:val="center"/>
            <w:hideMark/>
          </w:tcPr>
          <w:p w:rsidR="001277E5" w:rsidRPr="001277E5" w:rsidRDefault="001277E5" w:rsidP="001277E5">
            <w:pPr>
              <w:spacing w:after="0" w:line="240" w:lineRule="auto"/>
              <w:rPr>
                <w:rFonts w:eastAsia="Times New Roman" w:cs="Times New Roman"/>
                <w:color w:val="000000"/>
                <w:sz w:val="20"/>
                <w:szCs w:val="20"/>
                <w:lang w:eastAsia="ru-RU"/>
              </w:rPr>
            </w:pPr>
            <w:r w:rsidRPr="001277E5">
              <w:rPr>
                <w:rFonts w:eastAsia="Times New Roman" w:cs="Times New Roman"/>
                <w:color w:val="000000"/>
                <w:sz w:val="20"/>
                <w:szCs w:val="20"/>
                <w:lang w:eastAsia="ru-RU"/>
              </w:rPr>
              <w:t>Присоединенная договорная тепловая нагрузка в горячей воде</w:t>
            </w:r>
          </w:p>
        </w:tc>
        <w:tc>
          <w:tcPr>
            <w:tcW w:w="948" w:type="dxa"/>
            <w:shd w:val="clear" w:color="auto" w:fill="auto"/>
            <w:vAlign w:val="center"/>
            <w:hideMark/>
          </w:tcPr>
          <w:p w:rsidR="001277E5" w:rsidRPr="001277E5" w:rsidRDefault="001277E5" w:rsidP="001277E5">
            <w:pPr>
              <w:spacing w:after="0" w:line="240" w:lineRule="auto"/>
              <w:rPr>
                <w:rFonts w:eastAsia="Times New Roman" w:cs="Times New Roman"/>
                <w:color w:val="000000"/>
                <w:sz w:val="20"/>
                <w:szCs w:val="20"/>
                <w:lang w:eastAsia="ru-RU"/>
              </w:rPr>
            </w:pPr>
            <w:r w:rsidRPr="001277E5">
              <w:rPr>
                <w:rFonts w:eastAsia="Times New Roman" w:cs="Times New Roman"/>
                <w:color w:val="000000"/>
                <w:sz w:val="20"/>
                <w:szCs w:val="20"/>
                <w:lang w:eastAsia="ru-RU"/>
              </w:rPr>
              <w:t>Гкал/ч</w:t>
            </w:r>
          </w:p>
        </w:tc>
        <w:tc>
          <w:tcPr>
            <w:tcW w:w="960" w:type="dxa"/>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405,48</w:t>
            </w:r>
          </w:p>
        </w:tc>
        <w:tc>
          <w:tcPr>
            <w:tcW w:w="966" w:type="dxa"/>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405,48</w:t>
            </w:r>
          </w:p>
        </w:tc>
        <w:tc>
          <w:tcPr>
            <w:tcW w:w="966" w:type="dxa"/>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406,49</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512,58</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405,39</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452,29</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474,73</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492,8</w:t>
            </w:r>
          </w:p>
        </w:tc>
      </w:tr>
      <w:tr w:rsidR="001277E5" w:rsidRPr="001277E5" w:rsidTr="001277E5">
        <w:trPr>
          <w:gridAfter w:val="1"/>
          <w:wAfter w:w="6" w:type="dxa"/>
          <w:trHeight w:val="530"/>
        </w:trPr>
        <w:tc>
          <w:tcPr>
            <w:tcW w:w="5954" w:type="dxa"/>
            <w:shd w:val="clear" w:color="auto" w:fill="auto"/>
            <w:vAlign w:val="center"/>
            <w:hideMark/>
          </w:tcPr>
          <w:p w:rsidR="001277E5" w:rsidRPr="001277E5" w:rsidRDefault="001277E5" w:rsidP="001277E5">
            <w:pPr>
              <w:spacing w:after="0" w:line="240" w:lineRule="auto"/>
              <w:rPr>
                <w:rFonts w:eastAsia="Times New Roman" w:cs="Times New Roman"/>
                <w:color w:val="000000"/>
                <w:sz w:val="20"/>
                <w:szCs w:val="20"/>
                <w:lang w:eastAsia="ru-RU"/>
              </w:rPr>
            </w:pPr>
            <w:r w:rsidRPr="001277E5">
              <w:rPr>
                <w:rFonts w:eastAsia="Times New Roman" w:cs="Times New Roman"/>
                <w:color w:val="000000"/>
                <w:sz w:val="20"/>
                <w:szCs w:val="20"/>
                <w:lang w:eastAsia="ru-RU"/>
              </w:rPr>
              <w:lastRenderedPageBreak/>
              <w:t>Резерв/дефицит тепловой мощности (по фактической нагрузке)</w:t>
            </w:r>
          </w:p>
        </w:tc>
        <w:tc>
          <w:tcPr>
            <w:tcW w:w="948" w:type="dxa"/>
            <w:shd w:val="clear" w:color="auto" w:fill="auto"/>
            <w:vAlign w:val="center"/>
            <w:hideMark/>
          </w:tcPr>
          <w:p w:rsidR="001277E5" w:rsidRPr="001277E5" w:rsidRDefault="001277E5" w:rsidP="001277E5">
            <w:pPr>
              <w:spacing w:after="0" w:line="240" w:lineRule="auto"/>
              <w:rPr>
                <w:rFonts w:eastAsia="Times New Roman" w:cs="Times New Roman"/>
                <w:color w:val="000000"/>
                <w:sz w:val="20"/>
                <w:szCs w:val="20"/>
                <w:lang w:eastAsia="ru-RU"/>
              </w:rPr>
            </w:pPr>
            <w:r w:rsidRPr="001277E5">
              <w:rPr>
                <w:rFonts w:eastAsia="Times New Roman" w:cs="Times New Roman"/>
                <w:color w:val="000000"/>
                <w:sz w:val="20"/>
                <w:szCs w:val="20"/>
                <w:lang w:eastAsia="ru-RU"/>
              </w:rPr>
              <w:t>Гкал/ч</w:t>
            </w:r>
          </w:p>
        </w:tc>
        <w:tc>
          <w:tcPr>
            <w:tcW w:w="960" w:type="dxa"/>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108,29</w:t>
            </w:r>
          </w:p>
        </w:tc>
        <w:tc>
          <w:tcPr>
            <w:tcW w:w="966" w:type="dxa"/>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108,29</w:t>
            </w:r>
          </w:p>
        </w:tc>
        <w:tc>
          <w:tcPr>
            <w:tcW w:w="966" w:type="dxa"/>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107,28</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121,59</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55,18</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8,28</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-14,16</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-32,23</w:t>
            </w:r>
          </w:p>
        </w:tc>
      </w:tr>
      <w:tr w:rsidR="001277E5" w:rsidRPr="001277E5" w:rsidTr="001277E5">
        <w:trPr>
          <w:gridAfter w:val="1"/>
          <w:wAfter w:w="6" w:type="dxa"/>
          <w:trHeight w:val="300"/>
        </w:trPr>
        <w:tc>
          <w:tcPr>
            <w:tcW w:w="5954" w:type="dxa"/>
            <w:shd w:val="clear" w:color="auto" w:fill="auto"/>
            <w:vAlign w:val="center"/>
            <w:hideMark/>
          </w:tcPr>
          <w:p w:rsidR="001277E5" w:rsidRPr="001277E5" w:rsidRDefault="001277E5" w:rsidP="001277E5">
            <w:pPr>
              <w:spacing w:after="0" w:line="240" w:lineRule="auto"/>
              <w:rPr>
                <w:rFonts w:eastAsia="Times New Roman" w:cs="Times New Roman"/>
                <w:color w:val="000000"/>
                <w:sz w:val="20"/>
                <w:szCs w:val="20"/>
                <w:lang w:eastAsia="ru-RU"/>
              </w:rPr>
            </w:pPr>
            <w:r w:rsidRPr="001277E5">
              <w:rPr>
                <w:rFonts w:eastAsia="Times New Roman" w:cs="Times New Roman"/>
                <w:color w:val="000000"/>
                <w:sz w:val="20"/>
                <w:szCs w:val="20"/>
                <w:lang w:eastAsia="ru-RU"/>
              </w:rPr>
              <w:t>Доля резерва, %</w:t>
            </w:r>
          </w:p>
        </w:tc>
        <w:tc>
          <w:tcPr>
            <w:tcW w:w="948" w:type="dxa"/>
            <w:shd w:val="clear" w:color="auto" w:fill="auto"/>
            <w:vAlign w:val="center"/>
            <w:hideMark/>
          </w:tcPr>
          <w:p w:rsidR="001277E5" w:rsidRPr="001277E5" w:rsidRDefault="001277E5" w:rsidP="001277E5">
            <w:pPr>
              <w:spacing w:after="0" w:line="240" w:lineRule="auto"/>
              <w:rPr>
                <w:rFonts w:eastAsia="Times New Roman" w:cs="Times New Roman"/>
                <w:color w:val="000000"/>
                <w:sz w:val="20"/>
                <w:szCs w:val="20"/>
                <w:lang w:eastAsia="ru-RU"/>
              </w:rPr>
            </w:pPr>
            <w:r w:rsidRPr="001277E5">
              <w:rPr>
                <w:rFonts w:eastAsia="Times New Roman" w:cs="Times New Roman"/>
                <w:color w:val="000000"/>
                <w:sz w:val="20"/>
                <w:szCs w:val="20"/>
                <w:lang w:eastAsia="ru-RU"/>
              </w:rPr>
              <w:t>%</w:t>
            </w:r>
          </w:p>
        </w:tc>
        <w:tc>
          <w:tcPr>
            <w:tcW w:w="960" w:type="dxa"/>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21,08%</w:t>
            </w:r>
          </w:p>
        </w:tc>
        <w:tc>
          <w:tcPr>
            <w:tcW w:w="966" w:type="dxa"/>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21,08%</w:t>
            </w:r>
          </w:p>
        </w:tc>
        <w:tc>
          <w:tcPr>
            <w:tcW w:w="966" w:type="dxa"/>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20,88%</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19,17%</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11,98%</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1,80%</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-3,07%</w:t>
            </w:r>
          </w:p>
        </w:tc>
        <w:tc>
          <w:tcPr>
            <w:tcW w:w="966" w:type="dxa"/>
            <w:gridSpan w:val="2"/>
            <w:shd w:val="clear" w:color="auto" w:fill="auto"/>
            <w:vAlign w:val="center"/>
            <w:hideMark/>
          </w:tcPr>
          <w:p w:rsidR="001277E5" w:rsidRPr="001277E5" w:rsidRDefault="001277E5" w:rsidP="001277E5">
            <w:pPr>
              <w:spacing w:after="0" w:line="240" w:lineRule="auto"/>
              <w:jc w:val="center"/>
              <w:rPr>
                <w:rFonts w:eastAsia="Times New Roman" w:cs="Times New Roman"/>
                <w:color w:val="000000"/>
                <w:sz w:val="20"/>
                <w:szCs w:val="20"/>
                <w:lang w:eastAsia="ru-RU"/>
              </w:rPr>
            </w:pPr>
            <w:r w:rsidRPr="001277E5">
              <w:rPr>
                <w:rFonts w:eastAsia="Times New Roman" w:cs="Times New Roman"/>
                <w:color w:val="000000"/>
                <w:sz w:val="20"/>
                <w:szCs w:val="20"/>
                <w:lang w:eastAsia="ru-RU"/>
              </w:rPr>
              <w:t>-7,00%</w:t>
            </w:r>
          </w:p>
        </w:tc>
      </w:tr>
    </w:tbl>
    <w:p w:rsidR="009C0AF9" w:rsidRDefault="009C0AF9" w:rsidP="0015626A">
      <w:pPr>
        <w:tabs>
          <w:tab w:val="left" w:pos="4270"/>
        </w:tabs>
        <w:rPr>
          <w:rFonts w:eastAsia="Times New Roman" w:cs="Times New Roman"/>
          <w:sz w:val="24"/>
          <w:szCs w:val="24"/>
          <w:lang w:val="en-US"/>
        </w:rPr>
      </w:pPr>
    </w:p>
    <w:p w:rsidR="009C0AF9" w:rsidRPr="009C0AF9" w:rsidRDefault="009C0AF9" w:rsidP="009C0AF9">
      <w:pPr>
        <w:rPr>
          <w:rFonts w:eastAsia="Times New Roman" w:cs="Times New Roman"/>
          <w:sz w:val="24"/>
          <w:szCs w:val="24"/>
          <w:lang w:val="en-US"/>
        </w:rPr>
      </w:pPr>
    </w:p>
    <w:p w:rsidR="009C0AF9" w:rsidRPr="009C0AF9" w:rsidRDefault="009C0AF9" w:rsidP="009C0AF9">
      <w:pPr>
        <w:rPr>
          <w:rFonts w:eastAsia="Times New Roman" w:cs="Times New Roman"/>
          <w:sz w:val="24"/>
          <w:szCs w:val="24"/>
          <w:lang w:val="en-US"/>
        </w:rPr>
      </w:pPr>
    </w:p>
    <w:p w:rsidR="009C0AF9" w:rsidRPr="009C0AF9" w:rsidRDefault="009C0AF9" w:rsidP="009C0AF9">
      <w:pPr>
        <w:rPr>
          <w:rFonts w:eastAsia="Times New Roman" w:cs="Times New Roman"/>
          <w:sz w:val="24"/>
          <w:szCs w:val="24"/>
          <w:lang w:val="en-US"/>
        </w:rPr>
      </w:pPr>
    </w:p>
    <w:p w:rsidR="009C0AF9" w:rsidRDefault="009C0AF9" w:rsidP="009C0AF9">
      <w:pPr>
        <w:rPr>
          <w:rFonts w:eastAsia="Times New Roman" w:cs="Times New Roman"/>
          <w:sz w:val="24"/>
          <w:szCs w:val="24"/>
          <w:lang w:val="en-US"/>
        </w:rPr>
      </w:pPr>
    </w:p>
    <w:p w:rsidR="00395283" w:rsidRDefault="00395283" w:rsidP="009C0AF9">
      <w:pPr>
        <w:rPr>
          <w:rFonts w:eastAsia="Times New Roman" w:cs="Times New Roman"/>
          <w:sz w:val="24"/>
          <w:szCs w:val="24"/>
          <w:lang w:val="en-US"/>
        </w:rPr>
      </w:pPr>
    </w:p>
    <w:p w:rsidR="00395283" w:rsidRDefault="00395283" w:rsidP="009C0AF9">
      <w:pPr>
        <w:rPr>
          <w:rFonts w:eastAsia="Times New Roman" w:cs="Times New Roman"/>
          <w:sz w:val="24"/>
          <w:szCs w:val="24"/>
          <w:lang w:val="en-US"/>
        </w:rPr>
      </w:pPr>
    </w:p>
    <w:p w:rsidR="00395283" w:rsidRPr="009C0AF9" w:rsidRDefault="00395283" w:rsidP="009C0AF9">
      <w:pPr>
        <w:rPr>
          <w:rFonts w:eastAsia="Times New Roman" w:cs="Times New Roman"/>
          <w:sz w:val="24"/>
          <w:szCs w:val="24"/>
          <w:lang w:val="en-US"/>
        </w:rPr>
      </w:pPr>
    </w:p>
    <w:p w:rsidR="009C0AF9" w:rsidRDefault="009C0AF9" w:rsidP="009C0AF9">
      <w:pPr>
        <w:rPr>
          <w:rFonts w:eastAsia="Times New Roman" w:cs="Times New Roman"/>
          <w:sz w:val="24"/>
          <w:szCs w:val="24"/>
          <w:lang w:val="en-US"/>
        </w:rPr>
      </w:pPr>
    </w:p>
    <w:p w:rsidR="001277E5" w:rsidRPr="009C0AF9" w:rsidRDefault="001277E5" w:rsidP="009C0AF9">
      <w:pPr>
        <w:rPr>
          <w:rFonts w:eastAsia="Times New Roman" w:cs="Times New Roman"/>
          <w:sz w:val="24"/>
          <w:szCs w:val="24"/>
          <w:lang w:val="en-US"/>
        </w:rPr>
      </w:pPr>
    </w:p>
    <w:p w:rsidR="009C0AF9" w:rsidRPr="009C0AF9" w:rsidRDefault="009C0AF9" w:rsidP="009C0AF9">
      <w:pPr>
        <w:tabs>
          <w:tab w:val="left" w:pos="5735"/>
        </w:tabs>
        <w:rPr>
          <w:rFonts w:eastAsia="Times New Roman" w:cs="Times New Roman"/>
          <w:sz w:val="24"/>
          <w:szCs w:val="24"/>
          <w:lang w:val="en-US"/>
        </w:rPr>
      </w:pPr>
      <w:r>
        <w:rPr>
          <w:rFonts w:eastAsia="Times New Roman" w:cs="Times New Roman"/>
          <w:sz w:val="24"/>
          <w:szCs w:val="24"/>
          <w:lang w:val="en-US"/>
        </w:rPr>
        <w:tab/>
      </w:r>
    </w:p>
    <w:tbl>
      <w:tblPr>
        <w:tblW w:w="141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20"/>
        <w:gridCol w:w="960"/>
        <w:gridCol w:w="1140"/>
        <w:gridCol w:w="1040"/>
        <w:gridCol w:w="960"/>
        <w:gridCol w:w="960"/>
        <w:gridCol w:w="960"/>
        <w:gridCol w:w="960"/>
        <w:gridCol w:w="960"/>
        <w:gridCol w:w="960"/>
      </w:tblGrid>
      <w:tr w:rsidR="009C0AF9" w:rsidRPr="009C0AF9" w:rsidTr="009C0AF9">
        <w:trPr>
          <w:trHeight w:val="270"/>
        </w:trPr>
        <w:tc>
          <w:tcPr>
            <w:tcW w:w="11240" w:type="dxa"/>
            <w:gridSpan w:val="7"/>
            <w:shd w:val="clear" w:color="auto" w:fill="auto"/>
            <w:noWrap/>
            <w:vAlign w:val="center"/>
            <w:hideMark/>
          </w:tcPr>
          <w:p w:rsidR="009C0AF9" w:rsidRPr="009C0AF9" w:rsidRDefault="009C0AF9" w:rsidP="009C0AF9">
            <w:pPr>
              <w:spacing w:after="0" w:line="240" w:lineRule="auto"/>
              <w:rPr>
                <w:rFonts w:eastAsia="Times New Roman" w:cs="Times New Roman"/>
                <w:bCs/>
                <w:sz w:val="20"/>
                <w:szCs w:val="20"/>
                <w:lang w:eastAsia="ru-RU"/>
              </w:rPr>
            </w:pPr>
            <w:bookmarkStart w:id="65" w:name="_Toc137733846"/>
            <w:bookmarkStart w:id="66" w:name="RANGE!B317"/>
            <w:r w:rsidRPr="009C0AF9">
              <w:rPr>
                <w:rFonts w:eastAsia="Times New Roman" w:cs="Times New Roman"/>
                <w:bCs/>
                <w:sz w:val="20"/>
                <w:szCs w:val="20"/>
                <w:lang w:eastAsia="ru-RU"/>
              </w:rPr>
              <w:t>Тепловая нагрузка нового источника для микрорайона 7 города Бердска на 2024 год и на период до 2040 года, Гкал/ч</w:t>
            </w:r>
            <w:bookmarkEnd w:id="65"/>
            <w:bookmarkEnd w:id="66"/>
          </w:p>
        </w:tc>
        <w:tc>
          <w:tcPr>
            <w:tcW w:w="960" w:type="dxa"/>
            <w:shd w:val="clear" w:color="auto" w:fill="auto"/>
            <w:noWrap/>
            <w:vAlign w:val="bottom"/>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noWrap/>
            <w:vAlign w:val="bottom"/>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noWrap/>
            <w:vAlign w:val="bottom"/>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r>
      <w:tr w:rsidR="009C0AF9" w:rsidRPr="009C0AF9" w:rsidTr="009C0AF9">
        <w:trPr>
          <w:trHeight w:val="270"/>
        </w:trPr>
        <w:tc>
          <w:tcPr>
            <w:tcW w:w="5220" w:type="dxa"/>
            <w:shd w:val="clear" w:color="auto" w:fill="auto"/>
            <w:vAlign w:val="center"/>
            <w:hideMark/>
          </w:tcPr>
          <w:p w:rsidR="009C0AF9" w:rsidRPr="009C0AF9" w:rsidRDefault="009C0AF9" w:rsidP="009C0AF9">
            <w:pPr>
              <w:spacing w:after="0" w:line="240" w:lineRule="auto"/>
              <w:jc w:val="center"/>
              <w:rPr>
                <w:rFonts w:eastAsia="Times New Roman" w:cs="Times New Roman"/>
                <w:bCs/>
                <w:color w:val="000000"/>
                <w:sz w:val="20"/>
                <w:szCs w:val="20"/>
                <w:lang w:eastAsia="ru-RU"/>
              </w:rPr>
            </w:pPr>
            <w:r w:rsidRPr="009C0AF9">
              <w:rPr>
                <w:rFonts w:eastAsia="Times New Roman" w:cs="Times New Roman"/>
                <w:bCs/>
                <w:color w:val="000000"/>
                <w:sz w:val="20"/>
                <w:szCs w:val="20"/>
                <w:lang w:eastAsia="ru-RU"/>
              </w:rPr>
              <w:t>Показатель</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bCs/>
                <w:color w:val="000000"/>
                <w:sz w:val="20"/>
                <w:szCs w:val="20"/>
                <w:lang w:eastAsia="ru-RU"/>
              </w:rPr>
            </w:pPr>
            <w:r w:rsidRPr="009C0AF9">
              <w:rPr>
                <w:rFonts w:eastAsia="Times New Roman" w:cs="Times New Roman"/>
                <w:bCs/>
                <w:color w:val="000000"/>
                <w:sz w:val="20"/>
                <w:szCs w:val="20"/>
                <w:lang w:eastAsia="ru-RU"/>
              </w:rPr>
              <w:t>Ед. изм.</w:t>
            </w:r>
          </w:p>
        </w:tc>
        <w:tc>
          <w:tcPr>
            <w:tcW w:w="1140" w:type="dxa"/>
            <w:shd w:val="clear" w:color="auto" w:fill="auto"/>
            <w:vAlign w:val="center"/>
            <w:hideMark/>
          </w:tcPr>
          <w:p w:rsidR="009C0AF9" w:rsidRPr="009C0AF9" w:rsidRDefault="009C0AF9" w:rsidP="009C0AF9">
            <w:pPr>
              <w:spacing w:after="0" w:line="240" w:lineRule="auto"/>
              <w:jc w:val="center"/>
              <w:rPr>
                <w:rFonts w:eastAsia="Times New Roman" w:cs="Times New Roman"/>
                <w:bCs/>
                <w:color w:val="000000"/>
                <w:sz w:val="20"/>
                <w:szCs w:val="20"/>
                <w:lang w:eastAsia="ru-RU"/>
              </w:rPr>
            </w:pPr>
            <w:r w:rsidRPr="009C0AF9">
              <w:rPr>
                <w:rFonts w:eastAsia="Times New Roman" w:cs="Times New Roman"/>
                <w:bCs/>
                <w:color w:val="000000"/>
                <w:sz w:val="20"/>
                <w:szCs w:val="20"/>
                <w:lang w:eastAsia="ru-RU"/>
              </w:rPr>
              <w:t>2023</w:t>
            </w:r>
          </w:p>
        </w:tc>
        <w:tc>
          <w:tcPr>
            <w:tcW w:w="1040" w:type="dxa"/>
            <w:shd w:val="clear" w:color="auto" w:fill="auto"/>
            <w:vAlign w:val="center"/>
            <w:hideMark/>
          </w:tcPr>
          <w:p w:rsidR="009C0AF9" w:rsidRPr="009C0AF9" w:rsidRDefault="009C0AF9" w:rsidP="009C0AF9">
            <w:pPr>
              <w:spacing w:after="0" w:line="240" w:lineRule="auto"/>
              <w:jc w:val="center"/>
              <w:rPr>
                <w:rFonts w:eastAsia="Times New Roman" w:cs="Times New Roman"/>
                <w:bCs/>
                <w:color w:val="000000"/>
                <w:sz w:val="20"/>
                <w:szCs w:val="20"/>
                <w:lang w:eastAsia="ru-RU"/>
              </w:rPr>
            </w:pPr>
            <w:r w:rsidRPr="009C0AF9">
              <w:rPr>
                <w:rFonts w:eastAsia="Times New Roman" w:cs="Times New Roman"/>
                <w:bCs/>
                <w:color w:val="000000"/>
                <w:sz w:val="20"/>
                <w:szCs w:val="20"/>
                <w:lang w:eastAsia="ru-RU"/>
              </w:rPr>
              <w:t>2024</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bCs/>
                <w:color w:val="000000"/>
                <w:sz w:val="20"/>
                <w:szCs w:val="20"/>
                <w:lang w:eastAsia="ru-RU"/>
              </w:rPr>
            </w:pPr>
            <w:r w:rsidRPr="009C0AF9">
              <w:rPr>
                <w:rFonts w:eastAsia="Times New Roman" w:cs="Times New Roman"/>
                <w:bCs/>
                <w:color w:val="000000"/>
                <w:sz w:val="20"/>
                <w:szCs w:val="20"/>
                <w:lang w:eastAsia="ru-RU"/>
              </w:rPr>
              <w:t>2025</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bCs/>
                <w:color w:val="000000"/>
                <w:sz w:val="20"/>
                <w:szCs w:val="20"/>
                <w:lang w:eastAsia="ru-RU"/>
              </w:rPr>
            </w:pPr>
            <w:r w:rsidRPr="009C0AF9">
              <w:rPr>
                <w:rFonts w:eastAsia="Times New Roman" w:cs="Times New Roman"/>
                <w:bCs/>
                <w:color w:val="000000"/>
                <w:sz w:val="20"/>
                <w:szCs w:val="20"/>
                <w:lang w:eastAsia="ru-RU"/>
              </w:rPr>
              <w:t>2026</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bCs/>
                <w:color w:val="000000"/>
                <w:sz w:val="20"/>
                <w:szCs w:val="20"/>
                <w:lang w:eastAsia="ru-RU"/>
              </w:rPr>
            </w:pPr>
            <w:r w:rsidRPr="009C0AF9">
              <w:rPr>
                <w:rFonts w:eastAsia="Times New Roman" w:cs="Times New Roman"/>
                <w:bCs/>
                <w:color w:val="000000"/>
                <w:sz w:val="20"/>
                <w:szCs w:val="20"/>
                <w:lang w:eastAsia="ru-RU"/>
              </w:rPr>
              <w:t>2027</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bCs/>
                <w:color w:val="000000"/>
                <w:sz w:val="20"/>
                <w:szCs w:val="20"/>
                <w:lang w:eastAsia="ru-RU"/>
              </w:rPr>
            </w:pPr>
            <w:r w:rsidRPr="009C0AF9">
              <w:rPr>
                <w:rFonts w:eastAsia="Times New Roman" w:cs="Times New Roman"/>
                <w:bCs/>
                <w:color w:val="000000"/>
                <w:sz w:val="20"/>
                <w:szCs w:val="20"/>
                <w:lang w:eastAsia="ru-RU"/>
              </w:rPr>
              <w:t>2030</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bCs/>
                <w:color w:val="000000"/>
                <w:sz w:val="20"/>
                <w:szCs w:val="20"/>
                <w:lang w:eastAsia="ru-RU"/>
              </w:rPr>
            </w:pPr>
            <w:r w:rsidRPr="009C0AF9">
              <w:rPr>
                <w:rFonts w:eastAsia="Times New Roman" w:cs="Times New Roman"/>
                <w:bCs/>
                <w:color w:val="000000"/>
                <w:sz w:val="20"/>
                <w:szCs w:val="20"/>
                <w:lang w:eastAsia="ru-RU"/>
              </w:rPr>
              <w:t>2035</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bCs/>
                <w:color w:val="000000"/>
                <w:sz w:val="20"/>
                <w:szCs w:val="20"/>
                <w:lang w:eastAsia="ru-RU"/>
              </w:rPr>
            </w:pPr>
            <w:r w:rsidRPr="009C0AF9">
              <w:rPr>
                <w:rFonts w:eastAsia="Times New Roman" w:cs="Times New Roman"/>
                <w:bCs/>
                <w:color w:val="000000"/>
                <w:sz w:val="20"/>
                <w:szCs w:val="20"/>
                <w:lang w:eastAsia="ru-RU"/>
              </w:rPr>
              <w:t>2040</w:t>
            </w:r>
          </w:p>
        </w:tc>
      </w:tr>
      <w:tr w:rsidR="009C0AF9" w:rsidRPr="009C0AF9" w:rsidTr="009C0AF9">
        <w:trPr>
          <w:trHeight w:val="530"/>
        </w:trPr>
        <w:tc>
          <w:tcPr>
            <w:tcW w:w="5220" w:type="dxa"/>
            <w:shd w:val="clear" w:color="auto" w:fill="auto"/>
            <w:vAlign w:val="center"/>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60" w:type="dxa"/>
            <w:shd w:val="clear" w:color="auto" w:fill="auto"/>
            <w:vAlign w:val="center"/>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Гкал/ч</w:t>
            </w:r>
          </w:p>
        </w:tc>
        <w:tc>
          <w:tcPr>
            <w:tcW w:w="114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104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11,96</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8,3</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9,047</w:t>
            </w:r>
          </w:p>
        </w:tc>
      </w:tr>
      <w:tr w:rsidR="009C0AF9" w:rsidRPr="009C0AF9" w:rsidTr="009C0AF9">
        <w:trPr>
          <w:trHeight w:val="270"/>
        </w:trPr>
        <w:tc>
          <w:tcPr>
            <w:tcW w:w="5220" w:type="dxa"/>
            <w:shd w:val="clear" w:color="auto" w:fill="auto"/>
            <w:vAlign w:val="center"/>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отопление</w:t>
            </w:r>
          </w:p>
        </w:tc>
        <w:tc>
          <w:tcPr>
            <w:tcW w:w="960" w:type="dxa"/>
            <w:shd w:val="clear" w:color="auto" w:fill="auto"/>
            <w:vAlign w:val="center"/>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Гкал/ч</w:t>
            </w:r>
          </w:p>
        </w:tc>
        <w:tc>
          <w:tcPr>
            <w:tcW w:w="114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104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9,4</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6,51</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7,13</w:t>
            </w:r>
          </w:p>
        </w:tc>
      </w:tr>
      <w:tr w:rsidR="009C0AF9" w:rsidRPr="009C0AF9" w:rsidTr="009C0AF9">
        <w:trPr>
          <w:trHeight w:val="270"/>
        </w:trPr>
        <w:tc>
          <w:tcPr>
            <w:tcW w:w="5220" w:type="dxa"/>
            <w:shd w:val="clear" w:color="auto" w:fill="auto"/>
            <w:vAlign w:val="center"/>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вентиляция</w:t>
            </w:r>
          </w:p>
        </w:tc>
        <w:tc>
          <w:tcPr>
            <w:tcW w:w="960" w:type="dxa"/>
            <w:shd w:val="clear" w:color="auto" w:fill="auto"/>
            <w:vAlign w:val="center"/>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Гкал/ч</w:t>
            </w:r>
          </w:p>
        </w:tc>
        <w:tc>
          <w:tcPr>
            <w:tcW w:w="114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104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r>
      <w:tr w:rsidR="009C0AF9" w:rsidRPr="009C0AF9" w:rsidTr="009C0AF9">
        <w:trPr>
          <w:trHeight w:val="270"/>
        </w:trPr>
        <w:tc>
          <w:tcPr>
            <w:tcW w:w="5220" w:type="dxa"/>
            <w:shd w:val="clear" w:color="auto" w:fill="auto"/>
            <w:vAlign w:val="center"/>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горячее водоснабжение</w:t>
            </w:r>
          </w:p>
        </w:tc>
        <w:tc>
          <w:tcPr>
            <w:tcW w:w="960" w:type="dxa"/>
            <w:shd w:val="clear" w:color="auto" w:fill="auto"/>
            <w:vAlign w:val="center"/>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Гкал/ч</w:t>
            </w:r>
          </w:p>
        </w:tc>
        <w:tc>
          <w:tcPr>
            <w:tcW w:w="114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104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2,56</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1,79</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1,92</w:t>
            </w:r>
          </w:p>
        </w:tc>
      </w:tr>
      <w:tr w:rsidR="009C0AF9" w:rsidRPr="009C0AF9" w:rsidTr="009C0AF9">
        <w:trPr>
          <w:trHeight w:val="260"/>
        </w:trPr>
        <w:tc>
          <w:tcPr>
            <w:tcW w:w="5220" w:type="dxa"/>
            <w:shd w:val="clear" w:color="auto" w:fill="auto"/>
            <w:noWrap/>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noWrap/>
            <w:vAlign w:val="bottom"/>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1140" w:type="dxa"/>
            <w:shd w:val="clear" w:color="auto" w:fill="auto"/>
            <w:noWrap/>
            <w:vAlign w:val="bottom"/>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1040" w:type="dxa"/>
            <w:shd w:val="clear" w:color="auto" w:fill="auto"/>
            <w:noWrap/>
            <w:vAlign w:val="bottom"/>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noWrap/>
            <w:vAlign w:val="bottom"/>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noWrap/>
            <w:vAlign w:val="bottom"/>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noWrap/>
            <w:vAlign w:val="bottom"/>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noWrap/>
            <w:vAlign w:val="bottom"/>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noWrap/>
            <w:vAlign w:val="bottom"/>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noWrap/>
            <w:vAlign w:val="bottom"/>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r>
      <w:tr w:rsidR="009C0AF9" w:rsidRPr="009C0AF9" w:rsidTr="009C0AF9">
        <w:trPr>
          <w:trHeight w:val="270"/>
        </w:trPr>
        <w:tc>
          <w:tcPr>
            <w:tcW w:w="11240" w:type="dxa"/>
            <w:gridSpan w:val="7"/>
            <w:shd w:val="clear" w:color="auto" w:fill="auto"/>
            <w:noWrap/>
            <w:vAlign w:val="center"/>
            <w:hideMark/>
          </w:tcPr>
          <w:p w:rsidR="009C0AF9" w:rsidRPr="009C0AF9" w:rsidRDefault="009C0AF9" w:rsidP="009C0AF9">
            <w:pPr>
              <w:spacing w:after="0" w:line="240" w:lineRule="auto"/>
              <w:rPr>
                <w:rFonts w:eastAsia="Times New Roman" w:cs="Times New Roman"/>
                <w:bCs/>
                <w:sz w:val="20"/>
                <w:szCs w:val="20"/>
                <w:lang w:eastAsia="ru-RU"/>
              </w:rPr>
            </w:pPr>
            <w:bookmarkStart w:id="67" w:name="_Toc137733847"/>
            <w:bookmarkStart w:id="68" w:name="RANGE!B324"/>
            <w:r w:rsidRPr="009C0AF9">
              <w:rPr>
                <w:rFonts w:eastAsia="Times New Roman" w:cs="Times New Roman"/>
                <w:bCs/>
                <w:sz w:val="20"/>
                <w:szCs w:val="20"/>
                <w:lang w:eastAsia="ru-RU"/>
              </w:rPr>
              <w:t>Тепловая нагрузка нового источника для микрорайона 8 города Бердска на 2024 год и на период до 2040 года, Гкал/ч</w:t>
            </w:r>
            <w:bookmarkEnd w:id="67"/>
            <w:bookmarkEnd w:id="68"/>
          </w:p>
        </w:tc>
        <w:tc>
          <w:tcPr>
            <w:tcW w:w="960" w:type="dxa"/>
            <w:shd w:val="clear" w:color="auto" w:fill="auto"/>
            <w:noWrap/>
            <w:vAlign w:val="bottom"/>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noWrap/>
            <w:vAlign w:val="bottom"/>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noWrap/>
            <w:vAlign w:val="bottom"/>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r>
      <w:tr w:rsidR="009C0AF9" w:rsidRPr="009C0AF9" w:rsidTr="009C0AF9">
        <w:trPr>
          <w:trHeight w:val="270"/>
        </w:trPr>
        <w:tc>
          <w:tcPr>
            <w:tcW w:w="5220" w:type="dxa"/>
            <w:shd w:val="clear" w:color="auto" w:fill="auto"/>
            <w:vAlign w:val="center"/>
            <w:hideMark/>
          </w:tcPr>
          <w:p w:rsidR="009C0AF9" w:rsidRPr="00B7725D" w:rsidRDefault="009C0AF9" w:rsidP="009C0AF9">
            <w:pPr>
              <w:spacing w:after="0" w:line="240" w:lineRule="auto"/>
              <w:jc w:val="center"/>
              <w:rPr>
                <w:rFonts w:eastAsia="Times New Roman" w:cs="Times New Roman"/>
                <w:bCs/>
                <w:color w:val="000000"/>
                <w:sz w:val="20"/>
                <w:szCs w:val="20"/>
                <w:lang w:val="en-US" w:eastAsia="ru-RU"/>
              </w:rPr>
            </w:pPr>
            <w:r w:rsidRPr="009C0AF9">
              <w:rPr>
                <w:rFonts w:eastAsia="Times New Roman" w:cs="Times New Roman"/>
                <w:bCs/>
                <w:color w:val="000000"/>
                <w:sz w:val="20"/>
                <w:szCs w:val="20"/>
                <w:lang w:eastAsia="ru-RU"/>
              </w:rPr>
              <w:lastRenderedPageBreak/>
              <w:t>Показатель</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bCs/>
                <w:color w:val="000000"/>
                <w:sz w:val="20"/>
                <w:szCs w:val="20"/>
                <w:lang w:eastAsia="ru-RU"/>
              </w:rPr>
            </w:pPr>
            <w:r w:rsidRPr="009C0AF9">
              <w:rPr>
                <w:rFonts w:eastAsia="Times New Roman" w:cs="Times New Roman"/>
                <w:bCs/>
                <w:color w:val="000000"/>
                <w:sz w:val="20"/>
                <w:szCs w:val="20"/>
                <w:lang w:eastAsia="ru-RU"/>
              </w:rPr>
              <w:t>Ед. изм.</w:t>
            </w:r>
          </w:p>
        </w:tc>
        <w:tc>
          <w:tcPr>
            <w:tcW w:w="1140" w:type="dxa"/>
            <w:shd w:val="clear" w:color="auto" w:fill="auto"/>
            <w:vAlign w:val="center"/>
            <w:hideMark/>
          </w:tcPr>
          <w:p w:rsidR="009C0AF9" w:rsidRPr="009C0AF9" w:rsidRDefault="009C0AF9" w:rsidP="009C0AF9">
            <w:pPr>
              <w:spacing w:after="0" w:line="240" w:lineRule="auto"/>
              <w:jc w:val="center"/>
              <w:rPr>
                <w:rFonts w:eastAsia="Times New Roman" w:cs="Times New Roman"/>
                <w:bCs/>
                <w:color w:val="000000"/>
                <w:sz w:val="20"/>
                <w:szCs w:val="20"/>
                <w:lang w:eastAsia="ru-RU"/>
              </w:rPr>
            </w:pPr>
            <w:r w:rsidRPr="009C0AF9">
              <w:rPr>
                <w:rFonts w:eastAsia="Times New Roman" w:cs="Times New Roman"/>
                <w:bCs/>
                <w:color w:val="000000"/>
                <w:sz w:val="20"/>
                <w:szCs w:val="20"/>
                <w:lang w:eastAsia="ru-RU"/>
              </w:rPr>
              <w:t>2023</w:t>
            </w:r>
          </w:p>
        </w:tc>
        <w:tc>
          <w:tcPr>
            <w:tcW w:w="1040" w:type="dxa"/>
            <w:shd w:val="clear" w:color="auto" w:fill="auto"/>
            <w:vAlign w:val="center"/>
            <w:hideMark/>
          </w:tcPr>
          <w:p w:rsidR="009C0AF9" w:rsidRPr="009C0AF9" w:rsidRDefault="009C0AF9" w:rsidP="009C0AF9">
            <w:pPr>
              <w:spacing w:after="0" w:line="240" w:lineRule="auto"/>
              <w:jc w:val="center"/>
              <w:rPr>
                <w:rFonts w:eastAsia="Times New Roman" w:cs="Times New Roman"/>
                <w:bCs/>
                <w:color w:val="000000"/>
                <w:sz w:val="20"/>
                <w:szCs w:val="20"/>
                <w:lang w:eastAsia="ru-RU"/>
              </w:rPr>
            </w:pPr>
            <w:r w:rsidRPr="009C0AF9">
              <w:rPr>
                <w:rFonts w:eastAsia="Times New Roman" w:cs="Times New Roman"/>
                <w:bCs/>
                <w:color w:val="000000"/>
                <w:sz w:val="20"/>
                <w:szCs w:val="20"/>
                <w:lang w:eastAsia="ru-RU"/>
              </w:rPr>
              <w:t>2024</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bCs/>
                <w:color w:val="000000"/>
                <w:sz w:val="20"/>
                <w:szCs w:val="20"/>
                <w:lang w:eastAsia="ru-RU"/>
              </w:rPr>
            </w:pPr>
            <w:r w:rsidRPr="009C0AF9">
              <w:rPr>
                <w:rFonts w:eastAsia="Times New Roman" w:cs="Times New Roman"/>
                <w:bCs/>
                <w:color w:val="000000"/>
                <w:sz w:val="20"/>
                <w:szCs w:val="20"/>
                <w:lang w:eastAsia="ru-RU"/>
              </w:rPr>
              <w:t>2025</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bCs/>
                <w:color w:val="000000"/>
                <w:sz w:val="20"/>
                <w:szCs w:val="20"/>
                <w:lang w:eastAsia="ru-RU"/>
              </w:rPr>
            </w:pPr>
            <w:r w:rsidRPr="009C0AF9">
              <w:rPr>
                <w:rFonts w:eastAsia="Times New Roman" w:cs="Times New Roman"/>
                <w:bCs/>
                <w:color w:val="000000"/>
                <w:sz w:val="20"/>
                <w:szCs w:val="20"/>
                <w:lang w:eastAsia="ru-RU"/>
              </w:rPr>
              <w:t>2026</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bCs/>
                <w:color w:val="000000"/>
                <w:sz w:val="20"/>
                <w:szCs w:val="20"/>
                <w:lang w:eastAsia="ru-RU"/>
              </w:rPr>
            </w:pPr>
            <w:r w:rsidRPr="009C0AF9">
              <w:rPr>
                <w:rFonts w:eastAsia="Times New Roman" w:cs="Times New Roman"/>
                <w:bCs/>
                <w:color w:val="000000"/>
                <w:sz w:val="20"/>
                <w:szCs w:val="20"/>
                <w:lang w:eastAsia="ru-RU"/>
              </w:rPr>
              <w:t>2027</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bCs/>
                <w:color w:val="000000"/>
                <w:sz w:val="20"/>
                <w:szCs w:val="20"/>
                <w:lang w:eastAsia="ru-RU"/>
              </w:rPr>
            </w:pPr>
            <w:r w:rsidRPr="009C0AF9">
              <w:rPr>
                <w:rFonts w:eastAsia="Times New Roman" w:cs="Times New Roman"/>
                <w:bCs/>
                <w:color w:val="000000"/>
                <w:sz w:val="20"/>
                <w:szCs w:val="20"/>
                <w:lang w:eastAsia="ru-RU"/>
              </w:rPr>
              <w:t>2030</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bCs/>
                <w:color w:val="000000"/>
                <w:sz w:val="20"/>
                <w:szCs w:val="20"/>
                <w:lang w:eastAsia="ru-RU"/>
              </w:rPr>
            </w:pPr>
            <w:r w:rsidRPr="009C0AF9">
              <w:rPr>
                <w:rFonts w:eastAsia="Times New Roman" w:cs="Times New Roman"/>
                <w:bCs/>
                <w:color w:val="000000"/>
                <w:sz w:val="20"/>
                <w:szCs w:val="20"/>
                <w:lang w:eastAsia="ru-RU"/>
              </w:rPr>
              <w:t>2035</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bCs/>
                <w:color w:val="000000"/>
                <w:sz w:val="20"/>
                <w:szCs w:val="20"/>
                <w:lang w:eastAsia="ru-RU"/>
              </w:rPr>
            </w:pPr>
            <w:r w:rsidRPr="009C0AF9">
              <w:rPr>
                <w:rFonts w:eastAsia="Times New Roman" w:cs="Times New Roman"/>
                <w:bCs/>
                <w:color w:val="000000"/>
                <w:sz w:val="20"/>
                <w:szCs w:val="20"/>
                <w:lang w:eastAsia="ru-RU"/>
              </w:rPr>
              <w:t>2040</w:t>
            </w:r>
          </w:p>
        </w:tc>
      </w:tr>
      <w:tr w:rsidR="009C0AF9" w:rsidRPr="009C0AF9" w:rsidTr="009C0AF9">
        <w:trPr>
          <w:trHeight w:val="530"/>
        </w:trPr>
        <w:tc>
          <w:tcPr>
            <w:tcW w:w="5220" w:type="dxa"/>
            <w:shd w:val="clear" w:color="auto" w:fill="auto"/>
            <w:vAlign w:val="center"/>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60" w:type="dxa"/>
            <w:shd w:val="clear" w:color="auto" w:fill="auto"/>
            <w:vAlign w:val="center"/>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Гкал/ч</w:t>
            </w:r>
          </w:p>
        </w:tc>
        <w:tc>
          <w:tcPr>
            <w:tcW w:w="114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0</w:t>
            </w:r>
          </w:p>
        </w:tc>
        <w:tc>
          <w:tcPr>
            <w:tcW w:w="104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0</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0</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0</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0</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13,59</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9,45</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12,5</w:t>
            </w:r>
          </w:p>
        </w:tc>
      </w:tr>
      <w:tr w:rsidR="009C0AF9" w:rsidRPr="009C0AF9" w:rsidTr="009C0AF9">
        <w:trPr>
          <w:trHeight w:val="270"/>
        </w:trPr>
        <w:tc>
          <w:tcPr>
            <w:tcW w:w="5220" w:type="dxa"/>
            <w:shd w:val="clear" w:color="auto" w:fill="auto"/>
            <w:vAlign w:val="center"/>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отопление</w:t>
            </w:r>
          </w:p>
        </w:tc>
        <w:tc>
          <w:tcPr>
            <w:tcW w:w="960" w:type="dxa"/>
            <w:shd w:val="clear" w:color="auto" w:fill="auto"/>
            <w:vAlign w:val="center"/>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Гкал/ч</w:t>
            </w:r>
          </w:p>
        </w:tc>
        <w:tc>
          <w:tcPr>
            <w:tcW w:w="114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0</w:t>
            </w:r>
          </w:p>
        </w:tc>
        <w:tc>
          <w:tcPr>
            <w:tcW w:w="104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0</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0</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0</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0</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10,99</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7,28</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8,33</w:t>
            </w:r>
          </w:p>
        </w:tc>
      </w:tr>
      <w:tr w:rsidR="009C0AF9" w:rsidRPr="009C0AF9" w:rsidTr="009C0AF9">
        <w:trPr>
          <w:trHeight w:val="270"/>
        </w:trPr>
        <w:tc>
          <w:tcPr>
            <w:tcW w:w="5220" w:type="dxa"/>
            <w:shd w:val="clear" w:color="auto" w:fill="auto"/>
            <w:vAlign w:val="center"/>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вентиляция</w:t>
            </w:r>
          </w:p>
        </w:tc>
        <w:tc>
          <w:tcPr>
            <w:tcW w:w="960" w:type="dxa"/>
            <w:shd w:val="clear" w:color="auto" w:fill="auto"/>
            <w:vAlign w:val="center"/>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Гкал/ч</w:t>
            </w:r>
          </w:p>
        </w:tc>
        <w:tc>
          <w:tcPr>
            <w:tcW w:w="114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0</w:t>
            </w:r>
          </w:p>
        </w:tc>
        <w:tc>
          <w:tcPr>
            <w:tcW w:w="104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0</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0</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0</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0</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 </w:t>
            </w:r>
          </w:p>
        </w:tc>
      </w:tr>
      <w:tr w:rsidR="009C0AF9" w:rsidRPr="009C0AF9" w:rsidTr="009C0AF9">
        <w:trPr>
          <w:trHeight w:val="270"/>
        </w:trPr>
        <w:tc>
          <w:tcPr>
            <w:tcW w:w="5220" w:type="dxa"/>
            <w:shd w:val="clear" w:color="auto" w:fill="auto"/>
            <w:vAlign w:val="center"/>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горячее водоснабжение</w:t>
            </w:r>
          </w:p>
        </w:tc>
        <w:tc>
          <w:tcPr>
            <w:tcW w:w="960" w:type="dxa"/>
            <w:shd w:val="clear" w:color="auto" w:fill="auto"/>
            <w:vAlign w:val="center"/>
            <w:hideMark/>
          </w:tcPr>
          <w:p w:rsidR="009C0AF9" w:rsidRPr="009C0AF9" w:rsidRDefault="009C0AF9" w:rsidP="009C0AF9">
            <w:pPr>
              <w:spacing w:after="0" w:line="240" w:lineRule="auto"/>
              <w:rPr>
                <w:rFonts w:eastAsia="Times New Roman" w:cs="Times New Roman"/>
                <w:color w:val="000000"/>
                <w:sz w:val="20"/>
                <w:szCs w:val="20"/>
                <w:lang w:eastAsia="ru-RU"/>
              </w:rPr>
            </w:pPr>
            <w:r w:rsidRPr="009C0AF9">
              <w:rPr>
                <w:rFonts w:eastAsia="Times New Roman" w:cs="Times New Roman"/>
                <w:color w:val="000000"/>
                <w:sz w:val="20"/>
                <w:szCs w:val="20"/>
                <w:lang w:eastAsia="ru-RU"/>
              </w:rPr>
              <w:t>Гкал/ч</w:t>
            </w:r>
          </w:p>
        </w:tc>
        <w:tc>
          <w:tcPr>
            <w:tcW w:w="114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0</w:t>
            </w:r>
          </w:p>
        </w:tc>
        <w:tc>
          <w:tcPr>
            <w:tcW w:w="104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0</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0</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0</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0</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2,6</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2,17</w:t>
            </w:r>
          </w:p>
        </w:tc>
        <w:tc>
          <w:tcPr>
            <w:tcW w:w="960" w:type="dxa"/>
            <w:shd w:val="clear" w:color="auto" w:fill="auto"/>
            <w:vAlign w:val="center"/>
            <w:hideMark/>
          </w:tcPr>
          <w:p w:rsidR="009C0AF9" w:rsidRPr="009C0AF9" w:rsidRDefault="009C0AF9" w:rsidP="009C0AF9">
            <w:pPr>
              <w:spacing w:after="0" w:line="240" w:lineRule="auto"/>
              <w:jc w:val="center"/>
              <w:rPr>
                <w:rFonts w:eastAsia="Times New Roman" w:cs="Times New Roman"/>
                <w:color w:val="000000"/>
                <w:sz w:val="20"/>
                <w:szCs w:val="20"/>
                <w:lang w:eastAsia="ru-RU"/>
              </w:rPr>
            </w:pPr>
            <w:r w:rsidRPr="009C0AF9">
              <w:rPr>
                <w:rFonts w:eastAsia="Times New Roman" w:cs="Times New Roman"/>
                <w:color w:val="000000"/>
                <w:sz w:val="20"/>
                <w:szCs w:val="20"/>
                <w:lang w:eastAsia="ru-RU"/>
              </w:rPr>
              <w:t>4,17</w:t>
            </w:r>
          </w:p>
        </w:tc>
      </w:tr>
    </w:tbl>
    <w:p w:rsidR="009C0AF9" w:rsidRPr="009C0AF9" w:rsidRDefault="009C0AF9" w:rsidP="009C0AF9">
      <w:pPr>
        <w:tabs>
          <w:tab w:val="left" w:pos="5735"/>
        </w:tabs>
        <w:rPr>
          <w:rFonts w:eastAsia="Times New Roman" w:cs="Times New Roman"/>
          <w:sz w:val="24"/>
          <w:szCs w:val="24"/>
          <w:lang w:val="en-US"/>
        </w:rPr>
      </w:pPr>
    </w:p>
    <w:p w:rsidR="00304309" w:rsidRPr="009C0AF9" w:rsidRDefault="009C0AF9" w:rsidP="009C0AF9">
      <w:pPr>
        <w:tabs>
          <w:tab w:val="left" w:pos="5735"/>
        </w:tabs>
        <w:rPr>
          <w:rFonts w:eastAsia="Times New Roman" w:cs="Times New Roman"/>
          <w:sz w:val="24"/>
          <w:szCs w:val="24"/>
          <w:lang w:val="en-US"/>
        </w:rPr>
        <w:sectPr w:rsidR="00304309" w:rsidRPr="009C0AF9" w:rsidSect="00110CD4">
          <w:pgSz w:w="16838" w:h="11906" w:orient="landscape"/>
          <w:pgMar w:top="1276" w:right="1134" w:bottom="851" w:left="1134" w:header="709" w:footer="709" w:gutter="0"/>
          <w:cols w:space="708"/>
          <w:docGrid w:linePitch="381"/>
        </w:sectPr>
      </w:pPr>
      <w:r>
        <w:rPr>
          <w:rFonts w:eastAsia="Times New Roman" w:cs="Times New Roman"/>
          <w:sz w:val="24"/>
          <w:szCs w:val="24"/>
          <w:lang w:val="en-US"/>
        </w:rPr>
        <w:tab/>
      </w:r>
    </w:p>
    <w:p w:rsidR="00110CD4" w:rsidRDefault="00110CD4" w:rsidP="008C078C">
      <w:pPr>
        <w:pStyle w:val="afffffb"/>
      </w:pPr>
      <w:bookmarkStart w:id="69" w:name="_Toc153805598"/>
      <w:bookmarkStart w:id="70" w:name="_Toc153805599"/>
      <w:bookmarkStart w:id="71" w:name="_Toc32306869"/>
    </w:p>
    <w:p w:rsidR="008F52F5" w:rsidRPr="002517F9" w:rsidRDefault="008F52F5" w:rsidP="008F52F5">
      <w:pPr>
        <w:pStyle w:val="70"/>
        <w:spacing w:before="0"/>
        <w:ind w:firstLine="567"/>
        <w:jc w:val="both"/>
        <w:rPr>
          <w:rFonts w:ascii="Times New Roman" w:hAnsi="Times New Roman"/>
          <w:b/>
          <w:i w:val="0"/>
          <w:sz w:val="24"/>
          <w:szCs w:val="24"/>
          <w:lang w:val="ru-RU"/>
        </w:rPr>
      </w:pPr>
      <w:r w:rsidRPr="002517F9">
        <w:rPr>
          <w:rFonts w:ascii="Times New Roman" w:hAnsi="Times New Roman"/>
          <w:b/>
          <w:i w:val="0"/>
          <w:sz w:val="24"/>
          <w:szCs w:val="24"/>
          <w:lang w:val="ru-RU"/>
        </w:rPr>
        <w:t xml:space="preserve">г) </w:t>
      </w:r>
      <w:bookmarkEnd w:id="69"/>
      <w:r w:rsidRPr="001466CD">
        <w:rPr>
          <w:rFonts w:ascii="Times New Roman" w:hAnsi="Times New Roman"/>
          <w:b/>
          <w:i w:val="0"/>
          <w:sz w:val="24"/>
          <w:szCs w:val="24"/>
          <w:lang w:val="ru-RU"/>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p>
    <w:p w:rsidR="001466CD" w:rsidRDefault="001466CD" w:rsidP="008F52F5">
      <w:pPr>
        <w:pStyle w:val="afffffb"/>
      </w:pPr>
    </w:p>
    <w:p w:rsidR="008F52F5" w:rsidRPr="001466CD" w:rsidRDefault="001466CD" w:rsidP="008F52F5">
      <w:pPr>
        <w:pStyle w:val="afffffb"/>
        <w:rPr>
          <w:rFonts w:ascii="Times New Roman" w:hAnsi="Times New Roman"/>
        </w:rPr>
      </w:pPr>
      <w:r w:rsidRPr="001466CD">
        <w:rPr>
          <w:rFonts w:ascii="Times New Roman" w:hAnsi="Times New Roman"/>
        </w:rPr>
        <w:t>В городе Бердск источники тепловой энергии, когда зона действия источника тепловой энергии расположена в границах двух или более населенных пунктов отсутствуют.</w:t>
      </w:r>
    </w:p>
    <w:p w:rsidR="008F52F5" w:rsidRDefault="008F52F5" w:rsidP="008F52F5">
      <w:pPr>
        <w:pStyle w:val="afffffb"/>
      </w:pPr>
    </w:p>
    <w:p w:rsidR="003D3388" w:rsidRPr="003D3388" w:rsidRDefault="00254C82" w:rsidP="003D3388">
      <w:pPr>
        <w:pStyle w:val="70"/>
        <w:spacing w:before="0"/>
        <w:ind w:firstLine="567"/>
        <w:jc w:val="both"/>
        <w:rPr>
          <w:color w:val="000000"/>
          <w:sz w:val="24"/>
          <w:szCs w:val="24"/>
          <w:lang w:val="ru-RU" w:eastAsia="ru-RU"/>
        </w:rPr>
      </w:pPr>
      <w:r>
        <w:rPr>
          <w:rFonts w:ascii="Times New Roman" w:hAnsi="Times New Roman"/>
          <w:b/>
          <w:i w:val="0"/>
          <w:sz w:val="24"/>
          <w:szCs w:val="24"/>
          <w:lang w:val="ru-RU"/>
        </w:rPr>
        <w:t>д</w:t>
      </w:r>
      <w:r w:rsidRPr="0059782E">
        <w:rPr>
          <w:rFonts w:ascii="Times New Roman" w:hAnsi="Times New Roman"/>
          <w:b/>
          <w:i w:val="0"/>
          <w:sz w:val="24"/>
          <w:szCs w:val="24"/>
          <w:lang w:val="ru-RU"/>
        </w:rPr>
        <w:t xml:space="preserve">) </w:t>
      </w:r>
      <w:bookmarkEnd w:id="70"/>
      <w:r w:rsidR="003D3388" w:rsidRPr="00CC53D9">
        <w:rPr>
          <w:rFonts w:ascii="Times New Roman" w:hAnsi="Times New Roman"/>
          <w:b/>
          <w:i w:val="0"/>
          <w:sz w:val="24"/>
          <w:szCs w:val="24"/>
          <w:lang w:val="ru-RU"/>
        </w:rPr>
        <w:t>радиус эффективного теплоснабжения, определяемый в соответствии с методическими указаниями по разработке схем теплос</w:t>
      </w:r>
      <w:r w:rsidR="003D3388" w:rsidRPr="003D3388">
        <w:rPr>
          <w:rFonts w:ascii="Times New Roman" w:hAnsi="Times New Roman"/>
          <w:b/>
          <w:i w:val="0"/>
          <w:sz w:val="24"/>
          <w:szCs w:val="24"/>
          <w:lang w:val="ru-RU"/>
        </w:rPr>
        <w:t>набжения.</w:t>
      </w:r>
    </w:p>
    <w:p w:rsidR="001146E4" w:rsidRDefault="001146E4" w:rsidP="00957DDC">
      <w:pPr>
        <w:spacing w:after="0" w:line="360" w:lineRule="auto"/>
        <w:ind w:firstLine="567"/>
        <w:jc w:val="both"/>
        <w:rPr>
          <w:rFonts w:eastAsia="Times New Roman" w:cs="Times New Roman"/>
          <w:color w:val="000000"/>
          <w:sz w:val="24"/>
          <w:szCs w:val="24"/>
          <w:lang w:eastAsia="ru-RU"/>
        </w:rPr>
      </w:pPr>
    </w:p>
    <w:p w:rsidR="00957DDC" w:rsidRPr="002373BC" w:rsidRDefault="00957DDC" w:rsidP="00957DDC">
      <w:pPr>
        <w:spacing w:after="0" w:line="360" w:lineRule="auto"/>
        <w:ind w:firstLine="567"/>
        <w:jc w:val="both"/>
        <w:rPr>
          <w:rFonts w:eastAsia="Times New Roman" w:cs="Times New Roman"/>
          <w:color w:val="000000"/>
          <w:sz w:val="24"/>
          <w:szCs w:val="24"/>
          <w:lang w:eastAsia="ru-RU"/>
        </w:rPr>
      </w:pPr>
      <w:r w:rsidRPr="002373BC">
        <w:rPr>
          <w:rFonts w:eastAsia="Times New Roman" w:cs="Times New Roman"/>
          <w:color w:val="000000"/>
          <w:sz w:val="24"/>
          <w:szCs w:val="24"/>
          <w:lang w:eastAsia="ru-RU"/>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957DDC" w:rsidRPr="002373BC" w:rsidRDefault="00957DDC" w:rsidP="00957DDC">
      <w:pPr>
        <w:spacing w:after="0" w:line="360" w:lineRule="auto"/>
        <w:ind w:firstLine="567"/>
        <w:jc w:val="both"/>
        <w:rPr>
          <w:rFonts w:eastAsia="Times New Roman" w:cs="Times New Roman"/>
          <w:color w:val="000000"/>
          <w:sz w:val="24"/>
          <w:szCs w:val="24"/>
          <w:lang w:eastAsia="ru-RU"/>
        </w:rPr>
      </w:pPr>
      <w:r w:rsidRPr="002373BC">
        <w:rPr>
          <w:rFonts w:eastAsia="Times New Roman" w:cs="Times New Roman"/>
          <w:color w:val="000000"/>
          <w:sz w:val="24"/>
          <w:szCs w:val="24"/>
          <w:lang w:eastAsia="ru-RU"/>
        </w:rPr>
        <w:t>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w:t>
      </w:r>
    </w:p>
    <w:p w:rsidR="00254C82" w:rsidRDefault="00254C82" w:rsidP="00254C82">
      <w:pPr>
        <w:widowControl w:val="0"/>
        <w:autoSpaceDE w:val="0"/>
        <w:autoSpaceDN w:val="0"/>
        <w:spacing w:after="0" w:line="360" w:lineRule="auto"/>
        <w:ind w:right="3" w:firstLine="567"/>
        <w:jc w:val="both"/>
        <w:rPr>
          <w:sz w:val="24"/>
          <w:szCs w:val="24"/>
        </w:rPr>
      </w:pPr>
      <w:r w:rsidRPr="00EC6F0A">
        <w:rPr>
          <w:sz w:val="24"/>
          <w:szCs w:val="24"/>
        </w:rPr>
        <w:t>Определяется оптимальный радиус тепловых сетей</w:t>
      </w:r>
      <w:r>
        <w:rPr>
          <w:sz w:val="24"/>
          <w:szCs w:val="24"/>
        </w:rPr>
        <w:t>:</w:t>
      </w:r>
    </w:p>
    <w:p w:rsidR="00254C82" w:rsidRPr="004A407E" w:rsidRDefault="00254C82" w:rsidP="00254C82">
      <w:pPr>
        <w:widowControl w:val="0"/>
        <w:autoSpaceDE w:val="0"/>
        <w:autoSpaceDN w:val="0"/>
        <w:spacing w:after="0" w:line="360" w:lineRule="auto"/>
        <w:ind w:right="3" w:firstLine="567"/>
        <w:jc w:val="center"/>
        <w:rPr>
          <w:rFonts w:eastAsia="Times New Roman" w:cs="Times New Roman"/>
          <w:sz w:val="24"/>
          <w:szCs w:val="24"/>
        </w:rPr>
      </w:pPr>
      <w:r w:rsidRPr="004A407E">
        <w:rPr>
          <w:sz w:val="24"/>
          <w:szCs w:val="24"/>
          <w:lang w:val="en-US"/>
        </w:rPr>
        <w:t>R</w:t>
      </w:r>
      <w:r w:rsidRPr="004A407E">
        <w:rPr>
          <w:sz w:val="24"/>
          <w:szCs w:val="24"/>
        </w:rPr>
        <w:t>опт =</w:t>
      </w:r>
      <w:r>
        <w:rPr>
          <w:sz w:val="24"/>
          <w:szCs w:val="24"/>
        </w:rPr>
        <w:t xml:space="preserve"> 563</w:t>
      </w:r>
      <w:r w:rsidRPr="004A407E">
        <w:rPr>
          <w:sz w:val="24"/>
          <w:szCs w:val="24"/>
        </w:rPr>
        <w:t xml:space="preserve"> (</w:t>
      </w:r>
      <w:r w:rsidRPr="00641FB3">
        <w:rPr>
          <w:sz w:val="24"/>
          <w:szCs w:val="24"/>
        </w:rPr>
        <w:t>φ</w:t>
      </w:r>
      <w:r w:rsidRPr="004A407E">
        <w:rPr>
          <w:sz w:val="24"/>
          <w:szCs w:val="24"/>
        </w:rPr>
        <w:t xml:space="preserve"> /</w:t>
      </w:r>
      <w:r w:rsidRPr="004A407E">
        <w:rPr>
          <w:sz w:val="24"/>
          <w:szCs w:val="24"/>
          <w:lang w:val="en-US"/>
        </w:rPr>
        <w:t>S</w:t>
      </w:r>
      <w:r w:rsidRPr="004A407E">
        <w:rPr>
          <w:sz w:val="24"/>
          <w:szCs w:val="24"/>
        </w:rPr>
        <w:t>)</w:t>
      </w:r>
      <w:r w:rsidRPr="004A407E">
        <w:rPr>
          <w:sz w:val="24"/>
          <w:szCs w:val="24"/>
          <w:vertAlign w:val="superscript"/>
        </w:rPr>
        <w:t>0.4</w:t>
      </w:r>
      <w:r>
        <w:rPr>
          <w:sz w:val="24"/>
          <w:szCs w:val="24"/>
          <w:vertAlign w:val="superscript"/>
        </w:rPr>
        <w:t>5</w:t>
      </w:r>
      <w:r w:rsidRPr="004A407E">
        <w:rPr>
          <w:sz w:val="24"/>
          <w:szCs w:val="24"/>
        </w:rPr>
        <w:t>∙ (</w:t>
      </w:r>
      <w:r>
        <w:rPr>
          <w:sz w:val="24"/>
          <w:szCs w:val="24"/>
        </w:rPr>
        <w:t>Н</w:t>
      </w:r>
      <w:r>
        <w:rPr>
          <w:sz w:val="24"/>
          <w:szCs w:val="24"/>
          <w:vertAlign w:val="superscript"/>
        </w:rPr>
        <w:t>0,7</w:t>
      </w:r>
      <w:r w:rsidRPr="004A407E">
        <w:rPr>
          <w:sz w:val="24"/>
          <w:szCs w:val="24"/>
        </w:rPr>
        <w:t>/</w:t>
      </w:r>
      <w:r w:rsidRPr="004A407E">
        <w:rPr>
          <w:sz w:val="24"/>
          <w:szCs w:val="24"/>
          <w:lang w:val="en-US"/>
        </w:rPr>
        <w:t>B</w:t>
      </w:r>
      <w:r>
        <w:rPr>
          <w:sz w:val="24"/>
          <w:szCs w:val="24"/>
          <w:vertAlign w:val="superscript"/>
        </w:rPr>
        <w:t>0,9</w:t>
      </w:r>
      <w:r w:rsidRPr="004A407E">
        <w:rPr>
          <w:sz w:val="24"/>
          <w:szCs w:val="24"/>
        </w:rPr>
        <w:t>) ∙ (</w:t>
      </w:r>
      <w:r w:rsidRPr="004A407E">
        <w:rPr>
          <w:rFonts w:eastAsia="Times New Roman" w:cs="Times New Roman"/>
          <w:sz w:val="24"/>
          <w:szCs w:val="24"/>
        </w:rPr>
        <w:t>Δτ</w:t>
      </w:r>
      <w:r w:rsidRPr="004A407E">
        <w:rPr>
          <w:sz w:val="24"/>
          <w:szCs w:val="24"/>
        </w:rPr>
        <w:t xml:space="preserve"> /</w:t>
      </w:r>
      <w:r w:rsidRPr="004A407E">
        <w:rPr>
          <w:rFonts w:eastAsia="Times New Roman" w:cs="Times New Roman"/>
          <w:sz w:val="24"/>
          <w:szCs w:val="24"/>
        </w:rPr>
        <w:t xml:space="preserve"> П</w:t>
      </w:r>
      <w:r w:rsidRPr="004A407E">
        <w:rPr>
          <w:sz w:val="24"/>
          <w:szCs w:val="24"/>
        </w:rPr>
        <w:t>)</w:t>
      </w:r>
      <w:r w:rsidRPr="004A407E">
        <w:rPr>
          <w:sz w:val="24"/>
          <w:szCs w:val="24"/>
          <w:vertAlign w:val="superscript"/>
        </w:rPr>
        <w:t>0.</w:t>
      </w:r>
      <w:r>
        <w:rPr>
          <w:sz w:val="24"/>
          <w:szCs w:val="24"/>
          <w:vertAlign w:val="superscript"/>
        </w:rPr>
        <w:t>03</w:t>
      </w:r>
    </w:p>
    <w:p w:rsidR="00254C82" w:rsidRPr="00686E0F" w:rsidRDefault="00254C82" w:rsidP="00254C82">
      <w:pPr>
        <w:widowControl w:val="0"/>
        <w:autoSpaceDE w:val="0"/>
        <w:autoSpaceDN w:val="0"/>
        <w:spacing w:after="0" w:line="360" w:lineRule="auto"/>
        <w:ind w:right="3" w:firstLine="142"/>
        <w:jc w:val="both"/>
        <w:rPr>
          <w:sz w:val="24"/>
          <w:szCs w:val="24"/>
        </w:rPr>
      </w:pPr>
      <w:r w:rsidRPr="00641FB3">
        <w:rPr>
          <w:sz w:val="24"/>
          <w:szCs w:val="24"/>
        </w:rPr>
        <w:t>где: B – с</w:t>
      </w:r>
      <w:r>
        <w:rPr>
          <w:sz w:val="24"/>
          <w:szCs w:val="24"/>
        </w:rPr>
        <w:t>реднее число абонентов на 1 км2</w:t>
      </w:r>
      <w:r w:rsidRPr="00641FB3">
        <w:rPr>
          <w:sz w:val="24"/>
          <w:szCs w:val="24"/>
        </w:rPr>
        <w:t xml:space="preserve">; </w:t>
      </w:r>
    </w:p>
    <w:p w:rsidR="00254C82" w:rsidRPr="004A407E" w:rsidRDefault="00254C82" w:rsidP="00254C82">
      <w:pPr>
        <w:widowControl w:val="0"/>
        <w:autoSpaceDE w:val="0"/>
        <w:autoSpaceDN w:val="0"/>
        <w:spacing w:after="0" w:line="360" w:lineRule="auto"/>
        <w:ind w:right="3" w:firstLine="142"/>
        <w:jc w:val="both"/>
        <w:rPr>
          <w:sz w:val="24"/>
          <w:szCs w:val="24"/>
        </w:rPr>
      </w:pPr>
      <w:r w:rsidRPr="00641FB3">
        <w:rPr>
          <w:sz w:val="24"/>
          <w:szCs w:val="24"/>
        </w:rPr>
        <w:t>s – удельная стоимость материальной характ</w:t>
      </w:r>
      <w:r>
        <w:rPr>
          <w:sz w:val="24"/>
          <w:szCs w:val="24"/>
        </w:rPr>
        <w:t>еристики тепловой сети, руб./м2</w:t>
      </w:r>
      <w:r w:rsidRPr="00641FB3">
        <w:rPr>
          <w:sz w:val="24"/>
          <w:szCs w:val="24"/>
        </w:rPr>
        <w:t xml:space="preserve">; </w:t>
      </w:r>
    </w:p>
    <w:p w:rsidR="00254C82" w:rsidRPr="009871EF" w:rsidRDefault="00254C82" w:rsidP="00254C82">
      <w:pPr>
        <w:widowControl w:val="0"/>
        <w:autoSpaceDE w:val="0"/>
        <w:autoSpaceDN w:val="0"/>
        <w:spacing w:after="0" w:line="360" w:lineRule="auto"/>
        <w:ind w:right="3" w:firstLine="142"/>
        <w:jc w:val="both"/>
        <w:rPr>
          <w:sz w:val="24"/>
          <w:szCs w:val="24"/>
        </w:rPr>
      </w:pPr>
      <w:r w:rsidRPr="00641FB3">
        <w:rPr>
          <w:sz w:val="24"/>
          <w:szCs w:val="24"/>
        </w:rPr>
        <w:t>П – те</w:t>
      </w:r>
      <w:r>
        <w:rPr>
          <w:sz w:val="24"/>
          <w:szCs w:val="24"/>
        </w:rPr>
        <w:t>плоплотность района, Гкал/ч.км</w:t>
      </w:r>
      <w:r w:rsidRPr="00641FB3">
        <w:rPr>
          <w:sz w:val="24"/>
          <w:szCs w:val="24"/>
        </w:rPr>
        <w:t xml:space="preserve">; </w:t>
      </w:r>
    </w:p>
    <w:p w:rsidR="00254C82" w:rsidRPr="004A407E" w:rsidRDefault="00254C82" w:rsidP="00254C82">
      <w:pPr>
        <w:widowControl w:val="0"/>
        <w:autoSpaceDE w:val="0"/>
        <w:autoSpaceDN w:val="0"/>
        <w:spacing w:after="0" w:line="360" w:lineRule="auto"/>
        <w:ind w:right="3" w:firstLine="142"/>
        <w:jc w:val="both"/>
        <w:rPr>
          <w:sz w:val="24"/>
          <w:szCs w:val="24"/>
        </w:rPr>
      </w:pPr>
      <w:r w:rsidRPr="00641FB3">
        <w:rPr>
          <w:sz w:val="24"/>
          <w:szCs w:val="24"/>
        </w:rPr>
        <w:t xml:space="preserve">Δτ – расчетный перепад температур теплоносителя в тепловой сети, °C; </w:t>
      </w:r>
    </w:p>
    <w:p w:rsidR="00254C82" w:rsidRPr="004A407E" w:rsidRDefault="00254C82" w:rsidP="00254C82">
      <w:pPr>
        <w:widowControl w:val="0"/>
        <w:autoSpaceDE w:val="0"/>
        <w:autoSpaceDN w:val="0"/>
        <w:spacing w:after="0" w:line="360" w:lineRule="auto"/>
        <w:ind w:right="3" w:firstLine="142"/>
        <w:jc w:val="both"/>
        <w:rPr>
          <w:rFonts w:eastAsia="Times New Roman" w:cs="Times New Roman"/>
          <w:sz w:val="24"/>
          <w:szCs w:val="24"/>
        </w:rPr>
      </w:pPr>
      <w:r w:rsidRPr="00641FB3">
        <w:rPr>
          <w:sz w:val="24"/>
          <w:szCs w:val="24"/>
        </w:rPr>
        <w:t>φ – поправочный коэффициент, зависящий от постоянной части расходов на сооружение котельной</w:t>
      </w:r>
      <w:r>
        <w:rPr>
          <w:sz w:val="24"/>
          <w:szCs w:val="24"/>
        </w:rPr>
        <w:t xml:space="preserve">(для котельных </w:t>
      </w:r>
      <w:r w:rsidRPr="00641FB3">
        <w:rPr>
          <w:sz w:val="24"/>
          <w:szCs w:val="24"/>
        </w:rPr>
        <w:t>φ</w:t>
      </w:r>
      <w:r>
        <w:rPr>
          <w:sz w:val="24"/>
          <w:szCs w:val="24"/>
        </w:rPr>
        <w:t xml:space="preserve"> = 1,0 для ТЭЦ </w:t>
      </w:r>
      <w:r w:rsidRPr="00641FB3">
        <w:rPr>
          <w:sz w:val="24"/>
          <w:szCs w:val="24"/>
        </w:rPr>
        <w:t>φ</w:t>
      </w:r>
      <w:r>
        <w:rPr>
          <w:sz w:val="24"/>
          <w:szCs w:val="24"/>
        </w:rPr>
        <w:t xml:space="preserve"> = 1,3)</w:t>
      </w:r>
      <w:r w:rsidRPr="00641FB3">
        <w:rPr>
          <w:sz w:val="24"/>
          <w:szCs w:val="24"/>
        </w:rPr>
        <w:t xml:space="preserve">. </w:t>
      </w:r>
    </w:p>
    <w:p w:rsidR="00254C82" w:rsidRDefault="00254C82" w:rsidP="00254C82">
      <w:pPr>
        <w:widowControl w:val="0"/>
        <w:autoSpaceDE w:val="0"/>
        <w:autoSpaceDN w:val="0"/>
        <w:spacing w:after="0" w:line="360" w:lineRule="auto"/>
        <w:ind w:right="3" w:firstLine="142"/>
        <w:jc w:val="both"/>
        <w:rPr>
          <w:sz w:val="24"/>
          <w:szCs w:val="24"/>
        </w:rPr>
      </w:pPr>
      <w:r>
        <w:rPr>
          <w:sz w:val="24"/>
          <w:szCs w:val="24"/>
        </w:rPr>
        <w:t xml:space="preserve">Н – </w:t>
      </w:r>
      <w:r>
        <w:rPr>
          <w:rFonts w:eastAsia="Times New Roman" w:cs="Times New Roman"/>
          <w:sz w:val="24"/>
          <w:szCs w:val="24"/>
        </w:rPr>
        <w:t>р</w:t>
      </w:r>
      <w:r w:rsidRPr="004B019E">
        <w:rPr>
          <w:rFonts w:eastAsia="Times New Roman" w:cs="Times New Roman"/>
          <w:sz w:val="24"/>
          <w:szCs w:val="24"/>
        </w:rPr>
        <w:t>асполагаемый напор на выходе из источника</w:t>
      </w:r>
    </w:p>
    <w:p w:rsidR="00254C82" w:rsidRPr="0059782E" w:rsidRDefault="00254C82" w:rsidP="00254C82">
      <w:pPr>
        <w:widowControl w:val="0"/>
        <w:autoSpaceDE w:val="0"/>
        <w:autoSpaceDN w:val="0"/>
        <w:spacing w:after="0" w:line="360" w:lineRule="auto"/>
        <w:ind w:right="3" w:firstLine="567"/>
        <w:jc w:val="both"/>
        <w:rPr>
          <w:rFonts w:eastAsia="Times New Roman" w:cs="Times New Roman"/>
          <w:sz w:val="24"/>
          <w:szCs w:val="24"/>
        </w:rPr>
      </w:pPr>
      <w:r w:rsidRPr="0059782E">
        <w:rPr>
          <w:rFonts w:eastAsia="Times New Roman" w:cs="Times New Roman"/>
          <w:sz w:val="24"/>
          <w:szCs w:val="24"/>
        </w:rPr>
        <w:lastRenderedPageBreak/>
        <w:t>Расчет оптимального радиу</w:t>
      </w:r>
      <w:r w:rsidR="00957DDC">
        <w:rPr>
          <w:rFonts w:eastAsia="Times New Roman" w:cs="Times New Roman"/>
          <w:sz w:val="24"/>
          <w:szCs w:val="24"/>
        </w:rPr>
        <w:t>са котельных представлен в таблице2</w:t>
      </w:r>
      <w:r w:rsidRPr="0059782E">
        <w:rPr>
          <w:rFonts w:eastAsia="Times New Roman" w:cs="Times New Roman"/>
          <w:sz w:val="24"/>
          <w:szCs w:val="24"/>
        </w:rPr>
        <w:t>.</w:t>
      </w:r>
      <w:r w:rsidR="001146E4">
        <w:rPr>
          <w:rFonts w:eastAsia="Times New Roman" w:cs="Times New Roman"/>
          <w:sz w:val="24"/>
          <w:szCs w:val="24"/>
        </w:rPr>
        <w:t>1.</w:t>
      </w:r>
      <w:r w:rsidR="00811AE2">
        <w:rPr>
          <w:rFonts w:eastAsia="Times New Roman" w:cs="Times New Roman"/>
          <w:sz w:val="24"/>
          <w:szCs w:val="24"/>
        </w:rPr>
        <w:t>4</w:t>
      </w:r>
      <w:r w:rsidR="001146E4">
        <w:rPr>
          <w:rFonts w:eastAsia="Times New Roman" w:cs="Times New Roman"/>
          <w:sz w:val="24"/>
          <w:szCs w:val="24"/>
        </w:rPr>
        <w:t>.</w:t>
      </w:r>
    </w:p>
    <w:p w:rsidR="00254C82" w:rsidRDefault="00254C82" w:rsidP="00F20C59">
      <w:pPr>
        <w:spacing w:after="0" w:line="240" w:lineRule="auto"/>
        <w:ind w:firstLine="604"/>
        <w:jc w:val="both"/>
        <w:rPr>
          <w:rFonts w:cs="Times New Roman"/>
          <w:bCs/>
          <w:color w:val="000000"/>
          <w:sz w:val="24"/>
          <w:szCs w:val="24"/>
        </w:rPr>
      </w:pPr>
      <w:r w:rsidRPr="001146E4">
        <w:rPr>
          <w:rFonts w:eastAsia="Times New Roman" w:cs="Times New Roman"/>
          <w:sz w:val="24"/>
          <w:szCs w:val="24"/>
        </w:rPr>
        <w:t xml:space="preserve">Таблица </w:t>
      </w:r>
      <w:r w:rsidR="00460B4A" w:rsidRPr="001146E4">
        <w:rPr>
          <w:rFonts w:eastAsia="Times New Roman" w:cs="Times New Roman"/>
          <w:sz w:val="24"/>
          <w:szCs w:val="24"/>
        </w:rPr>
        <w:t>2.</w:t>
      </w:r>
      <w:r w:rsidR="00811AE2" w:rsidRPr="001146E4">
        <w:rPr>
          <w:rFonts w:eastAsia="Times New Roman" w:cs="Times New Roman"/>
          <w:sz w:val="24"/>
          <w:szCs w:val="24"/>
        </w:rPr>
        <w:t>4</w:t>
      </w:r>
      <w:r w:rsidRPr="001146E4">
        <w:rPr>
          <w:rFonts w:eastAsia="Times New Roman" w:cs="Times New Roman"/>
          <w:sz w:val="24"/>
          <w:szCs w:val="24"/>
        </w:rPr>
        <w:t xml:space="preserve">.1–  Расчет оптимального радиуса </w:t>
      </w:r>
      <w:r w:rsidR="001146E4" w:rsidRPr="001146E4">
        <w:rPr>
          <w:rFonts w:cs="Times New Roman"/>
          <w:bCs/>
          <w:color w:val="000000"/>
          <w:sz w:val="24"/>
          <w:szCs w:val="24"/>
        </w:rPr>
        <w:t>котельных города Бердск</w:t>
      </w:r>
      <w:r w:rsidR="001146E4">
        <w:rPr>
          <w:rFonts w:cs="Times New Roman"/>
          <w:bCs/>
          <w:color w:val="000000"/>
          <w:sz w:val="24"/>
          <w:szCs w:val="24"/>
        </w:rPr>
        <w:t>.</w:t>
      </w:r>
    </w:p>
    <w:p w:rsidR="00CC53D9" w:rsidRPr="00CC53D9" w:rsidRDefault="00CC53D9" w:rsidP="00F20C59">
      <w:pPr>
        <w:spacing w:after="0" w:line="240" w:lineRule="auto"/>
        <w:ind w:firstLine="604"/>
        <w:jc w:val="both"/>
        <w:rPr>
          <w:rFonts w:eastAsia="Times New Roman" w:cs="Times New Roman"/>
          <w:sz w:val="24"/>
          <w:szCs w:val="24"/>
          <w:lang w:val="en-US"/>
        </w:rPr>
      </w:pPr>
      <w:r w:rsidRPr="00CC53D9">
        <w:rPr>
          <w:rFonts w:eastAsia="Times New Roman" w:cs="Times New Roman"/>
          <w:sz w:val="24"/>
          <w:szCs w:val="24"/>
          <w:lang w:val="en-US"/>
        </w:rPr>
        <w:t>МУП "</w:t>
      </w:r>
      <w:r w:rsidR="00180BD1">
        <w:rPr>
          <w:rFonts w:eastAsia="Times New Roman" w:cs="Times New Roman"/>
          <w:sz w:val="24"/>
          <w:szCs w:val="24"/>
        </w:rPr>
        <w:t>КБУ</w:t>
      </w:r>
      <w:r w:rsidRPr="00CC53D9">
        <w:rPr>
          <w:rFonts w:eastAsia="Times New Roman" w:cs="Times New Roman"/>
          <w:sz w:val="24"/>
          <w:szCs w:val="24"/>
          <w:lang w:val="en-US"/>
        </w:rPr>
        <w:t>"</w:t>
      </w:r>
    </w:p>
    <w:tbl>
      <w:tblPr>
        <w:tblW w:w="9255" w:type="dxa"/>
        <w:tblInd w:w="108" w:type="dxa"/>
        <w:tblLook w:val="04A0"/>
      </w:tblPr>
      <w:tblGrid>
        <w:gridCol w:w="7655"/>
        <w:gridCol w:w="1600"/>
      </w:tblGrid>
      <w:tr w:rsidR="00CC53D9" w:rsidRPr="00CC53D9" w:rsidTr="00CC53D9">
        <w:trPr>
          <w:trHeight w:val="240"/>
        </w:trPr>
        <w:tc>
          <w:tcPr>
            <w:tcW w:w="925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ООО «ТГК 1»</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Площадь, км</w:t>
            </w:r>
            <w:r w:rsidRPr="00CC53D9">
              <w:rPr>
                <w:rFonts w:eastAsia="Times New Roman" w:cs="Times New Roman"/>
                <w:sz w:val="20"/>
                <w:szCs w:val="20"/>
                <w:vertAlign w:val="superscript"/>
                <w:lang w:eastAsia="ru-RU"/>
              </w:rPr>
              <w:t>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3B0856" w:rsidP="00CC53D9">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2,48</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Кол-во абонентов</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3B0856" w:rsidP="00CC53D9">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180</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B (среднее число абонентов на 1км^2)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2,65</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Стоимость сетей, тыс.руб</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11242,33</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Материальная характеристика</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1683,378</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s (удельная стоимость материальной характеристики, руб./м2)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6,7</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Нагрузка, Гкал/ч</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06D7E" w:rsidP="00CC53D9">
            <w:pPr>
              <w:spacing w:after="0" w:line="240" w:lineRule="auto"/>
              <w:jc w:val="center"/>
              <w:rPr>
                <w:rFonts w:eastAsia="Times New Roman" w:cs="Times New Roman"/>
                <w:sz w:val="20"/>
                <w:szCs w:val="20"/>
                <w:lang w:eastAsia="ru-RU"/>
              </w:rPr>
            </w:pPr>
            <w:r w:rsidRPr="00C06D7E">
              <w:rPr>
                <w:rFonts w:eastAsia="Times New Roman" w:cs="Times New Roman"/>
                <w:sz w:val="20"/>
                <w:szCs w:val="20"/>
                <w:lang w:eastAsia="ru-RU"/>
              </w:rPr>
              <w:t>118,31</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П (теплоплотность района, Гкал/ч.км2)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4,89</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Δτ (расчетный перепад температур теплоносителя, °C)</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60</w:t>
            </w:r>
          </w:p>
        </w:tc>
      </w:tr>
      <w:tr w:rsidR="00CC53D9" w:rsidRPr="00CC53D9" w:rsidTr="00CC53D9">
        <w:trPr>
          <w:trHeight w:val="468"/>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φ (поправочный коэффициент, зависящий от постоянной части расходов на сооружение котельной)</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Rопт (оптимальный радиус теплоснабжения, км)</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4,684</w:t>
            </w:r>
          </w:p>
        </w:tc>
      </w:tr>
      <w:tr w:rsidR="00CC53D9" w:rsidRPr="00CC53D9" w:rsidTr="00CC53D9">
        <w:trPr>
          <w:trHeight w:val="260"/>
        </w:trPr>
        <w:tc>
          <w:tcPr>
            <w:tcW w:w="7655"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jc w:val="center"/>
              <w:rPr>
                <w:rFonts w:eastAsia="Times New Roman" w:cs="Times New Roman"/>
                <w:b/>
                <w:bCs/>
                <w:sz w:val="20"/>
                <w:szCs w:val="20"/>
                <w:lang w:eastAsia="ru-RU"/>
              </w:rPr>
            </w:pPr>
          </w:p>
        </w:tc>
        <w:tc>
          <w:tcPr>
            <w:tcW w:w="1600"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rPr>
                <w:rFonts w:eastAsia="Times New Roman" w:cs="Times New Roman"/>
                <w:sz w:val="20"/>
                <w:szCs w:val="20"/>
                <w:lang w:eastAsia="ru-RU"/>
              </w:rPr>
            </w:pPr>
          </w:p>
        </w:tc>
      </w:tr>
      <w:tr w:rsidR="00CC53D9" w:rsidRPr="00CC53D9" w:rsidTr="00CC53D9">
        <w:trPr>
          <w:trHeight w:val="260"/>
        </w:trPr>
        <w:tc>
          <w:tcPr>
            <w:tcW w:w="925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 xml:space="preserve">Котельный цех №1 ("Новая"), ул.Зелёная роща, 5/35, муниципальная </w:t>
            </w:r>
          </w:p>
        </w:tc>
      </w:tr>
      <w:tr w:rsidR="00CC53D9" w:rsidRPr="00CC53D9" w:rsidTr="00CC53D9">
        <w:trPr>
          <w:trHeight w:val="31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Площадь, км</w:t>
            </w:r>
            <w:r w:rsidRPr="00CC53D9">
              <w:rPr>
                <w:rFonts w:eastAsia="Times New Roman" w:cs="Times New Roman"/>
                <w:sz w:val="20"/>
                <w:szCs w:val="20"/>
                <w:vertAlign w:val="superscript"/>
                <w:lang w:eastAsia="ru-RU"/>
              </w:rPr>
              <w:t>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9,8800</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Кол-во абонентов</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329</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B (среднее число абонентов на 1км^2)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33,30</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Стоимость сетей, тыс.руб</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161483,00</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Материальная характеристика</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15660,009</w:t>
            </w:r>
          </w:p>
        </w:tc>
      </w:tr>
      <w:tr w:rsidR="00CC53D9" w:rsidRPr="00CC53D9" w:rsidTr="00CC53D9">
        <w:trPr>
          <w:trHeight w:val="52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s (удельная стоимость материальной характеристики, руб./м2)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10,3</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Нагрузка, Гкал/ч</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346035" w:rsidP="00CC53D9">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93,924</w:t>
            </w:r>
            <w:r w:rsidR="00CC53D9" w:rsidRPr="00CC53D9">
              <w:rPr>
                <w:rFonts w:eastAsia="Times New Roman" w:cs="Times New Roman"/>
                <w:sz w:val="20"/>
                <w:szCs w:val="20"/>
                <w:lang w:eastAsia="ru-RU"/>
              </w:rPr>
              <w:t>0</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П (теплоплотность района, Гкал/ч.км2)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10,86</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Δτ (расчетный перепад температур теплоносителя, °C)</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60</w:t>
            </w:r>
          </w:p>
        </w:tc>
      </w:tr>
      <w:tr w:rsidR="00CC53D9" w:rsidRPr="00CC53D9" w:rsidTr="00CC53D9">
        <w:trPr>
          <w:trHeight w:val="52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φ (поправочный коэффициент, зависящий от постоянной части расходов на сооружение котельной)</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Rопт (оптимальный радиус теплоснабжения, км)</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1,880</w:t>
            </w:r>
          </w:p>
        </w:tc>
      </w:tr>
      <w:tr w:rsidR="00CC53D9" w:rsidRPr="00CC53D9" w:rsidTr="00CC53D9">
        <w:trPr>
          <w:trHeight w:val="260"/>
        </w:trPr>
        <w:tc>
          <w:tcPr>
            <w:tcW w:w="7655"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outlineLvl w:val="0"/>
              <w:rPr>
                <w:rFonts w:eastAsia="Times New Roman" w:cs="Times New Roman"/>
                <w:sz w:val="20"/>
                <w:szCs w:val="20"/>
                <w:lang w:eastAsia="ru-RU"/>
              </w:rPr>
            </w:pPr>
          </w:p>
        </w:tc>
        <w:tc>
          <w:tcPr>
            <w:tcW w:w="1600"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rPr>
                <w:rFonts w:eastAsia="Times New Roman" w:cs="Times New Roman"/>
                <w:sz w:val="20"/>
                <w:szCs w:val="20"/>
                <w:lang w:eastAsia="ru-RU"/>
              </w:rPr>
            </w:pPr>
          </w:p>
        </w:tc>
      </w:tr>
      <w:tr w:rsidR="00CC53D9" w:rsidRPr="00CC53D9" w:rsidTr="00CC53D9">
        <w:trPr>
          <w:trHeight w:val="260"/>
        </w:trPr>
        <w:tc>
          <w:tcPr>
            <w:tcW w:w="925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Котельный цех №2 ("Вега"), ул.Линейная ,5/8</w:t>
            </w:r>
          </w:p>
        </w:tc>
      </w:tr>
      <w:tr w:rsidR="00CC53D9" w:rsidRPr="00CC53D9" w:rsidTr="00CC53D9">
        <w:trPr>
          <w:trHeight w:val="31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Площадь, км</w:t>
            </w:r>
            <w:r w:rsidRPr="00CC53D9">
              <w:rPr>
                <w:rFonts w:eastAsia="Times New Roman" w:cs="Times New Roman"/>
                <w:sz w:val="20"/>
                <w:szCs w:val="20"/>
                <w:vertAlign w:val="superscript"/>
                <w:lang w:eastAsia="ru-RU"/>
              </w:rPr>
              <w:t>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16,1820</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Кол-во абонентов</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365</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B (среднее число абонентов на 1км^2)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22,56</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Стоимость сетей, тыс.руб</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151224,50</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Материальная характеристика</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14092,06</w:t>
            </w:r>
          </w:p>
        </w:tc>
      </w:tr>
      <w:tr w:rsidR="00CC53D9" w:rsidRPr="00CC53D9" w:rsidTr="00CC53D9">
        <w:trPr>
          <w:trHeight w:val="52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s (удельная стоимость материальной характеристики, руб./м2)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10,7</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Нагрузка, Гкал/ч</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107,570</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П (теплоплотность района, Гкал/ч.км2)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6,65</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Δτ (расчетный перепад температур теплоносителя, °C)</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60</w:t>
            </w:r>
          </w:p>
        </w:tc>
      </w:tr>
      <w:tr w:rsidR="00CC53D9" w:rsidRPr="00CC53D9" w:rsidTr="00CC53D9">
        <w:trPr>
          <w:trHeight w:val="52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φ (поправочный коэффициент, зависящий от постоянной части расходов на сооружение котельной)</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Rопт (оптимальный радиус теплоснабжения, км)</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2,872</w:t>
            </w:r>
          </w:p>
        </w:tc>
      </w:tr>
      <w:tr w:rsidR="00CC53D9" w:rsidRPr="00CC53D9" w:rsidTr="00CC53D9">
        <w:trPr>
          <w:trHeight w:val="260"/>
        </w:trPr>
        <w:tc>
          <w:tcPr>
            <w:tcW w:w="7655"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jc w:val="center"/>
              <w:rPr>
                <w:rFonts w:eastAsia="Times New Roman" w:cs="Times New Roman"/>
                <w:b/>
                <w:bCs/>
                <w:sz w:val="20"/>
                <w:szCs w:val="20"/>
                <w:lang w:eastAsia="ru-RU"/>
              </w:rPr>
            </w:pPr>
          </w:p>
        </w:tc>
        <w:tc>
          <w:tcPr>
            <w:tcW w:w="1600"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rPr>
                <w:rFonts w:eastAsia="Times New Roman" w:cs="Times New Roman"/>
                <w:sz w:val="20"/>
                <w:szCs w:val="20"/>
                <w:lang w:eastAsia="ru-RU"/>
              </w:rPr>
            </w:pPr>
          </w:p>
        </w:tc>
      </w:tr>
      <w:tr w:rsidR="00CC53D9" w:rsidRPr="00CC53D9" w:rsidTr="00CC53D9">
        <w:trPr>
          <w:trHeight w:val="260"/>
        </w:trPr>
        <w:tc>
          <w:tcPr>
            <w:tcW w:w="925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Котельный цех №2 ("Озёрная") ул.Озёрная,32</w:t>
            </w:r>
          </w:p>
        </w:tc>
      </w:tr>
      <w:tr w:rsidR="00CC53D9" w:rsidRPr="00CC53D9" w:rsidTr="00CC53D9">
        <w:trPr>
          <w:trHeight w:val="31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Площадь, км</w:t>
            </w:r>
            <w:r w:rsidRPr="00CC53D9">
              <w:rPr>
                <w:rFonts w:eastAsia="Times New Roman" w:cs="Times New Roman"/>
                <w:sz w:val="20"/>
                <w:szCs w:val="20"/>
                <w:vertAlign w:val="superscript"/>
                <w:lang w:eastAsia="ru-RU"/>
              </w:rPr>
              <w:t>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3B0856">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0,0</w:t>
            </w:r>
            <w:r w:rsidR="003B0856">
              <w:rPr>
                <w:rFonts w:eastAsia="Times New Roman" w:cs="Times New Roman"/>
                <w:sz w:val="20"/>
                <w:szCs w:val="20"/>
                <w:lang w:eastAsia="ru-RU"/>
              </w:rPr>
              <w:t>4</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lastRenderedPageBreak/>
              <w:t>Кол-во абонентов</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16</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B (среднее число абонентов на 1км^2)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1333,33</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Стоимость сетей, тыс.руб</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3360,00</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Материальная характеристика</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103,7</w:t>
            </w:r>
          </w:p>
        </w:tc>
      </w:tr>
      <w:tr w:rsidR="00CC53D9" w:rsidRPr="00CC53D9" w:rsidTr="00CC53D9">
        <w:trPr>
          <w:trHeight w:val="52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s (удельная стоимость материальной характеристики, руб./м2)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32,4</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Нагрузка, Гкал/ч</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0,870</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П (теплоплотность района, Гкал/ч.км2)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72,50</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Δτ (расчетный перепад температур теплоносителя, °C)</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25</w:t>
            </w:r>
          </w:p>
        </w:tc>
      </w:tr>
      <w:tr w:rsidR="00CC53D9" w:rsidRPr="00CC53D9" w:rsidTr="00CC53D9">
        <w:trPr>
          <w:trHeight w:val="52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φ (поправочный коэффициент, зависящий от постоянной части расходов на сооружение котельной)</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Rопт (оптимальный радиус теплоснабжения, км)</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0,203</w:t>
            </w:r>
          </w:p>
        </w:tc>
      </w:tr>
      <w:tr w:rsidR="00CC53D9" w:rsidRPr="00CC53D9" w:rsidTr="00CC53D9">
        <w:trPr>
          <w:trHeight w:val="260"/>
        </w:trPr>
        <w:tc>
          <w:tcPr>
            <w:tcW w:w="7655"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jc w:val="center"/>
              <w:rPr>
                <w:rFonts w:eastAsia="Times New Roman" w:cs="Times New Roman"/>
                <w:b/>
                <w:bCs/>
                <w:sz w:val="20"/>
                <w:szCs w:val="20"/>
                <w:lang w:eastAsia="ru-RU"/>
              </w:rPr>
            </w:pPr>
          </w:p>
        </w:tc>
        <w:tc>
          <w:tcPr>
            <w:tcW w:w="1600"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rPr>
                <w:rFonts w:eastAsia="Times New Roman" w:cs="Times New Roman"/>
                <w:sz w:val="20"/>
                <w:szCs w:val="20"/>
                <w:lang w:eastAsia="ru-RU"/>
              </w:rPr>
            </w:pPr>
          </w:p>
        </w:tc>
      </w:tr>
      <w:tr w:rsidR="00CC53D9" w:rsidRPr="00CC53D9" w:rsidTr="00CC53D9">
        <w:trPr>
          <w:trHeight w:val="260"/>
        </w:trPr>
        <w:tc>
          <w:tcPr>
            <w:tcW w:w="925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Котельный цех №1 (БМГК м-он "Южный") ул. Купца Горохова, 22а</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Кол-во абонентов</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2</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Стоимость сетей, тыс.руб</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840,00</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Материальная характеристика</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57,16</w:t>
            </w:r>
          </w:p>
        </w:tc>
      </w:tr>
      <w:tr w:rsidR="00CC53D9" w:rsidRPr="00CC53D9" w:rsidTr="00CC53D9">
        <w:trPr>
          <w:trHeight w:val="52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s (удельная стоимость материальной характеристики, руб./м2)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14,7</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Нагрузка, Гкал/ч</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3,150</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Δτ (расчетный перепад температур теплоносителя, °C)</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25</w:t>
            </w:r>
          </w:p>
        </w:tc>
      </w:tr>
      <w:tr w:rsidR="00CC53D9" w:rsidRPr="00CC53D9" w:rsidTr="00CC53D9">
        <w:trPr>
          <w:trHeight w:val="52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φ (поправочный коэффициент, зависящий от постоянной части расходов на сооружение котельной)</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w:t>
            </w:r>
          </w:p>
        </w:tc>
      </w:tr>
      <w:tr w:rsidR="00CC53D9" w:rsidRPr="00CC53D9" w:rsidTr="00CC53D9">
        <w:trPr>
          <w:trHeight w:val="52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Rопт (оптимальный радиус теплоснабжения, км)</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расчетом не предусмотрено</w:t>
            </w:r>
          </w:p>
        </w:tc>
      </w:tr>
      <w:tr w:rsidR="00CC53D9" w:rsidRPr="00CC53D9" w:rsidTr="00CC53D9">
        <w:trPr>
          <w:trHeight w:val="260"/>
        </w:trPr>
        <w:tc>
          <w:tcPr>
            <w:tcW w:w="7655"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jc w:val="center"/>
              <w:rPr>
                <w:rFonts w:eastAsia="Times New Roman" w:cs="Times New Roman"/>
                <w:b/>
                <w:bCs/>
                <w:sz w:val="20"/>
                <w:szCs w:val="20"/>
                <w:lang w:eastAsia="ru-RU"/>
              </w:rPr>
            </w:pPr>
          </w:p>
        </w:tc>
        <w:tc>
          <w:tcPr>
            <w:tcW w:w="1600"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rPr>
                <w:rFonts w:eastAsia="Times New Roman" w:cs="Times New Roman"/>
                <w:sz w:val="20"/>
                <w:szCs w:val="20"/>
                <w:lang w:eastAsia="ru-RU"/>
              </w:rPr>
            </w:pPr>
          </w:p>
        </w:tc>
      </w:tr>
      <w:tr w:rsidR="00CC53D9" w:rsidRPr="00CC53D9" w:rsidTr="00CC53D9">
        <w:trPr>
          <w:trHeight w:val="260"/>
        </w:trPr>
        <w:tc>
          <w:tcPr>
            <w:tcW w:w="925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Котельный цех №1 (БМГК-400) ул. Возрождения</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Кол-во абонентов</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Стоимость сетей, тыс.руб</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217,35</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Материальная характеристика</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9,936</w:t>
            </w:r>
          </w:p>
        </w:tc>
      </w:tr>
      <w:tr w:rsidR="00CC53D9" w:rsidRPr="00CC53D9" w:rsidTr="00CC53D9">
        <w:trPr>
          <w:trHeight w:val="52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s (удельная стоимость материальной характеристики, руб./м2)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21,9</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Нагрузка, Гкал/ч</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0,266</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Δτ (расчетный перепад температур теплоносителя, °C)</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25</w:t>
            </w:r>
          </w:p>
        </w:tc>
      </w:tr>
      <w:tr w:rsidR="00CC53D9" w:rsidRPr="00CC53D9" w:rsidTr="00CC53D9">
        <w:trPr>
          <w:trHeight w:val="52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φ (поправочный коэффициент, зависящий от постоянной части расходов на сооружение котельной)</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w:t>
            </w:r>
          </w:p>
        </w:tc>
      </w:tr>
      <w:tr w:rsidR="00CC53D9" w:rsidRPr="00CC53D9" w:rsidTr="00CC53D9">
        <w:trPr>
          <w:trHeight w:val="52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Rопт (оптимальный радиус теплоснабжения, км)</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расчетом не предусмотрено</w:t>
            </w:r>
          </w:p>
        </w:tc>
      </w:tr>
      <w:tr w:rsidR="00CC53D9" w:rsidRPr="00CC53D9" w:rsidTr="00CC53D9">
        <w:trPr>
          <w:trHeight w:val="260"/>
        </w:trPr>
        <w:tc>
          <w:tcPr>
            <w:tcW w:w="7655"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rPr>
                <w:rFonts w:eastAsia="Times New Roman" w:cs="Times New Roman"/>
                <w:bCs/>
                <w:sz w:val="24"/>
                <w:szCs w:val="24"/>
                <w:lang w:eastAsia="ru-RU"/>
              </w:rPr>
            </w:pPr>
            <w:r w:rsidRPr="00CC53D9">
              <w:rPr>
                <w:rFonts w:eastAsia="Times New Roman" w:cs="Times New Roman"/>
                <w:bCs/>
                <w:sz w:val="24"/>
                <w:szCs w:val="24"/>
                <w:lang w:eastAsia="ru-RU"/>
              </w:rPr>
              <w:t>ИП Голубев В.А.</w:t>
            </w:r>
          </w:p>
        </w:tc>
        <w:tc>
          <w:tcPr>
            <w:tcW w:w="1600"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rPr>
                <w:rFonts w:eastAsia="Times New Roman" w:cs="Times New Roman"/>
                <w:sz w:val="20"/>
                <w:szCs w:val="20"/>
                <w:lang w:eastAsia="ru-RU"/>
              </w:rPr>
            </w:pPr>
          </w:p>
        </w:tc>
      </w:tr>
      <w:tr w:rsidR="00CC53D9" w:rsidRPr="00CC53D9" w:rsidTr="00CC53D9">
        <w:trPr>
          <w:trHeight w:val="240"/>
        </w:trPr>
        <w:tc>
          <w:tcPr>
            <w:tcW w:w="925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ЖК «Молодежный»   г. Бердск, ул. Боровая,4/10</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Площадь, км</w:t>
            </w:r>
            <w:r w:rsidRPr="00CC53D9">
              <w:rPr>
                <w:rFonts w:eastAsia="Times New Roman" w:cs="Times New Roman"/>
                <w:sz w:val="20"/>
                <w:szCs w:val="20"/>
                <w:vertAlign w:val="superscript"/>
                <w:lang w:eastAsia="ru-RU"/>
              </w:rPr>
              <w:t>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0,1591</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Кол-во абонентов</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9</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B (среднее число абонентов на 1км^2)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56,58</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Стоимость сетей, тыс.руб</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216,00</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Материальная характеристика</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53,4</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s (удельная стоимость материальной характеристики, руб./м2)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4,0</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Нагрузка, Гкал/ч</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5,900</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П (теплоплотность района, Гкал/ч.км2)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37,09</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Δτ (расчетный перепад температур теплоносителя, °C)</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15</w:t>
            </w:r>
          </w:p>
        </w:tc>
      </w:tr>
      <w:tr w:rsidR="00CC53D9" w:rsidRPr="00CC53D9" w:rsidTr="00CC53D9">
        <w:trPr>
          <w:trHeight w:val="468"/>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lastRenderedPageBreak/>
              <w:t>φ (поправочный коэффициент, зависящий от постоянной части расходов на сооружение котельной)</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Rопт (оптимальный радиус теплоснабжения, км)</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D56716">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0,</w:t>
            </w:r>
            <w:r w:rsidR="00D56716">
              <w:rPr>
                <w:rFonts w:eastAsia="Times New Roman" w:cs="Times New Roman"/>
                <w:b/>
                <w:bCs/>
                <w:sz w:val="20"/>
                <w:szCs w:val="20"/>
                <w:lang w:eastAsia="ru-RU"/>
              </w:rPr>
              <w:t>159</w:t>
            </w:r>
          </w:p>
        </w:tc>
      </w:tr>
      <w:tr w:rsidR="00CC53D9" w:rsidRPr="00CC53D9" w:rsidTr="00CC53D9">
        <w:trPr>
          <w:trHeight w:val="260"/>
        </w:trPr>
        <w:tc>
          <w:tcPr>
            <w:tcW w:w="7655"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jc w:val="center"/>
              <w:rPr>
                <w:rFonts w:eastAsia="Times New Roman" w:cs="Times New Roman"/>
                <w:b/>
                <w:bCs/>
                <w:sz w:val="20"/>
                <w:szCs w:val="20"/>
                <w:lang w:eastAsia="ru-RU"/>
              </w:rPr>
            </w:pPr>
          </w:p>
        </w:tc>
        <w:tc>
          <w:tcPr>
            <w:tcW w:w="1600"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rPr>
                <w:rFonts w:eastAsia="Times New Roman" w:cs="Times New Roman"/>
                <w:sz w:val="20"/>
                <w:szCs w:val="20"/>
                <w:lang w:eastAsia="ru-RU"/>
              </w:rPr>
            </w:pPr>
          </w:p>
        </w:tc>
      </w:tr>
      <w:tr w:rsidR="00CC53D9" w:rsidRPr="00CC53D9" w:rsidTr="00CC53D9">
        <w:trPr>
          <w:trHeight w:val="260"/>
        </w:trPr>
        <w:tc>
          <w:tcPr>
            <w:tcW w:w="7655"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rPr>
                <w:rFonts w:eastAsia="Times New Roman" w:cs="Times New Roman"/>
                <w:sz w:val="20"/>
                <w:szCs w:val="20"/>
                <w:lang w:eastAsia="ru-RU"/>
              </w:rPr>
            </w:pPr>
          </w:p>
        </w:tc>
        <w:tc>
          <w:tcPr>
            <w:tcW w:w="1600"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rPr>
                <w:rFonts w:eastAsia="Times New Roman" w:cs="Times New Roman"/>
                <w:sz w:val="20"/>
                <w:szCs w:val="20"/>
                <w:lang w:eastAsia="ru-RU"/>
              </w:rPr>
            </w:pPr>
          </w:p>
        </w:tc>
      </w:tr>
      <w:tr w:rsidR="00CC53D9" w:rsidRPr="00CC53D9" w:rsidTr="00CC53D9">
        <w:trPr>
          <w:trHeight w:val="240"/>
        </w:trPr>
        <w:tc>
          <w:tcPr>
            <w:tcW w:w="925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ГСК «Спортивный»    г. Бердск, ул. Лунная,26</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Площадь, км</w:t>
            </w:r>
            <w:r w:rsidRPr="00CC53D9">
              <w:rPr>
                <w:rFonts w:eastAsia="Times New Roman" w:cs="Times New Roman"/>
                <w:sz w:val="20"/>
                <w:szCs w:val="20"/>
                <w:vertAlign w:val="superscript"/>
                <w:lang w:eastAsia="ru-RU"/>
              </w:rPr>
              <w:t>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0,0194</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Кол-во абонентов</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4</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B (среднее число абонентов на 1км^2)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206,19</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Стоимость сетей, тыс.руб</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37,60</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Материальная характеристика</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8,64</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s (удельная стоимость материальной характеристики, руб./м2)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4,4</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Нагрузка, Гкал/ч</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1,700</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П (теплоплотность района, Гкал/ч.км2)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87,63</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Δτ (расчетный перепад температур теплоносителя, °C)</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15</w:t>
            </w:r>
          </w:p>
        </w:tc>
      </w:tr>
      <w:tr w:rsidR="00CC53D9" w:rsidRPr="00CC53D9" w:rsidTr="00CC53D9">
        <w:trPr>
          <w:trHeight w:val="468"/>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φ (поправочный коэффициент, зависящий от постоянной части расходов на сооружение котельной)</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Rопт (оптимальный радиус теплоснабжения, км)</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D56716">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0,</w:t>
            </w:r>
            <w:r w:rsidR="00D56716">
              <w:rPr>
                <w:rFonts w:eastAsia="Times New Roman" w:cs="Times New Roman"/>
                <w:b/>
                <w:bCs/>
                <w:sz w:val="20"/>
                <w:szCs w:val="20"/>
                <w:lang w:eastAsia="ru-RU"/>
              </w:rPr>
              <w:t>016</w:t>
            </w:r>
          </w:p>
        </w:tc>
      </w:tr>
      <w:tr w:rsidR="00CC53D9" w:rsidRPr="00CC53D9" w:rsidTr="00CC53D9">
        <w:trPr>
          <w:trHeight w:val="240"/>
        </w:trPr>
        <w:tc>
          <w:tcPr>
            <w:tcW w:w="7655"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rPr>
                <w:rFonts w:eastAsia="Times New Roman" w:cs="Times New Roman"/>
                <w:sz w:val="20"/>
                <w:szCs w:val="20"/>
                <w:lang w:eastAsia="ru-RU"/>
              </w:rPr>
            </w:pPr>
          </w:p>
        </w:tc>
        <w:tc>
          <w:tcPr>
            <w:tcW w:w="1600"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rPr>
                <w:rFonts w:eastAsia="Times New Roman" w:cs="Times New Roman"/>
                <w:sz w:val="20"/>
                <w:szCs w:val="20"/>
                <w:lang w:eastAsia="ru-RU"/>
              </w:rPr>
            </w:pPr>
          </w:p>
        </w:tc>
      </w:tr>
      <w:tr w:rsidR="00CC53D9" w:rsidRPr="00CC53D9" w:rsidTr="00CC53D9">
        <w:trPr>
          <w:trHeight w:val="240"/>
        </w:trPr>
        <w:tc>
          <w:tcPr>
            <w:tcW w:w="925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ЖК «Белокаменный» г. Бердск, пер. Белокаменный, 7/1</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Площадь, км</w:t>
            </w:r>
            <w:r w:rsidRPr="00CC53D9">
              <w:rPr>
                <w:rFonts w:eastAsia="Times New Roman" w:cs="Times New Roman"/>
                <w:sz w:val="20"/>
                <w:szCs w:val="20"/>
                <w:vertAlign w:val="superscript"/>
                <w:lang w:eastAsia="ru-RU"/>
              </w:rPr>
              <w:t>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0,1552</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Кол-во абонентов</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15</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B (среднее число абонентов на 1км^2)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96,65</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Стоимость сетей, тыс.руб</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648,00</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Материальная характеристика</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160,2</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s (удельная стоимость материальной характеристики, руб./м2)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4,0</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Нагрузка, Гкал/ч</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9,600</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П (теплоплотность района, Гкал/ч.км2)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61,86</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Δτ (расчетный перепад температур теплоносителя, °C)</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15</w:t>
            </w:r>
          </w:p>
        </w:tc>
      </w:tr>
      <w:tr w:rsidR="00CC53D9" w:rsidRPr="00CC53D9" w:rsidTr="00CC53D9">
        <w:trPr>
          <w:trHeight w:val="468"/>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φ (поправочный коэффициент, зависящий от постоянной части расходов на сооружение котельной)</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Rопт (оптимальный радиус теплоснабжения, км)</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D56716">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0,</w:t>
            </w:r>
            <w:r w:rsidR="00D56716">
              <w:rPr>
                <w:rFonts w:eastAsia="Times New Roman" w:cs="Times New Roman"/>
                <w:b/>
                <w:bCs/>
                <w:sz w:val="20"/>
                <w:szCs w:val="20"/>
                <w:lang w:eastAsia="ru-RU"/>
              </w:rPr>
              <w:t>250</w:t>
            </w:r>
          </w:p>
        </w:tc>
      </w:tr>
      <w:tr w:rsidR="00CC53D9" w:rsidRPr="00CC53D9" w:rsidTr="00CC53D9">
        <w:trPr>
          <w:trHeight w:val="260"/>
        </w:trPr>
        <w:tc>
          <w:tcPr>
            <w:tcW w:w="7655"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jc w:val="center"/>
              <w:rPr>
                <w:rFonts w:eastAsia="Times New Roman" w:cs="Times New Roman"/>
                <w:b/>
                <w:bCs/>
                <w:sz w:val="20"/>
                <w:szCs w:val="20"/>
                <w:lang w:eastAsia="ru-RU"/>
              </w:rPr>
            </w:pPr>
          </w:p>
        </w:tc>
        <w:tc>
          <w:tcPr>
            <w:tcW w:w="1600"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rPr>
                <w:rFonts w:eastAsia="Times New Roman" w:cs="Times New Roman"/>
                <w:sz w:val="20"/>
                <w:szCs w:val="20"/>
                <w:lang w:eastAsia="ru-RU"/>
              </w:rPr>
            </w:pPr>
          </w:p>
        </w:tc>
      </w:tr>
      <w:tr w:rsidR="00CC53D9" w:rsidRPr="00CC53D9" w:rsidTr="00CC53D9">
        <w:trPr>
          <w:trHeight w:val="240"/>
        </w:trPr>
        <w:tc>
          <w:tcPr>
            <w:tcW w:w="7655"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rPr>
                <w:rFonts w:eastAsia="Times New Roman" w:cs="Times New Roman"/>
                <w:sz w:val="20"/>
                <w:szCs w:val="20"/>
                <w:lang w:eastAsia="ru-RU"/>
              </w:rPr>
            </w:pPr>
          </w:p>
        </w:tc>
        <w:tc>
          <w:tcPr>
            <w:tcW w:w="1600"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rPr>
                <w:rFonts w:eastAsia="Times New Roman" w:cs="Times New Roman"/>
                <w:sz w:val="20"/>
                <w:szCs w:val="20"/>
                <w:lang w:eastAsia="ru-RU"/>
              </w:rPr>
            </w:pPr>
          </w:p>
        </w:tc>
      </w:tr>
      <w:tr w:rsidR="00CC53D9" w:rsidRPr="00CC53D9" w:rsidTr="00CC53D9">
        <w:trPr>
          <w:trHeight w:val="240"/>
        </w:trPr>
        <w:tc>
          <w:tcPr>
            <w:tcW w:w="925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БДО  г. Бердск, территория Бердского Дома Отдыха</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Площадь, км</w:t>
            </w:r>
            <w:r w:rsidRPr="00CC53D9">
              <w:rPr>
                <w:rFonts w:eastAsia="Times New Roman" w:cs="Times New Roman"/>
                <w:sz w:val="20"/>
                <w:szCs w:val="20"/>
                <w:vertAlign w:val="superscript"/>
                <w:lang w:eastAsia="ru-RU"/>
              </w:rPr>
              <w:t>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0,0039</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Кол-во абонентов</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4</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B (среднее число абонентов на 1км^2)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1030,93</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Стоимость сетей, тыс.руб</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32,90</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Материальная характеристика</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7,56</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s (удельная стоимость материальной характеристики, руб./м2)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4,4</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Нагрузка, Гкал/ч</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1,700</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П (теплоплотность района, Гкал/ч.км2)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438,14</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Δτ (расчетный перепад температур теплоносителя, °C)</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15</w:t>
            </w:r>
          </w:p>
        </w:tc>
      </w:tr>
      <w:tr w:rsidR="00CC53D9" w:rsidRPr="00CC53D9" w:rsidTr="00CC53D9">
        <w:trPr>
          <w:trHeight w:val="468"/>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φ (поправочный коэффициент, зависящий от постоянной части расходов на сооружение котельной)</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Rопт (оптимальный радиус теплоснабжения, км)</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D56716">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0,0</w:t>
            </w:r>
            <w:r w:rsidR="00D56716">
              <w:rPr>
                <w:rFonts w:eastAsia="Times New Roman" w:cs="Times New Roman"/>
                <w:b/>
                <w:bCs/>
                <w:sz w:val="20"/>
                <w:szCs w:val="20"/>
                <w:lang w:eastAsia="ru-RU"/>
              </w:rPr>
              <w:t>14</w:t>
            </w:r>
          </w:p>
        </w:tc>
      </w:tr>
      <w:tr w:rsidR="00CC53D9" w:rsidRPr="00CC53D9" w:rsidTr="00CC53D9">
        <w:trPr>
          <w:trHeight w:val="260"/>
        </w:trPr>
        <w:tc>
          <w:tcPr>
            <w:tcW w:w="7655"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jc w:val="center"/>
              <w:rPr>
                <w:rFonts w:eastAsia="Times New Roman" w:cs="Times New Roman"/>
                <w:b/>
                <w:bCs/>
                <w:sz w:val="20"/>
                <w:szCs w:val="20"/>
                <w:lang w:eastAsia="ru-RU"/>
              </w:rPr>
            </w:pPr>
          </w:p>
        </w:tc>
        <w:tc>
          <w:tcPr>
            <w:tcW w:w="1600"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rPr>
                <w:rFonts w:eastAsia="Times New Roman" w:cs="Times New Roman"/>
                <w:sz w:val="20"/>
                <w:szCs w:val="20"/>
                <w:lang w:eastAsia="ru-RU"/>
              </w:rPr>
            </w:pPr>
          </w:p>
        </w:tc>
      </w:tr>
      <w:tr w:rsidR="00CC53D9" w:rsidRPr="00CC53D9" w:rsidTr="00CC53D9">
        <w:trPr>
          <w:trHeight w:val="240"/>
        </w:trPr>
        <w:tc>
          <w:tcPr>
            <w:tcW w:w="7655"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rPr>
                <w:rFonts w:eastAsia="Times New Roman" w:cs="Times New Roman"/>
                <w:sz w:val="20"/>
                <w:szCs w:val="20"/>
                <w:lang w:eastAsia="ru-RU"/>
              </w:rPr>
            </w:pPr>
          </w:p>
        </w:tc>
        <w:tc>
          <w:tcPr>
            <w:tcW w:w="1600"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rPr>
                <w:rFonts w:eastAsia="Times New Roman" w:cs="Times New Roman"/>
                <w:sz w:val="20"/>
                <w:szCs w:val="20"/>
                <w:lang w:eastAsia="ru-RU"/>
              </w:rPr>
            </w:pPr>
          </w:p>
        </w:tc>
      </w:tr>
      <w:tr w:rsidR="00CC53D9" w:rsidRPr="00CC53D9" w:rsidTr="00CC53D9">
        <w:trPr>
          <w:trHeight w:val="240"/>
        </w:trPr>
        <w:tc>
          <w:tcPr>
            <w:tcW w:w="925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Ж/М «Серебряный бор» г. Бердск, ул. Морская,44/10</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Площадь, км</w:t>
            </w:r>
            <w:r w:rsidRPr="00CC53D9">
              <w:rPr>
                <w:rFonts w:eastAsia="Times New Roman" w:cs="Times New Roman"/>
                <w:sz w:val="20"/>
                <w:szCs w:val="20"/>
                <w:vertAlign w:val="superscript"/>
                <w:lang w:eastAsia="ru-RU"/>
              </w:rPr>
              <w:t>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0,0050</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Кол-во абонентов</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4</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B (среднее число абонентов на 1км^2)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800,00</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Стоимость сетей, тыс.руб</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70,50</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Материальная характеристика</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16,2</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s (удельная стоимость материальной характеристики, руб./м2)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4,4</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Нагрузка, Гкал/ч</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1,600</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П (теплоплотность района, Гкал/ч.км2)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320,00</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Δτ (расчетный перепад температур теплоносителя, °C)</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15</w:t>
            </w:r>
          </w:p>
        </w:tc>
      </w:tr>
      <w:tr w:rsidR="00CC53D9" w:rsidRPr="00CC53D9" w:rsidTr="00CC53D9">
        <w:trPr>
          <w:trHeight w:val="468"/>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φ (поправочный коэффициент, зависящий от постоянной части расходов на сооружение котельной)</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w:t>
            </w:r>
          </w:p>
        </w:tc>
      </w:tr>
      <w:tr w:rsidR="00CC53D9" w:rsidRPr="00CC53D9" w:rsidTr="00CC53D9">
        <w:trPr>
          <w:trHeight w:val="313"/>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Rопт (оптимальный радиус теплоснабжения, км)</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D56716">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0,</w:t>
            </w:r>
            <w:r w:rsidR="00D56716">
              <w:rPr>
                <w:rFonts w:eastAsia="Times New Roman" w:cs="Times New Roman"/>
                <w:b/>
                <w:bCs/>
                <w:sz w:val="20"/>
                <w:szCs w:val="20"/>
                <w:lang w:eastAsia="ru-RU"/>
              </w:rPr>
              <w:t>022</w:t>
            </w:r>
          </w:p>
        </w:tc>
      </w:tr>
      <w:tr w:rsidR="00CC53D9" w:rsidRPr="00CC53D9" w:rsidTr="00CC53D9">
        <w:trPr>
          <w:trHeight w:val="260"/>
        </w:trPr>
        <w:tc>
          <w:tcPr>
            <w:tcW w:w="7655"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jc w:val="center"/>
              <w:rPr>
                <w:rFonts w:eastAsia="Times New Roman" w:cs="Times New Roman"/>
                <w:b/>
                <w:bCs/>
                <w:sz w:val="20"/>
                <w:szCs w:val="20"/>
                <w:lang w:eastAsia="ru-RU"/>
              </w:rPr>
            </w:pPr>
          </w:p>
        </w:tc>
        <w:tc>
          <w:tcPr>
            <w:tcW w:w="1600"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rPr>
                <w:rFonts w:eastAsia="Times New Roman" w:cs="Times New Roman"/>
                <w:sz w:val="20"/>
                <w:szCs w:val="20"/>
                <w:lang w:eastAsia="ru-RU"/>
              </w:rPr>
            </w:pPr>
          </w:p>
        </w:tc>
      </w:tr>
      <w:tr w:rsidR="00CC53D9" w:rsidRPr="00CC53D9" w:rsidTr="00CC53D9">
        <w:trPr>
          <w:trHeight w:val="260"/>
        </w:trPr>
        <w:tc>
          <w:tcPr>
            <w:tcW w:w="7655"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rPr>
                <w:rFonts w:eastAsia="Times New Roman" w:cs="Times New Roman"/>
                <w:sz w:val="20"/>
                <w:szCs w:val="20"/>
                <w:lang w:eastAsia="ru-RU"/>
              </w:rPr>
            </w:pPr>
          </w:p>
        </w:tc>
        <w:tc>
          <w:tcPr>
            <w:tcW w:w="1600"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rPr>
                <w:rFonts w:eastAsia="Times New Roman" w:cs="Times New Roman"/>
                <w:sz w:val="20"/>
                <w:szCs w:val="20"/>
                <w:lang w:eastAsia="ru-RU"/>
              </w:rPr>
            </w:pPr>
          </w:p>
        </w:tc>
      </w:tr>
      <w:tr w:rsidR="00CC53D9" w:rsidRPr="00CC53D9" w:rsidTr="00CC53D9">
        <w:trPr>
          <w:trHeight w:val="260"/>
        </w:trPr>
        <w:tc>
          <w:tcPr>
            <w:tcW w:w="925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Котельная ООО «Коммунальщик»</w:t>
            </w:r>
          </w:p>
        </w:tc>
      </w:tr>
      <w:tr w:rsidR="00CC53D9" w:rsidRPr="00CC53D9" w:rsidTr="00CC53D9">
        <w:trPr>
          <w:trHeight w:val="31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Площадь, км</w:t>
            </w:r>
            <w:r w:rsidRPr="00CC53D9">
              <w:rPr>
                <w:rFonts w:eastAsia="Times New Roman" w:cs="Times New Roman"/>
                <w:sz w:val="20"/>
                <w:szCs w:val="20"/>
                <w:vertAlign w:val="superscript"/>
                <w:lang w:eastAsia="ru-RU"/>
              </w:rPr>
              <w:t>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0,0400</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B (среднее число абонентов на 1км^2)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50,00</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Стоимость сетей, тыс.руб</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4172,40</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Материальная характеристика</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725,27675</w:t>
            </w:r>
          </w:p>
        </w:tc>
      </w:tr>
      <w:tr w:rsidR="00CC53D9" w:rsidRPr="00CC53D9" w:rsidTr="00CC53D9">
        <w:trPr>
          <w:trHeight w:val="52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s (удельная стоимость материальной характеристики, руб./м2)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5,8</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Нагрузка, Гкал/ч</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1,951</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П (теплоплотность района, Гкал/ч.км2)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48,78</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Δτ (расчетный перепад температур теплоносителя, °C)</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25</w:t>
            </w:r>
          </w:p>
        </w:tc>
      </w:tr>
      <w:tr w:rsidR="00CC53D9" w:rsidRPr="00CC53D9" w:rsidTr="00CC53D9">
        <w:trPr>
          <w:trHeight w:val="52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φ (поправочный коэффициент, зависящий от постоянной части расходов на сооружение котельной)</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Rопт (оптимальный радиус теплоснабжения, км)</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0,632</w:t>
            </w:r>
          </w:p>
        </w:tc>
      </w:tr>
      <w:tr w:rsidR="00CC53D9" w:rsidRPr="00CC53D9" w:rsidTr="00CC53D9">
        <w:trPr>
          <w:trHeight w:val="260"/>
        </w:trPr>
        <w:tc>
          <w:tcPr>
            <w:tcW w:w="7655"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jc w:val="center"/>
              <w:rPr>
                <w:rFonts w:eastAsia="Times New Roman" w:cs="Times New Roman"/>
                <w:b/>
                <w:bCs/>
                <w:sz w:val="20"/>
                <w:szCs w:val="20"/>
                <w:lang w:eastAsia="ru-RU"/>
              </w:rPr>
            </w:pPr>
          </w:p>
        </w:tc>
        <w:tc>
          <w:tcPr>
            <w:tcW w:w="1600"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rPr>
                <w:rFonts w:eastAsia="Times New Roman" w:cs="Times New Roman"/>
                <w:sz w:val="20"/>
                <w:szCs w:val="20"/>
                <w:lang w:eastAsia="ru-RU"/>
              </w:rPr>
            </w:pPr>
          </w:p>
        </w:tc>
      </w:tr>
      <w:tr w:rsidR="00CC53D9" w:rsidRPr="00CC53D9" w:rsidTr="00CC53D9">
        <w:trPr>
          <w:trHeight w:val="260"/>
        </w:trPr>
        <w:tc>
          <w:tcPr>
            <w:tcW w:w="925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ООО «М-300»</w:t>
            </w:r>
          </w:p>
        </w:tc>
      </w:tr>
      <w:tr w:rsidR="00CC53D9" w:rsidRPr="00CC53D9" w:rsidTr="00CC53D9">
        <w:trPr>
          <w:trHeight w:val="31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Площадь, км</w:t>
            </w:r>
            <w:r w:rsidRPr="00CC53D9">
              <w:rPr>
                <w:rFonts w:eastAsia="Times New Roman" w:cs="Times New Roman"/>
                <w:sz w:val="20"/>
                <w:szCs w:val="20"/>
                <w:vertAlign w:val="superscript"/>
                <w:lang w:eastAsia="ru-RU"/>
              </w:rPr>
              <w:t>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0,3300</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B (среднее число абонентов на 1км^2)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9,09</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Стоимость сетей, тыс.руб</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4579,20</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Материальная характеристика</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0,44</w:t>
            </w:r>
          </w:p>
        </w:tc>
      </w:tr>
      <w:tr w:rsidR="00CC53D9" w:rsidRPr="00CC53D9" w:rsidTr="00CC53D9">
        <w:trPr>
          <w:trHeight w:val="52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s (удельная стоимость материальной характеристики, руб./м2)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10407,3</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Нагрузка, Гкал/ч</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9,350</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П (теплоплотность района, Гкал/ч.км2)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28,33</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Δτ (расчетный перепад температур теплоносителя, °C)</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25</w:t>
            </w:r>
          </w:p>
        </w:tc>
      </w:tr>
      <w:tr w:rsidR="00CC53D9" w:rsidRPr="00CC53D9" w:rsidTr="00CC53D9">
        <w:trPr>
          <w:trHeight w:val="52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φ (поправочный коэффициент, зависящий от постоянной части расходов на сооружение котельной)</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Rопт (оптимальный радиус теплоснабжения, км)</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0,035</w:t>
            </w:r>
          </w:p>
        </w:tc>
      </w:tr>
      <w:tr w:rsidR="00CC53D9" w:rsidRPr="00CC53D9" w:rsidTr="00CC53D9">
        <w:trPr>
          <w:trHeight w:val="260"/>
        </w:trPr>
        <w:tc>
          <w:tcPr>
            <w:tcW w:w="7655"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outlineLvl w:val="0"/>
              <w:rPr>
                <w:rFonts w:eastAsia="Times New Roman" w:cs="Times New Roman"/>
                <w:sz w:val="20"/>
                <w:szCs w:val="20"/>
                <w:lang w:eastAsia="ru-RU"/>
              </w:rPr>
            </w:pPr>
          </w:p>
        </w:tc>
        <w:tc>
          <w:tcPr>
            <w:tcW w:w="1600"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rPr>
                <w:rFonts w:eastAsia="Times New Roman" w:cs="Times New Roman"/>
                <w:sz w:val="20"/>
                <w:szCs w:val="20"/>
                <w:lang w:eastAsia="ru-RU"/>
              </w:rPr>
            </w:pPr>
          </w:p>
        </w:tc>
      </w:tr>
      <w:tr w:rsidR="00CC53D9" w:rsidRPr="00CC53D9" w:rsidTr="00CC53D9">
        <w:trPr>
          <w:trHeight w:val="260"/>
        </w:trPr>
        <w:tc>
          <w:tcPr>
            <w:tcW w:w="925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ООО «ТВК»</w:t>
            </w:r>
          </w:p>
        </w:tc>
      </w:tr>
      <w:tr w:rsidR="00CC53D9" w:rsidRPr="00CC53D9" w:rsidTr="00CC53D9">
        <w:trPr>
          <w:trHeight w:val="31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Площадь, км</w:t>
            </w:r>
            <w:r w:rsidRPr="00CC53D9">
              <w:rPr>
                <w:rFonts w:eastAsia="Times New Roman" w:cs="Times New Roman"/>
                <w:sz w:val="20"/>
                <w:szCs w:val="20"/>
                <w:vertAlign w:val="superscript"/>
                <w:lang w:eastAsia="ru-RU"/>
              </w:rPr>
              <w:t>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0,1200</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Стоимость сетей, тыс.руб</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3902,40</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Материальная характеристика</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36,4</w:t>
            </w:r>
          </w:p>
        </w:tc>
      </w:tr>
      <w:tr w:rsidR="00CC53D9" w:rsidRPr="00CC53D9" w:rsidTr="00CC53D9">
        <w:trPr>
          <w:trHeight w:val="52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lastRenderedPageBreak/>
              <w:t>s (удельная стоимость материальной характеристики, руб./м2)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107,2</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Нагрузка, Гкал/ч</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3,900</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П (теплоплотность района, Гкал/ч.км2)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32,50</w:t>
            </w:r>
          </w:p>
        </w:tc>
      </w:tr>
      <w:tr w:rsidR="00CC53D9" w:rsidRPr="00CC53D9" w:rsidTr="00CC53D9">
        <w:trPr>
          <w:trHeight w:val="52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φ (поправочный коэффициент, зависящий от постоянной части расходов на сооружение котельной)</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Rопт (оптимальный радиус теплоснабжения, км)</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0,240</w:t>
            </w:r>
          </w:p>
        </w:tc>
      </w:tr>
      <w:tr w:rsidR="00CC53D9" w:rsidRPr="00CC53D9" w:rsidTr="00CC53D9">
        <w:trPr>
          <w:trHeight w:val="260"/>
        </w:trPr>
        <w:tc>
          <w:tcPr>
            <w:tcW w:w="7655"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outlineLvl w:val="0"/>
              <w:rPr>
                <w:rFonts w:eastAsia="Times New Roman" w:cs="Times New Roman"/>
                <w:sz w:val="20"/>
                <w:szCs w:val="20"/>
                <w:lang w:eastAsia="ru-RU"/>
              </w:rPr>
            </w:pPr>
          </w:p>
        </w:tc>
        <w:tc>
          <w:tcPr>
            <w:tcW w:w="1600" w:type="dxa"/>
            <w:tcBorders>
              <w:top w:val="nil"/>
              <w:left w:val="nil"/>
              <w:bottom w:val="nil"/>
              <w:right w:val="nil"/>
            </w:tcBorders>
            <w:shd w:val="clear" w:color="auto" w:fill="auto"/>
            <w:noWrap/>
            <w:vAlign w:val="bottom"/>
            <w:hideMark/>
          </w:tcPr>
          <w:p w:rsidR="00CC53D9" w:rsidRPr="00CC53D9" w:rsidRDefault="00CC53D9" w:rsidP="00CC53D9">
            <w:pPr>
              <w:spacing w:after="0" w:line="240" w:lineRule="auto"/>
              <w:rPr>
                <w:rFonts w:eastAsia="Times New Roman" w:cs="Times New Roman"/>
                <w:sz w:val="20"/>
                <w:szCs w:val="20"/>
                <w:lang w:eastAsia="ru-RU"/>
              </w:rPr>
            </w:pPr>
          </w:p>
        </w:tc>
      </w:tr>
      <w:tr w:rsidR="00CC53D9" w:rsidRPr="00CC53D9" w:rsidTr="00CC53D9">
        <w:trPr>
          <w:trHeight w:val="260"/>
        </w:trPr>
        <w:tc>
          <w:tcPr>
            <w:tcW w:w="925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Котельная ФГУП «УЭВ»</w:t>
            </w:r>
          </w:p>
        </w:tc>
      </w:tr>
      <w:tr w:rsidR="00CC53D9" w:rsidRPr="00CC53D9" w:rsidTr="00CC53D9">
        <w:trPr>
          <w:trHeight w:val="31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Площадь, км</w:t>
            </w:r>
            <w:r w:rsidRPr="00CC53D9">
              <w:rPr>
                <w:rFonts w:eastAsia="Times New Roman" w:cs="Times New Roman"/>
                <w:sz w:val="20"/>
                <w:szCs w:val="20"/>
                <w:vertAlign w:val="superscript"/>
                <w:lang w:eastAsia="ru-RU"/>
              </w:rPr>
              <w:t>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0,4894</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Стоимость сетей, тыс.руб</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3902,40</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Материальная характеристика</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19,1</w:t>
            </w:r>
          </w:p>
        </w:tc>
      </w:tr>
      <w:tr w:rsidR="00CC53D9" w:rsidRPr="00CC53D9" w:rsidTr="00CC53D9">
        <w:trPr>
          <w:trHeight w:val="52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s (удельная стоимость материальной характеристики, руб./м2)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204,3</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Нагрузка, Гкал/ч</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25,590</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П (теплоплотность района, Гкал/ч.км2)</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52,29</w:t>
            </w:r>
          </w:p>
        </w:tc>
      </w:tr>
      <w:tr w:rsidR="00CC53D9" w:rsidRPr="00CC53D9" w:rsidTr="00CC53D9">
        <w:trPr>
          <w:trHeight w:val="52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φ (поправочный коэффициент, зависящий от постоянной части расходов на сооружение котельной)</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sz w:val="20"/>
                <w:szCs w:val="20"/>
                <w:lang w:eastAsia="ru-RU"/>
              </w:rPr>
            </w:pPr>
            <w:r w:rsidRPr="00CC53D9">
              <w:rPr>
                <w:rFonts w:eastAsia="Times New Roman" w:cs="Times New Roman"/>
                <w:sz w:val="20"/>
                <w:szCs w:val="20"/>
                <w:lang w:eastAsia="ru-RU"/>
              </w:rPr>
              <w:t>1</w:t>
            </w:r>
          </w:p>
        </w:tc>
      </w:tr>
      <w:tr w:rsidR="00CC53D9" w:rsidRPr="00CC53D9" w:rsidTr="00CC53D9">
        <w:trPr>
          <w:trHeight w:val="260"/>
        </w:trPr>
        <w:tc>
          <w:tcPr>
            <w:tcW w:w="7655" w:type="dxa"/>
            <w:tcBorders>
              <w:top w:val="nil"/>
              <w:left w:val="single" w:sz="4" w:space="0" w:color="auto"/>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Rопт (оптимальный радиус теплоснабжения, км)</w:t>
            </w:r>
          </w:p>
        </w:tc>
        <w:tc>
          <w:tcPr>
            <w:tcW w:w="1600" w:type="dxa"/>
            <w:tcBorders>
              <w:top w:val="nil"/>
              <w:left w:val="nil"/>
              <w:bottom w:val="single" w:sz="4" w:space="0" w:color="auto"/>
              <w:right w:val="single" w:sz="4" w:space="0" w:color="auto"/>
            </w:tcBorders>
            <w:shd w:val="clear" w:color="auto" w:fill="auto"/>
            <w:vAlign w:val="center"/>
            <w:hideMark/>
          </w:tcPr>
          <w:p w:rsidR="00CC53D9" w:rsidRPr="00CC53D9" w:rsidRDefault="00CC53D9" w:rsidP="00CC53D9">
            <w:pPr>
              <w:spacing w:after="0" w:line="240" w:lineRule="auto"/>
              <w:jc w:val="center"/>
              <w:rPr>
                <w:rFonts w:eastAsia="Times New Roman" w:cs="Times New Roman"/>
                <w:b/>
                <w:bCs/>
                <w:sz w:val="20"/>
                <w:szCs w:val="20"/>
                <w:lang w:eastAsia="ru-RU"/>
              </w:rPr>
            </w:pPr>
            <w:r w:rsidRPr="00CC53D9">
              <w:rPr>
                <w:rFonts w:eastAsia="Times New Roman" w:cs="Times New Roman"/>
                <w:b/>
                <w:bCs/>
                <w:sz w:val="20"/>
                <w:szCs w:val="20"/>
                <w:lang w:eastAsia="ru-RU"/>
              </w:rPr>
              <w:t>1,887</w:t>
            </w:r>
          </w:p>
        </w:tc>
      </w:tr>
    </w:tbl>
    <w:p w:rsidR="001146E4" w:rsidRPr="001146E4" w:rsidRDefault="001146E4" w:rsidP="00254C82">
      <w:pPr>
        <w:shd w:val="clear" w:color="auto" w:fill="FFFFFF"/>
        <w:spacing w:after="0" w:line="360" w:lineRule="auto"/>
        <w:ind w:firstLine="567"/>
        <w:jc w:val="both"/>
        <w:rPr>
          <w:rFonts w:eastAsia="Times New Roman" w:cs="Times New Roman"/>
          <w:color w:val="000000"/>
          <w:sz w:val="24"/>
          <w:szCs w:val="24"/>
          <w:lang w:eastAsia="ru-RU"/>
        </w:rPr>
      </w:pPr>
    </w:p>
    <w:p w:rsidR="00254C82" w:rsidRPr="007C578D" w:rsidRDefault="00254C82" w:rsidP="00254C82">
      <w:pPr>
        <w:shd w:val="clear" w:color="auto" w:fill="FFFFFF"/>
        <w:spacing w:after="0" w:line="360" w:lineRule="auto"/>
        <w:ind w:firstLine="567"/>
        <w:jc w:val="both"/>
        <w:rPr>
          <w:rFonts w:eastAsia="Times New Roman" w:cs="Times New Roman"/>
          <w:color w:val="000000"/>
          <w:sz w:val="24"/>
          <w:szCs w:val="24"/>
          <w:lang w:eastAsia="ru-RU"/>
        </w:rPr>
      </w:pPr>
      <w:r w:rsidRPr="00FE6875">
        <w:rPr>
          <w:rFonts w:eastAsia="Times New Roman" w:cs="Times New Roman"/>
          <w:color w:val="000000"/>
          <w:sz w:val="24"/>
          <w:szCs w:val="24"/>
          <w:lang w:eastAsia="ru-RU"/>
        </w:rPr>
        <w:t>Если рассчитанный радиус эффективного теплоснабжения больше существующей зоны действия котельной, то возможно увеличение тепловой мощности котельной и расширение зоны ее действия с выводом из эксплуатации котельных, расположенных в радиусе эффективного теплоснабжения;</w:t>
      </w:r>
    </w:p>
    <w:p w:rsidR="007C578D" w:rsidRPr="00FE6875" w:rsidRDefault="007C578D" w:rsidP="007C578D">
      <w:pPr>
        <w:shd w:val="clear" w:color="auto" w:fill="FFFFFF"/>
        <w:spacing w:after="0" w:line="360" w:lineRule="auto"/>
        <w:ind w:firstLine="567"/>
        <w:jc w:val="both"/>
        <w:rPr>
          <w:rFonts w:eastAsia="Times New Roman" w:cs="Times New Roman"/>
          <w:color w:val="000000"/>
          <w:sz w:val="24"/>
          <w:szCs w:val="24"/>
          <w:lang w:eastAsia="ru-RU"/>
        </w:rPr>
      </w:pPr>
      <w:r w:rsidRPr="00FE6875">
        <w:rPr>
          <w:rFonts w:eastAsia="Times New Roman" w:cs="Times New Roman"/>
          <w:color w:val="000000"/>
          <w:sz w:val="24"/>
          <w:szCs w:val="24"/>
          <w:lang w:eastAsia="ru-RU"/>
        </w:rPr>
        <w:t>если рассчитанный перспективный радиус эффективного теплоснабжения изолированных зон действия существующих котельных меньше, чем существующий радиус теплоснабжения, то расширение зоны дейс</w:t>
      </w:r>
      <w:r>
        <w:rPr>
          <w:rFonts w:eastAsia="Times New Roman" w:cs="Times New Roman"/>
          <w:color w:val="000000"/>
          <w:sz w:val="24"/>
          <w:szCs w:val="24"/>
          <w:lang w:eastAsia="ru-RU"/>
        </w:rPr>
        <w:t>твия котельной не целесообразно.</w:t>
      </w:r>
    </w:p>
    <w:p w:rsidR="00254C82" w:rsidRPr="00FE6875" w:rsidRDefault="00254C82" w:rsidP="007C578D">
      <w:pPr>
        <w:shd w:val="clear" w:color="auto" w:fill="FFFFFF"/>
        <w:spacing w:after="0" w:line="360" w:lineRule="auto"/>
        <w:ind w:firstLine="567"/>
        <w:jc w:val="both"/>
        <w:rPr>
          <w:rFonts w:eastAsia="Times New Roman" w:cs="Times New Roman"/>
          <w:color w:val="000000"/>
          <w:sz w:val="24"/>
          <w:szCs w:val="24"/>
          <w:lang w:eastAsia="ru-RU"/>
        </w:rPr>
      </w:pPr>
      <w:r>
        <w:rPr>
          <w:rFonts w:eastAsia="Times New Roman" w:cs="Times New Roman"/>
          <w:color w:val="000000"/>
          <w:sz w:val="24"/>
          <w:szCs w:val="24"/>
          <w:lang w:eastAsia="ru-RU"/>
        </w:rPr>
        <w:t>В</w:t>
      </w:r>
      <w:r w:rsidRPr="00FE6875">
        <w:rPr>
          <w:rFonts w:eastAsia="Times New Roman" w:cs="Times New Roman"/>
          <w:color w:val="000000"/>
          <w:sz w:val="24"/>
          <w:szCs w:val="24"/>
          <w:lang w:eastAsia="ru-RU"/>
        </w:rPr>
        <w:t xml:space="preserve"> первом случае осуществляется реконструкция котельной с увеличением ее мощности;</w:t>
      </w:r>
    </w:p>
    <w:p w:rsidR="00254C82" w:rsidRDefault="00254C82" w:rsidP="00254C82">
      <w:pPr>
        <w:shd w:val="clear" w:color="auto" w:fill="FFFFFF"/>
        <w:spacing w:after="0" w:line="360" w:lineRule="auto"/>
        <w:jc w:val="both"/>
        <w:rPr>
          <w:rFonts w:eastAsia="Times New Roman" w:cs="Times New Roman"/>
          <w:color w:val="000000"/>
          <w:sz w:val="24"/>
          <w:szCs w:val="24"/>
          <w:lang w:eastAsia="ru-RU"/>
        </w:rPr>
      </w:pPr>
      <w:r w:rsidRPr="00FE6875">
        <w:rPr>
          <w:rFonts w:eastAsia="Times New Roman" w:cs="Times New Roman"/>
          <w:color w:val="000000"/>
          <w:sz w:val="24"/>
          <w:szCs w:val="24"/>
          <w:lang w:eastAsia="ru-RU"/>
        </w:rPr>
        <w:t>во втором случае осуществляется реконструкция котельной без увеличения (возможно со снижением, в зависимости от перспективных балансов установленной тепловой мощности и тепловой нагрузки) тепловой мощности.</w:t>
      </w:r>
    </w:p>
    <w:p w:rsidR="00657DBC" w:rsidRPr="001125C0" w:rsidRDefault="00657DBC" w:rsidP="00657DBC">
      <w:pPr>
        <w:pStyle w:val="70"/>
        <w:spacing w:before="0"/>
        <w:ind w:firstLine="567"/>
        <w:jc w:val="both"/>
        <w:rPr>
          <w:rFonts w:ascii="Times New Roman" w:hAnsi="Times New Roman"/>
          <w:b/>
          <w:i w:val="0"/>
          <w:sz w:val="24"/>
          <w:szCs w:val="24"/>
          <w:lang w:val="ru-RU"/>
        </w:rPr>
      </w:pPr>
      <w:bookmarkStart w:id="72" w:name="_Toc117173974"/>
      <w:bookmarkStart w:id="73" w:name="_Toc153805600"/>
      <w:r w:rsidRPr="001125C0">
        <w:rPr>
          <w:rFonts w:ascii="Times New Roman" w:hAnsi="Times New Roman"/>
          <w:b/>
          <w:i w:val="0"/>
          <w:sz w:val="24"/>
          <w:szCs w:val="24"/>
          <w:lang w:val="ru-RU"/>
        </w:rPr>
        <w:t>2.2.Перспективные балансы тепловой мощности и тепловой нагрузки в каждой системе теплоснабжения и зоне действия источников тепловой энергии определяют</w:t>
      </w:r>
      <w:bookmarkEnd w:id="72"/>
      <w:bookmarkEnd w:id="73"/>
    </w:p>
    <w:p w:rsidR="00657DBC" w:rsidRPr="0076147F" w:rsidRDefault="00657DBC" w:rsidP="00657DBC">
      <w:pPr>
        <w:pStyle w:val="70"/>
        <w:spacing w:before="120"/>
        <w:ind w:firstLine="567"/>
        <w:jc w:val="both"/>
        <w:rPr>
          <w:rFonts w:ascii="Times New Roman" w:hAnsi="Times New Roman"/>
          <w:b/>
          <w:i w:val="0"/>
          <w:sz w:val="24"/>
          <w:szCs w:val="24"/>
          <w:lang w:val="ru-RU"/>
        </w:rPr>
      </w:pPr>
      <w:bookmarkStart w:id="74" w:name="_Toc117173975"/>
      <w:bookmarkStart w:id="75" w:name="_Toc153805601"/>
      <w:r w:rsidRPr="0076147F">
        <w:rPr>
          <w:rFonts w:ascii="Times New Roman" w:hAnsi="Times New Roman"/>
          <w:b/>
          <w:i w:val="0"/>
          <w:sz w:val="24"/>
          <w:szCs w:val="24"/>
          <w:lang w:val="ru-RU"/>
        </w:rPr>
        <w:t>а) существующие и перспективные значения установленной тепловой мощности основного оборудования источника (источников) тепловой энергии</w:t>
      </w:r>
      <w:bookmarkEnd w:id="74"/>
      <w:bookmarkEnd w:id="75"/>
    </w:p>
    <w:p w:rsidR="00657DBC" w:rsidRDefault="00657DBC" w:rsidP="00657DBC">
      <w:pPr>
        <w:spacing w:before="120" w:after="0" w:line="360" w:lineRule="auto"/>
        <w:ind w:firstLine="567"/>
        <w:jc w:val="both"/>
        <w:rPr>
          <w:rFonts w:cs="Times New Roman"/>
          <w:sz w:val="24"/>
          <w:szCs w:val="24"/>
        </w:rPr>
      </w:pPr>
      <w:r w:rsidRPr="0076330C">
        <w:rPr>
          <w:rFonts w:cs="Times New Roman"/>
          <w:sz w:val="24"/>
          <w:szCs w:val="24"/>
        </w:rPr>
        <w:t xml:space="preserve">Существующие и перспективные значения установленной тепловой мощности основного оборудования источника (источников) тепловой энергии указаны в таблице </w:t>
      </w:r>
      <w:r>
        <w:rPr>
          <w:rFonts w:cs="Times New Roman"/>
          <w:sz w:val="24"/>
          <w:szCs w:val="24"/>
        </w:rPr>
        <w:t>2</w:t>
      </w:r>
      <w:r w:rsidRPr="0076330C">
        <w:rPr>
          <w:rFonts w:cs="Times New Roman"/>
          <w:sz w:val="24"/>
          <w:szCs w:val="24"/>
        </w:rPr>
        <w:t>.</w:t>
      </w:r>
      <w:r w:rsidR="00811AE2">
        <w:rPr>
          <w:rFonts w:cs="Times New Roman"/>
          <w:sz w:val="24"/>
          <w:szCs w:val="24"/>
        </w:rPr>
        <w:t>3</w:t>
      </w:r>
      <w:r>
        <w:rPr>
          <w:rFonts w:cs="Times New Roman"/>
          <w:sz w:val="24"/>
          <w:szCs w:val="24"/>
        </w:rPr>
        <w:t>.</w:t>
      </w:r>
    </w:p>
    <w:p w:rsidR="00811AE2" w:rsidRPr="00C3354B" w:rsidRDefault="00811AE2" w:rsidP="00811AE2">
      <w:pPr>
        <w:pStyle w:val="70"/>
        <w:spacing w:before="0"/>
        <w:ind w:firstLine="567"/>
        <w:jc w:val="both"/>
        <w:rPr>
          <w:rFonts w:ascii="Times New Roman" w:hAnsi="Times New Roman"/>
          <w:b/>
          <w:i w:val="0"/>
          <w:sz w:val="24"/>
          <w:szCs w:val="24"/>
          <w:lang w:val="ru-RU"/>
        </w:rPr>
      </w:pPr>
      <w:bookmarkStart w:id="76" w:name="_Toc153805602"/>
      <w:r w:rsidRPr="00C3354B">
        <w:rPr>
          <w:rFonts w:ascii="Times New Roman" w:hAnsi="Times New Roman"/>
          <w:b/>
          <w:i w:val="0"/>
          <w:sz w:val="24"/>
          <w:szCs w:val="24"/>
          <w:lang w:val="ru-RU"/>
        </w:rPr>
        <w:lastRenderedPageBreak/>
        <w:t>б)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w:t>
      </w:r>
      <w:r>
        <w:rPr>
          <w:rFonts w:ascii="Times New Roman" w:hAnsi="Times New Roman"/>
          <w:b/>
          <w:i w:val="0"/>
          <w:sz w:val="24"/>
          <w:szCs w:val="24"/>
          <w:lang w:val="ru-RU"/>
        </w:rPr>
        <w:t>ния источников тепловой энергии</w:t>
      </w:r>
      <w:bookmarkEnd w:id="76"/>
    </w:p>
    <w:p w:rsidR="00657DBC" w:rsidRPr="0076330C" w:rsidRDefault="00657DBC" w:rsidP="0098668D">
      <w:pPr>
        <w:spacing w:before="120" w:after="0" w:line="360" w:lineRule="auto"/>
        <w:ind w:firstLine="567"/>
        <w:jc w:val="both"/>
        <w:rPr>
          <w:rFonts w:cs="Times New Roman"/>
          <w:sz w:val="24"/>
          <w:szCs w:val="24"/>
        </w:rPr>
      </w:pPr>
      <w:r w:rsidRPr="0076330C">
        <w:rPr>
          <w:rFonts w:cs="Times New Roman"/>
          <w:sz w:val="24"/>
          <w:szCs w:val="24"/>
        </w:rPr>
        <w:t>Существующие и перспективные технические ограничения на использование установленной тепловой мощности отсутствуют. Значения располагаемой мощности основного оборудования источников тепловой энергииуказаны в таблице</w:t>
      </w:r>
      <w:r>
        <w:rPr>
          <w:rFonts w:cs="Times New Roman"/>
          <w:sz w:val="24"/>
          <w:szCs w:val="24"/>
        </w:rPr>
        <w:t xml:space="preserve"> 2.</w:t>
      </w:r>
      <w:r w:rsidR="00811AE2">
        <w:rPr>
          <w:rFonts w:cs="Times New Roman"/>
          <w:sz w:val="24"/>
          <w:szCs w:val="24"/>
        </w:rPr>
        <w:t>3</w:t>
      </w:r>
      <w:r>
        <w:rPr>
          <w:rFonts w:cs="Times New Roman"/>
          <w:sz w:val="24"/>
          <w:szCs w:val="24"/>
        </w:rPr>
        <w:t>.</w:t>
      </w:r>
    </w:p>
    <w:p w:rsidR="00657DBC" w:rsidRPr="002634C6" w:rsidRDefault="00657DBC" w:rsidP="00657DBC">
      <w:pPr>
        <w:pStyle w:val="70"/>
        <w:spacing w:before="0"/>
        <w:ind w:firstLine="567"/>
        <w:jc w:val="both"/>
        <w:rPr>
          <w:rFonts w:ascii="Times New Roman" w:hAnsi="Times New Roman"/>
          <w:b/>
          <w:i w:val="0"/>
          <w:sz w:val="24"/>
          <w:szCs w:val="24"/>
          <w:lang w:val="ru-RU"/>
        </w:rPr>
      </w:pPr>
      <w:bookmarkStart w:id="77" w:name="_Toc117173977"/>
      <w:bookmarkStart w:id="78" w:name="_Toc153805603"/>
      <w:r w:rsidRPr="002634C6">
        <w:rPr>
          <w:rFonts w:ascii="Times New Roman" w:hAnsi="Times New Roman"/>
          <w:b/>
          <w:i w:val="0"/>
          <w:sz w:val="24"/>
          <w:szCs w:val="24"/>
          <w:lang w:val="ru-RU"/>
        </w:rPr>
        <w:t>в)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bookmarkEnd w:id="77"/>
      <w:bookmarkEnd w:id="78"/>
    </w:p>
    <w:p w:rsidR="00657DBC" w:rsidRDefault="00657DBC" w:rsidP="00811AE2">
      <w:pPr>
        <w:spacing w:before="120" w:after="0" w:line="360" w:lineRule="auto"/>
        <w:ind w:firstLine="567"/>
        <w:jc w:val="both"/>
        <w:rPr>
          <w:sz w:val="24"/>
          <w:szCs w:val="24"/>
        </w:rPr>
      </w:pPr>
      <w:r w:rsidRPr="00C573EB">
        <w:rPr>
          <w:sz w:val="24"/>
          <w:szCs w:val="24"/>
        </w:rPr>
        <w:t>С учетом располагаемой мощности источников тепловой энергии и представленной информации теплоснабжающей о</w:t>
      </w:r>
      <w:r w:rsidR="006D1C3E">
        <w:rPr>
          <w:sz w:val="24"/>
          <w:szCs w:val="24"/>
        </w:rPr>
        <w:t xml:space="preserve">рганизации о затратах тепловой </w:t>
      </w:r>
      <w:r w:rsidRPr="00C573EB">
        <w:rPr>
          <w:sz w:val="24"/>
          <w:szCs w:val="24"/>
        </w:rPr>
        <w:t>мощности на собственные и хозяйственные нужды</w:t>
      </w:r>
      <w:r>
        <w:rPr>
          <w:sz w:val="24"/>
          <w:szCs w:val="24"/>
        </w:rPr>
        <w:t xml:space="preserve"> определена тепловая мощность котельных «нетто» для определения существующих и перспективных нагрузок источников тепловой энергии. Показатели существующих и перспективных затрат указаны в таблице 2.</w:t>
      </w:r>
      <w:r w:rsidR="00811AE2">
        <w:rPr>
          <w:sz w:val="24"/>
          <w:szCs w:val="24"/>
        </w:rPr>
        <w:t>3</w:t>
      </w:r>
      <w:r>
        <w:rPr>
          <w:sz w:val="24"/>
          <w:szCs w:val="24"/>
        </w:rPr>
        <w:t>.</w:t>
      </w:r>
    </w:p>
    <w:p w:rsidR="00B10C36" w:rsidRPr="00C573EB" w:rsidRDefault="00B10C36" w:rsidP="00B10C36">
      <w:pPr>
        <w:pStyle w:val="70"/>
        <w:spacing w:before="0"/>
        <w:ind w:firstLine="567"/>
        <w:jc w:val="both"/>
        <w:rPr>
          <w:rFonts w:ascii="Times New Roman" w:hAnsi="Times New Roman"/>
          <w:b/>
          <w:i w:val="0"/>
          <w:sz w:val="24"/>
          <w:szCs w:val="24"/>
          <w:lang w:val="ru-RU"/>
        </w:rPr>
      </w:pPr>
      <w:bookmarkStart w:id="79" w:name="_Toc153805604"/>
      <w:r w:rsidRPr="00C573EB">
        <w:rPr>
          <w:rFonts w:ascii="Times New Roman" w:hAnsi="Times New Roman"/>
          <w:b/>
          <w:i w:val="0"/>
          <w:sz w:val="24"/>
          <w:szCs w:val="24"/>
          <w:lang w:val="ru-RU"/>
        </w:rPr>
        <w:t>г) значения существующей и перспективной тепловой мощности источников тепловой энергии нетто</w:t>
      </w:r>
      <w:bookmarkEnd w:id="79"/>
    </w:p>
    <w:p w:rsidR="00657DBC" w:rsidRPr="00C573EB" w:rsidRDefault="00657DBC" w:rsidP="00811AE2">
      <w:pPr>
        <w:spacing w:before="120" w:after="0" w:line="360" w:lineRule="auto"/>
        <w:ind w:firstLine="567"/>
        <w:jc w:val="both"/>
        <w:rPr>
          <w:sz w:val="24"/>
          <w:szCs w:val="24"/>
        </w:rPr>
      </w:pPr>
      <w:r>
        <w:rPr>
          <w:sz w:val="24"/>
          <w:szCs w:val="24"/>
        </w:rPr>
        <w:t>З</w:t>
      </w:r>
      <w:r w:rsidRPr="00C573EB">
        <w:rPr>
          <w:sz w:val="24"/>
          <w:szCs w:val="24"/>
        </w:rPr>
        <w:t>начения существующ</w:t>
      </w:r>
      <w:r>
        <w:rPr>
          <w:sz w:val="24"/>
          <w:szCs w:val="24"/>
        </w:rPr>
        <w:t>их</w:t>
      </w:r>
      <w:r w:rsidRPr="00C573EB">
        <w:rPr>
          <w:sz w:val="24"/>
          <w:szCs w:val="24"/>
        </w:rPr>
        <w:t xml:space="preserve"> и перспективн</w:t>
      </w:r>
      <w:r>
        <w:rPr>
          <w:sz w:val="24"/>
          <w:szCs w:val="24"/>
        </w:rPr>
        <w:t>ых</w:t>
      </w:r>
      <w:r w:rsidRPr="00C573EB">
        <w:rPr>
          <w:sz w:val="24"/>
          <w:szCs w:val="24"/>
        </w:rPr>
        <w:t xml:space="preserve"> теплов</w:t>
      </w:r>
      <w:r>
        <w:rPr>
          <w:sz w:val="24"/>
          <w:szCs w:val="24"/>
        </w:rPr>
        <w:t>ых</w:t>
      </w:r>
      <w:r w:rsidRPr="00C573EB">
        <w:rPr>
          <w:sz w:val="24"/>
          <w:szCs w:val="24"/>
        </w:rPr>
        <w:t xml:space="preserve"> мощност</w:t>
      </w:r>
      <w:r>
        <w:rPr>
          <w:sz w:val="24"/>
          <w:szCs w:val="24"/>
        </w:rPr>
        <w:t>ей</w:t>
      </w:r>
      <w:r w:rsidRPr="00C573EB">
        <w:rPr>
          <w:sz w:val="24"/>
          <w:szCs w:val="24"/>
        </w:rPr>
        <w:t xml:space="preserve"> источников тепловой энергии нетто</w:t>
      </w:r>
      <w:r>
        <w:rPr>
          <w:sz w:val="24"/>
          <w:szCs w:val="24"/>
        </w:rPr>
        <w:t xml:space="preserve"> указаны в таблице 2.</w:t>
      </w:r>
      <w:r w:rsidR="00811AE2">
        <w:rPr>
          <w:sz w:val="24"/>
          <w:szCs w:val="24"/>
        </w:rPr>
        <w:t>3</w:t>
      </w:r>
      <w:r>
        <w:rPr>
          <w:sz w:val="24"/>
          <w:szCs w:val="24"/>
        </w:rPr>
        <w:t xml:space="preserve">. </w:t>
      </w:r>
    </w:p>
    <w:p w:rsidR="00657DBC" w:rsidRPr="0083196A" w:rsidRDefault="00657DBC" w:rsidP="00657DBC">
      <w:pPr>
        <w:pStyle w:val="70"/>
        <w:spacing w:before="0"/>
        <w:ind w:firstLine="567"/>
        <w:jc w:val="both"/>
        <w:rPr>
          <w:rFonts w:ascii="Times New Roman" w:hAnsi="Times New Roman"/>
          <w:b/>
          <w:i w:val="0"/>
          <w:sz w:val="24"/>
          <w:szCs w:val="24"/>
          <w:lang w:val="ru-RU"/>
        </w:rPr>
      </w:pPr>
      <w:bookmarkStart w:id="80" w:name="_Toc117173979"/>
      <w:bookmarkStart w:id="81" w:name="_Toc153805605"/>
      <w:r w:rsidRPr="0083196A">
        <w:rPr>
          <w:rFonts w:ascii="Times New Roman" w:hAnsi="Times New Roman"/>
          <w:b/>
          <w:i w:val="0"/>
          <w:sz w:val="24"/>
          <w:szCs w:val="24"/>
          <w:lang w:val="ru-RU"/>
        </w:rPr>
        <w:t>д)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bookmarkEnd w:id="80"/>
      <w:bookmarkEnd w:id="81"/>
    </w:p>
    <w:p w:rsidR="00657DBC" w:rsidRPr="008D5C15" w:rsidRDefault="00657DBC" w:rsidP="00657DBC">
      <w:pPr>
        <w:spacing w:before="120" w:after="0" w:line="360" w:lineRule="auto"/>
        <w:ind w:firstLine="567"/>
        <w:jc w:val="both"/>
        <w:rPr>
          <w:sz w:val="24"/>
          <w:szCs w:val="24"/>
        </w:rPr>
      </w:pPr>
      <w:r w:rsidRPr="008D5C15">
        <w:rPr>
          <w:sz w:val="24"/>
          <w:szCs w:val="24"/>
        </w:rPr>
        <w:t>Расчет нормативов технологических потерь при передаче тепловой энергии выполняется на основании приказа Министерства энергетики РФ от 30 декабря 2008 г. № 325 «Об утверждении порядка определения нормативов технологических потерь при передаче тепловой энергии, теплоносителя» (в ред. Приказов Минэнерго России от 01.02.2010 N 36 от 10.08.2012 N 377).</w:t>
      </w:r>
    </w:p>
    <w:p w:rsidR="00657DBC" w:rsidRPr="00C573EB" w:rsidRDefault="00657DBC" w:rsidP="00BB6154">
      <w:pPr>
        <w:spacing w:after="0" w:line="360" w:lineRule="auto"/>
        <w:ind w:firstLine="567"/>
        <w:jc w:val="both"/>
        <w:rPr>
          <w:sz w:val="24"/>
          <w:szCs w:val="24"/>
        </w:rPr>
      </w:pPr>
      <w:r w:rsidRPr="0083196A">
        <w:rPr>
          <w:sz w:val="24"/>
          <w:szCs w:val="24"/>
        </w:rPr>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w:t>
      </w:r>
      <w:r>
        <w:rPr>
          <w:sz w:val="24"/>
          <w:szCs w:val="24"/>
        </w:rPr>
        <w:t>. З</w:t>
      </w:r>
      <w:r w:rsidRPr="00C573EB">
        <w:rPr>
          <w:sz w:val="24"/>
          <w:szCs w:val="24"/>
        </w:rPr>
        <w:t>начения существующ</w:t>
      </w:r>
      <w:r>
        <w:rPr>
          <w:sz w:val="24"/>
          <w:szCs w:val="24"/>
        </w:rPr>
        <w:t>ей</w:t>
      </w:r>
      <w:r w:rsidRPr="00C573EB">
        <w:rPr>
          <w:sz w:val="24"/>
          <w:szCs w:val="24"/>
        </w:rPr>
        <w:t xml:space="preserve"> и перспективной тепловой мощности источников тепловой энергии нетто</w:t>
      </w:r>
      <w:r>
        <w:rPr>
          <w:sz w:val="24"/>
          <w:szCs w:val="24"/>
        </w:rPr>
        <w:t xml:space="preserve"> указаны в таблице 2.</w:t>
      </w:r>
      <w:r w:rsidR="00811AE2">
        <w:rPr>
          <w:sz w:val="24"/>
          <w:szCs w:val="24"/>
        </w:rPr>
        <w:t>3</w:t>
      </w:r>
      <w:r>
        <w:rPr>
          <w:sz w:val="24"/>
          <w:szCs w:val="24"/>
        </w:rPr>
        <w:t>. Затратами теплоносителя на компенсацию потерь является расчеты на пусковое заполнение системы теплоснабжения и утечки теплоносителя.</w:t>
      </w:r>
    </w:p>
    <w:p w:rsidR="00657DBC" w:rsidRPr="00453CE1" w:rsidRDefault="00657DBC" w:rsidP="00657DBC">
      <w:pPr>
        <w:spacing w:after="0" w:line="360" w:lineRule="auto"/>
        <w:ind w:firstLine="567"/>
        <w:rPr>
          <w:bCs/>
          <w:sz w:val="24"/>
          <w:szCs w:val="24"/>
        </w:rPr>
      </w:pPr>
      <w:r w:rsidRPr="00453CE1">
        <w:rPr>
          <w:bCs/>
          <w:sz w:val="24"/>
          <w:szCs w:val="24"/>
        </w:rPr>
        <w:t xml:space="preserve">Данные расчеты производятся при </w:t>
      </w:r>
      <w:r>
        <w:rPr>
          <w:rFonts w:cs="Times New Roman"/>
          <w:sz w:val="24"/>
          <w:szCs w:val="24"/>
        </w:rPr>
        <w:t>определении</w:t>
      </w:r>
      <w:r w:rsidRPr="001C11AB">
        <w:rPr>
          <w:rFonts w:cs="Times New Roman"/>
          <w:sz w:val="24"/>
          <w:szCs w:val="24"/>
        </w:rPr>
        <w:t xml:space="preserve"> нормативов технологических потерь при передаче тепловой энергии</w:t>
      </w:r>
      <w:r>
        <w:rPr>
          <w:rFonts w:cs="Times New Roman"/>
          <w:sz w:val="24"/>
          <w:szCs w:val="24"/>
        </w:rPr>
        <w:t xml:space="preserve"> при установлении тарифов на тепловую энергию.</w:t>
      </w:r>
    </w:p>
    <w:p w:rsidR="00657DBC" w:rsidRPr="005330E1" w:rsidRDefault="00657DBC" w:rsidP="00657DBC">
      <w:pPr>
        <w:pStyle w:val="70"/>
        <w:spacing w:before="0"/>
        <w:ind w:firstLine="567"/>
        <w:jc w:val="both"/>
        <w:rPr>
          <w:rFonts w:ascii="Times New Roman" w:hAnsi="Times New Roman"/>
          <w:b/>
          <w:i w:val="0"/>
          <w:sz w:val="24"/>
          <w:szCs w:val="24"/>
          <w:lang w:val="ru-RU"/>
        </w:rPr>
      </w:pPr>
      <w:bookmarkStart w:id="82" w:name="_Toc117173980"/>
      <w:bookmarkStart w:id="83" w:name="_Toc153805606"/>
      <w:r w:rsidRPr="005330E1">
        <w:rPr>
          <w:rFonts w:ascii="Times New Roman" w:hAnsi="Times New Roman"/>
          <w:b/>
          <w:i w:val="0"/>
          <w:sz w:val="24"/>
          <w:szCs w:val="24"/>
          <w:lang w:val="ru-RU"/>
        </w:rPr>
        <w:lastRenderedPageBreak/>
        <w:t>е) 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bookmarkEnd w:id="82"/>
      <w:bookmarkEnd w:id="83"/>
    </w:p>
    <w:p w:rsidR="00657DBC" w:rsidRPr="00E44538" w:rsidRDefault="00657DBC" w:rsidP="00811AE2">
      <w:pPr>
        <w:spacing w:before="120" w:after="0" w:line="360" w:lineRule="auto"/>
        <w:ind w:firstLine="567"/>
        <w:jc w:val="both"/>
        <w:rPr>
          <w:bCs/>
          <w:sz w:val="24"/>
          <w:szCs w:val="24"/>
        </w:rPr>
      </w:pPr>
      <w:r w:rsidRPr="00E44538">
        <w:rPr>
          <w:bCs/>
          <w:sz w:val="24"/>
          <w:szCs w:val="24"/>
        </w:rPr>
        <w:t>Тепловая мощность на хозяйственные нужды тепловых сетей на территории</w:t>
      </w:r>
      <w:r w:rsidR="009F0EDD">
        <w:rPr>
          <w:bCs/>
          <w:sz w:val="24"/>
          <w:szCs w:val="24"/>
        </w:rPr>
        <w:t xml:space="preserve">муниципального образования </w:t>
      </w:r>
      <w:r w:rsidR="006D1C3E">
        <w:rPr>
          <w:bCs/>
          <w:sz w:val="24"/>
          <w:szCs w:val="24"/>
        </w:rPr>
        <w:t>г</w:t>
      </w:r>
      <w:r w:rsidR="005856D4">
        <w:rPr>
          <w:bCs/>
          <w:sz w:val="24"/>
          <w:szCs w:val="24"/>
        </w:rPr>
        <w:t>ород Бердска Новосибирской области</w:t>
      </w:r>
      <w:r>
        <w:rPr>
          <w:bCs/>
          <w:sz w:val="24"/>
          <w:szCs w:val="24"/>
        </w:rPr>
        <w:t xml:space="preserve"> не используется.</w:t>
      </w:r>
    </w:p>
    <w:p w:rsidR="00657DBC" w:rsidRPr="005330E1" w:rsidRDefault="00657DBC" w:rsidP="00657DBC">
      <w:pPr>
        <w:pStyle w:val="70"/>
        <w:spacing w:before="0"/>
        <w:ind w:firstLine="567"/>
        <w:jc w:val="both"/>
        <w:rPr>
          <w:rFonts w:ascii="Times New Roman" w:hAnsi="Times New Roman"/>
          <w:b/>
          <w:i w:val="0"/>
          <w:sz w:val="24"/>
          <w:szCs w:val="24"/>
          <w:lang w:val="ru-RU"/>
        </w:rPr>
      </w:pPr>
      <w:bookmarkStart w:id="84" w:name="_Toc117173981"/>
      <w:bookmarkStart w:id="85" w:name="_Toc153805607"/>
      <w:r w:rsidRPr="005330E1">
        <w:rPr>
          <w:rFonts w:ascii="Times New Roman" w:hAnsi="Times New Roman"/>
          <w:b/>
          <w:i w:val="0"/>
          <w:sz w:val="24"/>
          <w:szCs w:val="24"/>
          <w:lang w:val="ru-RU"/>
        </w:rPr>
        <w:t>ж)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r>
        <w:rPr>
          <w:rFonts w:ascii="Times New Roman" w:hAnsi="Times New Roman"/>
          <w:b/>
          <w:i w:val="0"/>
          <w:sz w:val="24"/>
          <w:szCs w:val="24"/>
          <w:lang w:val="ru-RU"/>
        </w:rPr>
        <w:t>.</w:t>
      </w:r>
      <w:bookmarkEnd w:id="84"/>
      <w:bookmarkEnd w:id="85"/>
    </w:p>
    <w:p w:rsidR="00657DBC" w:rsidRDefault="00657DBC" w:rsidP="00657DBC">
      <w:pPr>
        <w:shd w:val="clear" w:color="auto" w:fill="FFFFFF"/>
        <w:spacing w:before="120" w:after="0" w:line="360" w:lineRule="auto"/>
        <w:ind w:firstLine="567"/>
        <w:jc w:val="both"/>
        <w:rPr>
          <w:rFonts w:eastAsia="Times New Roman" w:cs="Times New Roman"/>
          <w:color w:val="000000"/>
          <w:sz w:val="24"/>
          <w:szCs w:val="24"/>
          <w:lang w:eastAsia="ru-RU"/>
        </w:rPr>
      </w:pPr>
      <w:r w:rsidRPr="00C7096E">
        <w:rPr>
          <w:rFonts w:eastAsia="Times New Roman" w:cs="Times New Roman"/>
          <w:color w:val="000000"/>
          <w:sz w:val="24"/>
          <w:szCs w:val="24"/>
          <w:lang w:eastAsia="ru-RU"/>
        </w:rPr>
        <w:t>Балансы теплов</w:t>
      </w:r>
      <w:r>
        <w:rPr>
          <w:rFonts w:eastAsia="Times New Roman" w:cs="Times New Roman"/>
          <w:color w:val="000000"/>
          <w:sz w:val="24"/>
          <w:szCs w:val="24"/>
          <w:lang w:eastAsia="ru-RU"/>
        </w:rPr>
        <w:t>ых</w:t>
      </w:r>
      <w:r w:rsidRPr="00C7096E">
        <w:rPr>
          <w:rFonts w:eastAsia="Times New Roman" w:cs="Times New Roman"/>
          <w:color w:val="000000"/>
          <w:sz w:val="24"/>
          <w:szCs w:val="24"/>
          <w:lang w:eastAsia="ru-RU"/>
        </w:rPr>
        <w:t xml:space="preserve"> мощност</w:t>
      </w:r>
      <w:r>
        <w:rPr>
          <w:rFonts w:eastAsia="Times New Roman" w:cs="Times New Roman"/>
          <w:color w:val="000000"/>
          <w:sz w:val="24"/>
          <w:szCs w:val="24"/>
          <w:lang w:eastAsia="ru-RU"/>
        </w:rPr>
        <w:t>ей источников тепловой энергии и</w:t>
      </w:r>
      <w:r w:rsidRPr="00C7096E">
        <w:rPr>
          <w:rFonts w:eastAsia="Times New Roman" w:cs="Times New Roman"/>
          <w:color w:val="000000"/>
          <w:sz w:val="24"/>
          <w:szCs w:val="24"/>
          <w:lang w:eastAsia="ru-RU"/>
        </w:rPr>
        <w:t xml:space="preserve"> перспективной тепловой нагрузки на территории </w:t>
      </w:r>
      <w:r w:rsidR="009F0EDD">
        <w:rPr>
          <w:bCs/>
          <w:sz w:val="24"/>
          <w:szCs w:val="24"/>
        </w:rPr>
        <w:t xml:space="preserve">муниципального образования </w:t>
      </w:r>
      <w:r w:rsidR="005856D4">
        <w:rPr>
          <w:bCs/>
          <w:sz w:val="24"/>
          <w:szCs w:val="24"/>
        </w:rPr>
        <w:t>Город Бердска Новосибирской области</w:t>
      </w:r>
      <w:r w:rsidRPr="00C7096E">
        <w:rPr>
          <w:rFonts w:eastAsia="Times New Roman" w:cs="Times New Roman"/>
          <w:color w:val="000000"/>
          <w:sz w:val="24"/>
          <w:szCs w:val="24"/>
          <w:lang w:eastAsia="ru-RU"/>
        </w:rPr>
        <w:t>на расчетный срок представлены в таблиц</w:t>
      </w:r>
      <w:r w:rsidR="00811AE2">
        <w:rPr>
          <w:rFonts w:eastAsia="Times New Roman" w:cs="Times New Roman"/>
          <w:color w:val="000000"/>
          <w:sz w:val="24"/>
          <w:szCs w:val="24"/>
          <w:lang w:eastAsia="ru-RU"/>
        </w:rPr>
        <w:t>ах 1.6 и</w:t>
      </w:r>
      <w:r>
        <w:rPr>
          <w:rFonts w:eastAsia="Times New Roman" w:cs="Times New Roman"/>
          <w:color w:val="000000"/>
          <w:sz w:val="24"/>
          <w:szCs w:val="24"/>
          <w:lang w:eastAsia="ru-RU"/>
        </w:rPr>
        <w:t>2.</w:t>
      </w:r>
      <w:r w:rsidR="00811AE2">
        <w:rPr>
          <w:rFonts w:eastAsia="Times New Roman" w:cs="Times New Roman"/>
          <w:color w:val="000000"/>
          <w:sz w:val="24"/>
          <w:szCs w:val="24"/>
          <w:lang w:eastAsia="ru-RU"/>
        </w:rPr>
        <w:t>3</w:t>
      </w:r>
      <w:r>
        <w:rPr>
          <w:rFonts w:eastAsia="Times New Roman" w:cs="Times New Roman"/>
          <w:color w:val="000000"/>
          <w:sz w:val="24"/>
          <w:szCs w:val="24"/>
          <w:lang w:eastAsia="ru-RU"/>
        </w:rPr>
        <w:t xml:space="preserve">. </w:t>
      </w:r>
      <w:r w:rsidRPr="00C7096E">
        <w:rPr>
          <w:rFonts w:eastAsia="Times New Roman" w:cs="Times New Roman"/>
          <w:color w:val="000000"/>
          <w:sz w:val="24"/>
          <w:szCs w:val="24"/>
          <w:lang w:eastAsia="ru-RU"/>
        </w:rPr>
        <w:t xml:space="preserve">Данные резервов/дефицитов тепловой мощности нетто, указанные втаблице </w:t>
      </w:r>
      <w:r>
        <w:rPr>
          <w:rFonts w:eastAsia="Times New Roman" w:cs="Times New Roman"/>
          <w:color w:val="000000"/>
          <w:sz w:val="24"/>
          <w:szCs w:val="24"/>
          <w:lang w:eastAsia="ru-RU"/>
        </w:rPr>
        <w:t>2.</w:t>
      </w:r>
      <w:r w:rsidR="00811AE2">
        <w:rPr>
          <w:rFonts w:eastAsia="Times New Roman" w:cs="Times New Roman"/>
          <w:color w:val="000000"/>
          <w:sz w:val="24"/>
          <w:szCs w:val="24"/>
          <w:lang w:eastAsia="ru-RU"/>
        </w:rPr>
        <w:t>3</w:t>
      </w:r>
      <w:r>
        <w:rPr>
          <w:rFonts w:eastAsia="Times New Roman" w:cs="Times New Roman"/>
          <w:color w:val="000000"/>
          <w:sz w:val="24"/>
          <w:szCs w:val="24"/>
          <w:lang w:eastAsia="ru-RU"/>
        </w:rPr>
        <w:t>.</w:t>
      </w:r>
    </w:p>
    <w:p w:rsidR="00BB6154" w:rsidRPr="00C7096E" w:rsidRDefault="00BB6154" w:rsidP="00BB6154">
      <w:pPr>
        <w:pStyle w:val="70"/>
        <w:spacing w:before="0"/>
        <w:ind w:firstLine="567"/>
        <w:jc w:val="both"/>
        <w:rPr>
          <w:rFonts w:ascii="Times New Roman" w:hAnsi="Times New Roman"/>
          <w:b/>
          <w:i w:val="0"/>
          <w:sz w:val="24"/>
          <w:szCs w:val="24"/>
          <w:lang w:val="ru-RU"/>
        </w:rPr>
      </w:pPr>
      <w:bookmarkStart w:id="86" w:name="_Toc153805608"/>
      <w:r w:rsidRPr="00C7096E">
        <w:rPr>
          <w:rFonts w:ascii="Times New Roman" w:hAnsi="Times New Roman"/>
          <w:b/>
          <w:i w:val="0"/>
          <w:sz w:val="24"/>
          <w:szCs w:val="24"/>
          <w:lang w:val="ru-RU"/>
        </w:rPr>
        <w:t>з) значения существующей и перспективной тепловой нагрузки потребителей, устанавливаемые с учетом расчетной тепловой нагрузки.</w:t>
      </w:r>
      <w:bookmarkEnd w:id="86"/>
    </w:p>
    <w:p w:rsidR="00657DBC" w:rsidRDefault="00657DBC" w:rsidP="00811AE2">
      <w:pPr>
        <w:shd w:val="clear" w:color="auto" w:fill="FFFFFF"/>
        <w:spacing w:before="120" w:after="0" w:line="360" w:lineRule="auto"/>
        <w:ind w:firstLine="567"/>
        <w:jc w:val="both"/>
        <w:rPr>
          <w:rFonts w:eastAsia="Times New Roman" w:cs="Times New Roman"/>
          <w:color w:val="000000"/>
          <w:sz w:val="24"/>
          <w:szCs w:val="24"/>
          <w:lang w:eastAsia="ru-RU"/>
        </w:rPr>
      </w:pPr>
      <w:r w:rsidRPr="00C7096E">
        <w:rPr>
          <w:rFonts w:eastAsia="Times New Roman" w:cs="Times New Roman"/>
          <w:color w:val="000000"/>
          <w:sz w:val="24"/>
          <w:szCs w:val="24"/>
          <w:lang w:eastAsia="ru-RU"/>
        </w:rPr>
        <w:t>Перспективные нагрузки</w:t>
      </w:r>
      <w:r>
        <w:rPr>
          <w:rFonts w:eastAsia="Times New Roman" w:cs="Times New Roman"/>
          <w:color w:val="000000"/>
          <w:sz w:val="24"/>
          <w:szCs w:val="24"/>
          <w:lang w:eastAsia="ru-RU"/>
        </w:rPr>
        <w:t xml:space="preserve"> на</w:t>
      </w:r>
      <w:r w:rsidRPr="00C7096E">
        <w:rPr>
          <w:rFonts w:eastAsia="Times New Roman" w:cs="Times New Roman"/>
          <w:color w:val="000000"/>
          <w:sz w:val="24"/>
          <w:szCs w:val="24"/>
          <w:lang w:eastAsia="ru-RU"/>
        </w:rPr>
        <w:t xml:space="preserve"> отопления</w:t>
      </w:r>
      <w:r w:rsidR="00326EBA">
        <w:rPr>
          <w:rFonts w:eastAsia="Times New Roman" w:cs="Times New Roman"/>
          <w:color w:val="000000"/>
          <w:sz w:val="24"/>
          <w:szCs w:val="24"/>
          <w:lang w:eastAsia="ru-RU"/>
        </w:rPr>
        <w:t>потребителей</w:t>
      </w:r>
      <w:r w:rsidR="00811AE2">
        <w:rPr>
          <w:rFonts w:eastAsia="Times New Roman" w:cs="Times New Roman"/>
          <w:color w:val="000000"/>
          <w:sz w:val="24"/>
          <w:szCs w:val="24"/>
          <w:lang w:eastAsia="ru-RU"/>
        </w:rPr>
        <w:t xml:space="preserve"> и </w:t>
      </w:r>
      <w:r w:rsidRPr="00C7096E">
        <w:rPr>
          <w:rFonts w:eastAsia="Times New Roman" w:cs="Times New Roman"/>
          <w:color w:val="000000"/>
          <w:sz w:val="24"/>
          <w:szCs w:val="24"/>
          <w:lang w:eastAsia="ru-RU"/>
        </w:rPr>
        <w:t>перспективные объемы потребления тепловой энергии с разделением по зонам</w:t>
      </w:r>
      <w:r w:rsidR="006D1C3E">
        <w:rPr>
          <w:rFonts w:eastAsia="Times New Roman" w:cs="Times New Roman"/>
          <w:color w:val="000000"/>
          <w:sz w:val="24"/>
          <w:szCs w:val="24"/>
          <w:lang w:eastAsia="ru-RU"/>
        </w:rPr>
        <w:t xml:space="preserve">действия источников </w:t>
      </w:r>
      <w:r w:rsidRPr="00C7096E">
        <w:rPr>
          <w:rFonts w:eastAsia="Times New Roman" w:cs="Times New Roman"/>
          <w:color w:val="000000"/>
          <w:sz w:val="24"/>
          <w:szCs w:val="24"/>
          <w:lang w:eastAsia="ru-RU"/>
        </w:rPr>
        <w:t xml:space="preserve">централизованного теплоснабжения представлены в таблицах </w:t>
      </w:r>
      <w:r w:rsidR="0098668D">
        <w:rPr>
          <w:rFonts w:eastAsia="Times New Roman" w:cs="Times New Roman"/>
          <w:color w:val="000000"/>
          <w:sz w:val="24"/>
          <w:szCs w:val="24"/>
          <w:lang w:eastAsia="ru-RU"/>
        </w:rPr>
        <w:t>1</w:t>
      </w:r>
      <w:r>
        <w:rPr>
          <w:rFonts w:eastAsia="Times New Roman" w:cs="Times New Roman"/>
          <w:color w:val="000000"/>
          <w:sz w:val="24"/>
          <w:szCs w:val="24"/>
          <w:lang w:eastAsia="ru-RU"/>
        </w:rPr>
        <w:t>.</w:t>
      </w:r>
      <w:r w:rsidR="00811AE2">
        <w:rPr>
          <w:rFonts w:eastAsia="Times New Roman" w:cs="Times New Roman"/>
          <w:color w:val="000000"/>
          <w:sz w:val="24"/>
          <w:szCs w:val="24"/>
          <w:lang w:eastAsia="ru-RU"/>
        </w:rPr>
        <w:t>6</w:t>
      </w:r>
      <w:r>
        <w:rPr>
          <w:rFonts w:eastAsia="Times New Roman" w:cs="Times New Roman"/>
          <w:color w:val="000000"/>
          <w:sz w:val="24"/>
          <w:szCs w:val="24"/>
          <w:lang w:eastAsia="ru-RU"/>
        </w:rPr>
        <w:t>.</w:t>
      </w:r>
      <w:r w:rsidR="00811AE2">
        <w:rPr>
          <w:rFonts w:eastAsia="Times New Roman" w:cs="Times New Roman"/>
          <w:color w:val="000000"/>
          <w:sz w:val="24"/>
          <w:szCs w:val="24"/>
          <w:lang w:eastAsia="ru-RU"/>
        </w:rPr>
        <w:t xml:space="preserve"> и</w:t>
      </w:r>
      <w:r w:rsidR="0098668D">
        <w:rPr>
          <w:rFonts w:eastAsia="Times New Roman" w:cs="Times New Roman"/>
          <w:color w:val="000000"/>
          <w:sz w:val="24"/>
          <w:szCs w:val="24"/>
          <w:lang w:eastAsia="ru-RU"/>
        </w:rPr>
        <w:t xml:space="preserve"> 2.</w:t>
      </w:r>
      <w:r w:rsidR="00811AE2">
        <w:rPr>
          <w:rFonts w:eastAsia="Times New Roman" w:cs="Times New Roman"/>
          <w:color w:val="000000"/>
          <w:sz w:val="24"/>
          <w:szCs w:val="24"/>
          <w:lang w:eastAsia="ru-RU"/>
        </w:rPr>
        <w:t>3</w:t>
      </w:r>
      <w:r>
        <w:rPr>
          <w:rFonts w:eastAsia="Times New Roman" w:cs="Times New Roman"/>
          <w:color w:val="000000"/>
          <w:sz w:val="24"/>
          <w:szCs w:val="24"/>
          <w:lang w:eastAsia="ru-RU"/>
        </w:rPr>
        <w:t>.</w:t>
      </w:r>
    </w:p>
    <w:p w:rsidR="00E6162C" w:rsidRPr="00E56075" w:rsidRDefault="00E6162C" w:rsidP="00E6162C">
      <w:pPr>
        <w:pStyle w:val="70"/>
        <w:spacing w:before="0"/>
        <w:ind w:firstLine="567"/>
        <w:jc w:val="both"/>
        <w:rPr>
          <w:rFonts w:ascii="Times New Roman" w:hAnsi="Times New Roman"/>
          <w:b/>
          <w:i w:val="0"/>
          <w:sz w:val="24"/>
          <w:szCs w:val="24"/>
          <w:lang w:val="ru-RU"/>
        </w:rPr>
      </w:pPr>
      <w:bookmarkStart w:id="87" w:name="_Toc153805609"/>
      <w:r w:rsidRPr="00E56075">
        <w:rPr>
          <w:rFonts w:ascii="Times New Roman" w:hAnsi="Times New Roman"/>
          <w:b/>
          <w:i w:val="0"/>
          <w:sz w:val="24"/>
          <w:szCs w:val="24"/>
          <w:lang w:val="ru-RU"/>
        </w:rPr>
        <w:t>2.3. В ценовых зонах теплоснабжения положения подпунктов "а", "в", "г" пункта 2.2., а также положения пункта 7 настоящего документа применяются в части указания существующих и перспективных балансов тепловой мощности и тепловой нагрузки потребителей по зоне действия систем теплоснабжения. Существующие и перспективные балансы тепловой мощности и тепловой нагрузки потребителей по зонам действия источников тепловой энергии не составляются</w:t>
      </w:r>
      <w:bookmarkEnd w:id="87"/>
    </w:p>
    <w:p w:rsidR="00E6162C" w:rsidRDefault="00E6162C" w:rsidP="002A528A">
      <w:pPr>
        <w:spacing w:before="120" w:after="0" w:line="360" w:lineRule="auto"/>
        <w:ind w:firstLine="567"/>
        <w:jc w:val="both"/>
        <w:rPr>
          <w:bCs/>
          <w:sz w:val="24"/>
          <w:szCs w:val="24"/>
        </w:rPr>
      </w:pPr>
      <w:bookmarkStart w:id="88" w:name="_Toc117173983"/>
      <w:r>
        <w:rPr>
          <w:bCs/>
          <w:sz w:val="24"/>
          <w:szCs w:val="24"/>
        </w:rPr>
        <w:t xml:space="preserve">Муниципальное образование </w:t>
      </w:r>
      <w:r w:rsidR="006D1C3E">
        <w:rPr>
          <w:bCs/>
          <w:sz w:val="24"/>
          <w:szCs w:val="24"/>
        </w:rPr>
        <w:t>г</w:t>
      </w:r>
      <w:r w:rsidR="005856D4">
        <w:rPr>
          <w:bCs/>
          <w:sz w:val="24"/>
          <w:szCs w:val="24"/>
        </w:rPr>
        <w:t>ород Бердска Новосибирской области</w:t>
      </w:r>
      <w:r>
        <w:rPr>
          <w:bCs/>
          <w:sz w:val="24"/>
          <w:szCs w:val="24"/>
        </w:rPr>
        <w:t xml:space="preserve"> не относится к ценовым зонам теплоснабжения.</w:t>
      </w:r>
    </w:p>
    <w:p w:rsidR="002F7838" w:rsidRPr="00952184" w:rsidRDefault="002F7838" w:rsidP="002F7838">
      <w:pPr>
        <w:pStyle w:val="70"/>
        <w:spacing w:before="0"/>
        <w:ind w:firstLine="567"/>
        <w:jc w:val="both"/>
        <w:rPr>
          <w:rFonts w:ascii="Times New Roman" w:hAnsi="Times New Roman"/>
          <w:b/>
          <w:i w:val="0"/>
          <w:sz w:val="24"/>
          <w:szCs w:val="24"/>
          <w:lang w:val="ru-RU"/>
        </w:rPr>
      </w:pPr>
      <w:bookmarkStart w:id="89" w:name="_Toc153805610"/>
      <w:r w:rsidRPr="00952184">
        <w:rPr>
          <w:rFonts w:ascii="Times New Roman" w:hAnsi="Times New Roman"/>
          <w:b/>
          <w:i w:val="0"/>
          <w:sz w:val="24"/>
          <w:szCs w:val="24"/>
          <w:lang w:val="ru-RU"/>
        </w:rPr>
        <w:t>2.</w:t>
      </w:r>
      <w:r>
        <w:rPr>
          <w:rFonts w:ascii="Times New Roman" w:hAnsi="Times New Roman"/>
          <w:b/>
          <w:i w:val="0"/>
          <w:sz w:val="24"/>
          <w:szCs w:val="24"/>
          <w:lang w:val="ru-RU"/>
        </w:rPr>
        <w:t>4</w:t>
      </w:r>
      <w:r w:rsidRPr="00952184">
        <w:rPr>
          <w:rFonts w:ascii="Times New Roman" w:hAnsi="Times New Roman"/>
          <w:b/>
          <w:i w:val="0"/>
          <w:sz w:val="24"/>
          <w:szCs w:val="24"/>
          <w:lang w:val="ru-RU"/>
        </w:rPr>
        <w:t>. Существующие и перспективные балансы тепловой мощности и тепловой нагрузки составляются раздельно по тепловой энергии в горячей воде и в паре.</w:t>
      </w:r>
      <w:bookmarkEnd w:id="89"/>
    </w:p>
    <w:p w:rsidR="00657DBC" w:rsidRDefault="002F7838" w:rsidP="00811AE2">
      <w:pPr>
        <w:spacing w:before="120" w:after="0" w:line="360" w:lineRule="auto"/>
        <w:ind w:firstLine="567"/>
        <w:jc w:val="both"/>
        <w:rPr>
          <w:rFonts w:eastAsia="Times New Roman" w:cs="Times New Roman"/>
          <w:color w:val="000000"/>
          <w:sz w:val="24"/>
          <w:szCs w:val="24"/>
          <w:lang w:eastAsia="ru-RU"/>
        </w:rPr>
      </w:pPr>
      <w:r w:rsidRPr="003A20ED">
        <w:rPr>
          <w:rFonts w:eastAsia="Times New Roman" w:cs="Times New Roman"/>
          <w:color w:val="000000"/>
          <w:sz w:val="24"/>
          <w:szCs w:val="24"/>
          <w:lang w:eastAsia="ru-RU"/>
        </w:rPr>
        <w:t>Существующие и перспективные балансы тепловой мощности и тепловой нагрузки составляются раздельно по тепловой энергии в горячей воде и в паре</w:t>
      </w:r>
      <w:r w:rsidR="00811AE2">
        <w:rPr>
          <w:rFonts w:eastAsia="Times New Roman" w:cs="Times New Roman"/>
          <w:color w:val="000000"/>
          <w:sz w:val="24"/>
          <w:szCs w:val="24"/>
          <w:lang w:eastAsia="ru-RU"/>
        </w:rPr>
        <w:t>,</w:t>
      </w:r>
      <w:r>
        <w:rPr>
          <w:rFonts w:eastAsia="Times New Roman" w:cs="Times New Roman"/>
          <w:color w:val="000000"/>
          <w:sz w:val="24"/>
          <w:szCs w:val="24"/>
          <w:lang w:eastAsia="ru-RU"/>
        </w:rPr>
        <w:t xml:space="preserve"> представлены в</w:t>
      </w:r>
      <w:bookmarkEnd w:id="88"/>
      <w:r w:rsidR="00657DBC">
        <w:rPr>
          <w:rFonts w:eastAsia="Times New Roman" w:cs="Times New Roman"/>
          <w:color w:val="000000"/>
          <w:sz w:val="24"/>
          <w:szCs w:val="24"/>
          <w:lang w:eastAsia="ru-RU"/>
        </w:rPr>
        <w:t>таблиц</w:t>
      </w:r>
      <w:r w:rsidR="0098668D">
        <w:rPr>
          <w:rFonts w:eastAsia="Times New Roman" w:cs="Times New Roman"/>
          <w:color w:val="000000"/>
          <w:sz w:val="24"/>
          <w:szCs w:val="24"/>
          <w:lang w:eastAsia="ru-RU"/>
        </w:rPr>
        <w:t>е</w:t>
      </w:r>
      <w:r w:rsidR="00657DBC">
        <w:rPr>
          <w:rFonts w:eastAsia="Times New Roman" w:cs="Times New Roman"/>
          <w:color w:val="000000"/>
          <w:sz w:val="24"/>
          <w:szCs w:val="24"/>
          <w:lang w:eastAsia="ru-RU"/>
        </w:rPr>
        <w:t xml:space="preserve"> 2.</w:t>
      </w:r>
      <w:r w:rsidR="00811AE2">
        <w:rPr>
          <w:rFonts w:eastAsia="Times New Roman" w:cs="Times New Roman"/>
          <w:color w:val="000000"/>
          <w:sz w:val="24"/>
          <w:szCs w:val="24"/>
          <w:lang w:eastAsia="ru-RU"/>
        </w:rPr>
        <w:t>3</w:t>
      </w:r>
      <w:r w:rsidR="00657DBC">
        <w:rPr>
          <w:rFonts w:eastAsia="Times New Roman" w:cs="Times New Roman"/>
          <w:color w:val="000000"/>
          <w:sz w:val="24"/>
          <w:szCs w:val="24"/>
          <w:lang w:eastAsia="ru-RU"/>
        </w:rPr>
        <w:t>.</w:t>
      </w:r>
    </w:p>
    <w:p w:rsidR="00834AD9" w:rsidRDefault="00834AD9" w:rsidP="002F7838">
      <w:pPr>
        <w:spacing w:after="0" w:line="360" w:lineRule="auto"/>
        <w:ind w:firstLine="567"/>
        <w:jc w:val="both"/>
        <w:rPr>
          <w:rFonts w:eastAsia="Times New Roman" w:cs="Times New Roman"/>
          <w:color w:val="000000"/>
          <w:sz w:val="24"/>
          <w:szCs w:val="24"/>
          <w:lang w:eastAsia="ru-RU"/>
        </w:rPr>
      </w:pPr>
    </w:p>
    <w:p w:rsidR="00834AD9" w:rsidRDefault="00834AD9" w:rsidP="002F7838">
      <w:pPr>
        <w:spacing w:after="0" w:line="360" w:lineRule="auto"/>
        <w:ind w:firstLine="567"/>
        <w:jc w:val="both"/>
        <w:rPr>
          <w:rFonts w:eastAsia="Times New Roman" w:cs="Times New Roman"/>
          <w:color w:val="000000"/>
          <w:sz w:val="24"/>
          <w:szCs w:val="24"/>
          <w:lang w:eastAsia="ru-RU"/>
        </w:rPr>
      </w:pPr>
    </w:p>
    <w:p w:rsidR="004C063A" w:rsidRDefault="004C063A" w:rsidP="002F7838">
      <w:pPr>
        <w:spacing w:after="0" w:line="360" w:lineRule="auto"/>
        <w:ind w:firstLine="567"/>
        <w:jc w:val="both"/>
        <w:rPr>
          <w:rFonts w:eastAsia="Times New Roman" w:cs="Times New Roman"/>
          <w:color w:val="000000"/>
          <w:sz w:val="24"/>
          <w:szCs w:val="24"/>
          <w:lang w:eastAsia="ru-RU"/>
        </w:rPr>
      </w:pPr>
    </w:p>
    <w:p w:rsidR="00BC316E" w:rsidRDefault="00BC316E" w:rsidP="002F7838">
      <w:pPr>
        <w:spacing w:after="0" w:line="360" w:lineRule="auto"/>
        <w:ind w:firstLine="567"/>
        <w:jc w:val="both"/>
        <w:rPr>
          <w:rFonts w:eastAsia="Times New Roman" w:cs="Times New Roman"/>
          <w:color w:val="000000"/>
          <w:sz w:val="24"/>
          <w:szCs w:val="24"/>
          <w:lang w:eastAsia="ru-RU"/>
        </w:rPr>
      </w:pPr>
    </w:p>
    <w:p w:rsidR="00BC316E" w:rsidRDefault="00BC316E" w:rsidP="002F7838">
      <w:pPr>
        <w:spacing w:after="0" w:line="360" w:lineRule="auto"/>
        <w:ind w:firstLine="567"/>
        <w:jc w:val="both"/>
        <w:rPr>
          <w:rFonts w:eastAsia="Times New Roman" w:cs="Times New Roman"/>
          <w:color w:val="000000"/>
          <w:sz w:val="24"/>
          <w:szCs w:val="24"/>
          <w:lang w:eastAsia="ru-RU"/>
        </w:rPr>
      </w:pPr>
    </w:p>
    <w:p w:rsidR="00BC316E" w:rsidRDefault="00BC316E" w:rsidP="002F7838">
      <w:pPr>
        <w:spacing w:after="0" w:line="360" w:lineRule="auto"/>
        <w:ind w:firstLine="567"/>
        <w:jc w:val="both"/>
        <w:rPr>
          <w:rFonts w:eastAsia="Times New Roman" w:cs="Times New Roman"/>
          <w:color w:val="000000"/>
          <w:sz w:val="24"/>
          <w:szCs w:val="24"/>
          <w:lang w:eastAsia="ru-RU"/>
        </w:rPr>
      </w:pPr>
    </w:p>
    <w:p w:rsidR="00BC316E" w:rsidRDefault="00BC316E" w:rsidP="002F7838">
      <w:pPr>
        <w:spacing w:after="0" w:line="360" w:lineRule="auto"/>
        <w:ind w:firstLine="567"/>
        <w:jc w:val="both"/>
        <w:rPr>
          <w:rFonts w:eastAsia="Times New Roman" w:cs="Times New Roman"/>
          <w:color w:val="000000"/>
          <w:sz w:val="24"/>
          <w:szCs w:val="24"/>
          <w:lang w:eastAsia="ru-RU"/>
        </w:rPr>
      </w:pPr>
    </w:p>
    <w:p w:rsidR="00BC316E" w:rsidRDefault="00BC316E" w:rsidP="002F7838">
      <w:pPr>
        <w:spacing w:after="0" w:line="360" w:lineRule="auto"/>
        <w:ind w:firstLine="567"/>
        <w:jc w:val="both"/>
        <w:rPr>
          <w:rFonts w:eastAsia="Times New Roman" w:cs="Times New Roman"/>
          <w:color w:val="000000"/>
          <w:sz w:val="24"/>
          <w:szCs w:val="24"/>
          <w:lang w:eastAsia="ru-RU"/>
        </w:rPr>
      </w:pPr>
    </w:p>
    <w:p w:rsidR="004C063A" w:rsidRDefault="004C063A" w:rsidP="002F7838">
      <w:pPr>
        <w:spacing w:after="0" w:line="360" w:lineRule="auto"/>
        <w:ind w:firstLine="567"/>
        <w:jc w:val="both"/>
        <w:rPr>
          <w:rFonts w:eastAsia="Times New Roman" w:cs="Times New Roman"/>
          <w:color w:val="000000"/>
          <w:sz w:val="24"/>
          <w:szCs w:val="24"/>
          <w:lang w:eastAsia="ru-RU"/>
        </w:rPr>
      </w:pPr>
    </w:p>
    <w:p w:rsidR="004C063A" w:rsidRDefault="004C063A" w:rsidP="002F7838">
      <w:pPr>
        <w:spacing w:after="0" w:line="360" w:lineRule="auto"/>
        <w:ind w:firstLine="567"/>
        <w:jc w:val="both"/>
        <w:rPr>
          <w:rFonts w:eastAsia="Times New Roman" w:cs="Times New Roman"/>
          <w:color w:val="000000"/>
          <w:sz w:val="24"/>
          <w:szCs w:val="24"/>
          <w:lang w:eastAsia="ru-RU"/>
        </w:rPr>
      </w:pPr>
    </w:p>
    <w:p w:rsidR="006348E7" w:rsidRPr="002517F9" w:rsidRDefault="006348E7" w:rsidP="005B20D3">
      <w:pPr>
        <w:pStyle w:val="17"/>
        <w:spacing w:line="360" w:lineRule="auto"/>
        <w:ind w:left="0" w:right="-1"/>
        <w:jc w:val="both"/>
        <w:rPr>
          <w:sz w:val="24"/>
          <w:szCs w:val="24"/>
          <w:lang w:val="ru-RU"/>
        </w:rPr>
      </w:pPr>
      <w:bookmarkStart w:id="90" w:name="_Toc153805611"/>
      <w:r w:rsidRPr="0072346B">
        <w:rPr>
          <w:sz w:val="24"/>
          <w:szCs w:val="24"/>
          <w:lang w:val="ru-RU"/>
        </w:rPr>
        <w:t xml:space="preserve">РАЗДЕЛ 3. </w:t>
      </w:r>
      <w:r w:rsidR="00622701" w:rsidRPr="0072346B">
        <w:rPr>
          <w:sz w:val="24"/>
          <w:szCs w:val="24"/>
          <w:lang w:val="ru-RU"/>
        </w:rPr>
        <w:t xml:space="preserve">СУЩЕСТВУЮЩИЕ И </w:t>
      </w:r>
      <w:r w:rsidRPr="0072346B">
        <w:rPr>
          <w:sz w:val="24"/>
          <w:szCs w:val="24"/>
          <w:lang w:val="ru-RU"/>
        </w:rPr>
        <w:t>ПЕРСПЕКТИВНЫЕ БАЛАНСЫ ТЕПЛОНОСИТЕЛЯ</w:t>
      </w:r>
      <w:bookmarkEnd w:id="71"/>
      <w:bookmarkEnd w:id="90"/>
    </w:p>
    <w:p w:rsidR="0072346B" w:rsidRPr="002517F9" w:rsidRDefault="0072346B" w:rsidP="0072346B">
      <w:pPr>
        <w:pStyle w:val="70"/>
        <w:spacing w:before="0"/>
        <w:ind w:firstLine="567"/>
        <w:jc w:val="both"/>
        <w:rPr>
          <w:rFonts w:ascii="Times New Roman" w:hAnsi="Times New Roman"/>
          <w:b/>
          <w:i w:val="0"/>
          <w:sz w:val="24"/>
          <w:szCs w:val="24"/>
          <w:lang w:val="ru-RU"/>
        </w:rPr>
      </w:pPr>
      <w:bookmarkStart w:id="91" w:name="_bookmark12"/>
      <w:bookmarkStart w:id="92" w:name="_Toc117173985"/>
      <w:bookmarkStart w:id="93" w:name="_Toc153805612"/>
      <w:bookmarkEnd w:id="91"/>
      <w:r w:rsidRPr="002517F9">
        <w:rPr>
          <w:rFonts w:ascii="Times New Roman" w:hAnsi="Times New Roman"/>
          <w:b/>
          <w:i w:val="0"/>
          <w:sz w:val="24"/>
          <w:szCs w:val="24"/>
          <w:lang w:val="ru-RU"/>
        </w:rPr>
        <w:t xml:space="preserve">а) </w:t>
      </w:r>
      <w:r>
        <w:rPr>
          <w:rFonts w:ascii="Times New Roman" w:hAnsi="Times New Roman"/>
          <w:b/>
          <w:i w:val="0"/>
          <w:sz w:val="24"/>
          <w:szCs w:val="24"/>
          <w:lang w:val="ru-RU"/>
        </w:rPr>
        <w:t xml:space="preserve">существующие и </w:t>
      </w:r>
      <w:r w:rsidRPr="002517F9">
        <w:rPr>
          <w:rFonts w:ascii="Times New Roman" w:hAnsi="Times New Roman"/>
          <w:b/>
          <w:i w:val="0"/>
          <w:sz w:val="24"/>
          <w:szCs w:val="24"/>
          <w:lang w:val="ru-RU"/>
        </w:rPr>
        <w:t>перспективные балансы производительности водоподготовительных установоки максимального потребления теплоносителя теплопотребляющими установками потребителей</w:t>
      </w:r>
      <w:bookmarkEnd w:id="92"/>
      <w:bookmarkEnd w:id="93"/>
    </w:p>
    <w:p w:rsidR="001372D6" w:rsidRPr="001372D6" w:rsidRDefault="001372D6" w:rsidP="001372D6">
      <w:pPr>
        <w:spacing w:before="120" w:after="0" w:line="360" w:lineRule="auto"/>
        <w:ind w:firstLine="567"/>
        <w:jc w:val="both"/>
        <w:rPr>
          <w:rFonts w:cs="Times New Roman"/>
          <w:sz w:val="24"/>
          <w:szCs w:val="24"/>
        </w:rPr>
      </w:pPr>
      <w:r w:rsidRPr="001372D6">
        <w:rPr>
          <w:rFonts w:cs="Times New Roman"/>
          <w:sz w:val="24"/>
          <w:szCs w:val="24"/>
        </w:rPr>
        <w:t xml:space="preserve">Расчет производительности водоподготовительных установок котельных для подпитки тепловых сетей в их зонах действия выполнен согласно СНиП </w:t>
      </w:r>
      <w:r w:rsidRPr="001372D6">
        <w:rPr>
          <w:rFonts w:cs="Times New Roman"/>
          <w:sz w:val="24"/>
          <w:szCs w:val="24"/>
        </w:rPr>
        <w:br/>
        <w:t>41-02-2003 «Тепловые сети».</w:t>
      </w:r>
    </w:p>
    <w:p w:rsidR="001372D6" w:rsidRPr="001372D6" w:rsidRDefault="001372D6" w:rsidP="001372D6">
      <w:pPr>
        <w:spacing w:after="0" w:line="360" w:lineRule="auto"/>
        <w:ind w:firstLine="567"/>
        <w:jc w:val="both"/>
        <w:rPr>
          <w:rFonts w:cs="Times New Roman"/>
          <w:sz w:val="24"/>
          <w:szCs w:val="24"/>
        </w:rPr>
      </w:pPr>
      <w:r w:rsidRPr="001372D6">
        <w:rPr>
          <w:rFonts w:cs="Times New Roman"/>
          <w:sz w:val="24"/>
          <w:szCs w:val="24"/>
        </w:rPr>
        <w:t>Максимальная производительность водоподготовительных установок для тепловых сетей рассчитывается из компенсации возможных потерь теплоносителя с утечками через неплотности, дренажи и исполнительные механизмы и плановыми сбросами с воздушников.</w:t>
      </w:r>
    </w:p>
    <w:p w:rsidR="001372D6" w:rsidRPr="001372D6" w:rsidRDefault="001372D6" w:rsidP="001372D6">
      <w:pPr>
        <w:spacing w:after="0" w:line="360" w:lineRule="auto"/>
        <w:ind w:firstLine="567"/>
        <w:jc w:val="both"/>
        <w:rPr>
          <w:rFonts w:cs="Times New Roman"/>
          <w:sz w:val="24"/>
          <w:szCs w:val="24"/>
        </w:rPr>
      </w:pPr>
      <w:r w:rsidRPr="001372D6">
        <w:rPr>
          <w:rFonts w:cs="Times New Roman"/>
          <w:sz w:val="24"/>
          <w:szCs w:val="24"/>
        </w:rPr>
        <w:t>Согласно п. 6.16 базовой версии СНиП 41-02-2003 «Тепловые сети»:</w:t>
      </w:r>
    </w:p>
    <w:p w:rsidR="001372D6" w:rsidRPr="001372D6" w:rsidRDefault="001372D6" w:rsidP="001372D6">
      <w:pPr>
        <w:spacing w:after="0" w:line="360" w:lineRule="auto"/>
        <w:ind w:firstLine="567"/>
        <w:jc w:val="both"/>
        <w:rPr>
          <w:rFonts w:cs="Times New Roman"/>
          <w:sz w:val="24"/>
          <w:szCs w:val="24"/>
        </w:rPr>
      </w:pPr>
      <w:r w:rsidRPr="001372D6">
        <w:rPr>
          <w:rFonts w:cs="Times New Roman"/>
          <w:sz w:val="24"/>
          <w:szCs w:val="24"/>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rsidR="001372D6" w:rsidRPr="001372D6" w:rsidRDefault="001372D6" w:rsidP="00333E90">
      <w:pPr>
        <w:pStyle w:val="af9"/>
        <w:numPr>
          <w:ilvl w:val="0"/>
          <w:numId w:val="5"/>
        </w:numPr>
        <w:spacing w:after="0" w:line="360" w:lineRule="auto"/>
        <w:ind w:firstLine="567"/>
        <w:jc w:val="both"/>
        <w:rPr>
          <w:sz w:val="24"/>
          <w:szCs w:val="24"/>
          <w:lang w:eastAsia="ru-RU"/>
        </w:rPr>
      </w:pPr>
      <w:r w:rsidRPr="001372D6">
        <w:rPr>
          <w:sz w:val="24"/>
          <w:szCs w:val="24"/>
          <w:lang w:eastAsia="ru-RU"/>
        </w:rPr>
        <w:t>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1372D6" w:rsidRPr="001372D6" w:rsidRDefault="001372D6" w:rsidP="00333E90">
      <w:pPr>
        <w:pStyle w:val="af9"/>
        <w:numPr>
          <w:ilvl w:val="0"/>
          <w:numId w:val="5"/>
        </w:numPr>
        <w:spacing w:after="0" w:line="360" w:lineRule="auto"/>
        <w:ind w:firstLine="567"/>
        <w:jc w:val="both"/>
        <w:rPr>
          <w:sz w:val="24"/>
          <w:szCs w:val="24"/>
          <w:lang w:eastAsia="ru-RU"/>
        </w:rPr>
      </w:pPr>
      <w:r w:rsidRPr="001372D6">
        <w:rPr>
          <w:sz w:val="24"/>
          <w:szCs w:val="24"/>
          <w:lang w:eastAsia="ru-RU"/>
        </w:rPr>
        <w:t>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1372D6" w:rsidRPr="001372D6" w:rsidRDefault="001372D6" w:rsidP="00333E90">
      <w:pPr>
        <w:pStyle w:val="af9"/>
        <w:numPr>
          <w:ilvl w:val="0"/>
          <w:numId w:val="5"/>
        </w:numPr>
        <w:spacing w:after="0" w:line="360" w:lineRule="auto"/>
        <w:ind w:firstLine="567"/>
        <w:jc w:val="both"/>
        <w:rPr>
          <w:sz w:val="24"/>
          <w:szCs w:val="24"/>
          <w:lang w:eastAsia="ru-RU"/>
        </w:rPr>
      </w:pPr>
      <w:r w:rsidRPr="001372D6">
        <w:rPr>
          <w:sz w:val="24"/>
          <w:szCs w:val="24"/>
          <w:lang w:eastAsia="ru-RU"/>
        </w:rPr>
        <w:t xml:space="preserve">для отдельных тепловых сетей горячего водоснабжения, при наличии баков аккумуляторов, по расчетному среднему расходу воды на горячее водоснабжение с </w:t>
      </w:r>
      <w:r w:rsidRPr="001372D6">
        <w:rPr>
          <w:sz w:val="24"/>
          <w:szCs w:val="24"/>
          <w:lang w:eastAsia="ru-RU"/>
        </w:rPr>
        <w:lastRenderedPageBreak/>
        <w:t>коэффициентом 1,2, а при отсутствии баков аккумуляторов по максимальному расходу воды на горячее водоснабжении. В обоих случаях плюс 0,75 % фактического объема воды в трубопроводах сетей и присоединенных к ним системах горячего водоснабжения зданий.</w:t>
      </w:r>
    </w:p>
    <w:p w:rsidR="001372D6" w:rsidRPr="001372D6" w:rsidRDefault="001372D6" w:rsidP="001372D6">
      <w:pPr>
        <w:spacing w:after="0" w:line="240" w:lineRule="auto"/>
        <w:ind w:firstLine="567"/>
        <w:jc w:val="center"/>
        <w:rPr>
          <w:rFonts w:cs="Times New Roman"/>
          <w:sz w:val="24"/>
          <w:szCs w:val="24"/>
        </w:rPr>
      </w:pPr>
      <w:r w:rsidRPr="001372D6">
        <w:rPr>
          <w:rFonts w:cs="Times New Roman"/>
          <w:noProof/>
          <w:sz w:val="24"/>
          <w:szCs w:val="24"/>
          <w:lang w:eastAsia="ru-RU"/>
        </w:rPr>
        <w:drawing>
          <wp:inline distT="0" distB="0" distL="0" distR="0">
            <wp:extent cx="2815942" cy="372140"/>
            <wp:effectExtent l="19050" t="0" r="3458" b="0"/>
            <wp:docPr id="17"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20"/>
                    <a:srcRect/>
                    <a:stretch>
                      <a:fillRect/>
                    </a:stretch>
                  </pic:blipFill>
                  <pic:spPr bwMode="auto">
                    <a:xfrm>
                      <a:off x="0" y="0"/>
                      <a:ext cx="2844589" cy="375926"/>
                    </a:xfrm>
                    <a:prstGeom prst="rect">
                      <a:avLst/>
                    </a:prstGeom>
                    <a:noFill/>
                    <a:ln w="9525">
                      <a:noFill/>
                      <a:miter lim="800000"/>
                      <a:headEnd/>
                      <a:tailEnd/>
                    </a:ln>
                  </pic:spPr>
                </pic:pic>
              </a:graphicData>
            </a:graphic>
          </wp:inline>
        </w:drawing>
      </w:r>
    </w:p>
    <w:p w:rsidR="001372D6" w:rsidRPr="001372D6" w:rsidRDefault="001372D6" w:rsidP="001372D6">
      <w:pPr>
        <w:spacing w:after="0" w:line="360" w:lineRule="auto"/>
        <w:ind w:firstLine="567"/>
        <w:jc w:val="both"/>
        <w:rPr>
          <w:rFonts w:cs="Times New Roman"/>
          <w:sz w:val="24"/>
          <w:szCs w:val="24"/>
        </w:rPr>
      </w:pPr>
      <w:r w:rsidRPr="001372D6">
        <w:rPr>
          <w:rFonts w:cs="Times New Roman"/>
          <w:sz w:val="24"/>
          <w:szCs w:val="24"/>
        </w:rPr>
        <w:t>где:</w:t>
      </w:r>
    </w:p>
    <w:p w:rsidR="001372D6" w:rsidRPr="001372D6" w:rsidRDefault="001372D6" w:rsidP="001372D6">
      <w:pPr>
        <w:spacing w:after="0" w:line="360" w:lineRule="auto"/>
        <w:ind w:firstLine="567"/>
        <w:jc w:val="both"/>
        <w:rPr>
          <w:rFonts w:cs="Times New Roman"/>
          <w:sz w:val="24"/>
          <w:szCs w:val="24"/>
        </w:rPr>
      </w:pPr>
      <w:r w:rsidRPr="001372D6">
        <w:rPr>
          <w:rFonts w:cs="Times New Roman"/>
          <w:sz w:val="24"/>
          <w:szCs w:val="24"/>
        </w:rPr>
        <w:t>V</w:t>
      </w:r>
      <w:r w:rsidRPr="001372D6">
        <w:rPr>
          <w:rFonts w:cs="Times New Roman"/>
          <w:sz w:val="24"/>
          <w:szCs w:val="24"/>
          <w:vertAlign w:val="subscript"/>
        </w:rPr>
        <w:t>mc</w:t>
      </w:r>
      <w:r w:rsidRPr="001372D6">
        <w:rPr>
          <w:rFonts w:cs="Times New Roman"/>
          <w:sz w:val="24"/>
          <w:szCs w:val="24"/>
        </w:rPr>
        <w:t>, V</w:t>
      </w:r>
      <w:r w:rsidRPr="001372D6">
        <w:rPr>
          <w:rFonts w:cs="Times New Roman"/>
          <w:sz w:val="24"/>
          <w:szCs w:val="24"/>
          <w:vertAlign w:val="subscript"/>
        </w:rPr>
        <w:t>om</w:t>
      </w:r>
      <w:r w:rsidRPr="001372D6">
        <w:rPr>
          <w:rFonts w:cs="Times New Roman"/>
          <w:sz w:val="24"/>
          <w:szCs w:val="24"/>
        </w:rPr>
        <w:t xml:space="preserve">, </w:t>
      </w:r>
      <w:r w:rsidRPr="001372D6">
        <w:rPr>
          <w:rFonts w:cs="Times New Roman"/>
          <w:sz w:val="24"/>
          <w:szCs w:val="24"/>
          <w:lang w:val="en-US"/>
        </w:rPr>
        <w:t>V</w:t>
      </w:r>
      <w:r w:rsidRPr="001372D6">
        <w:rPr>
          <w:rFonts w:cs="Times New Roman"/>
          <w:sz w:val="24"/>
          <w:szCs w:val="24"/>
          <w:vertAlign w:val="subscript"/>
        </w:rPr>
        <w:t>вент</w:t>
      </w:r>
      <w:r w:rsidRPr="001372D6">
        <w:rPr>
          <w:rFonts w:cs="Times New Roman"/>
          <w:sz w:val="24"/>
          <w:szCs w:val="24"/>
        </w:rPr>
        <w:t xml:space="preserve">, </w:t>
      </w:r>
      <w:r w:rsidRPr="001372D6">
        <w:rPr>
          <w:rFonts w:cs="Times New Roman"/>
          <w:sz w:val="24"/>
          <w:szCs w:val="24"/>
          <w:lang w:val="en-US"/>
        </w:rPr>
        <w:t>V</w:t>
      </w:r>
      <w:r w:rsidRPr="001372D6">
        <w:rPr>
          <w:rFonts w:cs="Times New Roman"/>
          <w:sz w:val="24"/>
          <w:szCs w:val="24"/>
          <w:vertAlign w:val="subscript"/>
        </w:rPr>
        <w:t>гвс</w:t>
      </w:r>
      <w:r w:rsidRPr="001372D6">
        <w:rPr>
          <w:rFonts w:cs="Times New Roman"/>
          <w:sz w:val="24"/>
          <w:szCs w:val="24"/>
        </w:rPr>
        <w:t xml:space="preserve"> - объем теплоносителя в трубопроводах в тепловых сетях, системах отопления, вентиляции и горячего водоснабжения потребителей.</w:t>
      </w:r>
    </w:p>
    <w:p w:rsidR="001372D6" w:rsidRPr="001372D6" w:rsidRDefault="001372D6" w:rsidP="001372D6">
      <w:pPr>
        <w:spacing w:after="0" w:line="360" w:lineRule="auto"/>
        <w:ind w:firstLine="567"/>
        <w:jc w:val="both"/>
        <w:rPr>
          <w:rFonts w:cs="Times New Roman"/>
          <w:sz w:val="24"/>
          <w:szCs w:val="24"/>
        </w:rPr>
      </w:pPr>
      <w:r w:rsidRPr="001372D6">
        <w:rPr>
          <w:rFonts w:cs="Times New Roman"/>
          <w:sz w:val="24"/>
          <w:szCs w:val="24"/>
        </w:rPr>
        <w:t>Емкость трубопроводов тепловых сетей определяется в зависимости от их удельного объема и длины согласно по формуле:</w:t>
      </w:r>
    </w:p>
    <w:p w:rsidR="001372D6" w:rsidRPr="001372D6" w:rsidRDefault="001372D6" w:rsidP="001372D6">
      <w:pPr>
        <w:spacing w:after="0" w:line="240" w:lineRule="auto"/>
        <w:ind w:firstLine="567"/>
        <w:jc w:val="center"/>
        <w:rPr>
          <w:rFonts w:cs="Times New Roman"/>
          <w:sz w:val="24"/>
          <w:szCs w:val="24"/>
        </w:rPr>
      </w:pPr>
      <w:r w:rsidRPr="001372D6">
        <w:rPr>
          <w:rFonts w:cs="Times New Roman"/>
          <w:noProof/>
          <w:sz w:val="24"/>
          <w:szCs w:val="24"/>
          <w:lang w:eastAsia="ru-RU"/>
        </w:rPr>
        <w:drawing>
          <wp:inline distT="0" distB="0" distL="0" distR="0">
            <wp:extent cx="838200" cy="434176"/>
            <wp:effectExtent l="19050" t="0" r="0" b="0"/>
            <wp:docPr id="18"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21"/>
                    <a:srcRect/>
                    <a:stretch>
                      <a:fillRect/>
                    </a:stretch>
                  </pic:blipFill>
                  <pic:spPr bwMode="auto">
                    <a:xfrm>
                      <a:off x="0" y="0"/>
                      <a:ext cx="838200" cy="434176"/>
                    </a:xfrm>
                    <a:prstGeom prst="rect">
                      <a:avLst/>
                    </a:prstGeom>
                    <a:noFill/>
                    <a:ln w="9525">
                      <a:noFill/>
                      <a:miter lim="800000"/>
                      <a:headEnd/>
                      <a:tailEnd/>
                    </a:ln>
                  </pic:spPr>
                </pic:pic>
              </a:graphicData>
            </a:graphic>
          </wp:inline>
        </w:drawing>
      </w:r>
    </w:p>
    <w:p w:rsidR="001372D6" w:rsidRPr="001372D6" w:rsidRDefault="001372D6" w:rsidP="001372D6">
      <w:pPr>
        <w:spacing w:after="0" w:line="360" w:lineRule="auto"/>
        <w:ind w:firstLine="567"/>
        <w:jc w:val="both"/>
        <w:rPr>
          <w:rFonts w:cs="Times New Roman"/>
          <w:sz w:val="24"/>
          <w:szCs w:val="24"/>
        </w:rPr>
      </w:pPr>
      <w:r w:rsidRPr="001372D6">
        <w:rPr>
          <w:rFonts w:cs="Times New Roman"/>
          <w:sz w:val="24"/>
          <w:szCs w:val="24"/>
        </w:rPr>
        <w:t>где:</w:t>
      </w:r>
    </w:p>
    <w:p w:rsidR="001372D6" w:rsidRPr="001372D6" w:rsidRDefault="001372D6" w:rsidP="001372D6">
      <w:pPr>
        <w:spacing w:after="0" w:line="360" w:lineRule="auto"/>
        <w:ind w:firstLine="567"/>
        <w:jc w:val="both"/>
        <w:rPr>
          <w:rFonts w:cs="Times New Roman"/>
          <w:sz w:val="24"/>
          <w:szCs w:val="24"/>
        </w:rPr>
      </w:pPr>
      <w:r w:rsidRPr="001372D6">
        <w:rPr>
          <w:rFonts w:cs="Times New Roman"/>
          <w:sz w:val="24"/>
          <w:szCs w:val="24"/>
        </w:rPr>
        <w:t>ν</w:t>
      </w:r>
      <w:r w:rsidRPr="001372D6">
        <w:rPr>
          <w:rFonts w:cs="Times New Roman"/>
          <w:sz w:val="24"/>
          <w:szCs w:val="24"/>
        </w:rPr>
        <w:softHyphen/>
        <w:t xml:space="preserve"> - удельный объем i-го участка трубопроводов определенного диаметра, м</w:t>
      </w:r>
      <w:r w:rsidRPr="001372D6">
        <w:rPr>
          <w:rFonts w:cs="Times New Roman"/>
          <w:sz w:val="24"/>
          <w:szCs w:val="24"/>
          <w:vertAlign w:val="superscript"/>
        </w:rPr>
        <w:t>3</w:t>
      </w:r>
      <w:r w:rsidRPr="001372D6">
        <w:rPr>
          <w:rFonts w:cs="Times New Roman"/>
          <w:sz w:val="24"/>
          <w:szCs w:val="24"/>
        </w:rPr>
        <w:t>/км;</w:t>
      </w:r>
    </w:p>
    <w:p w:rsidR="001372D6" w:rsidRPr="001372D6" w:rsidRDefault="001372D6" w:rsidP="001372D6">
      <w:pPr>
        <w:spacing w:after="0" w:line="360" w:lineRule="auto"/>
        <w:ind w:firstLine="567"/>
        <w:jc w:val="both"/>
        <w:rPr>
          <w:rFonts w:cs="Times New Roman"/>
          <w:sz w:val="24"/>
          <w:szCs w:val="24"/>
        </w:rPr>
      </w:pPr>
      <w:r w:rsidRPr="001372D6">
        <w:rPr>
          <w:rFonts w:cs="Times New Roman"/>
          <w:sz w:val="24"/>
          <w:szCs w:val="24"/>
        </w:rPr>
        <w:t>l</w:t>
      </w:r>
      <w:r w:rsidRPr="001372D6">
        <w:rPr>
          <w:rFonts w:cs="Times New Roman"/>
          <w:sz w:val="24"/>
          <w:szCs w:val="24"/>
        </w:rPr>
        <w:softHyphen/>
        <w:t xml:space="preserve"> - длина i-го участка трубопроводов, км.</w:t>
      </w:r>
    </w:p>
    <w:p w:rsidR="001372D6" w:rsidRPr="001372D6" w:rsidRDefault="001372D6" w:rsidP="001372D6">
      <w:pPr>
        <w:spacing w:after="0" w:line="360" w:lineRule="auto"/>
        <w:ind w:firstLine="567"/>
        <w:jc w:val="both"/>
        <w:rPr>
          <w:rFonts w:cs="Times New Roman"/>
          <w:sz w:val="24"/>
          <w:szCs w:val="24"/>
        </w:rPr>
      </w:pPr>
      <w:r w:rsidRPr="001372D6">
        <w:rPr>
          <w:rFonts w:cs="Times New Roman"/>
          <w:sz w:val="24"/>
          <w:szCs w:val="24"/>
        </w:rPr>
        <w:t>Емкость систем теплопотребления зависит от их вида и определяется согласно по формуле:</w:t>
      </w:r>
    </w:p>
    <w:p w:rsidR="001372D6" w:rsidRPr="001372D6" w:rsidRDefault="001372D6" w:rsidP="001372D6">
      <w:pPr>
        <w:spacing w:after="0" w:line="240" w:lineRule="auto"/>
        <w:ind w:firstLine="567"/>
        <w:jc w:val="center"/>
        <w:rPr>
          <w:rFonts w:cs="Times New Roman"/>
          <w:sz w:val="24"/>
          <w:szCs w:val="24"/>
        </w:rPr>
      </w:pPr>
      <w:r w:rsidRPr="001372D6">
        <w:rPr>
          <w:rFonts w:cs="Times New Roman"/>
          <w:noProof/>
          <w:sz w:val="24"/>
          <w:szCs w:val="24"/>
          <w:lang w:eastAsia="ru-RU"/>
        </w:rPr>
        <w:drawing>
          <wp:inline distT="0" distB="0" distL="0" distR="0">
            <wp:extent cx="868517" cy="504825"/>
            <wp:effectExtent l="19050" t="0" r="7783" b="0"/>
            <wp:docPr id="19"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22"/>
                    <a:srcRect/>
                    <a:stretch>
                      <a:fillRect/>
                    </a:stretch>
                  </pic:blipFill>
                  <pic:spPr bwMode="auto">
                    <a:xfrm>
                      <a:off x="0" y="0"/>
                      <a:ext cx="876300" cy="509349"/>
                    </a:xfrm>
                    <a:prstGeom prst="rect">
                      <a:avLst/>
                    </a:prstGeom>
                    <a:noFill/>
                    <a:ln w="9525">
                      <a:noFill/>
                      <a:miter lim="800000"/>
                      <a:headEnd/>
                      <a:tailEnd/>
                    </a:ln>
                  </pic:spPr>
                </pic:pic>
              </a:graphicData>
            </a:graphic>
          </wp:inline>
        </w:drawing>
      </w:r>
    </w:p>
    <w:p w:rsidR="001372D6" w:rsidRPr="001372D6" w:rsidRDefault="001372D6" w:rsidP="001372D6">
      <w:pPr>
        <w:spacing w:after="0" w:line="360" w:lineRule="auto"/>
        <w:ind w:firstLine="567"/>
        <w:jc w:val="both"/>
        <w:rPr>
          <w:rFonts w:cs="Times New Roman"/>
          <w:sz w:val="24"/>
          <w:szCs w:val="24"/>
        </w:rPr>
      </w:pPr>
      <w:r w:rsidRPr="001372D6">
        <w:rPr>
          <w:rFonts w:cs="Times New Roman"/>
          <w:sz w:val="24"/>
          <w:szCs w:val="24"/>
        </w:rPr>
        <w:t>Q</w:t>
      </w:r>
      <w:r w:rsidRPr="001372D6">
        <w:rPr>
          <w:rFonts w:cs="Times New Roman"/>
          <w:sz w:val="24"/>
          <w:szCs w:val="24"/>
          <w:vertAlign w:val="subscript"/>
        </w:rPr>
        <w:t>0max</w:t>
      </w:r>
      <w:r w:rsidRPr="001372D6">
        <w:rPr>
          <w:rFonts w:cs="Times New Roman"/>
          <w:sz w:val="24"/>
          <w:szCs w:val="24"/>
        </w:rPr>
        <w:t xml:space="preserve"> – расчетное значение часовой тепловой нагрузки здания, Гкал/ч;</w:t>
      </w:r>
    </w:p>
    <w:p w:rsidR="001372D6" w:rsidRPr="001372D6" w:rsidRDefault="001372D6" w:rsidP="001372D6">
      <w:pPr>
        <w:spacing w:after="0" w:line="360" w:lineRule="auto"/>
        <w:ind w:firstLine="567"/>
        <w:jc w:val="both"/>
        <w:rPr>
          <w:rFonts w:cs="Times New Roman"/>
          <w:sz w:val="24"/>
          <w:szCs w:val="24"/>
        </w:rPr>
      </w:pPr>
      <w:r w:rsidRPr="001372D6">
        <w:rPr>
          <w:rFonts w:cs="Times New Roman"/>
          <w:sz w:val="24"/>
          <w:szCs w:val="24"/>
        </w:rPr>
        <w:t>ν – удельный объем системы теплопотребления, м</w:t>
      </w:r>
      <w:r w:rsidRPr="001372D6">
        <w:rPr>
          <w:rFonts w:cs="Times New Roman"/>
          <w:sz w:val="24"/>
          <w:szCs w:val="24"/>
          <w:vertAlign w:val="superscript"/>
        </w:rPr>
        <w:t>3</w:t>
      </w:r>
      <w:r w:rsidRPr="001372D6">
        <w:rPr>
          <w:rFonts w:cs="Times New Roman"/>
          <w:sz w:val="24"/>
          <w:szCs w:val="24"/>
        </w:rPr>
        <w:t>ч/Гкал;</w:t>
      </w:r>
    </w:p>
    <w:p w:rsidR="001372D6" w:rsidRPr="001372D6" w:rsidRDefault="001372D6" w:rsidP="001372D6">
      <w:pPr>
        <w:spacing w:after="0" w:line="360" w:lineRule="auto"/>
        <w:ind w:firstLine="567"/>
        <w:jc w:val="both"/>
        <w:rPr>
          <w:rFonts w:cs="Times New Roman"/>
          <w:sz w:val="24"/>
          <w:szCs w:val="24"/>
        </w:rPr>
      </w:pPr>
      <w:r w:rsidRPr="001372D6">
        <w:rPr>
          <w:rFonts w:cs="Times New Roman"/>
          <w:sz w:val="24"/>
          <w:szCs w:val="24"/>
        </w:rPr>
        <w:t>n - количество систем теплопотребления, оснащенных одним видом нагревательных приборов.</w:t>
      </w:r>
    </w:p>
    <w:p w:rsidR="001372D6" w:rsidRPr="001372D6" w:rsidRDefault="001372D6" w:rsidP="001372D6">
      <w:pPr>
        <w:spacing w:after="0" w:line="360" w:lineRule="auto"/>
        <w:ind w:firstLine="567"/>
        <w:jc w:val="both"/>
        <w:rPr>
          <w:rFonts w:cs="Times New Roman"/>
          <w:sz w:val="24"/>
          <w:szCs w:val="24"/>
        </w:rPr>
      </w:pPr>
      <w:r w:rsidRPr="001372D6">
        <w:rPr>
          <w:rFonts w:cs="Times New Roman"/>
          <w:sz w:val="24"/>
          <w:szCs w:val="24"/>
        </w:rPr>
        <w:t>При отсутствии информации о типе нагревательных приборов, которыми оснащены системы теплопотребления (отопления, приточной вентиляции), допустимо принимать значение удельного объема для систем в размере 30 м</w:t>
      </w:r>
      <w:r w:rsidRPr="001372D6">
        <w:rPr>
          <w:rFonts w:cs="Times New Roman"/>
          <w:sz w:val="24"/>
          <w:szCs w:val="24"/>
          <w:vertAlign w:val="superscript"/>
        </w:rPr>
        <w:t>3</w:t>
      </w:r>
      <w:r w:rsidRPr="001372D6">
        <w:rPr>
          <w:rFonts w:cs="Times New Roman"/>
          <w:sz w:val="24"/>
          <w:szCs w:val="24"/>
        </w:rPr>
        <w:t>ч/Гкал. Емкость местных систем горячего водоснабжения в открытых системах теплоснабжения можно определять при v=6 м</w:t>
      </w:r>
      <w:r w:rsidRPr="001372D6">
        <w:rPr>
          <w:rFonts w:cs="Times New Roman"/>
          <w:sz w:val="24"/>
          <w:szCs w:val="24"/>
          <w:vertAlign w:val="superscript"/>
        </w:rPr>
        <w:t>3</w:t>
      </w:r>
      <w:r w:rsidRPr="001372D6">
        <w:rPr>
          <w:rFonts w:cs="Times New Roman"/>
          <w:sz w:val="24"/>
          <w:szCs w:val="24"/>
        </w:rPr>
        <w:t>ч/Гкал средней часовой тепловой нагрузки.</w:t>
      </w:r>
    </w:p>
    <w:p w:rsidR="001372D6" w:rsidRPr="001372D6" w:rsidRDefault="001372D6" w:rsidP="001372D6">
      <w:pPr>
        <w:spacing w:after="0" w:line="360" w:lineRule="auto"/>
        <w:ind w:firstLine="567"/>
        <w:jc w:val="both"/>
        <w:rPr>
          <w:rFonts w:cs="Times New Roman"/>
          <w:sz w:val="24"/>
          <w:szCs w:val="24"/>
        </w:rPr>
      </w:pPr>
      <w:r w:rsidRPr="001372D6">
        <w:rPr>
          <w:rFonts w:cs="Times New Roman"/>
          <w:sz w:val="24"/>
          <w:szCs w:val="24"/>
        </w:rPr>
        <w:t>В соответствии с Актуализированной версией СНиП 41-02-2003 «Тепловые сети»:</w:t>
      </w:r>
    </w:p>
    <w:p w:rsidR="001372D6" w:rsidRPr="001372D6" w:rsidRDefault="001372D6" w:rsidP="001372D6">
      <w:pPr>
        <w:spacing w:after="0" w:line="360" w:lineRule="auto"/>
        <w:ind w:firstLine="567"/>
        <w:jc w:val="both"/>
        <w:rPr>
          <w:rFonts w:cs="Times New Roman"/>
          <w:sz w:val="24"/>
          <w:szCs w:val="24"/>
        </w:rPr>
      </w:pPr>
      <w:r w:rsidRPr="001372D6">
        <w:rPr>
          <w:rFonts w:cs="Times New Roman"/>
          <w:sz w:val="24"/>
          <w:szCs w:val="24"/>
        </w:rPr>
        <w:t>«При отсутствии данных по фактическим объемам воды допускается принимать его равным 65 м</w:t>
      </w:r>
      <w:r w:rsidRPr="001372D6">
        <w:rPr>
          <w:rFonts w:cs="Times New Roman"/>
          <w:sz w:val="24"/>
          <w:szCs w:val="24"/>
          <w:vertAlign w:val="superscript"/>
        </w:rPr>
        <w:t>3</w:t>
      </w:r>
      <w:r w:rsidRPr="001372D6">
        <w:rPr>
          <w:rFonts w:cs="Times New Roman"/>
          <w:sz w:val="24"/>
          <w:szCs w:val="24"/>
        </w:rPr>
        <w:t xml:space="preserve"> на 1 МВт расчетной тепловой нагрузки при закрытой системе теплоснабжения, 70 м</w:t>
      </w:r>
      <w:r w:rsidRPr="001372D6">
        <w:rPr>
          <w:rFonts w:cs="Times New Roman"/>
          <w:sz w:val="24"/>
          <w:szCs w:val="24"/>
          <w:vertAlign w:val="superscript"/>
        </w:rPr>
        <w:t>3</w:t>
      </w:r>
      <w:r w:rsidRPr="001372D6">
        <w:rPr>
          <w:rFonts w:cs="Times New Roman"/>
          <w:sz w:val="24"/>
          <w:szCs w:val="24"/>
        </w:rPr>
        <w:t xml:space="preserve"> на 1 МВт – открытой системе и 30 м</w:t>
      </w:r>
      <w:r w:rsidRPr="001372D6">
        <w:rPr>
          <w:rFonts w:cs="Times New Roman"/>
          <w:sz w:val="24"/>
          <w:szCs w:val="24"/>
          <w:vertAlign w:val="superscript"/>
        </w:rPr>
        <w:t>3</w:t>
      </w:r>
      <w:r w:rsidRPr="001372D6">
        <w:rPr>
          <w:rFonts w:cs="Times New Roman"/>
          <w:sz w:val="24"/>
          <w:szCs w:val="24"/>
        </w:rPr>
        <w:t xml:space="preserve"> на 1 МВт средней нагрузки – для отдельных сетей горячего водоснабжения».</w:t>
      </w:r>
    </w:p>
    <w:p w:rsidR="001372D6" w:rsidRPr="001372D6" w:rsidRDefault="001372D6" w:rsidP="001372D6">
      <w:pPr>
        <w:spacing w:after="0" w:line="360" w:lineRule="auto"/>
        <w:ind w:firstLine="567"/>
        <w:jc w:val="both"/>
        <w:rPr>
          <w:rFonts w:cs="Times New Roman"/>
          <w:sz w:val="24"/>
          <w:szCs w:val="24"/>
        </w:rPr>
      </w:pPr>
      <w:r w:rsidRPr="001372D6">
        <w:rPr>
          <w:rFonts w:cs="Times New Roman"/>
          <w:sz w:val="24"/>
          <w:szCs w:val="24"/>
        </w:rPr>
        <w:t xml:space="preserve">Потери сетевой воды в системе теплоснабжения включают в себя технологические потери (затраты) сетевой воды и потери сетевой воды с утечкой. </w:t>
      </w:r>
    </w:p>
    <w:p w:rsidR="001372D6" w:rsidRPr="001372D6" w:rsidRDefault="001372D6" w:rsidP="001372D6">
      <w:pPr>
        <w:spacing w:after="0" w:line="360" w:lineRule="auto"/>
        <w:ind w:firstLine="567"/>
        <w:jc w:val="both"/>
        <w:rPr>
          <w:rFonts w:cs="Times New Roman"/>
          <w:sz w:val="24"/>
          <w:szCs w:val="24"/>
        </w:rPr>
      </w:pPr>
      <w:r w:rsidRPr="001372D6">
        <w:rPr>
          <w:rFonts w:cs="Times New Roman"/>
          <w:sz w:val="24"/>
          <w:szCs w:val="24"/>
        </w:rPr>
        <w:lastRenderedPageBreak/>
        <w:t>К технологическим потерям, как необходимым для обеспечения нормальных режимов работы систем теплоснабжения, относятся количество воды на пусковое заполнение трубопроводов теплосети после проведения планового ремонта и подключении новых участков сети и потребителей, проведение плановых эксплуатационных испытаний трубопроводов и оборудования тепловых сетей и другие регламентные работы, промывку и дезинфекцию.</w:t>
      </w:r>
    </w:p>
    <w:p w:rsidR="001372D6" w:rsidRPr="001372D6" w:rsidRDefault="001372D6" w:rsidP="001372D6">
      <w:pPr>
        <w:spacing w:after="0" w:line="360" w:lineRule="auto"/>
        <w:ind w:firstLine="567"/>
        <w:jc w:val="both"/>
        <w:rPr>
          <w:rFonts w:cs="Times New Roman"/>
          <w:sz w:val="24"/>
          <w:szCs w:val="24"/>
        </w:rPr>
      </w:pPr>
      <w:r w:rsidRPr="001372D6">
        <w:rPr>
          <w:rFonts w:cs="Times New Roman"/>
          <w:sz w:val="24"/>
          <w:szCs w:val="24"/>
        </w:rPr>
        <w:t>К потерям сетевой воды с утечкой относятся технически неизбежные в процессе передачи, распределения и потребления тепловой энергии потери сетевой воды с утечкой.</w:t>
      </w:r>
    </w:p>
    <w:p w:rsidR="001372D6" w:rsidRPr="001372D6" w:rsidRDefault="001372D6" w:rsidP="001372D6">
      <w:pPr>
        <w:spacing w:after="0" w:line="360" w:lineRule="auto"/>
        <w:ind w:firstLine="567"/>
        <w:jc w:val="both"/>
        <w:rPr>
          <w:rFonts w:cs="Times New Roman"/>
          <w:sz w:val="24"/>
          <w:szCs w:val="24"/>
        </w:rPr>
      </w:pPr>
      <w:r w:rsidRPr="001372D6">
        <w:rPr>
          <w:rFonts w:cs="Times New Roman"/>
          <w:sz w:val="24"/>
          <w:szCs w:val="24"/>
        </w:rPr>
        <w:t>Расчетные потери сетевой воды связанные, с пуском тепловых сетей в эксплуатацию после планового ремонта и подключения новых сетей после монтажа на период регулирования, определяются в размере 1,5-кратной емкости соответствующих трубопроводов тепловых сетей. Неизбежные потери при проведении плановых эксплуатационных испытаний и других регламентных работ на тепловых сетях составляют 0,5-кратного объема сетей.</w:t>
      </w:r>
    </w:p>
    <w:p w:rsidR="001372D6" w:rsidRPr="001372D6" w:rsidRDefault="001372D6" w:rsidP="001372D6">
      <w:pPr>
        <w:spacing w:after="0" w:line="360" w:lineRule="auto"/>
        <w:ind w:firstLine="567"/>
        <w:jc w:val="both"/>
        <w:rPr>
          <w:rFonts w:cs="Times New Roman"/>
          <w:sz w:val="24"/>
          <w:szCs w:val="24"/>
        </w:rPr>
      </w:pPr>
      <w:r w:rsidRPr="001372D6">
        <w:rPr>
          <w:rFonts w:cs="Times New Roman"/>
          <w:sz w:val="24"/>
          <w:szCs w:val="24"/>
        </w:rPr>
        <w:t>Среднегодовая норма утечки теплоносителя (м</w:t>
      </w:r>
      <w:r w:rsidRPr="001372D6">
        <w:rPr>
          <w:rFonts w:cs="Times New Roman"/>
          <w:sz w:val="24"/>
          <w:szCs w:val="24"/>
          <w:vertAlign w:val="superscript"/>
        </w:rPr>
        <w:t>3</w:t>
      </w:r>
      <w:r w:rsidRPr="001372D6">
        <w:rPr>
          <w:rFonts w:cs="Times New Roman"/>
          <w:sz w:val="24"/>
          <w:szCs w:val="24"/>
        </w:rPr>
        <w:t>/ч)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w:t>
      </w:r>
    </w:p>
    <w:p w:rsidR="001372D6" w:rsidRPr="001372D6" w:rsidRDefault="001372D6" w:rsidP="001372D6">
      <w:pPr>
        <w:spacing w:after="0" w:line="360" w:lineRule="auto"/>
        <w:ind w:firstLine="567"/>
        <w:jc w:val="both"/>
        <w:rPr>
          <w:rFonts w:cs="Times New Roman"/>
          <w:sz w:val="24"/>
          <w:szCs w:val="24"/>
        </w:rPr>
      </w:pPr>
      <w:r w:rsidRPr="001372D6">
        <w:rPr>
          <w:rFonts w:cs="Times New Roman"/>
          <w:sz w:val="24"/>
          <w:szCs w:val="24"/>
        </w:rPr>
        <w:t>Норматив аварийной подпитки имеет в виду инцидентную подпитку, которая полностью или в значительной степени компенсирует инцидентную утечку воды при повреждении элементов теплосети. Именно эта подпитка и называется аварийной подпиткой.</w:t>
      </w:r>
    </w:p>
    <w:p w:rsidR="001372D6" w:rsidRDefault="001372D6" w:rsidP="001372D6">
      <w:pPr>
        <w:spacing w:after="0" w:line="360" w:lineRule="auto"/>
        <w:ind w:firstLine="567"/>
        <w:jc w:val="both"/>
        <w:rPr>
          <w:rFonts w:cs="Times New Roman"/>
          <w:sz w:val="24"/>
          <w:szCs w:val="24"/>
        </w:rPr>
      </w:pPr>
      <w:r w:rsidRPr="001372D6">
        <w:rPr>
          <w:rFonts w:cs="Times New Roman"/>
          <w:sz w:val="24"/>
          <w:szCs w:val="24"/>
        </w:rPr>
        <w:t>Согласно СНиП 41-02-2003 «Тепловые сети»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374C5A" w:rsidRDefault="00374C5A" w:rsidP="00943FBB">
      <w:pPr>
        <w:spacing w:after="0" w:line="360" w:lineRule="auto"/>
        <w:ind w:right="52" w:firstLine="567"/>
        <w:jc w:val="both"/>
        <w:rPr>
          <w:rFonts w:cs="Times New Roman"/>
          <w:sz w:val="24"/>
          <w:szCs w:val="24"/>
        </w:rPr>
      </w:pPr>
      <w:r w:rsidRPr="00D215A7">
        <w:rPr>
          <w:rFonts w:cs="Times New Roman"/>
          <w:sz w:val="24"/>
          <w:szCs w:val="24"/>
        </w:rPr>
        <w:t xml:space="preserve">Выполнен расчет нормативной и аварийной подпитки тепловых сетей </w:t>
      </w:r>
      <w:r>
        <w:rPr>
          <w:rFonts w:cs="Times New Roman"/>
          <w:sz w:val="24"/>
          <w:szCs w:val="24"/>
        </w:rPr>
        <w:t>котельных</w:t>
      </w:r>
      <w:r w:rsidRPr="00D215A7">
        <w:rPr>
          <w:rFonts w:cs="Times New Roman"/>
          <w:sz w:val="24"/>
          <w:szCs w:val="24"/>
        </w:rPr>
        <w:t xml:space="preserve">. Расчетные балансы производительности водоподготовительных установок (далее ВПУ) и подпитки тепловых сетей по существующему </w:t>
      </w:r>
      <w:r w:rsidR="00D02E11">
        <w:rPr>
          <w:rFonts w:cs="Times New Roman"/>
          <w:sz w:val="24"/>
          <w:szCs w:val="24"/>
        </w:rPr>
        <w:t xml:space="preserve">и перспективному </w:t>
      </w:r>
      <w:r w:rsidRPr="00D215A7">
        <w:rPr>
          <w:rFonts w:cs="Times New Roman"/>
          <w:sz w:val="24"/>
          <w:szCs w:val="24"/>
        </w:rPr>
        <w:t>положению представлены в таблице</w:t>
      </w:r>
      <w:r>
        <w:rPr>
          <w:rFonts w:cs="Times New Roman"/>
          <w:sz w:val="24"/>
          <w:szCs w:val="24"/>
        </w:rPr>
        <w:t xml:space="preserve"> 3.1</w:t>
      </w:r>
      <w:r w:rsidR="00D02E11">
        <w:rPr>
          <w:rFonts w:cs="Times New Roman"/>
          <w:sz w:val="24"/>
          <w:szCs w:val="24"/>
        </w:rPr>
        <w:t>.</w:t>
      </w:r>
    </w:p>
    <w:p w:rsidR="00D02E11" w:rsidRDefault="00D02E11" w:rsidP="00D02E11">
      <w:pPr>
        <w:pStyle w:val="affffffffff3"/>
        <w:spacing w:before="240" w:line="240" w:lineRule="auto"/>
        <w:ind w:left="567" w:hanging="567"/>
        <w:jc w:val="both"/>
        <w:rPr>
          <w:rFonts w:ascii="Times New Roman" w:hAnsi="Times New Roman" w:cs="Times New Roman"/>
          <w:b w:val="0"/>
          <w:sz w:val="24"/>
          <w:szCs w:val="24"/>
        </w:rPr>
      </w:pPr>
      <w:bookmarkStart w:id="94" w:name="_Toc134006863"/>
      <w:bookmarkStart w:id="95" w:name="_Toc153805613"/>
      <w:r>
        <w:rPr>
          <w:rFonts w:ascii="Times New Roman" w:hAnsi="Times New Roman" w:cs="Times New Roman"/>
          <w:b w:val="0"/>
          <w:sz w:val="24"/>
          <w:szCs w:val="24"/>
        </w:rPr>
        <w:lastRenderedPageBreak/>
        <w:t xml:space="preserve">Таблица 3.1. - </w:t>
      </w:r>
      <w:r w:rsidRPr="00D02E11">
        <w:rPr>
          <w:rFonts w:ascii="Times New Roman" w:hAnsi="Times New Roman" w:cs="Times New Roman"/>
          <w:b w:val="0"/>
          <w:sz w:val="24"/>
          <w:szCs w:val="24"/>
        </w:rPr>
        <w:t>Расчетные балансы производительности водоподготовительных установок (далее ВПУ) и подпитки тепловых сетей существующ</w:t>
      </w:r>
      <w:r>
        <w:rPr>
          <w:rFonts w:ascii="Times New Roman" w:hAnsi="Times New Roman" w:cs="Times New Roman"/>
          <w:b w:val="0"/>
          <w:sz w:val="24"/>
          <w:szCs w:val="24"/>
        </w:rPr>
        <w:t>ие</w:t>
      </w:r>
      <w:r w:rsidRPr="00D02E11">
        <w:rPr>
          <w:rFonts w:ascii="Times New Roman" w:hAnsi="Times New Roman" w:cs="Times New Roman"/>
          <w:b w:val="0"/>
          <w:sz w:val="24"/>
          <w:szCs w:val="24"/>
        </w:rPr>
        <w:t xml:space="preserve"> и </w:t>
      </w:r>
      <w:r>
        <w:rPr>
          <w:rFonts w:ascii="Times New Roman" w:hAnsi="Times New Roman" w:cs="Times New Roman"/>
          <w:b w:val="0"/>
          <w:sz w:val="24"/>
          <w:szCs w:val="24"/>
        </w:rPr>
        <w:t>перспективные на срок реализации Схемы теплоснабжения до 2040 года.</w:t>
      </w:r>
    </w:p>
    <w:p w:rsidR="000C63E5" w:rsidRDefault="000C63E5" w:rsidP="00D02E11">
      <w:pPr>
        <w:pStyle w:val="affffffffff3"/>
        <w:spacing w:before="240" w:line="240" w:lineRule="auto"/>
        <w:ind w:left="567" w:hanging="567"/>
        <w:jc w:val="both"/>
        <w:rPr>
          <w:rFonts w:ascii="Times New Roman" w:hAnsi="Times New Roman" w:cs="Times New Roman"/>
          <w:b w:val="0"/>
          <w:sz w:val="24"/>
          <w:szCs w:val="24"/>
        </w:rPr>
      </w:pPr>
    </w:p>
    <w:p w:rsidR="00D02E11" w:rsidRPr="00D02E11" w:rsidRDefault="00D02E11" w:rsidP="00D02E11">
      <w:pPr>
        <w:pStyle w:val="affffffffff3"/>
        <w:spacing w:before="240" w:line="240" w:lineRule="auto"/>
        <w:ind w:left="567" w:hanging="567"/>
        <w:jc w:val="both"/>
        <w:rPr>
          <w:rFonts w:ascii="Times New Roman" w:hAnsi="Times New Roman" w:cs="Times New Roman"/>
          <w:b w:val="0"/>
          <w:sz w:val="24"/>
          <w:szCs w:val="24"/>
        </w:rPr>
      </w:pPr>
      <w:r w:rsidRPr="00D02E11">
        <w:rPr>
          <w:rFonts w:ascii="Times New Roman" w:hAnsi="Times New Roman" w:cs="Times New Roman"/>
          <w:b w:val="0"/>
          <w:sz w:val="24"/>
          <w:szCs w:val="24"/>
        </w:rPr>
        <w:t>Перспективные балансы ВПУ и подпитки тепловой сети в зоне действия котельной ООО «ТГК 1». Сценарий 1</w:t>
      </w:r>
      <w:bookmarkEnd w:id="94"/>
    </w:p>
    <w:tbl>
      <w:tblPr>
        <w:tblW w:w="11085" w:type="dxa"/>
        <w:tblInd w:w="-885" w:type="dxa"/>
        <w:tblLayout w:type="fixed"/>
        <w:tblLook w:val="04A0"/>
      </w:tblPr>
      <w:tblGrid>
        <w:gridCol w:w="2977"/>
        <w:gridCol w:w="1275"/>
        <w:gridCol w:w="851"/>
        <w:gridCol w:w="851"/>
        <w:gridCol w:w="709"/>
        <w:gridCol w:w="850"/>
        <w:gridCol w:w="851"/>
        <w:gridCol w:w="850"/>
        <w:gridCol w:w="851"/>
        <w:gridCol w:w="1020"/>
      </w:tblGrid>
      <w:tr w:rsidR="00D02E11" w:rsidRPr="00D02E11" w:rsidTr="00795B1B">
        <w:trPr>
          <w:trHeight w:val="20"/>
          <w:tblHeader/>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jc w:val="center"/>
              <w:rPr>
                <w:rFonts w:cs="Times New Roman"/>
                <w:b/>
                <w:bCs/>
                <w:color w:val="000000"/>
                <w:sz w:val="20"/>
                <w:szCs w:val="20"/>
                <w:lang w:eastAsia="ru-RU"/>
              </w:rPr>
            </w:pPr>
            <w:r w:rsidRPr="00D02E11">
              <w:rPr>
                <w:rFonts w:cs="Times New Roman"/>
                <w:b/>
                <w:bCs/>
                <w:color w:val="000000"/>
                <w:sz w:val="20"/>
                <w:szCs w:val="20"/>
                <w:lang w:eastAsia="ru-RU"/>
              </w:rPr>
              <w:t>Показатель</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jc w:val="center"/>
              <w:rPr>
                <w:rFonts w:cs="Times New Roman"/>
                <w:b/>
                <w:bCs/>
                <w:color w:val="000000"/>
                <w:sz w:val="20"/>
                <w:szCs w:val="20"/>
                <w:lang w:eastAsia="ru-RU"/>
              </w:rPr>
            </w:pPr>
            <w:r w:rsidRPr="00D02E11">
              <w:rPr>
                <w:rFonts w:cs="Times New Roman"/>
                <w:b/>
                <w:bCs/>
                <w:color w:val="000000"/>
                <w:sz w:val="20"/>
                <w:szCs w:val="20"/>
                <w:lang w:eastAsia="ru-RU"/>
              </w:rPr>
              <w:t>Единицы измерения</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center"/>
              <w:rPr>
                <w:rFonts w:cs="Times New Roman"/>
                <w:b/>
                <w:bCs/>
                <w:color w:val="000000"/>
                <w:sz w:val="20"/>
                <w:szCs w:val="20"/>
                <w:lang w:eastAsia="ru-RU"/>
              </w:rPr>
            </w:pPr>
            <w:r w:rsidRPr="00D02E11">
              <w:rPr>
                <w:rFonts w:cs="Times New Roman"/>
                <w:b/>
                <w:bCs/>
                <w:color w:val="000000"/>
                <w:sz w:val="20"/>
                <w:szCs w:val="20"/>
                <w:lang w:eastAsia="ru-RU"/>
              </w:rPr>
              <w:t>2023</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center"/>
              <w:rPr>
                <w:rFonts w:cs="Times New Roman"/>
                <w:b/>
                <w:bCs/>
                <w:color w:val="000000"/>
                <w:sz w:val="20"/>
                <w:szCs w:val="20"/>
                <w:lang w:eastAsia="ru-RU"/>
              </w:rPr>
            </w:pPr>
            <w:r w:rsidRPr="00D02E11">
              <w:rPr>
                <w:rFonts w:cs="Times New Roman"/>
                <w:b/>
                <w:bCs/>
                <w:color w:val="000000"/>
                <w:sz w:val="20"/>
                <w:szCs w:val="20"/>
                <w:lang w:eastAsia="ru-RU"/>
              </w:rPr>
              <w:t>2024</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center"/>
              <w:rPr>
                <w:rFonts w:cs="Times New Roman"/>
                <w:b/>
                <w:bCs/>
                <w:color w:val="000000"/>
                <w:sz w:val="20"/>
                <w:szCs w:val="20"/>
                <w:lang w:eastAsia="ru-RU"/>
              </w:rPr>
            </w:pPr>
            <w:r w:rsidRPr="00D02E11">
              <w:rPr>
                <w:rFonts w:cs="Times New Roman"/>
                <w:b/>
                <w:bCs/>
                <w:color w:val="000000"/>
                <w:sz w:val="20"/>
                <w:szCs w:val="20"/>
                <w:lang w:eastAsia="ru-RU"/>
              </w:rPr>
              <w:t>2025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center"/>
              <w:rPr>
                <w:rFonts w:cs="Times New Roman"/>
                <w:b/>
                <w:bCs/>
                <w:color w:val="000000"/>
                <w:sz w:val="20"/>
                <w:szCs w:val="20"/>
                <w:lang w:eastAsia="ru-RU"/>
              </w:rPr>
            </w:pPr>
            <w:r w:rsidRPr="00D02E11">
              <w:rPr>
                <w:rFonts w:cs="Times New Roman"/>
                <w:b/>
                <w:bCs/>
                <w:color w:val="000000"/>
                <w:sz w:val="20"/>
                <w:szCs w:val="20"/>
                <w:lang w:eastAsia="ru-RU"/>
              </w:rPr>
              <w:t>2026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center"/>
              <w:rPr>
                <w:rFonts w:cs="Times New Roman"/>
                <w:b/>
                <w:bCs/>
                <w:color w:val="000000"/>
                <w:sz w:val="20"/>
                <w:szCs w:val="20"/>
                <w:lang w:eastAsia="ru-RU"/>
              </w:rPr>
            </w:pPr>
            <w:r w:rsidRPr="00D02E11">
              <w:rPr>
                <w:rFonts w:cs="Times New Roman"/>
                <w:b/>
                <w:bCs/>
                <w:color w:val="000000"/>
                <w:sz w:val="20"/>
                <w:szCs w:val="20"/>
                <w:lang w:eastAsia="ru-RU"/>
              </w:rPr>
              <w:t>2027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center"/>
              <w:rPr>
                <w:rFonts w:cs="Times New Roman"/>
                <w:b/>
                <w:bCs/>
                <w:color w:val="000000"/>
                <w:sz w:val="20"/>
                <w:szCs w:val="20"/>
                <w:lang w:eastAsia="ru-RU"/>
              </w:rPr>
            </w:pPr>
            <w:r w:rsidRPr="00D02E11">
              <w:rPr>
                <w:rFonts w:cs="Times New Roman"/>
                <w:b/>
                <w:bCs/>
                <w:color w:val="000000"/>
                <w:sz w:val="20"/>
                <w:szCs w:val="20"/>
                <w:lang w:eastAsia="ru-RU"/>
              </w:rPr>
              <w:t>2030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center"/>
              <w:rPr>
                <w:rFonts w:cs="Times New Roman"/>
                <w:b/>
                <w:bCs/>
                <w:color w:val="000000"/>
                <w:sz w:val="20"/>
                <w:szCs w:val="20"/>
                <w:lang w:eastAsia="ru-RU"/>
              </w:rPr>
            </w:pPr>
            <w:r w:rsidRPr="00D02E11">
              <w:rPr>
                <w:rFonts w:cs="Times New Roman"/>
                <w:b/>
                <w:bCs/>
                <w:color w:val="000000"/>
                <w:sz w:val="20"/>
                <w:szCs w:val="20"/>
                <w:lang w:eastAsia="ru-RU"/>
              </w:rPr>
              <w:t>2035</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center"/>
              <w:rPr>
                <w:rFonts w:cs="Times New Roman"/>
                <w:b/>
                <w:bCs/>
                <w:color w:val="000000"/>
                <w:sz w:val="20"/>
                <w:szCs w:val="20"/>
                <w:lang w:eastAsia="ru-RU"/>
              </w:rPr>
            </w:pPr>
            <w:r w:rsidRPr="00D02E11">
              <w:rPr>
                <w:rFonts w:cs="Times New Roman"/>
                <w:b/>
                <w:bCs/>
                <w:color w:val="000000"/>
                <w:sz w:val="20"/>
                <w:szCs w:val="20"/>
                <w:lang w:eastAsia="ru-RU"/>
              </w:rPr>
              <w:t>2040</w:t>
            </w:r>
          </w:p>
        </w:tc>
      </w:tr>
      <w:tr w:rsidR="00D02E11" w:rsidRPr="00D02E11" w:rsidTr="00795B1B">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Котельная ООО "ТГК 1"</w:t>
            </w:r>
          </w:p>
        </w:tc>
        <w:tc>
          <w:tcPr>
            <w:tcW w:w="1275"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r>
      <w:tr w:rsidR="00BC316E" w:rsidRPr="00D02E11" w:rsidTr="00C06D7E">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BC316E" w:rsidRPr="00D02E11" w:rsidRDefault="00BC316E" w:rsidP="00BC316E">
            <w:pPr>
              <w:spacing w:after="0" w:line="240" w:lineRule="auto"/>
              <w:rPr>
                <w:rFonts w:cs="Times New Roman"/>
                <w:sz w:val="20"/>
                <w:szCs w:val="20"/>
                <w:lang w:eastAsia="ru-RU"/>
              </w:rPr>
            </w:pPr>
            <w:r w:rsidRPr="00D02E11">
              <w:rPr>
                <w:rFonts w:cs="Times New Roman"/>
                <w:sz w:val="20"/>
                <w:szCs w:val="20"/>
                <w:lang w:eastAsia="ru-RU"/>
              </w:rPr>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BC316E" w:rsidRPr="00D02E11" w:rsidRDefault="00BC316E" w:rsidP="00BC316E">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tcPr>
          <w:p w:rsidR="00BC316E" w:rsidRPr="00D02E11" w:rsidRDefault="00C06D7E" w:rsidP="00BC316E">
            <w:pPr>
              <w:spacing w:after="0" w:line="240" w:lineRule="auto"/>
              <w:jc w:val="right"/>
              <w:rPr>
                <w:rFonts w:cs="Times New Roman"/>
                <w:sz w:val="20"/>
                <w:szCs w:val="20"/>
                <w:lang w:eastAsia="ru-RU"/>
              </w:rPr>
            </w:pPr>
            <w:r>
              <w:rPr>
                <w:rFonts w:cs="Times New Roman"/>
                <w:sz w:val="20"/>
                <w:szCs w:val="20"/>
                <w:lang w:eastAsia="ru-RU"/>
              </w:rPr>
              <w:t>50</w:t>
            </w:r>
          </w:p>
        </w:tc>
        <w:tc>
          <w:tcPr>
            <w:tcW w:w="851" w:type="dxa"/>
            <w:tcBorders>
              <w:top w:val="nil"/>
              <w:left w:val="nil"/>
              <w:bottom w:val="single" w:sz="4" w:space="0" w:color="auto"/>
              <w:right w:val="single" w:sz="4" w:space="0" w:color="auto"/>
            </w:tcBorders>
            <w:shd w:val="clear" w:color="auto" w:fill="auto"/>
            <w:noWrap/>
            <w:vAlign w:val="center"/>
          </w:tcPr>
          <w:p w:rsidR="00BC316E" w:rsidRPr="00D02E11" w:rsidRDefault="00C06D7E" w:rsidP="00BC316E">
            <w:pPr>
              <w:spacing w:after="0" w:line="240" w:lineRule="auto"/>
              <w:jc w:val="right"/>
              <w:rPr>
                <w:rFonts w:cs="Times New Roman"/>
                <w:sz w:val="20"/>
                <w:szCs w:val="20"/>
                <w:lang w:eastAsia="ru-RU"/>
              </w:rPr>
            </w:pPr>
            <w:r>
              <w:rPr>
                <w:rFonts w:cs="Times New Roman"/>
                <w:sz w:val="20"/>
                <w:szCs w:val="20"/>
                <w:lang w:eastAsia="ru-RU"/>
              </w:rPr>
              <w:t>50</w:t>
            </w:r>
          </w:p>
        </w:tc>
        <w:tc>
          <w:tcPr>
            <w:tcW w:w="709" w:type="dxa"/>
            <w:tcBorders>
              <w:top w:val="nil"/>
              <w:left w:val="nil"/>
              <w:bottom w:val="single" w:sz="4" w:space="0" w:color="auto"/>
              <w:right w:val="single" w:sz="4" w:space="0" w:color="auto"/>
            </w:tcBorders>
            <w:shd w:val="clear" w:color="auto" w:fill="auto"/>
            <w:noWrap/>
          </w:tcPr>
          <w:p w:rsidR="00BC316E" w:rsidRPr="00BC316E" w:rsidRDefault="00C06D7E" w:rsidP="00BC316E">
            <w:pPr>
              <w:spacing w:after="0" w:line="240" w:lineRule="auto"/>
              <w:jc w:val="right"/>
              <w:rPr>
                <w:rFonts w:cs="Times New Roman"/>
                <w:color w:val="000000"/>
                <w:sz w:val="20"/>
                <w:szCs w:val="20"/>
              </w:rPr>
            </w:pPr>
            <w:r>
              <w:rPr>
                <w:rFonts w:cs="Times New Roman"/>
                <w:color w:val="000000"/>
                <w:sz w:val="20"/>
                <w:szCs w:val="20"/>
              </w:rPr>
              <w:t>50</w:t>
            </w:r>
          </w:p>
        </w:tc>
        <w:tc>
          <w:tcPr>
            <w:tcW w:w="850" w:type="dxa"/>
            <w:tcBorders>
              <w:top w:val="nil"/>
              <w:left w:val="nil"/>
              <w:bottom w:val="single" w:sz="4" w:space="0" w:color="auto"/>
              <w:right w:val="single" w:sz="4" w:space="0" w:color="auto"/>
            </w:tcBorders>
            <w:shd w:val="clear" w:color="auto" w:fill="auto"/>
            <w:noWrap/>
          </w:tcPr>
          <w:p w:rsidR="00BC316E" w:rsidRPr="00BC316E" w:rsidRDefault="00C06D7E" w:rsidP="00BC316E">
            <w:pPr>
              <w:spacing w:after="0" w:line="240" w:lineRule="auto"/>
              <w:jc w:val="right"/>
              <w:rPr>
                <w:rFonts w:cs="Times New Roman"/>
                <w:color w:val="000000"/>
                <w:sz w:val="20"/>
                <w:szCs w:val="20"/>
              </w:rPr>
            </w:pPr>
            <w:r>
              <w:rPr>
                <w:rFonts w:cs="Times New Roman"/>
                <w:color w:val="000000"/>
                <w:sz w:val="20"/>
                <w:szCs w:val="20"/>
              </w:rPr>
              <w:t>50</w:t>
            </w:r>
          </w:p>
        </w:tc>
        <w:tc>
          <w:tcPr>
            <w:tcW w:w="851" w:type="dxa"/>
            <w:tcBorders>
              <w:top w:val="nil"/>
              <w:left w:val="nil"/>
              <w:bottom w:val="single" w:sz="4" w:space="0" w:color="auto"/>
              <w:right w:val="single" w:sz="4" w:space="0" w:color="auto"/>
            </w:tcBorders>
            <w:shd w:val="clear" w:color="auto" w:fill="auto"/>
            <w:noWrap/>
          </w:tcPr>
          <w:p w:rsidR="00BC316E" w:rsidRPr="00BC316E" w:rsidRDefault="00BC316E" w:rsidP="00BC316E">
            <w:pPr>
              <w:spacing w:after="0" w:line="240" w:lineRule="auto"/>
              <w:jc w:val="right"/>
              <w:rPr>
                <w:rFonts w:cs="Times New Roman"/>
                <w:color w:val="000000"/>
                <w:sz w:val="20"/>
                <w:szCs w:val="20"/>
              </w:rPr>
            </w:pPr>
          </w:p>
        </w:tc>
        <w:tc>
          <w:tcPr>
            <w:tcW w:w="850"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r>
      <w:tr w:rsidR="00BC316E" w:rsidRPr="00D02E11" w:rsidTr="00D279B2">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BC316E" w:rsidRPr="00D02E11" w:rsidRDefault="00BC316E" w:rsidP="00BC316E">
            <w:pPr>
              <w:spacing w:after="0" w:line="240" w:lineRule="auto"/>
              <w:rPr>
                <w:rFonts w:cs="Times New Roman"/>
                <w:sz w:val="20"/>
                <w:szCs w:val="20"/>
                <w:lang w:eastAsia="ru-RU"/>
              </w:rPr>
            </w:pPr>
            <w:r w:rsidRPr="00D02E11">
              <w:rPr>
                <w:rFonts w:cs="Times New Roman"/>
                <w:sz w:val="20"/>
                <w:szCs w:val="20"/>
                <w:lang w:eastAsia="ru-RU"/>
              </w:rPr>
              <w:t>Срок службы</w:t>
            </w:r>
          </w:p>
        </w:tc>
        <w:tc>
          <w:tcPr>
            <w:tcW w:w="1275" w:type="dxa"/>
            <w:tcBorders>
              <w:top w:val="nil"/>
              <w:left w:val="nil"/>
              <w:bottom w:val="single" w:sz="4" w:space="0" w:color="auto"/>
              <w:right w:val="single" w:sz="4" w:space="0" w:color="auto"/>
            </w:tcBorders>
            <w:shd w:val="clear" w:color="auto" w:fill="auto"/>
            <w:vAlign w:val="center"/>
            <w:hideMark/>
          </w:tcPr>
          <w:p w:rsidR="00BC316E" w:rsidRPr="00D02E11" w:rsidRDefault="00BC316E" w:rsidP="00BC316E">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color w:val="000000"/>
                <w:sz w:val="20"/>
                <w:szCs w:val="20"/>
              </w:rPr>
              <w:t>40</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color w:val="000000"/>
                <w:sz w:val="20"/>
                <w:szCs w:val="20"/>
              </w:rPr>
              <w:t>41</w:t>
            </w:r>
          </w:p>
        </w:tc>
        <w:tc>
          <w:tcPr>
            <w:tcW w:w="709" w:type="dxa"/>
            <w:tcBorders>
              <w:top w:val="nil"/>
              <w:left w:val="nil"/>
              <w:bottom w:val="single" w:sz="4" w:space="0" w:color="auto"/>
              <w:right w:val="single" w:sz="4" w:space="0" w:color="auto"/>
            </w:tcBorders>
            <w:shd w:val="clear" w:color="auto" w:fill="auto"/>
            <w:noWrap/>
            <w:hideMark/>
          </w:tcPr>
          <w:p w:rsidR="00BC316E" w:rsidRPr="00BC316E" w:rsidRDefault="00BC316E" w:rsidP="00BC316E">
            <w:pPr>
              <w:spacing w:after="0" w:line="240" w:lineRule="auto"/>
              <w:jc w:val="right"/>
              <w:rPr>
                <w:rFonts w:cs="Times New Roman"/>
                <w:color w:val="000000"/>
                <w:sz w:val="20"/>
                <w:szCs w:val="20"/>
              </w:rPr>
            </w:pPr>
            <w:r w:rsidRPr="00BC316E">
              <w:rPr>
                <w:rFonts w:cs="Times New Roman"/>
                <w:color w:val="000000"/>
                <w:sz w:val="20"/>
                <w:szCs w:val="20"/>
              </w:rPr>
              <w:t>4</w:t>
            </w:r>
            <w:r>
              <w:rPr>
                <w:rFonts w:cs="Times New Roman"/>
                <w:color w:val="000000"/>
                <w:sz w:val="20"/>
                <w:szCs w:val="20"/>
              </w:rPr>
              <w:t>2</w:t>
            </w:r>
          </w:p>
        </w:tc>
        <w:tc>
          <w:tcPr>
            <w:tcW w:w="850" w:type="dxa"/>
            <w:tcBorders>
              <w:top w:val="nil"/>
              <w:left w:val="nil"/>
              <w:bottom w:val="single" w:sz="4" w:space="0" w:color="auto"/>
              <w:right w:val="single" w:sz="4" w:space="0" w:color="auto"/>
            </w:tcBorders>
            <w:shd w:val="clear" w:color="auto" w:fill="auto"/>
            <w:noWrap/>
            <w:hideMark/>
          </w:tcPr>
          <w:p w:rsidR="00BC316E" w:rsidRPr="00BC316E" w:rsidRDefault="00BC316E" w:rsidP="00BC316E">
            <w:pPr>
              <w:spacing w:after="0" w:line="240" w:lineRule="auto"/>
              <w:jc w:val="right"/>
              <w:rPr>
                <w:rFonts w:cs="Times New Roman"/>
                <w:color w:val="000000"/>
                <w:sz w:val="20"/>
                <w:szCs w:val="20"/>
              </w:rPr>
            </w:pPr>
            <w:r w:rsidRPr="00BC316E">
              <w:rPr>
                <w:rFonts w:cs="Times New Roman"/>
                <w:color w:val="000000"/>
                <w:sz w:val="20"/>
                <w:szCs w:val="20"/>
              </w:rPr>
              <w:t>4</w:t>
            </w:r>
            <w:r>
              <w:rPr>
                <w:rFonts w:cs="Times New Roman"/>
                <w:color w:val="000000"/>
                <w:sz w:val="20"/>
                <w:szCs w:val="20"/>
              </w:rPr>
              <w:t>3</w:t>
            </w:r>
          </w:p>
        </w:tc>
        <w:tc>
          <w:tcPr>
            <w:tcW w:w="851" w:type="dxa"/>
            <w:tcBorders>
              <w:top w:val="nil"/>
              <w:left w:val="nil"/>
              <w:bottom w:val="single" w:sz="4" w:space="0" w:color="auto"/>
              <w:right w:val="single" w:sz="4" w:space="0" w:color="auto"/>
            </w:tcBorders>
            <w:shd w:val="clear" w:color="auto" w:fill="auto"/>
            <w:noWrap/>
          </w:tcPr>
          <w:p w:rsidR="00BC316E" w:rsidRPr="00BC316E" w:rsidRDefault="00BC316E" w:rsidP="00BC316E">
            <w:pPr>
              <w:spacing w:after="0" w:line="240" w:lineRule="auto"/>
              <w:jc w:val="right"/>
              <w:rPr>
                <w:rFonts w:cs="Times New Roman"/>
                <w:color w:val="000000"/>
                <w:sz w:val="20"/>
                <w:szCs w:val="20"/>
              </w:rPr>
            </w:pPr>
          </w:p>
        </w:tc>
        <w:tc>
          <w:tcPr>
            <w:tcW w:w="850"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r>
      <w:tr w:rsidR="00BC316E" w:rsidRPr="00D02E11" w:rsidTr="00D279B2">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BC316E" w:rsidRPr="00D02E11" w:rsidRDefault="00BC316E" w:rsidP="00BC316E">
            <w:pPr>
              <w:spacing w:after="0" w:line="240" w:lineRule="auto"/>
              <w:rPr>
                <w:rFonts w:cs="Times New Roman"/>
                <w:sz w:val="20"/>
                <w:szCs w:val="20"/>
                <w:lang w:eastAsia="ru-RU"/>
              </w:rPr>
            </w:pPr>
            <w:r w:rsidRPr="00D02E11">
              <w:rPr>
                <w:rFonts w:cs="Times New Roman"/>
                <w:sz w:val="20"/>
                <w:szCs w:val="20"/>
                <w:lang w:eastAsia="ru-RU"/>
              </w:rPr>
              <w:t xml:space="preserve">Количество баков-аккумуляторов </w:t>
            </w:r>
          </w:p>
        </w:tc>
        <w:tc>
          <w:tcPr>
            <w:tcW w:w="1275" w:type="dxa"/>
            <w:tcBorders>
              <w:top w:val="nil"/>
              <w:left w:val="nil"/>
              <w:bottom w:val="single" w:sz="4" w:space="0" w:color="auto"/>
              <w:right w:val="single" w:sz="4" w:space="0" w:color="auto"/>
            </w:tcBorders>
            <w:shd w:val="clear" w:color="auto" w:fill="auto"/>
            <w:vAlign w:val="center"/>
            <w:hideMark/>
          </w:tcPr>
          <w:p w:rsidR="00BC316E" w:rsidRPr="00D02E11" w:rsidRDefault="00BC316E" w:rsidP="00BC316E">
            <w:pPr>
              <w:spacing w:after="0" w:line="240" w:lineRule="auto"/>
              <w:rPr>
                <w:rFonts w:cs="Times New Roman"/>
                <w:sz w:val="20"/>
                <w:szCs w:val="20"/>
                <w:lang w:eastAsia="ru-RU"/>
              </w:rPr>
            </w:pPr>
            <w:r w:rsidRPr="00D02E11">
              <w:rPr>
                <w:rFonts w:cs="Times New Roman"/>
                <w:sz w:val="20"/>
                <w:szCs w:val="20"/>
                <w:lang w:eastAsia="ru-RU"/>
              </w:rPr>
              <w:t>ед.</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E23C4">
              <w:rPr>
                <w:rFonts w:cs="Times New Roman"/>
                <w:sz w:val="20"/>
                <w:szCs w:val="20"/>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E23C4">
              <w:rPr>
                <w:rFonts w:cs="Times New Roman"/>
                <w:sz w:val="20"/>
                <w:szCs w:val="20"/>
                <w:lang w:eastAsia="ru-RU"/>
              </w:rPr>
              <w:t>3</w:t>
            </w:r>
          </w:p>
        </w:tc>
        <w:tc>
          <w:tcPr>
            <w:tcW w:w="709" w:type="dxa"/>
            <w:tcBorders>
              <w:top w:val="nil"/>
              <w:left w:val="nil"/>
              <w:bottom w:val="single" w:sz="4" w:space="0" w:color="auto"/>
              <w:right w:val="single" w:sz="4" w:space="0" w:color="auto"/>
            </w:tcBorders>
            <w:shd w:val="clear" w:color="auto" w:fill="auto"/>
            <w:noWrap/>
            <w:hideMark/>
          </w:tcPr>
          <w:p w:rsidR="00BC316E" w:rsidRPr="00DE23C4" w:rsidRDefault="00BC316E" w:rsidP="00BC316E">
            <w:pPr>
              <w:spacing w:after="0" w:line="240" w:lineRule="auto"/>
              <w:jc w:val="right"/>
              <w:rPr>
                <w:rFonts w:cs="Times New Roman"/>
                <w:sz w:val="20"/>
                <w:szCs w:val="20"/>
                <w:lang w:eastAsia="ru-RU"/>
              </w:rPr>
            </w:pPr>
            <w:r w:rsidRPr="00DE23C4">
              <w:rPr>
                <w:rFonts w:cs="Times New Roman"/>
                <w:sz w:val="20"/>
                <w:szCs w:val="20"/>
                <w:lang w:eastAsia="ru-RU"/>
              </w:rPr>
              <w:t>3</w:t>
            </w:r>
          </w:p>
        </w:tc>
        <w:tc>
          <w:tcPr>
            <w:tcW w:w="850" w:type="dxa"/>
            <w:tcBorders>
              <w:top w:val="nil"/>
              <w:left w:val="nil"/>
              <w:bottom w:val="single" w:sz="4" w:space="0" w:color="auto"/>
              <w:right w:val="single" w:sz="4" w:space="0" w:color="auto"/>
            </w:tcBorders>
            <w:shd w:val="clear" w:color="auto" w:fill="auto"/>
            <w:noWrap/>
            <w:hideMark/>
          </w:tcPr>
          <w:p w:rsidR="00BC316E" w:rsidRPr="00DE23C4" w:rsidRDefault="00BC316E" w:rsidP="00BC316E">
            <w:pPr>
              <w:spacing w:after="0" w:line="240" w:lineRule="auto"/>
              <w:jc w:val="right"/>
              <w:rPr>
                <w:rFonts w:cs="Times New Roman"/>
                <w:sz w:val="20"/>
                <w:szCs w:val="20"/>
                <w:lang w:eastAsia="ru-RU"/>
              </w:rPr>
            </w:pPr>
            <w:r w:rsidRPr="00DE23C4">
              <w:rPr>
                <w:rFonts w:cs="Times New Roman"/>
                <w:sz w:val="20"/>
                <w:szCs w:val="20"/>
                <w:lang w:eastAsia="ru-RU"/>
              </w:rPr>
              <w:t>3</w:t>
            </w:r>
          </w:p>
        </w:tc>
        <w:tc>
          <w:tcPr>
            <w:tcW w:w="851" w:type="dxa"/>
            <w:tcBorders>
              <w:top w:val="nil"/>
              <w:left w:val="nil"/>
              <w:bottom w:val="single" w:sz="4" w:space="0" w:color="auto"/>
              <w:right w:val="single" w:sz="4" w:space="0" w:color="auto"/>
            </w:tcBorders>
            <w:shd w:val="clear" w:color="auto" w:fill="auto"/>
            <w:noWrap/>
          </w:tcPr>
          <w:p w:rsidR="00BC316E" w:rsidRPr="00BC316E" w:rsidRDefault="00BC316E" w:rsidP="00BC316E">
            <w:pPr>
              <w:spacing w:after="0" w:line="240" w:lineRule="auto"/>
              <w:jc w:val="right"/>
              <w:rPr>
                <w:rFonts w:cs="Times New Roman"/>
                <w:color w:val="000000"/>
                <w:sz w:val="20"/>
                <w:szCs w:val="20"/>
              </w:rPr>
            </w:pPr>
          </w:p>
        </w:tc>
        <w:tc>
          <w:tcPr>
            <w:tcW w:w="850"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r>
      <w:tr w:rsidR="00BC316E" w:rsidRPr="00D02E11" w:rsidTr="00D279B2">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BC316E" w:rsidRPr="00D02E11" w:rsidRDefault="00BC316E" w:rsidP="00BC316E">
            <w:pPr>
              <w:spacing w:after="0" w:line="240" w:lineRule="auto"/>
              <w:rPr>
                <w:rFonts w:cs="Times New Roman"/>
                <w:sz w:val="20"/>
                <w:szCs w:val="20"/>
                <w:lang w:eastAsia="ru-RU"/>
              </w:rPr>
            </w:pPr>
            <w:r w:rsidRPr="00D02E11">
              <w:rPr>
                <w:rFonts w:cs="Times New Roman"/>
                <w:sz w:val="20"/>
                <w:szCs w:val="20"/>
                <w:lang w:eastAsia="ru-RU"/>
              </w:rPr>
              <w:t>Общая емкость баков-аккумуляторов</w:t>
            </w:r>
          </w:p>
        </w:tc>
        <w:tc>
          <w:tcPr>
            <w:tcW w:w="1275" w:type="dxa"/>
            <w:tcBorders>
              <w:top w:val="nil"/>
              <w:left w:val="nil"/>
              <w:bottom w:val="single" w:sz="4" w:space="0" w:color="auto"/>
              <w:right w:val="single" w:sz="4" w:space="0" w:color="auto"/>
            </w:tcBorders>
            <w:shd w:val="clear" w:color="auto" w:fill="auto"/>
            <w:vAlign w:val="center"/>
            <w:hideMark/>
          </w:tcPr>
          <w:p w:rsidR="00BC316E" w:rsidRPr="00D02E11" w:rsidRDefault="00BC316E" w:rsidP="00BC316E">
            <w:pPr>
              <w:spacing w:after="0" w:line="240" w:lineRule="auto"/>
              <w:rPr>
                <w:rFonts w:cs="Times New Roman"/>
                <w:sz w:val="20"/>
                <w:szCs w:val="20"/>
                <w:lang w:eastAsia="ru-RU"/>
              </w:rPr>
            </w:pPr>
            <w:r w:rsidRPr="00D02E11">
              <w:rPr>
                <w:rFonts w:cs="Times New Roman"/>
                <w:sz w:val="20"/>
                <w:szCs w:val="20"/>
                <w:lang w:eastAsia="ru-RU"/>
              </w:rPr>
              <w:t>м</w:t>
            </w:r>
            <w:r w:rsidRPr="00D02E11">
              <w:rPr>
                <w:rFonts w:cs="Times New Roman"/>
                <w:sz w:val="20"/>
                <w:szCs w:val="20"/>
                <w:vertAlign w:val="superscript"/>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E23C4">
              <w:rPr>
                <w:rFonts w:cs="Times New Roman"/>
                <w:sz w:val="20"/>
                <w:szCs w:val="20"/>
                <w:lang w:eastAsia="ru-RU"/>
              </w:rPr>
              <w:t>105</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E23C4">
              <w:rPr>
                <w:rFonts w:cs="Times New Roman"/>
                <w:sz w:val="20"/>
                <w:szCs w:val="20"/>
                <w:lang w:eastAsia="ru-RU"/>
              </w:rPr>
              <w:t>105</w:t>
            </w:r>
          </w:p>
        </w:tc>
        <w:tc>
          <w:tcPr>
            <w:tcW w:w="709" w:type="dxa"/>
            <w:tcBorders>
              <w:top w:val="nil"/>
              <w:left w:val="nil"/>
              <w:bottom w:val="single" w:sz="4" w:space="0" w:color="auto"/>
              <w:right w:val="single" w:sz="4" w:space="0" w:color="auto"/>
            </w:tcBorders>
            <w:shd w:val="clear" w:color="auto" w:fill="auto"/>
            <w:noWrap/>
            <w:hideMark/>
          </w:tcPr>
          <w:p w:rsidR="00DE23C4" w:rsidRDefault="00DE23C4" w:rsidP="00BC316E">
            <w:pPr>
              <w:spacing w:after="0" w:line="240" w:lineRule="auto"/>
              <w:jc w:val="right"/>
              <w:rPr>
                <w:rFonts w:cs="Times New Roman"/>
                <w:sz w:val="20"/>
                <w:szCs w:val="20"/>
                <w:lang w:eastAsia="ru-RU"/>
              </w:rPr>
            </w:pPr>
          </w:p>
          <w:p w:rsidR="00BC316E" w:rsidRPr="00DE23C4" w:rsidRDefault="00BC316E" w:rsidP="00BC316E">
            <w:pPr>
              <w:spacing w:after="0" w:line="240" w:lineRule="auto"/>
              <w:jc w:val="right"/>
              <w:rPr>
                <w:rFonts w:cs="Times New Roman"/>
                <w:sz w:val="20"/>
                <w:szCs w:val="20"/>
                <w:lang w:eastAsia="ru-RU"/>
              </w:rPr>
            </w:pPr>
            <w:r w:rsidRPr="00DE23C4">
              <w:rPr>
                <w:rFonts w:cs="Times New Roman"/>
                <w:sz w:val="20"/>
                <w:szCs w:val="20"/>
                <w:lang w:eastAsia="ru-RU"/>
              </w:rPr>
              <w:t>105</w:t>
            </w:r>
          </w:p>
        </w:tc>
        <w:tc>
          <w:tcPr>
            <w:tcW w:w="850" w:type="dxa"/>
            <w:tcBorders>
              <w:top w:val="nil"/>
              <w:left w:val="nil"/>
              <w:bottom w:val="single" w:sz="4" w:space="0" w:color="auto"/>
              <w:right w:val="single" w:sz="4" w:space="0" w:color="auto"/>
            </w:tcBorders>
            <w:shd w:val="clear" w:color="auto" w:fill="auto"/>
            <w:noWrap/>
            <w:hideMark/>
          </w:tcPr>
          <w:p w:rsidR="00DE23C4" w:rsidRDefault="00DE23C4" w:rsidP="00BC316E">
            <w:pPr>
              <w:spacing w:after="0" w:line="240" w:lineRule="auto"/>
              <w:jc w:val="right"/>
              <w:rPr>
                <w:rFonts w:cs="Times New Roman"/>
                <w:sz w:val="20"/>
                <w:szCs w:val="20"/>
                <w:lang w:eastAsia="ru-RU"/>
              </w:rPr>
            </w:pPr>
          </w:p>
          <w:p w:rsidR="00BC316E" w:rsidRPr="00DE23C4" w:rsidRDefault="00BC316E" w:rsidP="00BC316E">
            <w:pPr>
              <w:spacing w:after="0" w:line="240" w:lineRule="auto"/>
              <w:jc w:val="right"/>
              <w:rPr>
                <w:rFonts w:cs="Times New Roman"/>
                <w:sz w:val="20"/>
                <w:szCs w:val="20"/>
                <w:lang w:eastAsia="ru-RU"/>
              </w:rPr>
            </w:pPr>
            <w:r w:rsidRPr="00DE23C4">
              <w:rPr>
                <w:rFonts w:cs="Times New Roman"/>
                <w:sz w:val="20"/>
                <w:szCs w:val="20"/>
                <w:lang w:eastAsia="ru-RU"/>
              </w:rPr>
              <w:t>105</w:t>
            </w:r>
          </w:p>
        </w:tc>
        <w:tc>
          <w:tcPr>
            <w:tcW w:w="851" w:type="dxa"/>
            <w:tcBorders>
              <w:top w:val="nil"/>
              <w:left w:val="nil"/>
              <w:bottom w:val="single" w:sz="4" w:space="0" w:color="auto"/>
              <w:right w:val="single" w:sz="4" w:space="0" w:color="auto"/>
            </w:tcBorders>
            <w:shd w:val="clear" w:color="auto" w:fill="auto"/>
            <w:noWrap/>
          </w:tcPr>
          <w:p w:rsidR="00BC316E" w:rsidRPr="00BC316E" w:rsidRDefault="00BC316E" w:rsidP="00BC316E">
            <w:pPr>
              <w:spacing w:after="0" w:line="240" w:lineRule="auto"/>
              <w:jc w:val="right"/>
              <w:rPr>
                <w:rFonts w:cs="Times New Roman"/>
                <w:color w:val="000000"/>
                <w:sz w:val="20"/>
                <w:szCs w:val="20"/>
              </w:rPr>
            </w:pPr>
          </w:p>
        </w:tc>
        <w:tc>
          <w:tcPr>
            <w:tcW w:w="850"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r>
      <w:tr w:rsidR="00BC316E" w:rsidRPr="00D02E11" w:rsidTr="00DE23C4">
        <w:trPr>
          <w:trHeight w:val="54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BC316E" w:rsidRPr="00D02E11" w:rsidRDefault="00BC316E" w:rsidP="00BC316E">
            <w:pPr>
              <w:spacing w:after="0" w:line="240" w:lineRule="auto"/>
              <w:rPr>
                <w:rFonts w:cs="Times New Roman"/>
                <w:sz w:val="20"/>
                <w:szCs w:val="20"/>
                <w:lang w:eastAsia="ru-RU"/>
              </w:rPr>
            </w:pPr>
            <w:r w:rsidRPr="00D02E11">
              <w:rPr>
                <w:rFonts w:cs="Times New Roman"/>
                <w:sz w:val="20"/>
                <w:szCs w:val="20"/>
                <w:lang w:eastAsia="ru-RU"/>
              </w:rPr>
              <w:t>Расчетный часовой расход для подпитки систем теплоснабжения</w:t>
            </w:r>
          </w:p>
        </w:tc>
        <w:tc>
          <w:tcPr>
            <w:tcW w:w="1275" w:type="dxa"/>
            <w:tcBorders>
              <w:top w:val="nil"/>
              <w:left w:val="nil"/>
              <w:bottom w:val="single" w:sz="4" w:space="0" w:color="auto"/>
              <w:right w:val="single" w:sz="4" w:space="0" w:color="auto"/>
            </w:tcBorders>
            <w:shd w:val="clear" w:color="auto" w:fill="auto"/>
            <w:vAlign w:val="center"/>
            <w:hideMark/>
          </w:tcPr>
          <w:p w:rsidR="00BC316E" w:rsidRPr="00D02E11" w:rsidRDefault="00BC316E" w:rsidP="00BC316E">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E23C4">
              <w:rPr>
                <w:rFonts w:cs="Times New Roman"/>
                <w:sz w:val="20"/>
                <w:szCs w:val="20"/>
                <w:lang w:eastAsia="ru-RU"/>
              </w:rPr>
              <w:t>11,50</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E23C4">
              <w:rPr>
                <w:rFonts w:cs="Times New Roman"/>
                <w:sz w:val="20"/>
                <w:szCs w:val="20"/>
                <w:lang w:eastAsia="ru-RU"/>
              </w:rPr>
              <w:t>11,50</w:t>
            </w:r>
          </w:p>
        </w:tc>
        <w:tc>
          <w:tcPr>
            <w:tcW w:w="709" w:type="dxa"/>
            <w:tcBorders>
              <w:top w:val="nil"/>
              <w:left w:val="nil"/>
              <w:bottom w:val="single" w:sz="4" w:space="0" w:color="auto"/>
              <w:right w:val="single" w:sz="4" w:space="0" w:color="auto"/>
            </w:tcBorders>
            <w:shd w:val="clear" w:color="auto" w:fill="auto"/>
            <w:noWrap/>
            <w:hideMark/>
          </w:tcPr>
          <w:p w:rsidR="00DE23C4" w:rsidRDefault="00DE23C4" w:rsidP="00BC316E">
            <w:pPr>
              <w:spacing w:after="0" w:line="240" w:lineRule="auto"/>
              <w:jc w:val="right"/>
              <w:rPr>
                <w:rFonts w:cs="Times New Roman"/>
                <w:sz w:val="20"/>
                <w:szCs w:val="20"/>
                <w:lang w:eastAsia="ru-RU"/>
              </w:rPr>
            </w:pPr>
          </w:p>
          <w:p w:rsidR="00BC316E" w:rsidRPr="00DE23C4" w:rsidRDefault="00BC316E" w:rsidP="00BC316E">
            <w:pPr>
              <w:spacing w:after="0" w:line="240" w:lineRule="auto"/>
              <w:jc w:val="right"/>
              <w:rPr>
                <w:rFonts w:cs="Times New Roman"/>
                <w:sz w:val="20"/>
                <w:szCs w:val="20"/>
                <w:lang w:eastAsia="ru-RU"/>
              </w:rPr>
            </w:pPr>
            <w:r w:rsidRPr="00DE23C4">
              <w:rPr>
                <w:rFonts w:cs="Times New Roman"/>
                <w:sz w:val="20"/>
                <w:szCs w:val="20"/>
                <w:lang w:eastAsia="ru-RU"/>
              </w:rPr>
              <w:t>11,50</w:t>
            </w:r>
          </w:p>
        </w:tc>
        <w:tc>
          <w:tcPr>
            <w:tcW w:w="850" w:type="dxa"/>
            <w:tcBorders>
              <w:top w:val="nil"/>
              <w:left w:val="nil"/>
              <w:bottom w:val="single" w:sz="4" w:space="0" w:color="auto"/>
              <w:right w:val="single" w:sz="4" w:space="0" w:color="auto"/>
            </w:tcBorders>
            <w:shd w:val="clear" w:color="auto" w:fill="auto"/>
            <w:noWrap/>
            <w:hideMark/>
          </w:tcPr>
          <w:p w:rsidR="00DE23C4" w:rsidRDefault="00DE23C4" w:rsidP="00BC316E">
            <w:pPr>
              <w:spacing w:after="0" w:line="240" w:lineRule="auto"/>
              <w:jc w:val="right"/>
              <w:rPr>
                <w:rFonts w:cs="Times New Roman"/>
                <w:sz w:val="20"/>
                <w:szCs w:val="20"/>
                <w:lang w:eastAsia="ru-RU"/>
              </w:rPr>
            </w:pPr>
          </w:p>
          <w:p w:rsidR="00BC316E" w:rsidRPr="00DE23C4" w:rsidRDefault="00BC316E" w:rsidP="00BC316E">
            <w:pPr>
              <w:spacing w:after="0" w:line="240" w:lineRule="auto"/>
              <w:jc w:val="right"/>
              <w:rPr>
                <w:rFonts w:cs="Times New Roman"/>
                <w:sz w:val="20"/>
                <w:szCs w:val="20"/>
                <w:lang w:eastAsia="ru-RU"/>
              </w:rPr>
            </w:pPr>
            <w:r w:rsidRPr="00DE23C4">
              <w:rPr>
                <w:rFonts w:cs="Times New Roman"/>
                <w:sz w:val="20"/>
                <w:szCs w:val="20"/>
                <w:lang w:eastAsia="ru-RU"/>
              </w:rPr>
              <w:t>11,50</w:t>
            </w:r>
          </w:p>
        </w:tc>
        <w:tc>
          <w:tcPr>
            <w:tcW w:w="851" w:type="dxa"/>
            <w:tcBorders>
              <w:top w:val="nil"/>
              <w:left w:val="nil"/>
              <w:bottom w:val="single" w:sz="4" w:space="0" w:color="auto"/>
              <w:right w:val="single" w:sz="4" w:space="0" w:color="auto"/>
            </w:tcBorders>
            <w:shd w:val="clear" w:color="auto" w:fill="auto"/>
            <w:noWrap/>
          </w:tcPr>
          <w:p w:rsidR="00BC316E" w:rsidRPr="00BC316E" w:rsidRDefault="00BC316E" w:rsidP="00BC316E">
            <w:pPr>
              <w:spacing w:after="0" w:line="240" w:lineRule="auto"/>
              <w:jc w:val="right"/>
              <w:rPr>
                <w:rFonts w:cs="Times New Roman"/>
                <w:color w:val="000000"/>
                <w:sz w:val="20"/>
                <w:szCs w:val="20"/>
              </w:rPr>
            </w:pPr>
          </w:p>
        </w:tc>
        <w:tc>
          <w:tcPr>
            <w:tcW w:w="850"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r>
      <w:tr w:rsidR="00BC316E" w:rsidRPr="00D02E11" w:rsidTr="00D279B2">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BC316E" w:rsidRPr="00D02E11" w:rsidRDefault="00BC316E" w:rsidP="00BC316E">
            <w:pPr>
              <w:spacing w:after="0" w:line="240" w:lineRule="auto"/>
              <w:rPr>
                <w:rFonts w:cs="Times New Roman"/>
                <w:sz w:val="20"/>
                <w:szCs w:val="20"/>
                <w:lang w:eastAsia="ru-RU"/>
              </w:rPr>
            </w:pPr>
            <w:r w:rsidRPr="00D02E11">
              <w:rPr>
                <w:rFonts w:cs="Times New Roman"/>
                <w:sz w:val="20"/>
                <w:szCs w:val="20"/>
                <w:lang w:eastAsia="ru-RU"/>
              </w:rPr>
              <w:t>Всего подпитка тепловой сети, в т. ч.:</w:t>
            </w:r>
          </w:p>
        </w:tc>
        <w:tc>
          <w:tcPr>
            <w:tcW w:w="1275" w:type="dxa"/>
            <w:tcBorders>
              <w:top w:val="nil"/>
              <w:left w:val="nil"/>
              <w:bottom w:val="single" w:sz="4" w:space="0" w:color="auto"/>
              <w:right w:val="single" w:sz="4" w:space="0" w:color="auto"/>
            </w:tcBorders>
            <w:shd w:val="clear" w:color="auto" w:fill="auto"/>
            <w:vAlign w:val="center"/>
            <w:hideMark/>
          </w:tcPr>
          <w:p w:rsidR="00BC316E" w:rsidRPr="00D02E11" w:rsidRDefault="00BC316E" w:rsidP="00BC316E">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E23C4">
              <w:rPr>
                <w:rFonts w:cs="Times New Roman"/>
                <w:sz w:val="20"/>
                <w:szCs w:val="20"/>
                <w:lang w:eastAsia="ru-RU"/>
              </w:rPr>
              <w:t>11,50</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E23C4">
              <w:rPr>
                <w:rFonts w:cs="Times New Roman"/>
                <w:sz w:val="20"/>
                <w:szCs w:val="20"/>
                <w:lang w:eastAsia="ru-RU"/>
              </w:rPr>
              <w:t>11,50</w:t>
            </w:r>
          </w:p>
        </w:tc>
        <w:tc>
          <w:tcPr>
            <w:tcW w:w="709" w:type="dxa"/>
            <w:tcBorders>
              <w:top w:val="nil"/>
              <w:left w:val="nil"/>
              <w:bottom w:val="single" w:sz="4" w:space="0" w:color="auto"/>
              <w:right w:val="single" w:sz="4" w:space="0" w:color="auto"/>
            </w:tcBorders>
            <w:shd w:val="clear" w:color="auto" w:fill="auto"/>
            <w:noWrap/>
            <w:hideMark/>
          </w:tcPr>
          <w:p w:rsidR="00BC316E" w:rsidRPr="00DE23C4" w:rsidRDefault="00BC316E" w:rsidP="00BC316E">
            <w:pPr>
              <w:spacing w:after="0" w:line="240" w:lineRule="auto"/>
              <w:jc w:val="right"/>
              <w:rPr>
                <w:rFonts w:cs="Times New Roman"/>
                <w:sz w:val="20"/>
                <w:szCs w:val="20"/>
                <w:lang w:eastAsia="ru-RU"/>
              </w:rPr>
            </w:pPr>
            <w:r w:rsidRPr="00DE23C4">
              <w:rPr>
                <w:rFonts w:cs="Times New Roman"/>
                <w:sz w:val="20"/>
                <w:szCs w:val="20"/>
                <w:lang w:eastAsia="ru-RU"/>
              </w:rPr>
              <w:t>11,50</w:t>
            </w:r>
          </w:p>
        </w:tc>
        <w:tc>
          <w:tcPr>
            <w:tcW w:w="850" w:type="dxa"/>
            <w:tcBorders>
              <w:top w:val="nil"/>
              <w:left w:val="nil"/>
              <w:bottom w:val="single" w:sz="4" w:space="0" w:color="auto"/>
              <w:right w:val="single" w:sz="4" w:space="0" w:color="auto"/>
            </w:tcBorders>
            <w:shd w:val="clear" w:color="auto" w:fill="auto"/>
            <w:noWrap/>
            <w:hideMark/>
          </w:tcPr>
          <w:p w:rsidR="00BC316E" w:rsidRPr="00DE23C4" w:rsidRDefault="00BC316E" w:rsidP="00BC316E">
            <w:pPr>
              <w:spacing w:after="0" w:line="240" w:lineRule="auto"/>
              <w:jc w:val="right"/>
              <w:rPr>
                <w:rFonts w:cs="Times New Roman"/>
                <w:sz w:val="20"/>
                <w:szCs w:val="20"/>
                <w:lang w:eastAsia="ru-RU"/>
              </w:rPr>
            </w:pPr>
            <w:r w:rsidRPr="00DE23C4">
              <w:rPr>
                <w:rFonts w:cs="Times New Roman"/>
                <w:sz w:val="20"/>
                <w:szCs w:val="20"/>
                <w:lang w:eastAsia="ru-RU"/>
              </w:rPr>
              <w:t>11,50</w:t>
            </w:r>
          </w:p>
        </w:tc>
        <w:tc>
          <w:tcPr>
            <w:tcW w:w="851" w:type="dxa"/>
            <w:tcBorders>
              <w:top w:val="nil"/>
              <w:left w:val="nil"/>
              <w:bottom w:val="single" w:sz="4" w:space="0" w:color="auto"/>
              <w:right w:val="single" w:sz="4" w:space="0" w:color="auto"/>
            </w:tcBorders>
            <w:shd w:val="clear" w:color="auto" w:fill="auto"/>
            <w:noWrap/>
          </w:tcPr>
          <w:p w:rsidR="00BC316E" w:rsidRPr="00BC316E" w:rsidRDefault="00BC316E" w:rsidP="00BC316E">
            <w:pPr>
              <w:spacing w:after="0" w:line="240" w:lineRule="auto"/>
              <w:jc w:val="right"/>
              <w:rPr>
                <w:rFonts w:cs="Times New Roman"/>
                <w:color w:val="000000"/>
                <w:sz w:val="20"/>
                <w:szCs w:val="20"/>
              </w:rPr>
            </w:pPr>
          </w:p>
        </w:tc>
        <w:tc>
          <w:tcPr>
            <w:tcW w:w="850"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r>
      <w:tr w:rsidR="00BC316E" w:rsidRPr="00D02E11" w:rsidTr="00DE23C4">
        <w:trPr>
          <w:trHeight w:val="6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BC316E" w:rsidRPr="00D02E11" w:rsidRDefault="00BC316E" w:rsidP="00BC316E">
            <w:pPr>
              <w:spacing w:after="0" w:line="240" w:lineRule="auto"/>
              <w:rPr>
                <w:rFonts w:cs="Times New Roman"/>
                <w:sz w:val="20"/>
                <w:szCs w:val="20"/>
                <w:lang w:eastAsia="ru-RU"/>
              </w:rPr>
            </w:pPr>
            <w:r w:rsidRPr="00D02E11">
              <w:rPr>
                <w:rFonts w:cs="Times New Roman"/>
                <w:sz w:val="20"/>
                <w:szCs w:val="20"/>
                <w:lang w:eastAsia="ru-RU"/>
              </w:rPr>
              <w:t>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BC316E" w:rsidRPr="00D02E11" w:rsidRDefault="00BC316E" w:rsidP="00BC316E">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E23C4">
              <w:rPr>
                <w:rFonts w:cs="Times New Roman"/>
                <w:sz w:val="20"/>
                <w:szCs w:val="20"/>
                <w:lang w:eastAsia="ru-RU"/>
              </w:rPr>
              <w:t>11,50</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E23C4">
              <w:rPr>
                <w:rFonts w:cs="Times New Roman"/>
                <w:sz w:val="20"/>
                <w:szCs w:val="20"/>
                <w:lang w:eastAsia="ru-RU"/>
              </w:rPr>
              <w:t>11,50</w:t>
            </w:r>
          </w:p>
        </w:tc>
        <w:tc>
          <w:tcPr>
            <w:tcW w:w="709" w:type="dxa"/>
            <w:tcBorders>
              <w:top w:val="nil"/>
              <w:left w:val="nil"/>
              <w:bottom w:val="single" w:sz="4" w:space="0" w:color="auto"/>
              <w:right w:val="single" w:sz="4" w:space="0" w:color="auto"/>
            </w:tcBorders>
            <w:shd w:val="clear" w:color="auto" w:fill="auto"/>
            <w:noWrap/>
            <w:hideMark/>
          </w:tcPr>
          <w:p w:rsidR="00BC316E" w:rsidRPr="00DE23C4" w:rsidRDefault="00BC316E" w:rsidP="00BC316E">
            <w:pPr>
              <w:spacing w:after="0" w:line="240" w:lineRule="auto"/>
              <w:jc w:val="right"/>
              <w:rPr>
                <w:rFonts w:cs="Times New Roman"/>
                <w:sz w:val="20"/>
                <w:szCs w:val="20"/>
                <w:lang w:eastAsia="ru-RU"/>
              </w:rPr>
            </w:pPr>
            <w:r w:rsidRPr="00DE23C4">
              <w:rPr>
                <w:rFonts w:cs="Times New Roman"/>
                <w:sz w:val="20"/>
                <w:szCs w:val="20"/>
                <w:lang w:eastAsia="ru-RU"/>
              </w:rPr>
              <w:t>11,50</w:t>
            </w:r>
          </w:p>
        </w:tc>
        <w:tc>
          <w:tcPr>
            <w:tcW w:w="850" w:type="dxa"/>
            <w:tcBorders>
              <w:top w:val="nil"/>
              <w:left w:val="nil"/>
              <w:bottom w:val="single" w:sz="4" w:space="0" w:color="auto"/>
              <w:right w:val="single" w:sz="4" w:space="0" w:color="auto"/>
            </w:tcBorders>
            <w:shd w:val="clear" w:color="auto" w:fill="auto"/>
            <w:noWrap/>
            <w:hideMark/>
          </w:tcPr>
          <w:p w:rsidR="00BC316E" w:rsidRPr="00DE23C4" w:rsidRDefault="00BC316E" w:rsidP="00BC316E">
            <w:pPr>
              <w:spacing w:after="0" w:line="240" w:lineRule="auto"/>
              <w:jc w:val="right"/>
              <w:rPr>
                <w:rFonts w:cs="Times New Roman"/>
                <w:sz w:val="20"/>
                <w:szCs w:val="20"/>
                <w:lang w:eastAsia="ru-RU"/>
              </w:rPr>
            </w:pPr>
            <w:r w:rsidRPr="00DE23C4">
              <w:rPr>
                <w:rFonts w:cs="Times New Roman"/>
                <w:sz w:val="20"/>
                <w:szCs w:val="20"/>
                <w:lang w:eastAsia="ru-RU"/>
              </w:rPr>
              <w:t>11,50</w:t>
            </w:r>
          </w:p>
        </w:tc>
        <w:tc>
          <w:tcPr>
            <w:tcW w:w="851" w:type="dxa"/>
            <w:tcBorders>
              <w:top w:val="nil"/>
              <w:left w:val="nil"/>
              <w:bottom w:val="single" w:sz="4" w:space="0" w:color="auto"/>
              <w:right w:val="single" w:sz="4" w:space="0" w:color="auto"/>
            </w:tcBorders>
            <w:shd w:val="clear" w:color="auto" w:fill="auto"/>
            <w:noWrap/>
          </w:tcPr>
          <w:p w:rsidR="00BC316E" w:rsidRPr="00BC316E" w:rsidRDefault="00BC316E" w:rsidP="00BC316E">
            <w:pPr>
              <w:spacing w:after="0" w:line="240" w:lineRule="auto"/>
              <w:jc w:val="right"/>
              <w:rPr>
                <w:rFonts w:cs="Times New Roman"/>
                <w:color w:val="000000"/>
                <w:sz w:val="20"/>
                <w:szCs w:val="20"/>
              </w:rPr>
            </w:pPr>
          </w:p>
        </w:tc>
        <w:tc>
          <w:tcPr>
            <w:tcW w:w="850"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r>
      <w:tr w:rsidR="00BC316E" w:rsidRPr="00D02E11" w:rsidTr="00D279B2">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BC316E" w:rsidRPr="00D02E11" w:rsidRDefault="00BC316E" w:rsidP="00BC316E">
            <w:pPr>
              <w:spacing w:after="0" w:line="240" w:lineRule="auto"/>
              <w:rPr>
                <w:rFonts w:cs="Times New Roman"/>
                <w:sz w:val="20"/>
                <w:szCs w:val="20"/>
                <w:lang w:eastAsia="ru-RU"/>
              </w:rPr>
            </w:pPr>
            <w:r w:rsidRPr="00D02E11">
              <w:rPr>
                <w:rFonts w:cs="Times New Roman"/>
                <w:sz w:val="20"/>
                <w:szCs w:val="20"/>
                <w:lang w:eastAsia="ru-RU"/>
              </w:rPr>
              <w:t xml:space="preserve">отпуск теплоносителя из тепловых сетей на цели горячего водоснабжения (для открытых систем теплоснабжения) </w:t>
            </w:r>
          </w:p>
        </w:tc>
        <w:tc>
          <w:tcPr>
            <w:tcW w:w="1275" w:type="dxa"/>
            <w:tcBorders>
              <w:top w:val="nil"/>
              <w:left w:val="nil"/>
              <w:bottom w:val="single" w:sz="4" w:space="0" w:color="auto"/>
              <w:right w:val="single" w:sz="4" w:space="0" w:color="auto"/>
            </w:tcBorders>
            <w:shd w:val="clear" w:color="auto" w:fill="auto"/>
            <w:vAlign w:val="center"/>
            <w:hideMark/>
          </w:tcPr>
          <w:p w:rsidR="00BC316E" w:rsidRPr="00D02E11" w:rsidRDefault="00BC316E" w:rsidP="00BC316E">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E23C4">
              <w:rPr>
                <w:rFonts w:cs="Times New Roman"/>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E23C4">
              <w:rPr>
                <w:rFonts w:cs="Times New Roman"/>
                <w:sz w:val="20"/>
                <w:szCs w:val="20"/>
                <w:lang w:eastAsia="ru-RU"/>
              </w:rPr>
              <w:t>0</w:t>
            </w:r>
          </w:p>
        </w:tc>
        <w:tc>
          <w:tcPr>
            <w:tcW w:w="709" w:type="dxa"/>
            <w:tcBorders>
              <w:top w:val="nil"/>
              <w:left w:val="nil"/>
              <w:bottom w:val="single" w:sz="4" w:space="0" w:color="auto"/>
              <w:right w:val="single" w:sz="4" w:space="0" w:color="auto"/>
            </w:tcBorders>
            <w:shd w:val="clear" w:color="auto" w:fill="auto"/>
            <w:noWrap/>
            <w:hideMark/>
          </w:tcPr>
          <w:p w:rsidR="00BC316E" w:rsidRPr="00DE23C4" w:rsidRDefault="00BC316E" w:rsidP="00BC316E">
            <w:pPr>
              <w:spacing w:after="0" w:line="240" w:lineRule="auto"/>
              <w:jc w:val="right"/>
              <w:rPr>
                <w:rFonts w:cs="Times New Roman"/>
                <w:sz w:val="20"/>
                <w:szCs w:val="20"/>
                <w:lang w:eastAsia="ru-RU"/>
              </w:rPr>
            </w:pPr>
            <w:r w:rsidRPr="00DE23C4">
              <w:rPr>
                <w:rFonts w:cs="Times New Roman"/>
                <w:sz w:val="20"/>
                <w:szCs w:val="20"/>
                <w:lang w:eastAsia="ru-RU"/>
              </w:rPr>
              <w:t>0</w:t>
            </w:r>
          </w:p>
        </w:tc>
        <w:tc>
          <w:tcPr>
            <w:tcW w:w="850" w:type="dxa"/>
            <w:tcBorders>
              <w:top w:val="nil"/>
              <w:left w:val="nil"/>
              <w:bottom w:val="single" w:sz="4" w:space="0" w:color="auto"/>
              <w:right w:val="single" w:sz="4" w:space="0" w:color="auto"/>
            </w:tcBorders>
            <w:shd w:val="clear" w:color="auto" w:fill="auto"/>
            <w:noWrap/>
            <w:hideMark/>
          </w:tcPr>
          <w:p w:rsidR="00BC316E" w:rsidRPr="00DE23C4" w:rsidRDefault="00BC316E" w:rsidP="00BC316E">
            <w:pPr>
              <w:spacing w:after="0" w:line="240" w:lineRule="auto"/>
              <w:jc w:val="right"/>
              <w:rPr>
                <w:rFonts w:cs="Times New Roman"/>
                <w:sz w:val="20"/>
                <w:szCs w:val="20"/>
                <w:lang w:eastAsia="ru-RU"/>
              </w:rPr>
            </w:pPr>
            <w:r w:rsidRPr="00DE23C4">
              <w:rPr>
                <w:rFonts w:cs="Times New Roman"/>
                <w:sz w:val="20"/>
                <w:szCs w:val="20"/>
                <w:lang w:eastAsia="ru-RU"/>
              </w:rPr>
              <w:t>0</w:t>
            </w:r>
          </w:p>
        </w:tc>
        <w:tc>
          <w:tcPr>
            <w:tcW w:w="851" w:type="dxa"/>
            <w:tcBorders>
              <w:top w:val="nil"/>
              <w:left w:val="nil"/>
              <w:bottom w:val="single" w:sz="4" w:space="0" w:color="auto"/>
              <w:right w:val="single" w:sz="4" w:space="0" w:color="auto"/>
            </w:tcBorders>
            <w:shd w:val="clear" w:color="auto" w:fill="auto"/>
            <w:noWrap/>
          </w:tcPr>
          <w:p w:rsidR="00BC316E" w:rsidRPr="00BC316E" w:rsidRDefault="00BC316E" w:rsidP="00BC316E">
            <w:pPr>
              <w:spacing w:after="0" w:line="240" w:lineRule="auto"/>
              <w:jc w:val="right"/>
              <w:rPr>
                <w:rFonts w:cs="Times New Roman"/>
                <w:color w:val="000000"/>
                <w:sz w:val="20"/>
                <w:szCs w:val="20"/>
              </w:rPr>
            </w:pPr>
          </w:p>
        </w:tc>
        <w:tc>
          <w:tcPr>
            <w:tcW w:w="850"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r>
      <w:tr w:rsidR="00BC316E" w:rsidRPr="00D02E11" w:rsidTr="00D279B2">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BC316E" w:rsidRPr="00D02E11" w:rsidRDefault="00BC316E" w:rsidP="00BC316E">
            <w:pPr>
              <w:spacing w:after="0" w:line="240" w:lineRule="auto"/>
              <w:rPr>
                <w:rFonts w:cs="Times New Roman"/>
                <w:sz w:val="20"/>
                <w:szCs w:val="20"/>
                <w:lang w:eastAsia="ru-RU"/>
              </w:rPr>
            </w:pPr>
            <w:r w:rsidRPr="00D02E11">
              <w:rPr>
                <w:rFonts w:cs="Times New Roman"/>
                <w:sz w:val="20"/>
                <w:szCs w:val="20"/>
                <w:lang w:eastAsia="ru-RU"/>
              </w:rPr>
              <w:t>сверхнормативные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BC316E" w:rsidRPr="00D02E11" w:rsidRDefault="00BC316E" w:rsidP="00BC316E">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color w:val="000000"/>
                <w:sz w:val="20"/>
                <w:szCs w:val="20"/>
              </w:rPr>
              <w:t>0</w:t>
            </w:r>
          </w:p>
        </w:tc>
        <w:tc>
          <w:tcPr>
            <w:tcW w:w="709" w:type="dxa"/>
            <w:tcBorders>
              <w:top w:val="nil"/>
              <w:left w:val="nil"/>
              <w:bottom w:val="single" w:sz="4" w:space="0" w:color="auto"/>
              <w:right w:val="single" w:sz="4" w:space="0" w:color="auto"/>
            </w:tcBorders>
            <w:shd w:val="clear" w:color="auto" w:fill="auto"/>
            <w:noWrap/>
            <w:hideMark/>
          </w:tcPr>
          <w:p w:rsidR="00BC316E" w:rsidRPr="00BC316E" w:rsidRDefault="00BC316E" w:rsidP="00BC316E">
            <w:pPr>
              <w:spacing w:after="0" w:line="240" w:lineRule="auto"/>
              <w:jc w:val="right"/>
              <w:rPr>
                <w:rFonts w:cs="Times New Roman"/>
                <w:color w:val="000000"/>
                <w:sz w:val="20"/>
                <w:szCs w:val="20"/>
              </w:rPr>
            </w:pPr>
            <w:r w:rsidRPr="00BC316E">
              <w:rPr>
                <w:rFonts w:cs="Times New Roman"/>
                <w:color w:val="000000"/>
                <w:sz w:val="20"/>
                <w:szCs w:val="20"/>
              </w:rPr>
              <w:t>0</w:t>
            </w:r>
          </w:p>
        </w:tc>
        <w:tc>
          <w:tcPr>
            <w:tcW w:w="850" w:type="dxa"/>
            <w:tcBorders>
              <w:top w:val="nil"/>
              <w:left w:val="nil"/>
              <w:bottom w:val="single" w:sz="4" w:space="0" w:color="auto"/>
              <w:right w:val="single" w:sz="4" w:space="0" w:color="auto"/>
            </w:tcBorders>
            <w:shd w:val="clear" w:color="auto" w:fill="auto"/>
            <w:noWrap/>
            <w:hideMark/>
          </w:tcPr>
          <w:p w:rsidR="00BC316E" w:rsidRPr="00BC316E" w:rsidRDefault="00BC316E" w:rsidP="00BC316E">
            <w:pPr>
              <w:spacing w:after="0" w:line="240" w:lineRule="auto"/>
              <w:jc w:val="right"/>
              <w:rPr>
                <w:rFonts w:cs="Times New Roman"/>
                <w:color w:val="000000"/>
                <w:sz w:val="20"/>
                <w:szCs w:val="20"/>
              </w:rPr>
            </w:pPr>
            <w:r w:rsidRPr="00BC316E">
              <w:rPr>
                <w:rFonts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tcPr>
          <w:p w:rsidR="00BC316E" w:rsidRPr="00BC316E" w:rsidRDefault="00BC316E" w:rsidP="00BC316E">
            <w:pPr>
              <w:spacing w:after="0" w:line="240" w:lineRule="auto"/>
              <w:jc w:val="right"/>
              <w:rPr>
                <w:rFonts w:cs="Times New Roman"/>
                <w:color w:val="000000"/>
                <w:sz w:val="20"/>
                <w:szCs w:val="20"/>
              </w:rPr>
            </w:pPr>
          </w:p>
        </w:tc>
        <w:tc>
          <w:tcPr>
            <w:tcW w:w="850"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r>
      <w:tr w:rsidR="00BC316E" w:rsidRPr="00D02E11" w:rsidTr="00D279B2">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BC316E" w:rsidRPr="00D02E11" w:rsidRDefault="00BC316E" w:rsidP="00BC316E">
            <w:pPr>
              <w:spacing w:after="0" w:line="240" w:lineRule="auto"/>
              <w:rPr>
                <w:rFonts w:cs="Times New Roman"/>
                <w:sz w:val="20"/>
                <w:szCs w:val="20"/>
                <w:lang w:eastAsia="ru-RU"/>
              </w:rPr>
            </w:pPr>
            <w:r w:rsidRPr="00D02E11">
              <w:rPr>
                <w:rFonts w:cs="Times New Roman"/>
                <w:sz w:val="20"/>
                <w:szCs w:val="20"/>
                <w:lang w:eastAsia="ru-RU"/>
              </w:rPr>
              <w:t>Резерв (+)/дефицит (-) ВПУ</w:t>
            </w:r>
          </w:p>
        </w:tc>
        <w:tc>
          <w:tcPr>
            <w:tcW w:w="1275" w:type="dxa"/>
            <w:tcBorders>
              <w:top w:val="nil"/>
              <w:left w:val="nil"/>
              <w:bottom w:val="single" w:sz="4" w:space="0" w:color="auto"/>
              <w:right w:val="single" w:sz="4" w:space="0" w:color="auto"/>
            </w:tcBorders>
            <w:shd w:val="clear" w:color="auto" w:fill="auto"/>
            <w:vAlign w:val="center"/>
            <w:hideMark/>
          </w:tcPr>
          <w:p w:rsidR="00BC316E" w:rsidRPr="00D02E11" w:rsidRDefault="00BC316E" w:rsidP="00BC316E">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DE23C4" w:rsidP="00BC316E">
            <w:pPr>
              <w:spacing w:after="0" w:line="240" w:lineRule="auto"/>
              <w:jc w:val="right"/>
              <w:rPr>
                <w:rFonts w:cs="Times New Roman"/>
                <w:sz w:val="20"/>
                <w:szCs w:val="20"/>
                <w:lang w:eastAsia="ru-RU"/>
              </w:rPr>
            </w:pPr>
            <w:r>
              <w:rPr>
                <w:rFonts w:cs="Times New Roman"/>
                <w:color w:val="000000"/>
                <w:sz w:val="20"/>
                <w:szCs w:val="20"/>
              </w:rPr>
              <w:t>38,5</w:t>
            </w:r>
            <w:r w:rsidR="00BC316E" w:rsidRPr="00D02E11">
              <w:rPr>
                <w:rFonts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DE23C4" w:rsidP="00BC316E">
            <w:pPr>
              <w:spacing w:after="0" w:line="240" w:lineRule="auto"/>
              <w:jc w:val="right"/>
              <w:rPr>
                <w:rFonts w:cs="Times New Roman"/>
                <w:sz w:val="20"/>
                <w:szCs w:val="20"/>
                <w:lang w:eastAsia="ru-RU"/>
              </w:rPr>
            </w:pPr>
            <w:r>
              <w:rPr>
                <w:rFonts w:cs="Times New Roman"/>
                <w:color w:val="000000"/>
                <w:sz w:val="20"/>
                <w:szCs w:val="20"/>
              </w:rPr>
              <w:t>38,5</w:t>
            </w:r>
            <w:r w:rsidR="00BC316E" w:rsidRPr="00D02E11">
              <w:rPr>
                <w:rFonts w:cs="Times New Roman"/>
                <w:color w:val="000000"/>
                <w:sz w:val="20"/>
                <w:szCs w:val="20"/>
              </w:rPr>
              <w:t>0</w:t>
            </w:r>
          </w:p>
        </w:tc>
        <w:tc>
          <w:tcPr>
            <w:tcW w:w="709" w:type="dxa"/>
            <w:tcBorders>
              <w:top w:val="nil"/>
              <w:left w:val="nil"/>
              <w:bottom w:val="single" w:sz="4" w:space="0" w:color="auto"/>
              <w:right w:val="single" w:sz="4" w:space="0" w:color="auto"/>
            </w:tcBorders>
            <w:shd w:val="clear" w:color="auto" w:fill="auto"/>
            <w:noWrap/>
            <w:hideMark/>
          </w:tcPr>
          <w:p w:rsidR="00BC316E" w:rsidRPr="00BC316E" w:rsidRDefault="00DE23C4" w:rsidP="00BC316E">
            <w:pPr>
              <w:spacing w:after="0" w:line="240" w:lineRule="auto"/>
              <w:jc w:val="right"/>
              <w:rPr>
                <w:rFonts w:cs="Times New Roman"/>
                <w:color w:val="000000"/>
                <w:sz w:val="20"/>
                <w:szCs w:val="20"/>
              </w:rPr>
            </w:pPr>
            <w:r>
              <w:rPr>
                <w:rFonts w:cs="Times New Roman"/>
                <w:color w:val="000000"/>
                <w:sz w:val="20"/>
                <w:szCs w:val="20"/>
              </w:rPr>
              <w:t>38,5</w:t>
            </w:r>
            <w:r w:rsidR="00BC316E" w:rsidRPr="00BC316E">
              <w:rPr>
                <w:rFonts w:cs="Times New Roman"/>
                <w:color w:val="000000"/>
                <w:sz w:val="20"/>
                <w:szCs w:val="20"/>
              </w:rPr>
              <w:t>0</w:t>
            </w:r>
          </w:p>
        </w:tc>
        <w:tc>
          <w:tcPr>
            <w:tcW w:w="850" w:type="dxa"/>
            <w:tcBorders>
              <w:top w:val="nil"/>
              <w:left w:val="nil"/>
              <w:bottom w:val="single" w:sz="4" w:space="0" w:color="auto"/>
              <w:right w:val="single" w:sz="4" w:space="0" w:color="auto"/>
            </w:tcBorders>
            <w:shd w:val="clear" w:color="auto" w:fill="auto"/>
            <w:noWrap/>
            <w:hideMark/>
          </w:tcPr>
          <w:p w:rsidR="00BC316E" w:rsidRPr="00BC316E" w:rsidRDefault="00DE23C4" w:rsidP="00BC316E">
            <w:pPr>
              <w:spacing w:after="0" w:line="240" w:lineRule="auto"/>
              <w:jc w:val="right"/>
              <w:rPr>
                <w:rFonts w:cs="Times New Roman"/>
                <w:color w:val="000000"/>
                <w:sz w:val="20"/>
                <w:szCs w:val="20"/>
              </w:rPr>
            </w:pPr>
            <w:r>
              <w:rPr>
                <w:rFonts w:cs="Times New Roman"/>
                <w:color w:val="000000"/>
                <w:sz w:val="20"/>
                <w:szCs w:val="20"/>
              </w:rPr>
              <w:t>38,5</w:t>
            </w:r>
            <w:r w:rsidR="00BC316E" w:rsidRPr="00BC316E">
              <w:rPr>
                <w:rFonts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tcPr>
          <w:p w:rsidR="00BC316E" w:rsidRPr="00BC316E" w:rsidRDefault="00BC316E" w:rsidP="00BC316E">
            <w:pPr>
              <w:spacing w:after="0" w:line="240" w:lineRule="auto"/>
              <w:jc w:val="right"/>
              <w:rPr>
                <w:rFonts w:cs="Times New Roman"/>
                <w:color w:val="000000"/>
                <w:sz w:val="20"/>
                <w:szCs w:val="20"/>
              </w:rPr>
            </w:pPr>
          </w:p>
        </w:tc>
        <w:tc>
          <w:tcPr>
            <w:tcW w:w="850"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r>
      <w:tr w:rsidR="00BC316E" w:rsidRPr="00D02E11" w:rsidTr="00D279B2">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BC316E" w:rsidRPr="00D02E11" w:rsidRDefault="00BC316E" w:rsidP="00BC316E">
            <w:pPr>
              <w:spacing w:after="0" w:line="240" w:lineRule="auto"/>
              <w:rPr>
                <w:rFonts w:cs="Times New Roman"/>
                <w:sz w:val="20"/>
                <w:szCs w:val="20"/>
                <w:lang w:eastAsia="ru-RU"/>
              </w:rPr>
            </w:pPr>
            <w:r w:rsidRPr="00D02E11">
              <w:rPr>
                <w:rFonts w:cs="Times New Roman"/>
                <w:sz w:val="20"/>
                <w:szCs w:val="20"/>
                <w:lang w:eastAsia="ru-RU"/>
              </w:rPr>
              <w:t>Доля резерва</w:t>
            </w:r>
          </w:p>
        </w:tc>
        <w:tc>
          <w:tcPr>
            <w:tcW w:w="1275" w:type="dxa"/>
            <w:tcBorders>
              <w:top w:val="nil"/>
              <w:left w:val="nil"/>
              <w:bottom w:val="single" w:sz="4" w:space="0" w:color="auto"/>
              <w:right w:val="single" w:sz="4" w:space="0" w:color="auto"/>
            </w:tcBorders>
            <w:shd w:val="clear" w:color="auto" w:fill="auto"/>
            <w:vAlign w:val="center"/>
            <w:hideMark/>
          </w:tcPr>
          <w:p w:rsidR="00BC316E" w:rsidRPr="00D02E11" w:rsidRDefault="00BC316E" w:rsidP="00BC316E">
            <w:pPr>
              <w:spacing w:after="0" w:line="240" w:lineRule="auto"/>
              <w:rPr>
                <w:rFonts w:cs="Times New Roman"/>
                <w:sz w:val="20"/>
                <w:szCs w:val="20"/>
                <w:lang w:eastAsia="ru-RU"/>
              </w:rPr>
            </w:pPr>
            <w:r w:rsidRPr="00D02E11">
              <w:rPr>
                <w:rFonts w:cs="Times New Roman"/>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DE23C4" w:rsidP="00BC316E">
            <w:pPr>
              <w:spacing w:after="0" w:line="240" w:lineRule="auto"/>
              <w:jc w:val="right"/>
              <w:rPr>
                <w:rFonts w:cs="Times New Roman"/>
                <w:sz w:val="20"/>
                <w:szCs w:val="20"/>
                <w:lang w:eastAsia="ru-RU"/>
              </w:rPr>
            </w:pPr>
            <w:r>
              <w:rPr>
                <w:rFonts w:cs="Times New Roman"/>
                <w:color w:val="000000"/>
                <w:sz w:val="20"/>
                <w:szCs w:val="20"/>
              </w:rPr>
              <w:t>77,0</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DE23C4" w:rsidP="00BC316E">
            <w:pPr>
              <w:spacing w:after="0" w:line="240" w:lineRule="auto"/>
              <w:jc w:val="right"/>
              <w:rPr>
                <w:rFonts w:cs="Times New Roman"/>
                <w:sz w:val="20"/>
                <w:szCs w:val="20"/>
                <w:lang w:eastAsia="ru-RU"/>
              </w:rPr>
            </w:pPr>
            <w:r>
              <w:rPr>
                <w:rFonts w:cs="Times New Roman"/>
                <w:color w:val="000000"/>
                <w:sz w:val="20"/>
                <w:szCs w:val="20"/>
              </w:rPr>
              <w:t>77,0</w:t>
            </w:r>
          </w:p>
        </w:tc>
        <w:tc>
          <w:tcPr>
            <w:tcW w:w="709" w:type="dxa"/>
            <w:tcBorders>
              <w:top w:val="nil"/>
              <w:left w:val="nil"/>
              <w:bottom w:val="single" w:sz="4" w:space="0" w:color="auto"/>
              <w:right w:val="single" w:sz="4" w:space="0" w:color="auto"/>
            </w:tcBorders>
            <w:shd w:val="clear" w:color="auto" w:fill="auto"/>
            <w:noWrap/>
            <w:hideMark/>
          </w:tcPr>
          <w:p w:rsidR="00BC316E" w:rsidRPr="00BC316E" w:rsidRDefault="00DE23C4" w:rsidP="00BC316E">
            <w:pPr>
              <w:spacing w:after="0" w:line="240" w:lineRule="auto"/>
              <w:jc w:val="right"/>
              <w:rPr>
                <w:rFonts w:cs="Times New Roman"/>
                <w:color w:val="000000"/>
                <w:sz w:val="20"/>
                <w:szCs w:val="20"/>
              </w:rPr>
            </w:pPr>
            <w:r>
              <w:rPr>
                <w:rFonts w:cs="Times New Roman"/>
                <w:color w:val="000000"/>
                <w:sz w:val="20"/>
                <w:szCs w:val="20"/>
              </w:rPr>
              <w:t>77,0</w:t>
            </w:r>
          </w:p>
        </w:tc>
        <w:tc>
          <w:tcPr>
            <w:tcW w:w="850" w:type="dxa"/>
            <w:tcBorders>
              <w:top w:val="nil"/>
              <w:left w:val="nil"/>
              <w:bottom w:val="single" w:sz="4" w:space="0" w:color="auto"/>
              <w:right w:val="single" w:sz="4" w:space="0" w:color="auto"/>
            </w:tcBorders>
            <w:shd w:val="clear" w:color="auto" w:fill="auto"/>
            <w:noWrap/>
            <w:hideMark/>
          </w:tcPr>
          <w:p w:rsidR="00BC316E" w:rsidRPr="00BC316E" w:rsidRDefault="00DE23C4" w:rsidP="00BC316E">
            <w:pPr>
              <w:spacing w:after="0" w:line="240" w:lineRule="auto"/>
              <w:jc w:val="right"/>
              <w:rPr>
                <w:rFonts w:cs="Times New Roman"/>
                <w:color w:val="000000"/>
                <w:sz w:val="20"/>
                <w:szCs w:val="20"/>
              </w:rPr>
            </w:pPr>
            <w:r>
              <w:rPr>
                <w:rFonts w:cs="Times New Roman"/>
                <w:color w:val="000000"/>
                <w:sz w:val="20"/>
                <w:szCs w:val="20"/>
              </w:rPr>
              <w:t>77,0</w:t>
            </w:r>
          </w:p>
        </w:tc>
        <w:tc>
          <w:tcPr>
            <w:tcW w:w="851" w:type="dxa"/>
            <w:tcBorders>
              <w:top w:val="nil"/>
              <w:left w:val="nil"/>
              <w:bottom w:val="single" w:sz="4" w:space="0" w:color="auto"/>
              <w:right w:val="single" w:sz="4" w:space="0" w:color="auto"/>
            </w:tcBorders>
            <w:shd w:val="clear" w:color="auto" w:fill="auto"/>
            <w:noWrap/>
          </w:tcPr>
          <w:p w:rsidR="00BC316E" w:rsidRPr="00BC316E" w:rsidRDefault="00BC316E" w:rsidP="00BC316E">
            <w:pPr>
              <w:spacing w:after="0" w:line="240" w:lineRule="auto"/>
              <w:jc w:val="right"/>
              <w:rPr>
                <w:rFonts w:cs="Times New Roman"/>
                <w:color w:val="000000"/>
                <w:sz w:val="20"/>
                <w:szCs w:val="20"/>
              </w:rPr>
            </w:pPr>
          </w:p>
        </w:tc>
        <w:tc>
          <w:tcPr>
            <w:tcW w:w="850"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BC316E" w:rsidRPr="00D02E11" w:rsidRDefault="00BC316E" w:rsidP="00BC316E">
            <w:pPr>
              <w:spacing w:after="0" w:line="240" w:lineRule="auto"/>
              <w:jc w:val="right"/>
              <w:rPr>
                <w:rFonts w:cs="Times New Roman"/>
                <w:sz w:val="20"/>
                <w:szCs w:val="20"/>
                <w:lang w:eastAsia="ru-RU"/>
              </w:rPr>
            </w:pPr>
            <w:r w:rsidRPr="00D02E11">
              <w:rPr>
                <w:rFonts w:cs="Times New Roman"/>
                <w:sz w:val="20"/>
                <w:szCs w:val="20"/>
                <w:lang w:eastAsia="ru-RU"/>
              </w:rPr>
              <w:t> </w:t>
            </w:r>
          </w:p>
        </w:tc>
      </w:tr>
      <w:tr w:rsidR="00D02E11" w:rsidRPr="00D02E11" w:rsidTr="00795B1B">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Новая ГК «Восточная»</w:t>
            </w:r>
          </w:p>
        </w:tc>
        <w:tc>
          <w:tcPr>
            <w:tcW w:w="1275"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r>
      <w:tr w:rsidR="00D279B2" w:rsidRPr="00D02E11" w:rsidTr="00D11742">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279B2" w:rsidRPr="00D02E11" w:rsidRDefault="00D279B2" w:rsidP="00D279B2">
            <w:pPr>
              <w:spacing w:after="0" w:line="240" w:lineRule="auto"/>
              <w:rPr>
                <w:rFonts w:cs="Times New Roman"/>
                <w:sz w:val="20"/>
                <w:szCs w:val="20"/>
                <w:lang w:eastAsia="ru-RU"/>
              </w:rPr>
            </w:pPr>
            <w:r w:rsidRPr="00D02E11">
              <w:rPr>
                <w:rFonts w:cs="Times New Roman"/>
                <w:sz w:val="20"/>
                <w:szCs w:val="20"/>
                <w:lang w:eastAsia="ru-RU"/>
              </w:rPr>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D279B2" w:rsidRPr="00D02E11" w:rsidRDefault="00D279B2" w:rsidP="00D279B2">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tcPr>
          <w:p w:rsidR="00D279B2" w:rsidRPr="00D02E11" w:rsidRDefault="00D279B2" w:rsidP="00D279B2">
            <w:pPr>
              <w:spacing w:after="0" w:line="240" w:lineRule="auto"/>
              <w:jc w:val="right"/>
              <w:rPr>
                <w:rFonts w:cs="Times New Roman"/>
                <w:sz w:val="20"/>
                <w:szCs w:val="20"/>
                <w:lang w:eastAsia="ru-RU"/>
              </w:rPr>
            </w:pPr>
          </w:p>
        </w:tc>
        <w:tc>
          <w:tcPr>
            <w:tcW w:w="850" w:type="dxa"/>
            <w:tcBorders>
              <w:top w:val="nil"/>
              <w:left w:val="nil"/>
              <w:bottom w:val="single" w:sz="4" w:space="0" w:color="auto"/>
              <w:right w:val="single" w:sz="4" w:space="0" w:color="auto"/>
            </w:tcBorders>
            <w:shd w:val="clear" w:color="auto" w:fill="auto"/>
            <w:noWrap/>
          </w:tcPr>
          <w:p w:rsidR="00D279B2" w:rsidRPr="00D279B2" w:rsidRDefault="00D279B2" w:rsidP="00D279B2">
            <w:pPr>
              <w:spacing w:after="0" w:line="240" w:lineRule="auto"/>
              <w:jc w:val="center"/>
              <w:rPr>
                <w:rFonts w:cs="Times New Roman"/>
                <w:color w:val="000000"/>
                <w:sz w:val="20"/>
                <w:szCs w:val="20"/>
              </w:rPr>
            </w:pPr>
            <w:r w:rsidRPr="00D279B2">
              <w:rPr>
                <w:rFonts w:cs="Times New Roman"/>
                <w:color w:val="000000"/>
                <w:sz w:val="20"/>
                <w:szCs w:val="20"/>
              </w:rPr>
              <w:t>30</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30</w:t>
            </w:r>
          </w:p>
        </w:tc>
        <w:tc>
          <w:tcPr>
            <w:tcW w:w="850"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30</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30</w:t>
            </w:r>
          </w:p>
        </w:tc>
        <w:tc>
          <w:tcPr>
            <w:tcW w:w="1020"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30</w:t>
            </w:r>
          </w:p>
        </w:tc>
      </w:tr>
      <w:tr w:rsidR="00D279B2" w:rsidRPr="00D02E11" w:rsidTr="00D11742">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279B2" w:rsidRPr="00D02E11" w:rsidRDefault="00D279B2" w:rsidP="00D279B2">
            <w:pPr>
              <w:spacing w:after="0" w:line="240" w:lineRule="auto"/>
              <w:rPr>
                <w:rFonts w:cs="Times New Roman"/>
                <w:sz w:val="20"/>
                <w:szCs w:val="20"/>
                <w:lang w:eastAsia="ru-RU"/>
              </w:rPr>
            </w:pPr>
            <w:r w:rsidRPr="00D02E11">
              <w:rPr>
                <w:rFonts w:cs="Times New Roman"/>
                <w:sz w:val="20"/>
                <w:szCs w:val="20"/>
                <w:lang w:eastAsia="ru-RU"/>
              </w:rPr>
              <w:t>Срок службы</w:t>
            </w:r>
          </w:p>
        </w:tc>
        <w:tc>
          <w:tcPr>
            <w:tcW w:w="1275" w:type="dxa"/>
            <w:tcBorders>
              <w:top w:val="nil"/>
              <w:left w:val="nil"/>
              <w:bottom w:val="single" w:sz="4" w:space="0" w:color="auto"/>
              <w:right w:val="single" w:sz="4" w:space="0" w:color="auto"/>
            </w:tcBorders>
            <w:shd w:val="clear" w:color="auto" w:fill="auto"/>
            <w:vAlign w:val="center"/>
            <w:hideMark/>
          </w:tcPr>
          <w:p w:rsidR="00D279B2" w:rsidRPr="00D02E11" w:rsidRDefault="00D279B2" w:rsidP="00D279B2">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tcPr>
          <w:p w:rsidR="00D279B2" w:rsidRPr="00D02E11" w:rsidRDefault="00D279B2" w:rsidP="00D279B2">
            <w:pPr>
              <w:spacing w:after="0" w:line="240" w:lineRule="auto"/>
              <w:jc w:val="right"/>
              <w:rPr>
                <w:rFonts w:cs="Times New Roman"/>
                <w:sz w:val="20"/>
                <w:szCs w:val="20"/>
                <w:lang w:eastAsia="ru-RU"/>
              </w:rPr>
            </w:pPr>
          </w:p>
        </w:tc>
        <w:tc>
          <w:tcPr>
            <w:tcW w:w="850" w:type="dxa"/>
            <w:tcBorders>
              <w:top w:val="nil"/>
              <w:left w:val="nil"/>
              <w:bottom w:val="single" w:sz="4" w:space="0" w:color="auto"/>
              <w:right w:val="single" w:sz="4" w:space="0" w:color="auto"/>
            </w:tcBorders>
            <w:shd w:val="clear" w:color="auto" w:fill="auto"/>
            <w:noWrap/>
          </w:tcPr>
          <w:p w:rsidR="00D279B2" w:rsidRPr="00D279B2" w:rsidRDefault="00D279B2" w:rsidP="00D279B2">
            <w:pPr>
              <w:spacing w:after="0" w:line="240" w:lineRule="auto"/>
              <w:jc w:val="center"/>
              <w:rPr>
                <w:rFonts w:cs="Times New Roman"/>
                <w:color w:val="000000"/>
                <w:sz w:val="20"/>
                <w:szCs w:val="20"/>
              </w:rPr>
            </w:pPr>
            <w:r w:rsidRPr="00D279B2">
              <w:rPr>
                <w:rFonts w:cs="Times New Roman"/>
                <w:color w:val="000000"/>
                <w:sz w:val="20"/>
                <w:szCs w:val="20"/>
              </w:rPr>
              <w:t>2</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2</w:t>
            </w:r>
          </w:p>
        </w:tc>
        <w:tc>
          <w:tcPr>
            <w:tcW w:w="850"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5</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10</w:t>
            </w:r>
          </w:p>
        </w:tc>
        <w:tc>
          <w:tcPr>
            <w:tcW w:w="1020"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15</w:t>
            </w:r>
          </w:p>
        </w:tc>
      </w:tr>
      <w:tr w:rsidR="00D279B2" w:rsidRPr="00D02E11" w:rsidTr="00D11742">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279B2" w:rsidRPr="00D02E11" w:rsidRDefault="00D279B2" w:rsidP="00D279B2">
            <w:pPr>
              <w:spacing w:after="0" w:line="240" w:lineRule="auto"/>
              <w:rPr>
                <w:rFonts w:cs="Times New Roman"/>
                <w:sz w:val="20"/>
                <w:szCs w:val="20"/>
                <w:lang w:eastAsia="ru-RU"/>
              </w:rPr>
            </w:pPr>
            <w:r w:rsidRPr="00D02E11">
              <w:rPr>
                <w:rFonts w:cs="Times New Roman"/>
                <w:sz w:val="20"/>
                <w:szCs w:val="20"/>
                <w:lang w:eastAsia="ru-RU"/>
              </w:rPr>
              <w:t xml:space="preserve">Количество баков-аккумуляторов </w:t>
            </w:r>
          </w:p>
        </w:tc>
        <w:tc>
          <w:tcPr>
            <w:tcW w:w="1275" w:type="dxa"/>
            <w:tcBorders>
              <w:top w:val="nil"/>
              <w:left w:val="nil"/>
              <w:bottom w:val="single" w:sz="4" w:space="0" w:color="auto"/>
              <w:right w:val="single" w:sz="4" w:space="0" w:color="auto"/>
            </w:tcBorders>
            <w:shd w:val="clear" w:color="auto" w:fill="auto"/>
            <w:vAlign w:val="center"/>
            <w:hideMark/>
          </w:tcPr>
          <w:p w:rsidR="00D279B2" w:rsidRPr="00D02E11" w:rsidRDefault="00D279B2" w:rsidP="00D279B2">
            <w:pPr>
              <w:spacing w:after="0" w:line="240" w:lineRule="auto"/>
              <w:rPr>
                <w:rFonts w:cs="Times New Roman"/>
                <w:sz w:val="20"/>
                <w:szCs w:val="20"/>
                <w:lang w:eastAsia="ru-RU"/>
              </w:rPr>
            </w:pPr>
            <w:r w:rsidRPr="00D02E11">
              <w:rPr>
                <w:rFonts w:cs="Times New Roman"/>
                <w:sz w:val="20"/>
                <w:szCs w:val="20"/>
                <w:lang w:eastAsia="ru-RU"/>
              </w:rPr>
              <w:t>ед.</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tcPr>
          <w:p w:rsidR="00D279B2" w:rsidRPr="00D02E11" w:rsidRDefault="00D279B2" w:rsidP="00D279B2">
            <w:pPr>
              <w:spacing w:after="0" w:line="240" w:lineRule="auto"/>
              <w:jc w:val="right"/>
              <w:rPr>
                <w:rFonts w:cs="Times New Roman"/>
                <w:sz w:val="20"/>
                <w:szCs w:val="20"/>
                <w:lang w:eastAsia="ru-RU"/>
              </w:rPr>
            </w:pPr>
          </w:p>
        </w:tc>
        <w:tc>
          <w:tcPr>
            <w:tcW w:w="850" w:type="dxa"/>
            <w:tcBorders>
              <w:top w:val="nil"/>
              <w:left w:val="nil"/>
              <w:bottom w:val="single" w:sz="4" w:space="0" w:color="auto"/>
              <w:right w:val="single" w:sz="4" w:space="0" w:color="auto"/>
            </w:tcBorders>
            <w:shd w:val="clear" w:color="auto" w:fill="auto"/>
            <w:noWrap/>
          </w:tcPr>
          <w:p w:rsidR="00D279B2" w:rsidRPr="00D279B2" w:rsidRDefault="00D279B2" w:rsidP="00D279B2">
            <w:pPr>
              <w:spacing w:after="0" w:line="240" w:lineRule="auto"/>
              <w:jc w:val="center"/>
              <w:rPr>
                <w:rFonts w:cs="Times New Roman"/>
                <w:color w:val="000000"/>
                <w:sz w:val="20"/>
                <w:szCs w:val="20"/>
              </w:rPr>
            </w:pPr>
            <w:r w:rsidRPr="00D279B2">
              <w:rPr>
                <w:rFonts w:cs="Times New Roman"/>
                <w:color w:val="000000"/>
                <w:sz w:val="20"/>
                <w:szCs w:val="20"/>
              </w:rPr>
              <w:t>2</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2</w:t>
            </w:r>
          </w:p>
        </w:tc>
        <w:tc>
          <w:tcPr>
            <w:tcW w:w="850"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2</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2</w:t>
            </w:r>
          </w:p>
        </w:tc>
        <w:tc>
          <w:tcPr>
            <w:tcW w:w="1020"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2</w:t>
            </w:r>
          </w:p>
        </w:tc>
      </w:tr>
      <w:tr w:rsidR="00D279B2" w:rsidRPr="00D02E11" w:rsidTr="00D11742">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279B2" w:rsidRPr="00D02E11" w:rsidRDefault="00D279B2" w:rsidP="00D279B2">
            <w:pPr>
              <w:spacing w:after="0" w:line="240" w:lineRule="auto"/>
              <w:rPr>
                <w:rFonts w:cs="Times New Roman"/>
                <w:sz w:val="20"/>
                <w:szCs w:val="20"/>
                <w:lang w:eastAsia="ru-RU"/>
              </w:rPr>
            </w:pPr>
            <w:r w:rsidRPr="00D02E11">
              <w:rPr>
                <w:rFonts w:cs="Times New Roman"/>
                <w:sz w:val="20"/>
                <w:szCs w:val="20"/>
                <w:lang w:eastAsia="ru-RU"/>
              </w:rPr>
              <w:t>Общая емкость баков-аккумуляторов</w:t>
            </w:r>
          </w:p>
        </w:tc>
        <w:tc>
          <w:tcPr>
            <w:tcW w:w="1275" w:type="dxa"/>
            <w:tcBorders>
              <w:top w:val="nil"/>
              <w:left w:val="nil"/>
              <w:bottom w:val="single" w:sz="4" w:space="0" w:color="auto"/>
              <w:right w:val="single" w:sz="4" w:space="0" w:color="auto"/>
            </w:tcBorders>
            <w:shd w:val="clear" w:color="auto" w:fill="auto"/>
            <w:vAlign w:val="center"/>
            <w:hideMark/>
          </w:tcPr>
          <w:p w:rsidR="00D279B2" w:rsidRPr="00D02E11" w:rsidRDefault="00D279B2" w:rsidP="00D279B2">
            <w:pPr>
              <w:spacing w:after="0" w:line="240" w:lineRule="auto"/>
              <w:rPr>
                <w:rFonts w:cs="Times New Roman"/>
                <w:sz w:val="20"/>
                <w:szCs w:val="20"/>
                <w:lang w:eastAsia="ru-RU"/>
              </w:rPr>
            </w:pPr>
            <w:r w:rsidRPr="00D02E11">
              <w:rPr>
                <w:rFonts w:cs="Times New Roman"/>
                <w:sz w:val="20"/>
                <w:szCs w:val="20"/>
                <w:lang w:eastAsia="ru-RU"/>
              </w:rPr>
              <w:t>м</w:t>
            </w:r>
            <w:r w:rsidRPr="00D02E11">
              <w:rPr>
                <w:rFonts w:cs="Times New Roman"/>
                <w:sz w:val="20"/>
                <w:szCs w:val="20"/>
                <w:vertAlign w:val="superscript"/>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tcPr>
          <w:p w:rsidR="00D279B2" w:rsidRPr="00D02E11" w:rsidRDefault="00D279B2" w:rsidP="00D279B2">
            <w:pPr>
              <w:spacing w:after="0" w:line="240" w:lineRule="auto"/>
              <w:jc w:val="right"/>
              <w:rPr>
                <w:rFonts w:cs="Times New Roman"/>
                <w:sz w:val="20"/>
                <w:szCs w:val="20"/>
                <w:lang w:eastAsia="ru-RU"/>
              </w:rPr>
            </w:pPr>
          </w:p>
        </w:tc>
        <w:tc>
          <w:tcPr>
            <w:tcW w:w="850" w:type="dxa"/>
            <w:tcBorders>
              <w:top w:val="nil"/>
              <w:left w:val="nil"/>
              <w:bottom w:val="single" w:sz="4" w:space="0" w:color="auto"/>
              <w:right w:val="single" w:sz="4" w:space="0" w:color="auto"/>
            </w:tcBorders>
            <w:shd w:val="clear" w:color="auto" w:fill="auto"/>
            <w:noWrap/>
          </w:tcPr>
          <w:p w:rsidR="00D279B2" w:rsidRPr="00D279B2" w:rsidRDefault="00D279B2" w:rsidP="00D279B2">
            <w:pPr>
              <w:spacing w:after="0" w:line="240" w:lineRule="auto"/>
              <w:jc w:val="center"/>
              <w:rPr>
                <w:rFonts w:cs="Times New Roman"/>
                <w:color w:val="000000"/>
                <w:sz w:val="20"/>
                <w:szCs w:val="20"/>
              </w:rPr>
            </w:pPr>
            <w:r w:rsidRPr="00D279B2">
              <w:rPr>
                <w:rFonts w:cs="Times New Roman"/>
                <w:color w:val="000000"/>
                <w:sz w:val="20"/>
                <w:szCs w:val="20"/>
              </w:rPr>
              <w:t>100</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100</w:t>
            </w:r>
          </w:p>
        </w:tc>
        <w:tc>
          <w:tcPr>
            <w:tcW w:w="850"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100</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100</w:t>
            </w:r>
          </w:p>
        </w:tc>
        <w:tc>
          <w:tcPr>
            <w:tcW w:w="1020"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100</w:t>
            </w:r>
          </w:p>
        </w:tc>
      </w:tr>
      <w:tr w:rsidR="00D279B2" w:rsidRPr="00D02E11" w:rsidTr="00D11742">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279B2" w:rsidRPr="00D02E11" w:rsidRDefault="00D279B2" w:rsidP="00D279B2">
            <w:pPr>
              <w:spacing w:after="0" w:line="240" w:lineRule="auto"/>
              <w:rPr>
                <w:rFonts w:cs="Times New Roman"/>
                <w:sz w:val="20"/>
                <w:szCs w:val="20"/>
                <w:lang w:eastAsia="ru-RU"/>
              </w:rPr>
            </w:pPr>
            <w:r w:rsidRPr="00D02E11">
              <w:rPr>
                <w:rFonts w:cs="Times New Roman"/>
                <w:sz w:val="20"/>
                <w:szCs w:val="20"/>
                <w:lang w:eastAsia="ru-RU"/>
              </w:rPr>
              <w:t>Расчетный часовой расход для подпитки систем теплоснабжения</w:t>
            </w:r>
          </w:p>
        </w:tc>
        <w:tc>
          <w:tcPr>
            <w:tcW w:w="1275" w:type="dxa"/>
            <w:tcBorders>
              <w:top w:val="nil"/>
              <w:left w:val="nil"/>
              <w:bottom w:val="single" w:sz="4" w:space="0" w:color="auto"/>
              <w:right w:val="single" w:sz="4" w:space="0" w:color="auto"/>
            </w:tcBorders>
            <w:shd w:val="clear" w:color="auto" w:fill="auto"/>
            <w:vAlign w:val="center"/>
            <w:hideMark/>
          </w:tcPr>
          <w:p w:rsidR="00D279B2" w:rsidRPr="00D02E11" w:rsidRDefault="00D279B2" w:rsidP="00D279B2">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tcPr>
          <w:p w:rsidR="00D279B2" w:rsidRPr="00D02E11" w:rsidRDefault="00D279B2" w:rsidP="00D279B2">
            <w:pPr>
              <w:spacing w:after="0" w:line="240" w:lineRule="auto"/>
              <w:jc w:val="right"/>
              <w:rPr>
                <w:rFonts w:cs="Times New Roman"/>
                <w:sz w:val="20"/>
                <w:szCs w:val="20"/>
                <w:lang w:eastAsia="ru-RU"/>
              </w:rPr>
            </w:pPr>
          </w:p>
        </w:tc>
        <w:tc>
          <w:tcPr>
            <w:tcW w:w="850" w:type="dxa"/>
            <w:tcBorders>
              <w:top w:val="nil"/>
              <w:left w:val="nil"/>
              <w:bottom w:val="single" w:sz="4" w:space="0" w:color="auto"/>
              <w:right w:val="single" w:sz="4" w:space="0" w:color="auto"/>
            </w:tcBorders>
            <w:shd w:val="clear" w:color="auto" w:fill="auto"/>
            <w:noWrap/>
          </w:tcPr>
          <w:p w:rsidR="00D279B2" w:rsidRPr="00D279B2" w:rsidRDefault="00D279B2" w:rsidP="00D279B2">
            <w:pPr>
              <w:spacing w:after="0" w:line="240" w:lineRule="auto"/>
              <w:jc w:val="center"/>
              <w:rPr>
                <w:rFonts w:cs="Times New Roman"/>
                <w:color w:val="000000"/>
                <w:sz w:val="20"/>
                <w:szCs w:val="20"/>
              </w:rPr>
            </w:pPr>
            <w:r w:rsidRPr="00D279B2">
              <w:rPr>
                <w:rFonts w:cs="Times New Roman"/>
                <w:color w:val="000000"/>
                <w:sz w:val="20"/>
                <w:szCs w:val="20"/>
              </w:rPr>
              <w:t>19,16</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19,16</w:t>
            </w:r>
          </w:p>
        </w:tc>
        <w:tc>
          <w:tcPr>
            <w:tcW w:w="850"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23,76</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26,20</w:t>
            </w:r>
          </w:p>
        </w:tc>
        <w:tc>
          <w:tcPr>
            <w:tcW w:w="1020"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27,98</w:t>
            </w:r>
          </w:p>
        </w:tc>
      </w:tr>
      <w:tr w:rsidR="00D279B2" w:rsidRPr="00D02E11" w:rsidTr="00D11742">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279B2" w:rsidRPr="00D02E11" w:rsidRDefault="00D279B2" w:rsidP="00D279B2">
            <w:pPr>
              <w:spacing w:after="0" w:line="240" w:lineRule="auto"/>
              <w:rPr>
                <w:rFonts w:cs="Times New Roman"/>
                <w:sz w:val="20"/>
                <w:szCs w:val="20"/>
                <w:lang w:eastAsia="ru-RU"/>
              </w:rPr>
            </w:pPr>
            <w:r w:rsidRPr="00D02E11">
              <w:rPr>
                <w:rFonts w:cs="Times New Roman"/>
                <w:sz w:val="20"/>
                <w:szCs w:val="20"/>
                <w:lang w:eastAsia="ru-RU"/>
              </w:rPr>
              <w:t>Всего подпитка тепловой сети, в т. ч.:</w:t>
            </w:r>
          </w:p>
        </w:tc>
        <w:tc>
          <w:tcPr>
            <w:tcW w:w="1275" w:type="dxa"/>
            <w:tcBorders>
              <w:top w:val="nil"/>
              <w:left w:val="nil"/>
              <w:bottom w:val="single" w:sz="4" w:space="0" w:color="auto"/>
              <w:right w:val="single" w:sz="4" w:space="0" w:color="auto"/>
            </w:tcBorders>
            <w:shd w:val="clear" w:color="auto" w:fill="auto"/>
            <w:vAlign w:val="center"/>
            <w:hideMark/>
          </w:tcPr>
          <w:p w:rsidR="00D279B2" w:rsidRPr="00D02E11" w:rsidRDefault="00D279B2" w:rsidP="00D279B2">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tcPr>
          <w:p w:rsidR="00D279B2" w:rsidRPr="00D02E11" w:rsidRDefault="00D279B2" w:rsidP="00D279B2">
            <w:pPr>
              <w:spacing w:after="0" w:line="240" w:lineRule="auto"/>
              <w:jc w:val="right"/>
              <w:rPr>
                <w:rFonts w:cs="Times New Roman"/>
                <w:sz w:val="20"/>
                <w:szCs w:val="20"/>
                <w:lang w:eastAsia="ru-RU"/>
              </w:rPr>
            </w:pPr>
          </w:p>
        </w:tc>
        <w:tc>
          <w:tcPr>
            <w:tcW w:w="850" w:type="dxa"/>
            <w:tcBorders>
              <w:top w:val="nil"/>
              <w:left w:val="nil"/>
              <w:bottom w:val="single" w:sz="4" w:space="0" w:color="auto"/>
              <w:right w:val="single" w:sz="4" w:space="0" w:color="auto"/>
            </w:tcBorders>
            <w:shd w:val="clear" w:color="auto" w:fill="auto"/>
            <w:noWrap/>
          </w:tcPr>
          <w:p w:rsidR="00D279B2" w:rsidRPr="00D279B2" w:rsidRDefault="00D279B2" w:rsidP="00D279B2">
            <w:pPr>
              <w:spacing w:after="0" w:line="240" w:lineRule="auto"/>
              <w:jc w:val="center"/>
              <w:rPr>
                <w:rFonts w:cs="Times New Roman"/>
                <w:color w:val="000000"/>
                <w:sz w:val="20"/>
                <w:szCs w:val="20"/>
              </w:rPr>
            </w:pPr>
            <w:r w:rsidRPr="00D279B2">
              <w:rPr>
                <w:rFonts w:cs="Times New Roman"/>
                <w:color w:val="000000"/>
                <w:sz w:val="20"/>
                <w:szCs w:val="20"/>
              </w:rPr>
              <w:t>19,16</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19,16</w:t>
            </w:r>
          </w:p>
        </w:tc>
        <w:tc>
          <w:tcPr>
            <w:tcW w:w="850"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23,76</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26,20</w:t>
            </w:r>
          </w:p>
        </w:tc>
        <w:tc>
          <w:tcPr>
            <w:tcW w:w="1020"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27,98</w:t>
            </w:r>
          </w:p>
        </w:tc>
      </w:tr>
      <w:tr w:rsidR="00D279B2" w:rsidRPr="00D02E11" w:rsidTr="00D11742">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279B2" w:rsidRPr="00D02E11" w:rsidRDefault="00D279B2" w:rsidP="00D279B2">
            <w:pPr>
              <w:spacing w:after="0" w:line="240" w:lineRule="auto"/>
              <w:rPr>
                <w:rFonts w:cs="Times New Roman"/>
                <w:sz w:val="20"/>
                <w:szCs w:val="20"/>
                <w:lang w:eastAsia="ru-RU"/>
              </w:rPr>
            </w:pPr>
            <w:r w:rsidRPr="00D02E11">
              <w:rPr>
                <w:rFonts w:cs="Times New Roman"/>
                <w:sz w:val="20"/>
                <w:szCs w:val="20"/>
                <w:lang w:eastAsia="ru-RU"/>
              </w:rPr>
              <w:t>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279B2" w:rsidRPr="00D02E11" w:rsidRDefault="00D279B2" w:rsidP="00D279B2">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tcPr>
          <w:p w:rsidR="00D279B2" w:rsidRPr="00D02E11" w:rsidRDefault="00D279B2" w:rsidP="00D279B2">
            <w:pPr>
              <w:spacing w:after="0" w:line="240" w:lineRule="auto"/>
              <w:jc w:val="right"/>
              <w:rPr>
                <w:rFonts w:cs="Times New Roman"/>
                <w:sz w:val="20"/>
                <w:szCs w:val="20"/>
                <w:lang w:eastAsia="ru-RU"/>
              </w:rPr>
            </w:pPr>
          </w:p>
        </w:tc>
        <w:tc>
          <w:tcPr>
            <w:tcW w:w="850" w:type="dxa"/>
            <w:tcBorders>
              <w:top w:val="nil"/>
              <w:left w:val="nil"/>
              <w:bottom w:val="single" w:sz="4" w:space="0" w:color="auto"/>
              <w:right w:val="single" w:sz="4" w:space="0" w:color="auto"/>
            </w:tcBorders>
            <w:shd w:val="clear" w:color="auto" w:fill="auto"/>
            <w:noWrap/>
          </w:tcPr>
          <w:p w:rsidR="00D279B2" w:rsidRPr="00D279B2" w:rsidRDefault="00D279B2" w:rsidP="00D279B2">
            <w:pPr>
              <w:spacing w:after="0" w:line="240" w:lineRule="auto"/>
              <w:jc w:val="center"/>
              <w:rPr>
                <w:rFonts w:cs="Times New Roman"/>
                <w:color w:val="000000"/>
                <w:sz w:val="20"/>
                <w:szCs w:val="20"/>
              </w:rPr>
            </w:pPr>
            <w:r w:rsidRPr="00D279B2">
              <w:rPr>
                <w:rFonts w:cs="Times New Roman"/>
                <w:color w:val="000000"/>
                <w:sz w:val="20"/>
                <w:szCs w:val="20"/>
              </w:rPr>
              <w:t>19,16</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19,16</w:t>
            </w:r>
          </w:p>
        </w:tc>
        <w:tc>
          <w:tcPr>
            <w:tcW w:w="850"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23,76</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26,20</w:t>
            </w:r>
          </w:p>
        </w:tc>
        <w:tc>
          <w:tcPr>
            <w:tcW w:w="1020"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27,98</w:t>
            </w:r>
          </w:p>
        </w:tc>
      </w:tr>
      <w:tr w:rsidR="00D279B2" w:rsidRPr="00D02E11" w:rsidTr="00D11742">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279B2" w:rsidRPr="00D02E11" w:rsidRDefault="00D279B2" w:rsidP="00D279B2">
            <w:pPr>
              <w:spacing w:after="0" w:line="240" w:lineRule="auto"/>
              <w:rPr>
                <w:rFonts w:cs="Times New Roman"/>
                <w:sz w:val="20"/>
                <w:szCs w:val="20"/>
                <w:lang w:eastAsia="ru-RU"/>
              </w:rPr>
            </w:pPr>
            <w:r w:rsidRPr="00D02E11">
              <w:rPr>
                <w:rFonts w:cs="Times New Roman"/>
                <w:sz w:val="20"/>
                <w:szCs w:val="20"/>
                <w:lang w:eastAsia="ru-RU"/>
              </w:rPr>
              <w:t xml:space="preserve">отпуск теплоносителя из тепловых сетей на цели горячего водоснабжения (для открытых систем теплоснабжения) </w:t>
            </w:r>
          </w:p>
        </w:tc>
        <w:tc>
          <w:tcPr>
            <w:tcW w:w="1275" w:type="dxa"/>
            <w:tcBorders>
              <w:top w:val="nil"/>
              <w:left w:val="nil"/>
              <w:bottom w:val="single" w:sz="4" w:space="0" w:color="auto"/>
              <w:right w:val="single" w:sz="4" w:space="0" w:color="auto"/>
            </w:tcBorders>
            <w:shd w:val="clear" w:color="auto" w:fill="auto"/>
            <w:vAlign w:val="center"/>
            <w:hideMark/>
          </w:tcPr>
          <w:p w:rsidR="00D279B2" w:rsidRPr="00D02E11" w:rsidRDefault="00D279B2" w:rsidP="00D279B2">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tcPr>
          <w:p w:rsidR="00D279B2" w:rsidRPr="00D02E11" w:rsidRDefault="00D279B2" w:rsidP="00D279B2">
            <w:pPr>
              <w:spacing w:after="0" w:line="240" w:lineRule="auto"/>
              <w:jc w:val="right"/>
              <w:rPr>
                <w:rFonts w:cs="Times New Roman"/>
                <w:sz w:val="20"/>
                <w:szCs w:val="20"/>
                <w:lang w:eastAsia="ru-RU"/>
              </w:rPr>
            </w:pPr>
          </w:p>
        </w:tc>
        <w:tc>
          <w:tcPr>
            <w:tcW w:w="850" w:type="dxa"/>
            <w:tcBorders>
              <w:top w:val="nil"/>
              <w:left w:val="nil"/>
              <w:bottom w:val="single" w:sz="4" w:space="0" w:color="auto"/>
              <w:right w:val="single" w:sz="4" w:space="0" w:color="auto"/>
            </w:tcBorders>
            <w:shd w:val="clear" w:color="auto" w:fill="auto"/>
            <w:noWrap/>
          </w:tcPr>
          <w:p w:rsidR="00D279B2" w:rsidRPr="00D279B2" w:rsidRDefault="00D279B2" w:rsidP="00D279B2">
            <w:pPr>
              <w:spacing w:after="0" w:line="240" w:lineRule="auto"/>
              <w:jc w:val="center"/>
              <w:rPr>
                <w:rFonts w:cs="Times New Roman"/>
                <w:color w:val="000000"/>
                <w:sz w:val="20"/>
                <w:szCs w:val="20"/>
              </w:rPr>
            </w:pPr>
            <w:r w:rsidRPr="00D279B2">
              <w:rPr>
                <w:rFonts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0</w:t>
            </w:r>
          </w:p>
        </w:tc>
        <w:tc>
          <w:tcPr>
            <w:tcW w:w="850"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0</w:t>
            </w:r>
          </w:p>
        </w:tc>
        <w:tc>
          <w:tcPr>
            <w:tcW w:w="1020"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0</w:t>
            </w:r>
          </w:p>
        </w:tc>
      </w:tr>
      <w:tr w:rsidR="00D279B2" w:rsidRPr="00D02E11" w:rsidTr="00D11742">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279B2" w:rsidRPr="00D02E11" w:rsidRDefault="00D279B2" w:rsidP="00D279B2">
            <w:pPr>
              <w:spacing w:after="0" w:line="240" w:lineRule="auto"/>
              <w:rPr>
                <w:rFonts w:cs="Times New Roman"/>
                <w:sz w:val="20"/>
                <w:szCs w:val="20"/>
                <w:lang w:eastAsia="ru-RU"/>
              </w:rPr>
            </w:pPr>
            <w:r w:rsidRPr="00D02E11">
              <w:rPr>
                <w:rFonts w:cs="Times New Roman"/>
                <w:sz w:val="20"/>
                <w:szCs w:val="20"/>
                <w:lang w:eastAsia="ru-RU"/>
              </w:rPr>
              <w:t>сверхнормативные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279B2" w:rsidRPr="00D02E11" w:rsidRDefault="00D279B2" w:rsidP="00D279B2">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tcPr>
          <w:p w:rsidR="00D279B2" w:rsidRPr="00D02E11" w:rsidRDefault="00D279B2" w:rsidP="00D279B2">
            <w:pPr>
              <w:spacing w:after="0" w:line="240" w:lineRule="auto"/>
              <w:jc w:val="right"/>
              <w:rPr>
                <w:rFonts w:cs="Times New Roman"/>
                <w:sz w:val="20"/>
                <w:szCs w:val="20"/>
                <w:lang w:eastAsia="ru-RU"/>
              </w:rPr>
            </w:pPr>
          </w:p>
        </w:tc>
        <w:tc>
          <w:tcPr>
            <w:tcW w:w="850" w:type="dxa"/>
            <w:tcBorders>
              <w:top w:val="nil"/>
              <w:left w:val="nil"/>
              <w:bottom w:val="single" w:sz="4" w:space="0" w:color="auto"/>
              <w:right w:val="single" w:sz="4" w:space="0" w:color="auto"/>
            </w:tcBorders>
            <w:shd w:val="clear" w:color="auto" w:fill="auto"/>
            <w:noWrap/>
          </w:tcPr>
          <w:p w:rsidR="00D279B2" w:rsidRPr="00D279B2" w:rsidRDefault="00D279B2" w:rsidP="00D279B2">
            <w:pPr>
              <w:spacing w:after="0" w:line="240" w:lineRule="auto"/>
              <w:jc w:val="center"/>
              <w:rPr>
                <w:rFonts w:cs="Times New Roman"/>
                <w:color w:val="000000"/>
                <w:sz w:val="20"/>
                <w:szCs w:val="20"/>
              </w:rPr>
            </w:pPr>
            <w:r w:rsidRPr="00D279B2">
              <w:rPr>
                <w:rFonts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0</w:t>
            </w:r>
          </w:p>
        </w:tc>
        <w:tc>
          <w:tcPr>
            <w:tcW w:w="850"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0</w:t>
            </w:r>
          </w:p>
        </w:tc>
        <w:tc>
          <w:tcPr>
            <w:tcW w:w="1020"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0</w:t>
            </w:r>
          </w:p>
        </w:tc>
      </w:tr>
      <w:tr w:rsidR="00D279B2" w:rsidRPr="00D02E11" w:rsidTr="00D11742">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279B2" w:rsidRPr="00D02E11" w:rsidRDefault="00D279B2" w:rsidP="00D279B2">
            <w:pPr>
              <w:spacing w:after="0" w:line="240" w:lineRule="auto"/>
              <w:rPr>
                <w:rFonts w:cs="Times New Roman"/>
                <w:sz w:val="20"/>
                <w:szCs w:val="20"/>
                <w:lang w:eastAsia="ru-RU"/>
              </w:rPr>
            </w:pPr>
            <w:r w:rsidRPr="00D02E11">
              <w:rPr>
                <w:rFonts w:cs="Times New Roman"/>
                <w:sz w:val="20"/>
                <w:szCs w:val="20"/>
                <w:lang w:eastAsia="ru-RU"/>
              </w:rPr>
              <w:t>Резерв (+)/дефицит (-) ВПУ</w:t>
            </w:r>
          </w:p>
        </w:tc>
        <w:tc>
          <w:tcPr>
            <w:tcW w:w="1275" w:type="dxa"/>
            <w:tcBorders>
              <w:top w:val="nil"/>
              <w:left w:val="nil"/>
              <w:bottom w:val="single" w:sz="4" w:space="0" w:color="auto"/>
              <w:right w:val="single" w:sz="4" w:space="0" w:color="auto"/>
            </w:tcBorders>
            <w:shd w:val="clear" w:color="auto" w:fill="auto"/>
            <w:vAlign w:val="center"/>
            <w:hideMark/>
          </w:tcPr>
          <w:p w:rsidR="00D279B2" w:rsidRPr="00D02E11" w:rsidRDefault="00D279B2" w:rsidP="00D279B2">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tcPr>
          <w:p w:rsidR="00D279B2" w:rsidRPr="00D02E11" w:rsidRDefault="00D279B2" w:rsidP="00D279B2">
            <w:pPr>
              <w:spacing w:after="0" w:line="240" w:lineRule="auto"/>
              <w:jc w:val="right"/>
              <w:rPr>
                <w:rFonts w:cs="Times New Roman"/>
                <w:sz w:val="20"/>
                <w:szCs w:val="20"/>
                <w:lang w:eastAsia="ru-RU"/>
              </w:rPr>
            </w:pPr>
          </w:p>
        </w:tc>
        <w:tc>
          <w:tcPr>
            <w:tcW w:w="850" w:type="dxa"/>
            <w:tcBorders>
              <w:top w:val="nil"/>
              <w:left w:val="nil"/>
              <w:bottom w:val="single" w:sz="4" w:space="0" w:color="auto"/>
              <w:right w:val="single" w:sz="4" w:space="0" w:color="auto"/>
            </w:tcBorders>
            <w:shd w:val="clear" w:color="auto" w:fill="auto"/>
            <w:noWrap/>
          </w:tcPr>
          <w:p w:rsidR="00D279B2" w:rsidRPr="00D279B2" w:rsidRDefault="00D279B2" w:rsidP="00D279B2">
            <w:pPr>
              <w:spacing w:after="0" w:line="240" w:lineRule="auto"/>
              <w:jc w:val="center"/>
              <w:rPr>
                <w:rFonts w:cs="Times New Roman"/>
                <w:color w:val="000000"/>
                <w:sz w:val="20"/>
                <w:szCs w:val="20"/>
              </w:rPr>
            </w:pPr>
            <w:r w:rsidRPr="00D279B2">
              <w:rPr>
                <w:rFonts w:cs="Times New Roman"/>
                <w:color w:val="000000"/>
                <w:sz w:val="20"/>
                <w:szCs w:val="20"/>
              </w:rPr>
              <w:t>10,84</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10,84</w:t>
            </w:r>
          </w:p>
        </w:tc>
        <w:tc>
          <w:tcPr>
            <w:tcW w:w="850"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6,24</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3,80</w:t>
            </w:r>
          </w:p>
        </w:tc>
        <w:tc>
          <w:tcPr>
            <w:tcW w:w="1020"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2,02</w:t>
            </w:r>
          </w:p>
        </w:tc>
      </w:tr>
      <w:tr w:rsidR="00D279B2" w:rsidRPr="00D02E11" w:rsidTr="00D11742">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279B2" w:rsidRPr="00D02E11" w:rsidRDefault="00D279B2" w:rsidP="00D279B2">
            <w:pPr>
              <w:spacing w:after="0" w:line="240" w:lineRule="auto"/>
              <w:rPr>
                <w:rFonts w:cs="Times New Roman"/>
                <w:sz w:val="20"/>
                <w:szCs w:val="20"/>
                <w:lang w:eastAsia="ru-RU"/>
              </w:rPr>
            </w:pPr>
            <w:r w:rsidRPr="00D02E11">
              <w:rPr>
                <w:rFonts w:cs="Times New Roman"/>
                <w:sz w:val="20"/>
                <w:szCs w:val="20"/>
                <w:lang w:eastAsia="ru-RU"/>
              </w:rPr>
              <w:t>Доля резерва</w:t>
            </w:r>
          </w:p>
        </w:tc>
        <w:tc>
          <w:tcPr>
            <w:tcW w:w="1275" w:type="dxa"/>
            <w:tcBorders>
              <w:top w:val="nil"/>
              <w:left w:val="nil"/>
              <w:bottom w:val="single" w:sz="4" w:space="0" w:color="auto"/>
              <w:right w:val="single" w:sz="4" w:space="0" w:color="auto"/>
            </w:tcBorders>
            <w:shd w:val="clear" w:color="auto" w:fill="auto"/>
            <w:vAlign w:val="center"/>
            <w:hideMark/>
          </w:tcPr>
          <w:p w:rsidR="00D279B2" w:rsidRPr="00D02E11" w:rsidRDefault="00D279B2" w:rsidP="00D279B2">
            <w:pPr>
              <w:spacing w:after="0" w:line="240" w:lineRule="auto"/>
              <w:rPr>
                <w:rFonts w:cs="Times New Roman"/>
                <w:sz w:val="20"/>
                <w:szCs w:val="20"/>
                <w:lang w:eastAsia="ru-RU"/>
              </w:rPr>
            </w:pPr>
            <w:r w:rsidRPr="00D02E11">
              <w:rPr>
                <w:rFonts w:cs="Times New Roman"/>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tcPr>
          <w:p w:rsidR="00D279B2" w:rsidRPr="00D02E11" w:rsidRDefault="00D279B2" w:rsidP="00D279B2">
            <w:pPr>
              <w:spacing w:after="0" w:line="240" w:lineRule="auto"/>
              <w:jc w:val="right"/>
              <w:rPr>
                <w:rFonts w:cs="Times New Roman"/>
                <w:sz w:val="20"/>
                <w:szCs w:val="20"/>
                <w:lang w:eastAsia="ru-RU"/>
              </w:rPr>
            </w:pPr>
          </w:p>
        </w:tc>
        <w:tc>
          <w:tcPr>
            <w:tcW w:w="850" w:type="dxa"/>
            <w:tcBorders>
              <w:top w:val="nil"/>
              <w:left w:val="nil"/>
              <w:bottom w:val="single" w:sz="4" w:space="0" w:color="auto"/>
              <w:right w:val="single" w:sz="4" w:space="0" w:color="auto"/>
            </w:tcBorders>
            <w:shd w:val="clear" w:color="auto" w:fill="auto"/>
            <w:noWrap/>
          </w:tcPr>
          <w:p w:rsidR="00D279B2" w:rsidRPr="00D279B2" w:rsidRDefault="00D279B2" w:rsidP="00D279B2">
            <w:pPr>
              <w:spacing w:after="0" w:line="240" w:lineRule="auto"/>
              <w:jc w:val="center"/>
              <w:rPr>
                <w:rFonts w:cs="Times New Roman"/>
                <w:color w:val="000000"/>
                <w:sz w:val="20"/>
                <w:szCs w:val="20"/>
              </w:rPr>
            </w:pPr>
            <w:r w:rsidRPr="00D279B2">
              <w:rPr>
                <w:rFonts w:cs="Times New Roman"/>
                <w:color w:val="000000"/>
                <w:sz w:val="20"/>
                <w:szCs w:val="20"/>
              </w:rPr>
              <w:t>36,1</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36,1</w:t>
            </w:r>
          </w:p>
        </w:tc>
        <w:tc>
          <w:tcPr>
            <w:tcW w:w="850"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20,8</w:t>
            </w:r>
          </w:p>
        </w:tc>
        <w:tc>
          <w:tcPr>
            <w:tcW w:w="851"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12,7</w:t>
            </w:r>
          </w:p>
        </w:tc>
        <w:tc>
          <w:tcPr>
            <w:tcW w:w="1020" w:type="dxa"/>
            <w:tcBorders>
              <w:top w:val="nil"/>
              <w:left w:val="nil"/>
              <w:bottom w:val="single" w:sz="4" w:space="0" w:color="auto"/>
              <w:right w:val="single" w:sz="4" w:space="0" w:color="auto"/>
            </w:tcBorders>
            <w:shd w:val="clear" w:color="auto" w:fill="auto"/>
            <w:noWrap/>
            <w:vAlign w:val="center"/>
            <w:hideMark/>
          </w:tcPr>
          <w:p w:rsidR="00D279B2" w:rsidRPr="00D02E11" w:rsidRDefault="00D279B2" w:rsidP="00D279B2">
            <w:pPr>
              <w:spacing w:after="0" w:line="240" w:lineRule="auto"/>
              <w:jc w:val="right"/>
              <w:rPr>
                <w:rFonts w:cs="Times New Roman"/>
                <w:sz w:val="20"/>
                <w:szCs w:val="20"/>
                <w:lang w:eastAsia="ru-RU"/>
              </w:rPr>
            </w:pPr>
            <w:r w:rsidRPr="00D02E11">
              <w:rPr>
                <w:rFonts w:cs="Times New Roman"/>
                <w:color w:val="000000"/>
                <w:sz w:val="20"/>
                <w:szCs w:val="20"/>
              </w:rPr>
              <w:t>6,7</w:t>
            </w:r>
          </w:p>
        </w:tc>
      </w:tr>
      <w:tr w:rsidR="00D02E11" w:rsidRPr="00D02E11" w:rsidTr="00795B1B">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БМГК 1 (вместо ЦТП 8б)</w:t>
            </w:r>
          </w:p>
        </w:tc>
        <w:tc>
          <w:tcPr>
            <w:tcW w:w="1275"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r>
      <w:tr w:rsidR="00D02E11" w:rsidRPr="00D02E11" w:rsidTr="00795B1B">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0,5</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0,5</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0,5</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0,5</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0,5</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0,5</w:t>
            </w:r>
          </w:p>
        </w:tc>
      </w:tr>
      <w:tr w:rsidR="00D02E11" w:rsidRPr="00D02E11" w:rsidTr="00795B1B">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lastRenderedPageBreak/>
              <w:t>Срок службы</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2</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5</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10</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15</w:t>
            </w:r>
          </w:p>
        </w:tc>
      </w:tr>
      <w:tr w:rsidR="00D02E11" w:rsidRPr="00D02E11" w:rsidTr="00795B1B">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Расчетный часовой расход для подпитки систем теплоснабжения</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0,29</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0,29</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0,29</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0,29</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0,29</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0,29</w:t>
            </w:r>
          </w:p>
        </w:tc>
      </w:tr>
      <w:tr w:rsidR="00D02E11" w:rsidRPr="00D02E11" w:rsidTr="00795B1B">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Всего подпитка тепловой сети, в т. ч.:</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0,29</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0,29</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0,29</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0,29</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0,29</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0,29</w:t>
            </w:r>
          </w:p>
        </w:tc>
      </w:tr>
      <w:tr w:rsidR="00D02E11" w:rsidRPr="00D02E11" w:rsidTr="00795B1B">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0,29</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0,29</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0,29</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0,29</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0,29</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0,29</w:t>
            </w:r>
          </w:p>
        </w:tc>
      </w:tr>
      <w:tr w:rsidR="00D02E11" w:rsidRPr="00D02E11" w:rsidTr="00795B1B">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 xml:space="preserve">отпуск теплоносителя из тепловых сетей на цели горячего водоснабжения (для открытых систем теплоснабжения) </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w:t>
            </w:r>
          </w:p>
        </w:tc>
      </w:tr>
      <w:tr w:rsidR="00D02E11" w:rsidRPr="00D02E11" w:rsidTr="00795B1B">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сверхнормативные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w:t>
            </w:r>
          </w:p>
        </w:tc>
      </w:tr>
      <w:tr w:rsidR="00D02E11" w:rsidRPr="00D02E11" w:rsidTr="00795B1B">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Резерв (+)/дефицит (-) ВПУ</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0,21</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0,21</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0,21</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0,21</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0,21</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0,21</w:t>
            </w:r>
          </w:p>
        </w:tc>
      </w:tr>
      <w:tr w:rsidR="00D02E11" w:rsidRPr="00D02E11" w:rsidTr="00795B1B">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Доля резерва</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42,2</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42,2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42,2</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42,2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42,2</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42,2</w:t>
            </w:r>
          </w:p>
        </w:tc>
      </w:tr>
      <w:tr w:rsidR="00D02E11" w:rsidRPr="00D02E11" w:rsidTr="00795B1B">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D02E11" w:rsidRPr="00D02E11" w:rsidRDefault="00E07C8A" w:rsidP="00A54116">
            <w:pPr>
              <w:spacing w:after="0" w:line="240" w:lineRule="auto"/>
              <w:rPr>
                <w:rFonts w:cs="Times New Roman"/>
                <w:b/>
                <w:bCs/>
                <w:sz w:val="20"/>
                <w:szCs w:val="20"/>
                <w:lang w:eastAsia="ru-RU"/>
              </w:rPr>
            </w:pPr>
            <w:r>
              <w:rPr>
                <w:rFonts w:cs="Times New Roman"/>
                <w:b/>
                <w:bCs/>
                <w:sz w:val="20"/>
                <w:szCs w:val="20"/>
                <w:lang w:eastAsia="ru-RU"/>
              </w:rPr>
              <w:t>Котельный цех №2 («Вега»), ул.Линейная ,5/8</w:t>
            </w:r>
            <w:r w:rsidR="00D02E11" w:rsidRPr="00D02E11">
              <w:rPr>
                <w:rFonts w:cs="Times New Roman"/>
                <w:b/>
                <w:bCs/>
                <w:sz w:val="20"/>
                <w:szCs w:val="20"/>
                <w:lang w:eastAsia="ru-RU"/>
              </w:rPr>
              <w:t>, МУП "КБУ"</w:t>
            </w:r>
          </w:p>
        </w:tc>
        <w:tc>
          <w:tcPr>
            <w:tcW w:w="1275"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r>
      <w:tr w:rsidR="00D02E11" w:rsidRPr="00D02E11" w:rsidTr="00795B1B">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88</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88</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88</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88</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88</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88</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88</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88</w:t>
            </w:r>
          </w:p>
        </w:tc>
      </w:tr>
      <w:tr w:rsidR="00D02E11" w:rsidRPr="00D02E11" w:rsidTr="00795B1B">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Срок службы</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38</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39</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40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41</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42</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45</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50</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55</w:t>
            </w:r>
          </w:p>
        </w:tc>
      </w:tr>
      <w:tr w:rsidR="00D02E11" w:rsidRPr="00D02E11" w:rsidTr="00795B1B">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 xml:space="preserve">Количество баков-аккумуляторов </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ед.</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2</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2</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2</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2</w:t>
            </w:r>
          </w:p>
        </w:tc>
      </w:tr>
      <w:tr w:rsidR="00D02E11" w:rsidRPr="00D02E11" w:rsidTr="00795B1B">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Общая емкость баков-аккумуляторов</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м</w:t>
            </w:r>
            <w:r w:rsidRPr="00D02E11">
              <w:rPr>
                <w:rFonts w:cs="Times New Roman"/>
                <w:sz w:val="20"/>
                <w:szCs w:val="20"/>
                <w:vertAlign w:val="superscript"/>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220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220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220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220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220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220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220</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220</w:t>
            </w:r>
          </w:p>
        </w:tc>
      </w:tr>
      <w:tr w:rsidR="00D02E11" w:rsidRPr="00D02E11" w:rsidTr="00795B1B">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Расчетный часовой расход для подпитки систем теплоснабжения</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16,01</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15,91</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15,82</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15,73</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15,63</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17,95</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19,15</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20,18</w:t>
            </w:r>
          </w:p>
        </w:tc>
      </w:tr>
      <w:tr w:rsidR="00D02E11" w:rsidRPr="00D02E11" w:rsidTr="00795B1B">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Всего подпитка тепловой сети, в т. ч.:</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16,01</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15,91</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15,82</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15,73</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15,63</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17,95</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19,15</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20,18</w:t>
            </w:r>
          </w:p>
        </w:tc>
      </w:tr>
      <w:tr w:rsidR="00D02E11" w:rsidRPr="00D02E11" w:rsidTr="00795B1B">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11,12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11,12</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11,12</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11,12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11,12</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13,70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15,31</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16,71</w:t>
            </w:r>
          </w:p>
        </w:tc>
      </w:tr>
      <w:tr w:rsidR="00D02E11" w:rsidRPr="00D02E11" w:rsidTr="00795B1B">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 xml:space="preserve">отпуск теплоносителя из тепловых сетей на цели горячего водоснабжения (для открытых систем теплоснабжения) </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0</w:t>
            </w:r>
          </w:p>
        </w:tc>
      </w:tr>
      <w:tr w:rsidR="00D02E11" w:rsidRPr="00D02E11" w:rsidTr="00795B1B">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сверхнормативные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4,89</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4,80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4,70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4,61</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4,51</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4,25</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3,84</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3,47</w:t>
            </w:r>
          </w:p>
        </w:tc>
      </w:tr>
      <w:tr w:rsidR="00D02E11" w:rsidRPr="00D02E11" w:rsidTr="00795B1B">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Резерв (+)/дефицит (-) ВПУ</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71,99</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72,09</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72,18</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72,27</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72,37</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70,05</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68,85</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67,82</w:t>
            </w:r>
          </w:p>
        </w:tc>
      </w:tr>
      <w:tr w:rsidR="00D02E11" w:rsidRPr="00D02E11" w:rsidTr="00795B1B">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Доля резерва</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81,8</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81,9</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82,0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82,1</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82,2</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79,6</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78,2</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color w:val="000000"/>
                <w:sz w:val="20"/>
                <w:szCs w:val="20"/>
              </w:rPr>
              <w:t>77,1</w:t>
            </w:r>
          </w:p>
        </w:tc>
      </w:tr>
    </w:tbl>
    <w:p w:rsidR="00D02E11" w:rsidRPr="00D02E11" w:rsidRDefault="00D02E11" w:rsidP="00D02E11">
      <w:pPr>
        <w:pStyle w:val="affffffffff3"/>
        <w:spacing w:before="240" w:line="240" w:lineRule="auto"/>
        <w:ind w:left="567" w:hanging="567"/>
        <w:jc w:val="both"/>
        <w:rPr>
          <w:rFonts w:ascii="Times New Roman" w:hAnsi="Times New Roman" w:cs="Times New Roman"/>
          <w:b w:val="0"/>
          <w:sz w:val="24"/>
          <w:szCs w:val="24"/>
        </w:rPr>
      </w:pPr>
      <w:bookmarkStart w:id="96" w:name="_Toc134006864"/>
      <w:r w:rsidRPr="00D02E11">
        <w:rPr>
          <w:rFonts w:ascii="Times New Roman" w:hAnsi="Times New Roman" w:cs="Times New Roman"/>
          <w:b w:val="0"/>
          <w:sz w:val="24"/>
          <w:szCs w:val="24"/>
        </w:rPr>
        <w:t>Перспективные балансы ВПУ и подпитки тепловой сети в зоне действия котельной "Новая", МУП "КБУ". Сценарий 2</w:t>
      </w:r>
      <w:bookmarkEnd w:id="96"/>
    </w:p>
    <w:tbl>
      <w:tblPr>
        <w:tblW w:w="11060" w:type="dxa"/>
        <w:tblInd w:w="-1168" w:type="dxa"/>
        <w:tblLayout w:type="fixed"/>
        <w:tblLook w:val="04A0"/>
      </w:tblPr>
      <w:tblGrid>
        <w:gridCol w:w="3119"/>
        <w:gridCol w:w="1276"/>
        <w:gridCol w:w="852"/>
        <w:gridCol w:w="854"/>
        <w:gridCol w:w="828"/>
        <w:gridCol w:w="726"/>
        <w:gridCol w:w="783"/>
        <w:gridCol w:w="757"/>
        <w:gridCol w:w="1020"/>
        <w:gridCol w:w="845"/>
      </w:tblGrid>
      <w:tr w:rsidR="00D02E11" w:rsidRPr="00E378B0" w:rsidTr="00D02E11">
        <w:trPr>
          <w:trHeight w:val="20"/>
          <w:tblHeader/>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Показатель</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Единицы измерения</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2023</w:t>
            </w:r>
          </w:p>
        </w:tc>
        <w:tc>
          <w:tcPr>
            <w:tcW w:w="854"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2024</w:t>
            </w:r>
          </w:p>
        </w:tc>
        <w:tc>
          <w:tcPr>
            <w:tcW w:w="828"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2025</w:t>
            </w:r>
          </w:p>
        </w:tc>
        <w:tc>
          <w:tcPr>
            <w:tcW w:w="726"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2026</w:t>
            </w:r>
          </w:p>
        </w:tc>
        <w:tc>
          <w:tcPr>
            <w:tcW w:w="783"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2027</w:t>
            </w:r>
          </w:p>
        </w:tc>
        <w:tc>
          <w:tcPr>
            <w:tcW w:w="757"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2030</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2035</w:t>
            </w:r>
          </w:p>
        </w:tc>
        <w:tc>
          <w:tcPr>
            <w:tcW w:w="845"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2040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rsidR="00D02E11" w:rsidRPr="00E378B0" w:rsidRDefault="00BC316E" w:rsidP="00A54116">
            <w:pPr>
              <w:spacing w:after="0" w:line="240" w:lineRule="auto"/>
              <w:rPr>
                <w:rFonts w:cs="Times New Roman"/>
                <w:b/>
                <w:bCs/>
                <w:sz w:val="20"/>
                <w:szCs w:val="20"/>
                <w:lang w:eastAsia="ru-RU"/>
              </w:rPr>
            </w:pPr>
            <w:r>
              <w:rPr>
                <w:rFonts w:cs="Times New Roman"/>
                <w:b/>
                <w:bCs/>
                <w:sz w:val="20"/>
                <w:szCs w:val="20"/>
                <w:lang w:eastAsia="ru-RU"/>
              </w:rPr>
              <w:t>Котельный цех №1 («Новая»), ул.Зелёная роща, 5/35</w:t>
            </w:r>
            <w:r w:rsidR="00D02E11" w:rsidRPr="00E378B0">
              <w:rPr>
                <w:rFonts w:cs="Times New Roman"/>
                <w:b/>
                <w:bCs/>
                <w:sz w:val="20"/>
                <w:szCs w:val="20"/>
                <w:lang w:eastAsia="ru-RU"/>
              </w:rPr>
              <w:t>, МУП «КБУ»</w:t>
            </w:r>
          </w:p>
        </w:tc>
        <w:tc>
          <w:tcPr>
            <w:tcW w:w="127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2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7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78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757"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4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Производительность ВПУ</w:t>
            </w:r>
          </w:p>
        </w:tc>
        <w:tc>
          <w:tcPr>
            <w:tcW w:w="1276"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100</w:t>
            </w:r>
          </w:p>
        </w:tc>
        <w:tc>
          <w:tcPr>
            <w:tcW w:w="85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100</w:t>
            </w:r>
          </w:p>
        </w:tc>
        <w:tc>
          <w:tcPr>
            <w:tcW w:w="82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100</w:t>
            </w:r>
          </w:p>
        </w:tc>
        <w:tc>
          <w:tcPr>
            <w:tcW w:w="7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100</w:t>
            </w:r>
          </w:p>
        </w:tc>
        <w:tc>
          <w:tcPr>
            <w:tcW w:w="78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100</w:t>
            </w:r>
          </w:p>
        </w:tc>
        <w:tc>
          <w:tcPr>
            <w:tcW w:w="757"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100</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100</w:t>
            </w:r>
          </w:p>
        </w:tc>
        <w:tc>
          <w:tcPr>
            <w:tcW w:w="84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100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Срок службы</w:t>
            </w:r>
          </w:p>
        </w:tc>
        <w:tc>
          <w:tcPr>
            <w:tcW w:w="1276"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30</w:t>
            </w:r>
          </w:p>
        </w:tc>
        <w:tc>
          <w:tcPr>
            <w:tcW w:w="85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31</w:t>
            </w:r>
          </w:p>
        </w:tc>
        <w:tc>
          <w:tcPr>
            <w:tcW w:w="82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32</w:t>
            </w:r>
          </w:p>
        </w:tc>
        <w:tc>
          <w:tcPr>
            <w:tcW w:w="7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33</w:t>
            </w:r>
          </w:p>
        </w:tc>
        <w:tc>
          <w:tcPr>
            <w:tcW w:w="78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34</w:t>
            </w:r>
          </w:p>
        </w:tc>
        <w:tc>
          <w:tcPr>
            <w:tcW w:w="757"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37</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42</w:t>
            </w:r>
          </w:p>
        </w:tc>
        <w:tc>
          <w:tcPr>
            <w:tcW w:w="84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47</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 xml:space="preserve">Количество баков-аккумуляторов </w:t>
            </w:r>
          </w:p>
        </w:tc>
        <w:tc>
          <w:tcPr>
            <w:tcW w:w="1276"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ед.</w:t>
            </w:r>
          </w:p>
        </w:tc>
        <w:tc>
          <w:tcPr>
            <w:tcW w:w="85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85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82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7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78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757"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84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Общая емкость баков-аккумуляторов</w:t>
            </w:r>
          </w:p>
        </w:tc>
        <w:tc>
          <w:tcPr>
            <w:tcW w:w="1276"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м</w:t>
            </w:r>
            <w:r w:rsidRPr="00E378B0">
              <w:rPr>
                <w:rFonts w:cs="Times New Roman"/>
                <w:sz w:val="20"/>
                <w:szCs w:val="20"/>
                <w:vertAlign w:val="superscript"/>
                <w:lang w:eastAsia="ru-RU"/>
              </w:rPr>
              <w:t>3</w:t>
            </w:r>
          </w:p>
        </w:tc>
        <w:tc>
          <w:tcPr>
            <w:tcW w:w="85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400</w:t>
            </w:r>
          </w:p>
        </w:tc>
        <w:tc>
          <w:tcPr>
            <w:tcW w:w="85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400</w:t>
            </w:r>
          </w:p>
        </w:tc>
        <w:tc>
          <w:tcPr>
            <w:tcW w:w="82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400</w:t>
            </w:r>
          </w:p>
        </w:tc>
        <w:tc>
          <w:tcPr>
            <w:tcW w:w="7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400</w:t>
            </w:r>
          </w:p>
        </w:tc>
        <w:tc>
          <w:tcPr>
            <w:tcW w:w="78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400</w:t>
            </w:r>
          </w:p>
        </w:tc>
        <w:tc>
          <w:tcPr>
            <w:tcW w:w="757"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400</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400</w:t>
            </w:r>
          </w:p>
        </w:tc>
        <w:tc>
          <w:tcPr>
            <w:tcW w:w="84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400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 xml:space="preserve">Расчетный часовой расход для подпитки систем </w:t>
            </w:r>
            <w:r w:rsidRPr="00E378B0">
              <w:rPr>
                <w:rFonts w:cs="Times New Roman"/>
                <w:sz w:val="20"/>
                <w:szCs w:val="20"/>
                <w:lang w:eastAsia="ru-RU"/>
              </w:rPr>
              <w:lastRenderedPageBreak/>
              <w:t>теплоснабжения</w:t>
            </w:r>
          </w:p>
        </w:tc>
        <w:tc>
          <w:tcPr>
            <w:tcW w:w="1276"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lastRenderedPageBreak/>
              <w:t>т/ч</w:t>
            </w:r>
          </w:p>
        </w:tc>
        <w:tc>
          <w:tcPr>
            <w:tcW w:w="85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19,95</w:t>
            </w:r>
          </w:p>
        </w:tc>
        <w:tc>
          <w:tcPr>
            <w:tcW w:w="85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19,95</w:t>
            </w:r>
          </w:p>
        </w:tc>
        <w:tc>
          <w:tcPr>
            <w:tcW w:w="82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19,67</w:t>
            </w:r>
          </w:p>
        </w:tc>
        <w:tc>
          <w:tcPr>
            <w:tcW w:w="7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19,40</w:t>
            </w:r>
          </w:p>
        </w:tc>
        <w:tc>
          <w:tcPr>
            <w:tcW w:w="78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19,13</w:t>
            </w:r>
          </w:p>
        </w:tc>
        <w:tc>
          <w:tcPr>
            <w:tcW w:w="757"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22,31</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22,93</w:t>
            </w:r>
          </w:p>
        </w:tc>
        <w:tc>
          <w:tcPr>
            <w:tcW w:w="84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23,34</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lastRenderedPageBreak/>
              <w:t>Всего подпитка тепловой сети, в т. Ч.:</w:t>
            </w:r>
          </w:p>
        </w:tc>
        <w:tc>
          <w:tcPr>
            <w:tcW w:w="1276"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19,95</w:t>
            </w:r>
          </w:p>
        </w:tc>
        <w:tc>
          <w:tcPr>
            <w:tcW w:w="85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19,95</w:t>
            </w:r>
          </w:p>
        </w:tc>
        <w:tc>
          <w:tcPr>
            <w:tcW w:w="82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19,67</w:t>
            </w:r>
          </w:p>
        </w:tc>
        <w:tc>
          <w:tcPr>
            <w:tcW w:w="7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19,40</w:t>
            </w:r>
          </w:p>
        </w:tc>
        <w:tc>
          <w:tcPr>
            <w:tcW w:w="78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19,13</w:t>
            </w:r>
          </w:p>
        </w:tc>
        <w:tc>
          <w:tcPr>
            <w:tcW w:w="757"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22,31</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22,93</w:t>
            </w:r>
          </w:p>
        </w:tc>
        <w:tc>
          <w:tcPr>
            <w:tcW w:w="84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23,34</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нормативные утечки теплоносителя</w:t>
            </w:r>
          </w:p>
        </w:tc>
        <w:tc>
          <w:tcPr>
            <w:tcW w:w="1276"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5,74</w:t>
            </w:r>
          </w:p>
        </w:tc>
        <w:tc>
          <w:tcPr>
            <w:tcW w:w="85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6,02</w:t>
            </w:r>
          </w:p>
        </w:tc>
        <w:tc>
          <w:tcPr>
            <w:tcW w:w="82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6,02</w:t>
            </w:r>
          </w:p>
        </w:tc>
        <w:tc>
          <w:tcPr>
            <w:tcW w:w="7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6,02</w:t>
            </w:r>
          </w:p>
        </w:tc>
        <w:tc>
          <w:tcPr>
            <w:tcW w:w="78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6,02</w:t>
            </w:r>
          </w:p>
        </w:tc>
        <w:tc>
          <w:tcPr>
            <w:tcW w:w="757"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9,98</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11,78</w:t>
            </w:r>
          </w:p>
        </w:tc>
        <w:tc>
          <w:tcPr>
            <w:tcW w:w="84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13,26</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 xml:space="preserve">отпуск теплоносителя из тепловых сетей на цели горячего водоснабжения (для открытых систем теплоснабжения) </w:t>
            </w:r>
          </w:p>
        </w:tc>
        <w:tc>
          <w:tcPr>
            <w:tcW w:w="1276"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5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2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7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78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757"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4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сверхнормативные утечки теплоносителя</w:t>
            </w:r>
          </w:p>
        </w:tc>
        <w:tc>
          <w:tcPr>
            <w:tcW w:w="1276"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14,21</w:t>
            </w:r>
          </w:p>
        </w:tc>
        <w:tc>
          <w:tcPr>
            <w:tcW w:w="85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13,93</w:t>
            </w:r>
          </w:p>
        </w:tc>
        <w:tc>
          <w:tcPr>
            <w:tcW w:w="82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13,65</w:t>
            </w:r>
          </w:p>
        </w:tc>
        <w:tc>
          <w:tcPr>
            <w:tcW w:w="7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13,38</w:t>
            </w:r>
          </w:p>
        </w:tc>
        <w:tc>
          <w:tcPr>
            <w:tcW w:w="78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13,11</w:t>
            </w:r>
          </w:p>
        </w:tc>
        <w:tc>
          <w:tcPr>
            <w:tcW w:w="757"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12,34</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11,15</w:t>
            </w:r>
          </w:p>
        </w:tc>
        <w:tc>
          <w:tcPr>
            <w:tcW w:w="84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10,08</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Резерв (+)/дефицит (-) ВПУ</w:t>
            </w:r>
          </w:p>
        </w:tc>
        <w:tc>
          <w:tcPr>
            <w:tcW w:w="1276"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80,05</w:t>
            </w:r>
          </w:p>
        </w:tc>
        <w:tc>
          <w:tcPr>
            <w:tcW w:w="85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80,05</w:t>
            </w:r>
          </w:p>
        </w:tc>
        <w:tc>
          <w:tcPr>
            <w:tcW w:w="82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80,33</w:t>
            </w:r>
          </w:p>
        </w:tc>
        <w:tc>
          <w:tcPr>
            <w:tcW w:w="7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80,60</w:t>
            </w:r>
          </w:p>
        </w:tc>
        <w:tc>
          <w:tcPr>
            <w:tcW w:w="78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80,87</w:t>
            </w:r>
          </w:p>
        </w:tc>
        <w:tc>
          <w:tcPr>
            <w:tcW w:w="757"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77,69</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77,07</w:t>
            </w:r>
          </w:p>
        </w:tc>
        <w:tc>
          <w:tcPr>
            <w:tcW w:w="84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76,66</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Доля резерва</w:t>
            </w:r>
          </w:p>
        </w:tc>
        <w:tc>
          <w:tcPr>
            <w:tcW w:w="1276"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w:t>
            </w:r>
          </w:p>
        </w:tc>
        <w:tc>
          <w:tcPr>
            <w:tcW w:w="85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80,0</w:t>
            </w:r>
          </w:p>
        </w:tc>
        <w:tc>
          <w:tcPr>
            <w:tcW w:w="85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80,1</w:t>
            </w:r>
          </w:p>
        </w:tc>
        <w:tc>
          <w:tcPr>
            <w:tcW w:w="82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80,3</w:t>
            </w:r>
          </w:p>
        </w:tc>
        <w:tc>
          <w:tcPr>
            <w:tcW w:w="7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80,6</w:t>
            </w:r>
          </w:p>
        </w:tc>
        <w:tc>
          <w:tcPr>
            <w:tcW w:w="78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80,9</w:t>
            </w:r>
          </w:p>
        </w:tc>
        <w:tc>
          <w:tcPr>
            <w:tcW w:w="757"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77,7</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77,1</w:t>
            </w:r>
          </w:p>
        </w:tc>
        <w:tc>
          <w:tcPr>
            <w:tcW w:w="84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76,7</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Котельная БМГК (ЦТП «Лесхоз»)</w:t>
            </w:r>
          </w:p>
        </w:tc>
        <w:tc>
          <w:tcPr>
            <w:tcW w:w="127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2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7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78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757"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4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Производительность ВПУ</w:t>
            </w:r>
          </w:p>
        </w:tc>
        <w:tc>
          <w:tcPr>
            <w:tcW w:w="1276"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5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2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w:t>
            </w:r>
          </w:p>
        </w:tc>
        <w:tc>
          <w:tcPr>
            <w:tcW w:w="7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w:t>
            </w:r>
          </w:p>
        </w:tc>
        <w:tc>
          <w:tcPr>
            <w:tcW w:w="78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w:t>
            </w:r>
          </w:p>
        </w:tc>
        <w:tc>
          <w:tcPr>
            <w:tcW w:w="757"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w:t>
            </w:r>
          </w:p>
        </w:tc>
        <w:tc>
          <w:tcPr>
            <w:tcW w:w="84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Срок службы</w:t>
            </w:r>
          </w:p>
        </w:tc>
        <w:tc>
          <w:tcPr>
            <w:tcW w:w="1276"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5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2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7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w:t>
            </w:r>
          </w:p>
        </w:tc>
        <w:tc>
          <w:tcPr>
            <w:tcW w:w="78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757"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10</w:t>
            </w:r>
          </w:p>
        </w:tc>
        <w:tc>
          <w:tcPr>
            <w:tcW w:w="84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15</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Расчетный часовой расход для подпитки систем теплоснабжения</w:t>
            </w:r>
          </w:p>
        </w:tc>
        <w:tc>
          <w:tcPr>
            <w:tcW w:w="1276"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5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2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0,08</w:t>
            </w:r>
          </w:p>
        </w:tc>
        <w:tc>
          <w:tcPr>
            <w:tcW w:w="7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0,08</w:t>
            </w:r>
          </w:p>
        </w:tc>
        <w:tc>
          <w:tcPr>
            <w:tcW w:w="78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0,08</w:t>
            </w:r>
          </w:p>
        </w:tc>
        <w:tc>
          <w:tcPr>
            <w:tcW w:w="757"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0,08</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0,08</w:t>
            </w:r>
          </w:p>
        </w:tc>
        <w:tc>
          <w:tcPr>
            <w:tcW w:w="84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0,08</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Всего подпитка тепловой сети, в т. Ч.:</w:t>
            </w:r>
          </w:p>
        </w:tc>
        <w:tc>
          <w:tcPr>
            <w:tcW w:w="1276"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5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2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0,08</w:t>
            </w:r>
          </w:p>
        </w:tc>
        <w:tc>
          <w:tcPr>
            <w:tcW w:w="7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0,08</w:t>
            </w:r>
          </w:p>
        </w:tc>
        <w:tc>
          <w:tcPr>
            <w:tcW w:w="78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0,08</w:t>
            </w:r>
          </w:p>
        </w:tc>
        <w:tc>
          <w:tcPr>
            <w:tcW w:w="757"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0,08</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0,08</w:t>
            </w:r>
          </w:p>
        </w:tc>
        <w:tc>
          <w:tcPr>
            <w:tcW w:w="84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0,08</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нормативные утечки теплоносителя</w:t>
            </w:r>
          </w:p>
        </w:tc>
        <w:tc>
          <w:tcPr>
            <w:tcW w:w="1276"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5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2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0,08</w:t>
            </w:r>
          </w:p>
        </w:tc>
        <w:tc>
          <w:tcPr>
            <w:tcW w:w="7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0,08</w:t>
            </w:r>
          </w:p>
        </w:tc>
        <w:tc>
          <w:tcPr>
            <w:tcW w:w="78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0,08</w:t>
            </w:r>
          </w:p>
        </w:tc>
        <w:tc>
          <w:tcPr>
            <w:tcW w:w="757"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0,08</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0,08</w:t>
            </w:r>
          </w:p>
        </w:tc>
        <w:tc>
          <w:tcPr>
            <w:tcW w:w="84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0,08</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 xml:space="preserve">отпуск теплоносителя из тепловых сетей на цели горячего водоснабжения (для открытых систем теплоснабжения) </w:t>
            </w:r>
          </w:p>
        </w:tc>
        <w:tc>
          <w:tcPr>
            <w:tcW w:w="1276"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5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2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0</w:t>
            </w:r>
          </w:p>
        </w:tc>
        <w:tc>
          <w:tcPr>
            <w:tcW w:w="7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0</w:t>
            </w:r>
          </w:p>
        </w:tc>
        <w:tc>
          <w:tcPr>
            <w:tcW w:w="78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0</w:t>
            </w:r>
          </w:p>
        </w:tc>
        <w:tc>
          <w:tcPr>
            <w:tcW w:w="757"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0</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0</w:t>
            </w:r>
          </w:p>
        </w:tc>
        <w:tc>
          <w:tcPr>
            <w:tcW w:w="84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сверхнормативные утечки теплоносителя</w:t>
            </w:r>
          </w:p>
        </w:tc>
        <w:tc>
          <w:tcPr>
            <w:tcW w:w="1276"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5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2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0</w:t>
            </w:r>
          </w:p>
        </w:tc>
        <w:tc>
          <w:tcPr>
            <w:tcW w:w="7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0</w:t>
            </w:r>
          </w:p>
        </w:tc>
        <w:tc>
          <w:tcPr>
            <w:tcW w:w="78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0</w:t>
            </w:r>
          </w:p>
        </w:tc>
        <w:tc>
          <w:tcPr>
            <w:tcW w:w="757"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0</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0</w:t>
            </w:r>
          </w:p>
        </w:tc>
        <w:tc>
          <w:tcPr>
            <w:tcW w:w="84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Резерв (+)/дефицит (-) ВПУ</w:t>
            </w:r>
          </w:p>
        </w:tc>
        <w:tc>
          <w:tcPr>
            <w:tcW w:w="1276"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5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2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0,02</w:t>
            </w:r>
          </w:p>
        </w:tc>
        <w:tc>
          <w:tcPr>
            <w:tcW w:w="7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0,02</w:t>
            </w:r>
          </w:p>
        </w:tc>
        <w:tc>
          <w:tcPr>
            <w:tcW w:w="78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0,02</w:t>
            </w:r>
          </w:p>
        </w:tc>
        <w:tc>
          <w:tcPr>
            <w:tcW w:w="757"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0,02</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0,02</w:t>
            </w:r>
          </w:p>
        </w:tc>
        <w:tc>
          <w:tcPr>
            <w:tcW w:w="84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0,02</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Доля резерва</w:t>
            </w:r>
          </w:p>
        </w:tc>
        <w:tc>
          <w:tcPr>
            <w:tcW w:w="1276"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w:t>
            </w:r>
          </w:p>
        </w:tc>
        <w:tc>
          <w:tcPr>
            <w:tcW w:w="85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5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2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19,3</w:t>
            </w:r>
          </w:p>
        </w:tc>
        <w:tc>
          <w:tcPr>
            <w:tcW w:w="7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19,3</w:t>
            </w:r>
          </w:p>
        </w:tc>
        <w:tc>
          <w:tcPr>
            <w:tcW w:w="78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19,3</w:t>
            </w:r>
          </w:p>
        </w:tc>
        <w:tc>
          <w:tcPr>
            <w:tcW w:w="757"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19,3</w:t>
            </w:r>
          </w:p>
        </w:tc>
        <w:tc>
          <w:tcPr>
            <w:tcW w:w="102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19,3</w:t>
            </w:r>
          </w:p>
        </w:tc>
        <w:tc>
          <w:tcPr>
            <w:tcW w:w="84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19,3</w:t>
            </w:r>
          </w:p>
        </w:tc>
      </w:tr>
    </w:tbl>
    <w:p w:rsidR="00D02E11" w:rsidRPr="00D02E11" w:rsidRDefault="00D02E11" w:rsidP="00D02E11">
      <w:pPr>
        <w:pStyle w:val="affffffffff3"/>
        <w:spacing w:before="240" w:line="240" w:lineRule="auto"/>
        <w:ind w:left="567" w:hanging="567"/>
        <w:jc w:val="both"/>
        <w:rPr>
          <w:rFonts w:ascii="Times New Roman" w:hAnsi="Times New Roman" w:cs="Times New Roman"/>
          <w:b w:val="0"/>
          <w:sz w:val="24"/>
          <w:szCs w:val="24"/>
        </w:rPr>
      </w:pPr>
      <w:bookmarkStart w:id="97" w:name="_Toc134006865"/>
      <w:r w:rsidRPr="00D02E11">
        <w:rPr>
          <w:rFonts w:ascii="Times New Roman" w:hAnsi="Times New Roman" w:cs="Times New Roman"/>
          <w:b w:val="0"/>
          <w:sz w:val="24"/>
          <w:szCs w:val="24"/>
        </w:rPr>
        <w:t>Перспективные балансы ВПУ и подпитки тепловой сети в зоне действия котельной "Озерная", МУП "КБУ". Сценарий 2</w:t>
      </w:r>
      <w:bookmarkEnd w:id="97"/>
    </w:p>
    <w:tbl>
      <w:tblPr>
        <w:tblW w:w="11139" w:type="dxa"/>
        <w:tblInd w:w="-1168" w:type="dxa"/>
        <w:tblLayout w:type="fixed"/>
        <w:tblLook w:val="04A0"/>
      </w:tblPr>
      <w:tblGrid>
        <w:gridCol w:w="3119"/>
        <w:gridCol w:w="1275"/>
        <w:gridCol w:w="851"/>
        <w:gridCol w:w="1010"/>
        <w:gridCol w:w="826"/>
        <w:gridCol w:w="941"/>
        <w:gridCol w:w="772"/>
        <w:gridCol w:w="694"/>
        <w:gridCol w:w="839"/>
        <w:gridCol w:w="812"/>
      </w:tblGrid>
      <w:tr w:rsidR="00D02E11" w:rsidRPr="00E378B0" w:rsidTr="00D02E11">
        <w:trPr>
          <w:trHeight w:val="20"/>
          <w:tblHeader/>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Показатель</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Единицы измерения</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2023</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2024</w:t>
            </w:r>
          </w:p>
        </w:tc>
        <w:tc>
          <w:tcPr>
            <w:tcW w:w="826"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2025</w:t>
            </w:r>
          </w:p>
        </w:tc>
        <w:tc>
          <w:tcPr>
            <w:tcW w:w="941"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2026</w:t>
            </w:r>
          </w:p>
        </w:tc>
        <w:tc>
          <w:tcPr>
            <w:tcW w:w="772"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2027</w:t>
            </w:r>
          </w:p>
        </w:tc>
        <w:tc>
          <w:tcPr>
            <w:tcW w:w="694"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2030</w:t>
            </w:r>
          </w:p>
        </w:tc>
        <w:tc>
          <w:tcPr>
            <w:tcW w:w="839"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2035</w:t>
            </w:r>
          </w:p>
        </w:tc>
        <w:tc>
          <w:tcPr>
            <w:tcW w:w="812"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2040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rsidR="00D02E11" w:rsidRPr="00E378B0" w:rsidRDefault="00BC316E" w:rsidP="00A54116">
            <w:pPr>
              <w:spacing w:after="0" w:line="240" w:lineRule="auto"/>
              <w:rPr>
                <w:rFonts w:cs="Times New Roman"/>
                <w:b/>
                <w:bCs/>
                <w:sz w:val="20"/>
                <w:szCs w:val="20"/>
                <w:lang w:eastAsia="ru-RU"/>
              </w:rPr>
            </w:pPr>
            <w:r w:rsidRPr="00BC316E">
              <w:rPr>
                <w:rFonts w:cs="Times New Roman"/>
                <w:b/>
                <w:bCs/>
                <w:sz w:val="20"/>
                <w:szCs w:val="20"/>
                <w:lang w:eastAsia="ru-RU"/>
              </w:rPr>
              <w:t>Котельный цех №2 ("Озёрная") ул.Озёрная,32</w:t>
            </w:r>
            <w:r>
              <w:rPr>
                <w:rFonts w:cs="Times New Roman"/>
                <w:b/>
                <w:bCs/>
                <w:sz w:val="20"/>
                <w:szCs w:val="20"/>
                <w:lang w:eastAsia="ru-RU"/>
              </w:rPr>
              <w:t xml:space="preserve">, </w:t>
            </w:r>
            <w:r w:rsidR="00D02E11" w:rsidRPr="00E378B0">
              <w:rPr>
                <w:rFonts w:cs="Times New Roman"/>
                <w:b/>
                <w:bCs/>
                <w:sz w:val="20"/>
                <w:szCs w:val="20"/>
                <w:lang w:eastAsia="ru-RU"/>
              </w:rPr>
              <w:t>МУП "КБУ"</w:t>
            </w:r>
          </w:p>
        </w:tc>
        <w:tc>
          <w:tcPr>
            <w:tcW w:w="127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101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94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77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69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3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1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w:t>
            </w:r>
          </w:p>
        </w:tc>
        <w:tc>
          <w:tcPr>
            <w:tcW w:w="101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w:t>
            </w:r>
          </w:p>
        </w:tc>
        <w:tc>
          <w:tcPr>
            <w:tcW w:w="826"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941"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772"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694"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839"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812"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Срок службы</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11</w:t>
            </w:r>
          </w:p>
        </w:tc>
        <w:tc>
          <w:tcPr>
            <w:tcW w:w="101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12</w:t>
            </w:r>
          </w:p>
        </w:tc>
        <w:tc>
          <w:tcPr>
            <w:tcW w:w="826"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941"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772"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694"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839"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812"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Расчетный часовой расход для подпитки систем теплоснабжения</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0,08</w:t>
            </w:r>
          </w:p>
        </w:tc>
        <w:tc>
          <w:tcPr>
            <w:tcW w:w="101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0,08</w:t>
            </w:r>
          </w:p>
        </w:tc>
        <w:tc>
          <w:tcPr>
            <w:tcW w:w="826"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941"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772"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694"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839"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812"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Всего подпитка тепловой сети, в т. ч.:</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0,08</w:t>
            </w:r>
          </w:p>
        </w:tc>
        <w:tc>
          <w:tcPr>
            <w:tcW w:w="101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0,08</w:t>
            </w:r>
          </w:p>
        </w:tc>
        <w:tc>
          <w:tcPr>
            <w:tcW w:w="826"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941"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772"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694"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839"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812"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0,06</w:t>
            </w:r>
          </w:p>
        </w:tc>
        <w:tc>
          <w:tcPr>
            <w:tcW w:w="101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0,06</w:t>
            </w:r>
          </w:p>
        </w:tc>
        <w:tc>
          <w:tcPr>
            <w:tcW w:w="826"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941"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772"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694"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839"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812"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 xml:space="preserve">отпуск теплоносителя из тепловых сетей на цели горячего водоснабжения (для открытых систем теплоснабжения) </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101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26"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941"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772"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694"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839"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812"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сверхнормативные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0,02</w:t>
            </w:r>
          </w:p>
        </w:tc>
        <w:tc>
          <w:tcPr>
            <w:tcW w:w="101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0,02</w:t>
            </w:r>
          </w:p>
        </w:tc>
        <w:tc>
          <w:tcPr>
            <w:tcW w:w="826"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941"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772"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694"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839"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812"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Резерв (+)/дефицит (-) ВПУ</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2,12</w:t>
            </w:r>
          </w:p>
        </w:tc>
        <w:tc>
          <w:tcPr>
            <w:tcW w:w="101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2,12</w:t>
            </w:r>
          </w:p>
        </w:tc>
        <w:tc>
          <w:tcPr>
            <w:tcW w:w="826"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941"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772"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694"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839"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812"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Доля резерва</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96,4</w:t>
            </w:r>
          </w:p>
        </w:tc>
        <w:tc>
          <w:tcPr>
            <w:tcW w:w="101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96,4</w:t>
            </w:r>
          </w:p>
        </w:tc>
        <w:tc>
          <w:tcPr>
            <w:tcW w:w="826"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941"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772"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694"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839"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c>
          <w:tcPr>
            <w:tcW w:w="812" w:type="dxa"/>
            <w:tcBorders>
              <w:top w:val="nil"/>
              <w:left w:val="nil"/>
              <w:bottom w:val="single" w:sz="4" w:space="0" w:color="auto"/>
              <w:right w:val="single" w:sz="4" w:space="0" w:color="auto"/>
            </w:tcBorders>
            <w:shd w:val="clear" w:color="auto" w:fill="auto"/>
            <w:noWrap/>
            <w:vAlign w:val="center"/>
          </w:tcPr>
          <w:p w:rsidR="00D02E11" w:rsidRPr="00E378B0" w:rsidRDefault="00D02E11" w:rsidP="00A54116">
            <w:pPr>
              <w:spacing w:after="0" w:line="240" w:lineRule="auto"/>
              <w:jc w:val="right"/>
              <w:rPr>
                <w:rFonts w:cs="Times New Roman"/>
                <w:sz w:val="20"/>
                <w:szCs w:val="20"/>
                <w:lang w:eastAsia="ru-RU"/>
              </w:rPr>
            </w:pP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lastRenderedPageBreak/>
              <w:t>БМГК</w:t>
            </w:r>
          </w:p>
        </w:tc>
        <w:tc>
          <w:tcPr>
            <w:tcW w:w="127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101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94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77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69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3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1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101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0,5</w:t>
            </w:r>
          </w:p>
        </w:tc>
        <w:tc>
          <w:tcPr>
            <w:tcW w:w="94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0,5</w:t>
            </w:r>
          </w:p>
        </w:tc>
        <w:tc>
          <w:tcPr>
            <w:tcW w:w="77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0,5</w:t>
            </w:r>
          </w:p>
        </w:tc>
        <w:tc>
          <w:tcPr>
            <w:tcW w:w="69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0,5</w:t>
            </w:r>
          </w:p>
        </w:tc>
        <w:tc>
          <w:tcPr>
            <w:tcW w:w="83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0,5</w:t>
            </w:r>
          </w:p>
        </w:tc>
        <w:tc>
          <w:tcPr>
            <w:tcW w:w="81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0,5</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Срок службы</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101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94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w:t>
            </w:r>
          </w:p>
        </w:tc>
        <w:tc>
          <w:tcPr>
            <w:tcW w:w="77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69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w:t>
            </w:r>
          </w:p>
        </w:tc>
        <w:tc>
          <w:tcPr>
            <w:tcW w:w="83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10</w:t>
            </w:r>
          </w:p>
        </w:tc>
        <w:tc>
          <w:tcPr>
            <w:tcW w:w="81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15</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Расчетный часовой расход для подпитки систем теплоснабжения</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101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0,17</w:t>
            </w:r>
          </w:p>
        </w:tc>
        <w:tc>
          <w:tcPr>
            <w:tcW w:w="94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0,17</w:t>
            </w:r>
          </w:p>
        </w:tc>
        <w:tc>
          <w:tcPr>
            <w:tcW w:w="77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0,17</w:t>
            </w:r>
          </w:p>
        </w:tc>
        <w:tc>
          <w:tcPr>
            <w:tcW w:w="69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0,17</w:t>
            </w:r>
          </w:p>
        </w:tc>
        <w:tc>
          <w:tcPr>
            <w:tcW w:w="83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0,17</w:t>
            </w:r>
          </w:p>
        </w:tc>
        <w:tc>
          <w:tcPr>
            <w:tcW w:w="81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0,17</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Всего подпитка тепловой сети, в т. ч.:</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101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0,17</w:t>
            </w:r>
          </w:p>
        </w:tc>
        <w:tc>
          <w:tcPr>
            <w:tcW w:w="94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0,17</w:t>
            </w:r>
          </w:p>
        </w:tc>
        <w:tc>
          <w:tcPr>
            <w:tcW w:w="77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0,17</w:t>
            </w:r>
          </w:p>
        </w:tc>
        <w:tc>
          <w:tcPr>
            <w:tcW w:w="69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0,17</w:t>
            </w:r>
          </w:p>
        </w:tc>
        <w:tc>
          <w:tcPr>
            <w:tcW w:w="83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0,17</w:t>
            </w:r>
          </w:p>
        </w:tc>
        <w:tc>
          <w:tcPr>
            <w:tcW w:w="81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0,17</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101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0,17</w:t>
            </w:r>
          </w:p>
        </w:tc>
        <w:tc>
          <w:tcPr>
            <w:tcW w:w="94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0,17</w:t>
            </w:r>
          </w:p>
        </w:tc>
        <w:tc>
          <w:tcPr>
            <w:tcW w:w="77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0,17</w:t>
            </w:r>
          </w:p>
        </w:tc>
        <w:tc>
          <w:tcPr>
            <w:tcW w:w="69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0,17</w:t>
            </w:r>
          </w:p>
        </w:tc>
        <w:tc>
          <w:tcPr>
            <w:tcW w:w="83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0,17</w:t>
            </w:r>
          </w:p>
        </w:tc>
        <w:tc>
          <w:tcPr>
            <w:tcW w:w="81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0,17</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 xml:space="preserve">отпуск теплоносителя из тепловых сетей на цели горячего водоснабжения (для открытых систем теплоснабжения) </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101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94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77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69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3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1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сверхнормативные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101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94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77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69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3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1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Резерв (+)/дефицит (-) ВПУ</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101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0,33</w:t>
            </w:r>
          </w:p>
        </w:tc>
        <w:tc>
          <w:tcPr>
            <w:tcW w:w="94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0,33</w:t>
            </w:r>
          </w:p>
        </w:tc>
        <w:tc>
          <w:tcPr>
            <w:tcW w:w="77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0,33</w:t>
            </w:r>
          </w:p>
        </w:tc>
        <w:tc>
          <w:tcPr>
            <w:tcW w:w="69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0,33</w:t>
            </w:r>
          </w:p>
        </w:tc>
        <w:tc>
          <w:tcPr>
            <w:tcW w:w="83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0,33</w:t>
            </w:r>
          </w:p>
        </w:tc>
        <w:tc>
          <w:tcPr>
            <w:tcW w:w="81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0,33</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Доля резерва</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101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26"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66,6</w:t>
            </w:r>
          </w:p>
        </w:tc>
        <w:tc>
          <w:tcPr>
            <w:tcW w:w="94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66,6</w:t>
            </w:r>
          </w:p>
        </w:tc>
        <w:tc>
          <w:tcPr>
            <w:tcW w:w="77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66,6</w:t>
            </w:r>
          </w:p>
        </w:tc>
        <w:tc>
          <w:tcPr>
            <w:tcW w:w="694"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66,6</w:t>
            </w:r>
          </w:p>
        </w:tc>
        <w:tc>
          <w:tcPr>
            <w:tcW w:w="83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66,6</w:t>
            </w:r>
          </w:p>
        </w:tc>
        <w:tc>
          <w:tcPr>
            <w:tcW w:w="81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66,6</w:t>
            </w:r>
          </w:p>
        </w:tc>
      </w:tr>
    </w:tbl>
    <w:p w:rsidR="00D02E11" w:rsidRPr="00D02E11" w:rsidRDefault="00D02E11" w:rsidP="00D02E11">
      <w:pPr>
        <w:pStyle w:val="affffffffff3"/>
        <w:spacing w:before="240" w:line="240" w:lineRule="auto"/>
        <w:ind w:left="567" w:hanging="567"/>
        <w:jc w:val="both"/>
        <w:rPr>
          <w:rFonts w:ascii="Times New Roman" w:hAnsi="Times New Roman" w:cs="Times New Roman"/>
          <w:b w:val="0"/>
          <w:sz w:val="24"/>
          <w:szCs w:val="24"/>
        </w:rPr>
      </w:pPr>
      <w:bookmarkStart w:id="98" w:name="_Toc134006866"/>
      <w:r w:rsidRPr="00D02E11">
        <w:rPr>
          <w:rFonts w:ascii="Times New Roman" w:hAnsi="Times New Roman" w:cs="Times New Roman"/>
          <w:b w:val="0"/>
          <w:sz w:val="24"/>
          <w:szCs w:val="24"/>
        </w:rPr>
        <w:t>Перспективные балансы ВПУ и подпитки тепловой сети в зоне действия котельной ООО "М-300". Сценарий 1</w:t>
      </w:r>
      <w:bookmarkEnd w:id="98"/>
    </w:p>
    <w:tbl>
      <w:tblPr>
        <w:tblW w:w="11057" w:type="dxa"/>
        <w:tblInd w:w="-1168" w:type="dxa"/>
        <w:tblLayout w:type="fixed"/>
        <w:tblLook w:val="04A0"/>
      </w:tblPr>
      <w:tblGrid>
        <w:gridCol w:w="3119"/>
        <w:gridCol w:w="1275"/>
        <w:gridCol w:w="851"/>
        <w:gridCol w:w="993"/>
        <w:gridCol w:w="850"/>
        <w:gridCol w:w="851"/>
        <w:gridCol w:w="708"/>
        <w:gridCol w:w="851"/>
        <w:gridCol w:w="709"/>
        <w:gridCol w:w="850"/>
      </w:tblGrid>
      <w:tr w:rsidR="00D02E11" w:rsidRPr="00E378B0" w:rsidTr="00D02E11">
        <w:trPr>
          <w:trHeight w:val="20"/>
          <w:tblHeader/>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Показатель</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Единицы измерения</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2023</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2024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2025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2026</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2027</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2030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2035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2040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Котельная ООО «М-300»</w:t>
            </w:r>
          </w:p>
        </w:tc>
        <w:tc>
          <w:tcPr>
            <w:tcW w:w="127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10</w:t>
            </w:r>
          </w:p>
        </w:tc>
        <w:tc>
          <w:tcPr>
            <w:tcW w:w="99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10</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Срок службы</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24</w:t>
            </w:r>
          </w:p>
        </w:tc>
        <w:tc>
          <w:tcPr>
            <w:tcW w:w="99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25</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26</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27</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28</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31</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36</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41</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 xml:space="preserve">Количество баков-аккумуляторов </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ед.</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w:t>
            </w:r>
          </w:p>
        </w:tc>
        <w:tc>
          <w:tcPr>
            <w:tcW w:w="99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Общая емкость баков-аккумуляторов</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м</w:t>
            </w:r>
            <w:r w:rsidRPr="00E378B0">
              <w:rPr>
                <w:rFonts w:cs="Times New Roman"/>
                <w:sz w:val="20"/>
                <w:szCs w:val="20"/>
                <w:vertAlign w:val="superscript"/>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w:t>
            </w:r>
          </w:p>
        </w:tc>
        <w:tc>
          <w:tcPr>
            <w:tcW w:w="99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Расчетный часовой расход для подпитки систем теплоснабжения</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2,20</w:t>
            </w:r>
          </w:p>
        </w:tc>
        <w:tc>
          <w:tcPr>
            <w:tcW w:w="99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2,20</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Всего подпитка тепловой сети, в т. Ч.:</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2,20</w:t>
            </w:r>
          </w:p>
        </w:tc>
        <w:tc>
          <w:tcPr>
            <w:tcW w:w="99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2,20</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2,20</w:t>
            </w:r>
          </w:p>
        </w:tc>
        <w:tc>
          <w:tcPr>
            <w:tcW w:w="99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2,20</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 xml:space="preserve">отпуск теплоносителя из тепловых сетей на цели горячего водоснабжения (для открытых систем теплоснабжения) </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99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сверхнормативные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99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Резерв (+)/дефицит (-) ВПУ</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7,80</w:t>
            </w:r>
          </w:p>
        </w:tc>
        <w:tc>
          <w:tcPr>
            <w:tcW w:w="99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7,80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7,80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7,80</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7,80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7,80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7,80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7,80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Доля резерва</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78,0</w:t>
            </w:r>
          </w:p>
        </w:tc>
        <w:tc>
          <w:tcPr>
            <w:tcW w:w="993"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78,0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78,0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78,0</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78,0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78,0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78,0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78,0</w:t>
            </w:r>
          </w:p>
        </w:tc>
      </w:tr>
    </w:tbl>
    <w:p w:rsidR="00D02E11" w:rsidRPr="00D02E11" w:rsidRDefault="00D02E11" w:rsidP="00D02E11">
      <w:pPr>
        <w:pStyle w:val="affffffffff3"/>
        <w:spacing w:before="240" w:line="240" w:lineRule="auto"/>
        <w:ind w:left="567" w:hanging="567"/>
        <w:jc w:val="both"/>
        <w:rPr>
          <w:rFonts w:ascii="Times New Roman" w:hAnsi="Times New Roman" w:cs="Times New Roman"/>
          <w:b w:val="0"/>
          <w:sz w:val="24"/>
          <w:szCs w:val="24"/>
        </w:rPr>
      </w:pPr>
      <w:bookmarkStart w:id="99" w:name="_Toc134006867"/>
      <w:r w:rsidRPr="00D02E11">
        <w:rPr>
          <w:rFonts w:ascii="Times New Roman" w:hAnsi="Times New Roman" w:cs="Times New Roman"/>
          <w:b w:val="0"/>
          <w:sz w:val="24"/>
          <w:szCs w:val="24"/>
        </w:rPr>
        <w:t>Перспективные балансы ВПУ и подпитки тепловой сети в зонах действия перспективных котельных</w:t>
      </w:r>
      <w:bookmarkEnd w:id="99"/>
    </w:p>
    <w:tbl>
      <w:tblPr>
        <w:tblW w:w="11057" w:type="dxa"/>
        <w:tblInd w:w="-1168" w:type="dxa"/>
        <w:tblLayout w:type="fixed"/>
        <w:tblLook w:val="04A0"/>
      </w:tblPr>
      <w:tblGrid>
        <w:gridCol w:w="3119"/>
        <w:gridCol w:w="1275"/>
        <w:gridCol w:w="851"/>
        <w:gridCol w:w="851"/>
        <w:gridCol w:w="850"/>
        <w:gridCol w:w="851"/>
        <w:gridCol w:w="709"/>
        <w:gridCol w:w="708"/>
        <w:gridCol w:w="851"/>
        <w:gridCol w:w="992"/>
      </w:tblGrid>
      <w:tr w:rsidR="00D02E11" w:rsidRPr="00D02E11" w:rsidTr="00D02E11">
        <w:trPr>
          <w:trHeight w:val="20"/>
          <w:tblHeader/>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jc w:val="center"/>
              <w:rPr>
                <w:rFonts w:cs="Times New Roman"/>
                <w:b/>
                <w:bCs/>
                <w:sz w:val="20"/>
                <w:szCs w:val="20"/>
                <w:lang w:eastAsia="ru-RU"/>
              </w:rPr>
            </w:pPr>
            <w:r w:rsidRPr="00D02E11">
              <w:rPr>
                <w:rFonts w:cs="Times New Roman"/>
                <w:b/>
                <w:bCs/>
                <w:sz w:val="20"/>
                <w:szCs w:val="20"/>
                <w:lang w:eastAsia="ru-RU"/>
              </w:rPr>
              <w:t>Показатель</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jc w:val="center"/>
              <w:rPr>
                <w:rFonts w:cs="Times New Roman"/>
                <w:b/>
                <w:bCs/>
                <w:sz w:val="20"/>
                <w:szCs w:val="20"/>
                <w:lang w:eastAsia="ru-RU"/>
              </w:rPr>
            </w:pPr>
            <w:r w:rsidRPr="00D02E11">
              <w:rPr>
                <w:rFonts w:cs="Times New Roman"/>
                <w:b/>
                <w:bCs/>
                <w:sz w:val="20"/>
                <w:szCs w:val="20"/>
                <w:lang w:eastAsia="ru-RU"/>
              </w:rPr>
              <w:t>Единицы измерения</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center"/>
              <w:rPr>
                <w:rFonts w:cs="Times New Roman"/>
                <w:b/>
                <w:bCs/>
                <w:sz w:val="20"/>
                <w:szCs w:val="20"/>
                <w:lang w:eastAsia="ru-RU"/>
              </w:rPr>
            </w:pPr>
            <w:r w:rsidRPr="00D02E11">
              <w:rPr>
                <w:rFonts w:cs="Times New Roman"/>
                <w:b/>
                <w:bCs/>
                <w:sz w:val="20"/>
                <w:szCs w:val="20"/>
                <w:lang w:eastAsia="ru-RU"/>
              </w:rPr>
              <w:t>2023</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center"/>
              <w:rPr>
                <w:rFonts w:cs="Times New Roman"/>
                <w:b/>
                <w:bCs/>
                <w:sz w:val="20"/>
                <w:szCs w:val="20"/>
                <w:lang w:eastAsia="ru-RU"/>
              </w:rPr>
            </w:pPr>
            <w:r w:rsidRPr="00D02E11">
              <w:rPr>
                <w:rFonts w:cs="Times New Roman"/>
                <w:b/>
                <w:bCs/>
                <w:sz w:val="20"/>
                <w:szCs w:val="20"/>
                <w:lang w:eastAsia="ru-RU"/>
              </w:rPr>
              <w:t>2024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center"/>
              <w:rPr>
                <w:rFonts w:cs="Times New Roman"/>
                <w:b/>
                <w:bCs/>
                <w:sz w:val="20"/>
                <w:szCs w:val="20"/>
                <w:lang w:eastAsia="ru-RU"/>
              </w:rPr>
            </w:pPr>
            <w:r w:rsidRPr="00D02E11">
              <w:rPr>
                <w:rFonts w:cs="Times New Roman"/>
                <w:b/>
                <w:bCs/>
                <w:sz w:val="20"/>
                <w:szCs w:val="20"/>
                <w:lang w:eastAsia="ru-RU"/>
              </w:rPr>
              <w:t>2025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center"/>
              <w:rPr>
                <w:rFonts w:cs="Times New Roman"/>
                <w:b/>
                <w:bCs/>
                <w:sz w:val="20"/>
                <w:szCs w:val="20"/>
                <w:lang w:eastAsia="ru-RU"/>
              </w:rPr>
            </w:pPr>
            <w:r w:rsidRPr="00D02E11">
              <w:rPr>
                <w:rFonts w:cs="Times New Roman"/>
                <w:b/>
                <w:bCs/>
                <w:sz w:val="20"/>
                <w:szCs w:val="20"/>
                <w:lang w:eastAsia="ru-RU"/>
              </w:rPr>
              <w:t>2026</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center"/>
              <w:rPr>
                <w:rFonts w:cs="Times New Roman"/>
                <w:b/>
                <w:bCs/>
                <w:sz w:val="20"/>
                <w:szCs w:val="20"/>
                <w:lang w:eastAsia="ru-RU"/>
              </w:rPr>
            </w:pPr>
            <w:r w:rsidRPr="00D02E11">
              <w:rPr>
                <w:rFonts w:cs="Times New Roman"/>
                <w:b/>
                <w:bCs/>
                <w:sz w:val="20"/>
                <w:szCs w:val="20"/>
                <w:lang w:eastAsia="ru-RU"/>
              </w:rPr>
              <w:t>2027</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center"/>
              <w:rPr>
                <w:rFonts w:cs="Times New Roman"/>
                <w:b/>
                <w:bCs/>
                <w:sz w:val="20"/>
                <w:szCs w:val="20"/>
                <w:lang w:eastAsia="ru-RU"/>
              </w:rPr>
            </w:pPr>
            <w:r w:rsidRPr="00D02E11">
              <w:rPr>
                <w:rFonts w:cs="Times New Roman"/>
                <w:b/>
                <w:bCs/>
                <w:sz w:val="20"/>
                <w:szCs w:val="20"/>
                <w:lang w:eastAsia="ru-RU"/>
              </w:rPr>
              <w:t>2030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center"/>
              <w:rPr>
                <w:rFonts w:cs="Times New Roman"/>
                <w:b/>
                <w:bCs/>
                <w:sz w:val="20"/>
                <w:szCs w:val="20"/>
                <w:lang w:eastAsia="ru-RU"/>
              </w:rPr>
            </w:pPr>
            <w:r w:rsidRPr="00D02E11">
              <w:rPr>
                <w:rFonts w:cs="Times New Roman"/>
                <w:b/>
                <w:bCs/>
                <w:sz w:val="20"/>
                <w:szCs w:val="20"/>
                <w:lang w:eastAsia="ru-RU"/>
              </w:rPr>
              <w:t>2035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center"/>
              <w:rPr>
                <w:rFonts w:cs="Times New Roman"/>
                <w:b/>
                <w:bCs/>
                <w:sz w:val="20"/>
                <w:szCs w:val="20"/>
                <w:lang w:eastAsia="ru-RU"/>
              </w:rPr>
            </w:pPr>
            <w:r w:rsidRPr="00D02E11">
              <w:rPr>
                <w:rFonts w:cs="Times New Roman"/>
                <w:b/>
                <w:bCs/>
                <w:sz w:val="20"/>
                <w:szCs w:val="20"/>
                <w:lang w:eastAsia="ru-RU"/>
              </w:rPr>
              <w:t>2040</w:t>
            </w:r>
          </w:p>
        </w:tc>
      </w:tr>
      <w:tr w:rsidR="00D02E11" w:rsidRPr="00D02E11" w:rsidTr="00D02E11">
        <w:trPr>
          <w:trHeight w:val="2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Новая котельная VII мкр.</w:t>
            </w:r>
          </w:p>
        </w:tc>
        <w:tc>
          <w:tcPr>
            <w:tcW w:w="1275"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r>
      <w:tr w:rsidR="00D02E11" w:rsidRPr="00D02E11"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6</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6</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6</w:t>
            </w:r>
          </w:p>
        </w:tc>
      </w:tr>
      <w:tr w:rsidR="00D02E11" w:rsidRPr="00D02E11"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Срок службы</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5</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10</w:t>
            </w:r>
          </w:p>
        </w:tc>
      </w:tr>
      <w:tr w:rsidR="00D02E11" w:rsidRPr="00D02E11"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 xml:space="preserve">Количество баков-аккумуляторов </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ед.</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2</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2</w:t>
            </w:r>
          </w:p>
        </w:tc>
      </w:tr>
      <w:tr w:rsidR="00D02E11" w:rsidRPr="00D02E11"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Общая емкость баков-аккумуляторов</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м</w:t>
            </w:r>
            <w:r w:rsidRPr="00D02E11">
              <w:rPr>
                <w:rFonts w:cs="Times New Roman"/>
                <w:sz w:val="20"/>
                <w:szCs w:val="20"/>
                <w:vertAlign w:val="superscript"/>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50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50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50</w:t>
            </w:r>
          </w:p>
        </w:tc>
      </w:tr>
      <w:tr w:rsidR="00D02E11" w:rsidRPr="00D02E11"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 xml:space="preserve">Расчетный часовой расход для </w:t>
            </w:r>
            <w:r w:rsidRPr="00D02E11">
              <w:rPr>
                <w:rFonts w:cs="Times New Roman"/>
                <w:sz w:val="20"/>
                <w:szCs w:val="20"/>
                <w:lang w:eastAsia="ru-RU"/>
              </w:rPr>
              <w:lastRenderedPageBreak/>
              <w:t>подпитки систем теплоснабжения</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lastRenderedPageBreak/>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3,37</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3,83</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5,54</w:t>
            </w:r>
          </w:p>
        </w:tc>
      </w:tr>
      <w:tr w:rsidR="00D02E11" w:rsidRPr="00D02E11"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lastRenderedPageBreak/>
              <w:t>Всего подпитка тепловой сети, в т. Ч.:</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3,37</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3,83</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5,54</w:t>
            </w:r>
          </w:p>
        </w:tc>
      </w:tr>
      <w:tr w:rsidR="00D02E11" w:rsidRPr="00D02E11"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3,37</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3,83</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5,54</w:t>
            </w:r>
          </w:p>
        </w:tc>
      </w:tr>
      <w:tr w:rsidR="00D02E11" w:rsidRPr="00D02E11"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 xml:space="preserve">отпуск теплоносителя из тепловых сетей на цели горячего водоснабжения (для открытых систем теплоснабжения) </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0</w:t>
            </w:r>
          </w:p>
        </w:tc>
      </w:tr>
      <w:tr w:rsidR="00D02E11" w:rsidRPr="00D02E11"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сверхнормативные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0</w:t>
            </w:r>
          </w:p>
        </w:tc>
      </w:tr>
      <w:tr w:rsidR="00D02E11" w:rsidRPr="00D02E11"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Резерв (+)/дефицит (-) ВПУ</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2,63</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2,17</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0,46</w:t>
            </w:r>
          </w:p>
        </w:tc>
      </w:tr>
      <w:tr w:rsidR="00D02E11" w:rsidRPr="00D02E11"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Доля резерва</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43,8</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36,2</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7,7</w:t>
            </w:r>
          </w:p>
        </w:tc>
      </w:tr>
      <w:tr w:rsidR="00D02E11" w:rsidRPr="00D02E11" w:rsidTr="00D02E11">
        <w:trPr>
          <w:trHeight w:val="2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Новая котельная VIII мкр.</w:t>
            </w:r>
          </w:p>
        </w:tc>
        <w:tc>
          <w:tcPr>
            <w:tcW w:w="1275"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w:t>
            </w:r>
          </w:p>
        </w:tc>
      </w:tr>
      <w:tr w:rsidR="00D02E11" w:rsidRPr="00D02E11"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10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10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10</w:t>
            </w:r>
          </w:p>
        </w:tc>
      </w:tr>
      <w:tr w:rsidR="00D02E11" w:rsidRPr="00D02E11"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Срок службы</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5</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10</w:t>
            </w:r>
          </w:p>
        </w:tc>
      </w:tr>
      <w:tr w:rsidR="00D02E11" w:rsidRPr="00D02E11"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 xml:space="preserve">Количество баков-аккумуляторов </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ед.</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2</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2</w:t>
            </w:r>
          </w:p>
        </w:tc>
      </w:tr>
      <w:tr w:rsidR="00D02E11" w:rsidRPr="00D02E11"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Общая емкость баков-аккумуляторов</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м</w:t>
            </w:r>
            <w:r w:rsidRPr="00D02E11">
              <w:rPr>
                <w:rFonts w:cs="Times New Roman"/>
                <w:sz w:val="20"/>
                <w:szCs w:val="20"/>
                <w:vertAlign w:val="superscript"/>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50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50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50</w:t>
            </w:r>
          </w:p>
        </w:tc>
      </w:tr>
      <w:tr w:rsidR="00D02E11" w:rsidRPr="00D02E11"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Расчетный часовой расход для подпитки систем теплоснабжения</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2,57</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4,35</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6,71</w:t>
            </w:r>
          </w:p>
        </w:tc>
      </w:tr>
      <w:tr w:rsidR="00D02E11" w:rsidRPr="00D02E11"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Всего подпитка тепловой сети, в т. Ч.:</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2,57</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4,35</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6,71</w:t>
            </w:r>
          </w:p>
        </w:tc>
      </w:tr>
      <w:tr w:rsidR="00D02E11" w:rsidRPr="00D02E11"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2,57</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4,35</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6,71</w:t>
            </w:r>
          </w:p>
        </w:tc>
      </w:tr>
      <w:tr w:rsidR="00D02E11" w:rsidRPr="00D02E11"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 xml:space="preserve">отпуск теплоносителя из тепловых сетей на цели горячего водоснабжения (для открытых систем теплоснабжения) </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0</w:t>
            </w:r>
          </w:p>
        </w:tc>
      </w:tr>
      <w:tr w:rsidR="00D02E11" w:rsidRPr="00D02E11"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сверхнормативные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0</w:t>
            </w:r>
          </w:p>
        </w:tc>
      </w:tr>
      <w:tr w:rsidR="00D02E11" w:rsidRPr="00D02E11"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Резерв (+)/дефицит (-) ВПУ</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7,43</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5,65</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3,29</w:t>
            </w:r>
          </w:p>
        </w:tc>
      </w:tr>
      <w:tr w:rsidR="00D02E11" w:rsidRPr="00D02E11"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Доля резерва</w:t>
            </w:r>
          </w:p>
        </w:tc>
        <w:tc>
          <w:tcPr>
            <w:tcW w:w="1275" w:type="dxa"/>
            <w:tcBorders>
              <w:top w:val="nil"/>
              <w:left w:val="nil"/>
              <w:bottom w:val="single" w:sz="4" w:space="0" w:color="auto"/>
              <w:right w:val="single" w:sz="4" w:space="0" w:color="auto"/>
            </w:tcBorders>
            <w:shd w:val="clear" w:color="auto" w:fill="auto"/>
            <w:vAlign w:val="center"/>
            <w:hideMark/>
          </w:tcPr>
          <w:p w:rsidR="00D02E11" w:rsidRPr="00D02E11" w:rsidRDefault="00D02E11" w:rsidP="00A54116">
            <w:pPr>
              <w:spacing w:after="0" w:line="240" w:lineRule="auto"/>
              <w:rPr>
                <w:rFonts w:cs="Times New Roman"/>
                <w:sz w:val="20"/>
                <w:szCs w:val="20"/>
                <w:lang w:eastAsia="ru-RU"/>
              </w:rPr>
            </w:pPr>
            <w:r w:rsidRPr="00D02E11">
              <w:rPr>
                <w:rFonts w:cs="Times New Roman"/>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lang w:eastAsia="ru-RU"/>
              </w:rPr>
              <w:t> </w:t>
            </w:r>
          </w:p>
        </w:tc>
        <w:tc>
          <w:tcPr>
            <w:tcW w:w="708"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74,3</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56,5</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D02E11" w:rsidRDefault="00D02E11" w:rsidP="00A54116">
            <w:pPr>
              <w:spacing w:after="0" w:line="240" w:lineRule="auto"/>
              <w:jc w:val="right"/>
              <w:rPr>
                <w:rFonts w:cs="Times New Roman"/>
                <w:sz w:val="20"/>
                <w:szCs w:val="20"/>
                <w:lang w:eastAsia="ru-RU"/>
              </w:rPr>
            </w:pPr>
            <w:r w:rsidRPr="00D02E11">
              <w:rPr>
                <w:rFonts w:cs="Times New Roman"/>
                <w:sz w:val="20"/>
                <w:szCs w:val="20"/>
              </w:rPr>
              <w:t>32,9</w:t>
            </w:r>
          </w:p>
        </w:tc>
      </w:tr>
    </w:tbl>
    <w:p w:rsidR="00D02E11" w:rsidRPr="00D02E11" w:rsidRDefault="00D02E11" w:rsidP="00D02E11">
      <w:pPr>
        <w:pStyle w:val="affffffffff3"/>
        <w:spacing w:before="240" w:line="240" w:lineRule="auto"/>
        <w:ind w:left="567" w:hanging="567"/>
        <w:jc w:val="both"/>
        <w:rPr>
          <w:rFonts w:ascii="Times New Roman" w:hAnsi="Times New Roman" w:cs="Times New Roman"/>
          <w:b w:val="0"/>
          <w:sz w:val="24"/>
          <w:szCs w:val="24"/>
        </w:rPr>
      </w:pPr>
      <w:bookmarkStart w:id="100" w:name="_Toc134006868"/>
      <w:r w:rsidRPr="00D02E11">
        <w:rPr>
          <w:rFonts w:ascii="Times New Roman" w:hAnsi="Times New Roman" w:cs="Times New Roman"/>
          <w:b w:val="0"/>
          <w:sz w:val="24"/>
          <w:szCs w:val="24"/>
        </w:rPr>
        <w:t>Перспективные балансы ВПУ и подпитки тепловой сети в зонах действия прочих систем теплоснабжения</w:t>
      </w:r>
      <w:bookmarkEnd w:id="100"/>
    </w:p>
    <w:tbl>
      <w:tblPr>
        <w:tblW w:w="11057" w:type="dxa"/>
        <w:tblInd w:w="-1168" w:type="dxa"/>
        <w:tblLayout w:type="fixed"/>
        <w:tblLook w:val="04A0"/>
      </w:tblPr>
      <w:tblGrid>
        <w:gridCol w:w="3119"/>
        <w:gridCol w:w="1275"/>
        <w:gridCol w:w="851"/>
        <w:gridCol w:w="851"/>
        <w:gridCol w:w="850"/>
        <w:gridCol w:w="709"/>
        <w:gridCol w:w="851"/>
        <w:gridCol w:w="850"/>
        <w:gridCol w:w="709"/>
        <w:gridCol w:w="992"/>
      </w:tblGrid>
      <w:tr w:rsidR="00D02E11" w:rsidRPr="00E378B0" w:rsidTr="00D02E11">
        <w:trPr>
          <w:trHeight w:val="20"/>
          <w:tblHeader/>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Показатель</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Единицы измерения</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2023</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2024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2025</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2026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2027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2030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2035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center"/>
              <w:rPr>
                <w:rFonts w:cs="Times New Roman"/>
                <w:b/>
                <w:bCs/>
                <w:color w:val="000000"/>
                <w:sz w:val="20"/>
                <w:szCs w:val="20"/>
                <w:lang w:eastAsia="ru-RU"/>
              </w:rPr>
            </w:pPr>
            <w:r w:rsidRPr="00E378B0">
              <w:rPr>
                <w:rFonts w:cs="Times New Roman"/>
                <w:b/>
                <w:bCs/>
                <w:color w:val="000000"/>
                <w:sz w:val="20"/>
                <w:szCs w:val="20"/>
                <w:lang w:eastAsia="ru-RU"/>
              </w:rPr>
              <w:t>2040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D02E11">
              <w:rPr>
                <w:rFonts w:cs="Times New Roman"/>
                <w:b/>
                <w:bCs/>
                <w:sz w:val="20"/>
                <w:szCs w:val="20"/>
                <w:lang w:eastAsia="ru-RU"/>
              </w:rPr>
              <w:t xml:space="preserve">Котельный цех №1 (БМГК м-он "Южный") ул. Купца Горохова, 22а </w:t>
            </w:r>
            <w:r w:rsidRPr="00E378B0">
              <w:rPr>
                <w:rFonts w:cs="Times New Roman"/>
                <w:b/>
                <w:bCs/>
                <w:sz w:val="20"/>
                <w:szCs w:val="20"/>
                <w:lang w:eastAsia="ru-RU"/>
              </w:rPr>
              <w:t>МУП "КБУ"</w:t>
            </w:r>
          </w:p>
        </w:tc>
        <w:tc>
          <w:tcPr>
            <w:tcW w:w="127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Срок службы</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Pr>
                <w:rFonts w:cs="Times New Roman"/>
                <w:sz w:val="20"/>
                <w:szCs w:val="20"/>
                <w:lang w:eastAsia="ru-RU"/>
              </w:rPr>
              <w:t>Г.</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6</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7</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8</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11</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16</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21</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Расчетный часовой расход для подпитки систем теплоснабжения</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0,06</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0,06</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0,06</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0,06</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0,06</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0,06</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0,06</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0,06</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Всего подпитка тепловой сети, в т. ч.:</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0,06</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0,06</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0,06</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0,06</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0,06</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0,06</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0,06</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0,06</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0,06</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0,06</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0,06</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0,06</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0,06</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0,06</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0,06</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0,06</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 xml:space="preserve">отпуск теплоносителя из тепловых сетей на цели горячего водоснабжения (для открытых систем теплоснабжения) </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 xml:space="preserve">сверхнормативные утечки </w:t>
            </w:r>
            <w:r w:rsidRPr="00E378B0">
              <w:rPr>
                <w:rFonts w:cs="Times New Roman"/>
                <w:sz w:val="20"/>
                <w:szCs w:val="20"/>
                <w:lang w:eastAsia="ru-RU"/>
              </w:rPr>
              <w:lastRenderedPageBreak/>
              <w:t>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lastRenderedPageBreak/>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lastRenderedPageBreak/>
              <w:t>Резерв (+)/дефицит (-) ВПУ</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2,14</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2,14</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2,14</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2,14</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2,14</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2,14</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2,14</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2,14</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Доля резерва</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97,3</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97,3</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97,3</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97,3</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97,3</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97,3</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97,3</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97,3</w:t>
            </w:r>
          </w:p>
        </w:tc>
      </w:tr>
      <w:tr w:rsidR="00D02E11" w:rsidRPr="00E378B0" w:rsidTr="00A54116">
        <w:trPr>
          <w:trHeight w:val="20"/>
        </w:trPr>
        <w:tc>
          <w:tcPr>
            <w:tcW w:w="3119" w:type="dxa"/>
            <w:tcBorders>
              <w:top w:val="nil"/>
              <w:left w:val="single" w:sz="4" w:space="0" w:color="auto"/>
              <w:bottom w:val="single" w:sz="4" w:space="0" w:color="auto"/>
              <w:right w:val="single" w:sz="4" w:space="0" w:color="auto"/>
            </w:tcBorders>
            <w:shd w:val="clear" w:color="auto" w:fill="auto"/>
          </w:tcPr>
          <w:p w:rsidR="00D02E11" w:rsidRPr="00D02E11" w:rsidRDefault="00D02E11" w:rsidP="00D02E11">
            <w:pPr>
              <w:spacing w:after="0" w:line="240" w:lineRule="auto"/>
              <w:rPr>
                <w:b/>
                <w:sz w:val="20"/>
                <w:szCs w:val="20"/>
              </w:rPr>
            </w:pPr>
            <w:r w:rsidRPr="00D02E11">
              <w:rPr>
                <w:b/>
                <w:sz w:val="20"/>
                <w:szCs w:val="20"/>
              </w:rPr>
              <w:t>Котельный цех №1 (БМГК-400) ул. ВозрожденияМУП "КБУ"</w:t>
            </w:r>
          </w:p>
        </w:tc>
        <w:tc>
          <w:tcPr>
            <w:tcW w:w="1275" w:type="dxa"/>
            <w:tcBorders>
              <w:top w:val="nil"/>
              <w:left w:val="nil"/>
              <w:bottom w:val="single" w:sz="4" w:space="0" w:color="auto"/>
              <w:right w:val="single" w:sz="4" w:space="0" w:color="auto"/>
            </w:tcBorders>
            <w:shd w:val="clear" w:color="auto" w:fill="auto"/>
          </w:tcPr>
          <w:p w:rsidR="00D02E11" w:rsidRPr="00D02E11" w:rsidRDefault="00D02E11" w:rsidP="00D02E11">
            <w:pPr>
              <w:spacing w:after="0" w:line="240" w:lineRule="auto"/>
              <w:rPr>
                <w:sz w:val="20"/>
                <w:szCs w:val="20"/>
              </w:rPr>
            </w:pP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rPr>
                <w:sz w:val="20"/>
                <w:szCs w:val="20"/>
              </w:rPr>
            </w:pP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rPr>
                <w:sz w:val="20"/>
                <w:szCs w:val="20"/>
              </w:rPr>
            </w:pPr>
          </w:p>
        </w:tc>
        <w:tc>
          <w:tcPr>
            <w:tcW w:w="850"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rPr>
                <w:sz w:val="20"/>
                <w:szCs w:val="20"/>
              </w:rPr>
            </w:pPr>
          </w:p>
        </w:tc>
        <w:tc>
          <w:tcPr>
            <w:tcW w:w="709"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rPr>
                <w:sz w:val="20"/>
                <w:szCs w:val="20"/>
              </w:rPr>
            </w:pP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rPr>
                <w:sz w:val="20"/>
                <w:szCs w:val="20"/>
              </w:rPr>
            </w:pPr>
          </w:p>
        </w:tc>
        <w:tc>
          <w:tcPr>
            <w:tcW w:w="850"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rPr>
                <w:sz w:val="20"/>
                <w:szCs w:val="20"/>
              </w:rPr>
            </w:pPr>
          </w:p>
        </w:tc>
        <w:tc>
          <w:tcPr>
            <w:tcW w:w="709"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rPr>
                <w:sz w:val="20"/>
                <w:szCs w:val="20"/>
              </w:rPr>
            </w:pPr>
          </w:p>
        </w:tc>
        <w:tc>
          <w:tcPr>
            <w:tcW w:w="992"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rPr>
                <w:sz w:val="20"/>
                <w:szCs w:val="20"/>
              </w:rPr>
            </w:pPr>
          </w:p>
        </w:tc>
      </w:tr>
      <w:tr w:rsidR="00D02E11" w:rsidRPr="00E378B0" w:rsidTr="00A54116">
        <w:trPr>
          <w:trHeight w:val="20"/>
        </w:trPr>
        <w:tc>
          <w:tcPr>
            <w:tcW w:w="3119" w:type="dxa"/>
            <w:tcBorders>
              <w:top w:val="nil"/>
              <w:left w:val="single" w:sz="4" w:space="0" w:color="auto"/>
              <w:bottom w:val="single" w:sz="4" w:space="0" w:color="auto"/>
              <w:right w:val="single" w:sz="4" w:space="0" w:color="auto"/>
            </w:tcBorders>
            <w:shd w:val="clear" w:color="auto" w:fill="auto"/>
          </w:tcPr>
          <w:p w:rsidR="00D02E11" w:rsidRPr="00D02E11" w:rsidRDefault="00D02E11" w:rsidP="00D02E11">
            <w:pPr>
              <w:spacing w:after="0" w:line="240" w:lineRule="auto"/>
              <w:rPr>
                <w:sz w:val="20"/>
                <w:szCs w:val="20"/>
              </w:rPr>
            </w:pPr>
            <w:r w:rsidRPr="00D02E11">
              <w:rPr>
                <w:sz w:val="20"/>
                <w:szCs w:val="20"/>
              </w:rPr>
              <w:t>Производительность ВПУ</w:t>
            </w:r>
          </w:p>
        </w:tc>
        <w:tc>
          <w:tcPr>
            <w:tcW w:w="1275" w:type="dxa"/>
            <w:tcBorders>
              <w:top w:val="nil"/>
              <w:left w:val="nil"/>
              <w:bottom w:val="single" w:sz="4" w:space="0" w:color="auto"/>
              <w:right w:val="single" w:sz="4" w:space="0" w:color="auto"/>
            </w:tcBorders>
            <w:shd w:val="clear" w:color="auto" w:fill="auto"/>
          </w:tcPr>
          <w:p w:rsidR="00D02E11" w:rsidRPr="00D02E11" w:rsidRDefault="00D02E11" w:rsidP="00D02E11">
            <w:pPr>
              <w:spacing w:after="0" w:line="240" w:lineRule="auto"/>
              <w:rPr>
                <w:sz w:val="20"/>
                <w:szCs w:val="20"/>
              </w:rPr>
            </w:pPr>
            <w:r w:rsidRPr="00D02E11">
              <w:rPr>
                <w:sz w:val="20"/>
                <w:szCs w:val="20"/>
              </w:rPr>
              <w:t>т/ч</w:t>
            </w: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2,2</w:t>
            </w: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2,2</w:t>
            </w:r>
          </w:p>
        </w:tc>
        <w:tc>
          <w:tcPr>
            <w:tcW w:w="850"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2,2</w:t>
            </w:r>
          </w:p>
        </w:tc>
        <w:tc>
          <w:tcPr>
            <w:tcW w:w="709"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2,2</w:t>
            </w: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2,2</w:t>
            </w:r>
          </w:p>
        </w:tc>
        <w:tc>
          <w:tcPr>
            <w:tcW w:w="850"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2,2</w:t>
            </w:r>
          </w:p>
        </w:tc>
        <w:tc>
          <w:tcPr>
            <w:tcW w:w="709"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2,2</w:t>
            </w:r>
          </w:p>
        </w:tc>
        <w:tc>
          <w:tcPr>
            <w:tcW w:w="992"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2,2</w:t>
            </w:r>
          </w:p>
        </w:tc>
      </w:tr>
      <w:tr w:rsidR="00D02E11" w:rsidRPr="00E378B0" w:rsidTr="00A54116">
        <w:trPr>
          <w:trHeight w:val="20"/>
        </w:trPr>
        <w:tc>
          <w:tcPr>
            <w:tcW w:w="3119" w:type="dxa"/>
            <w:tcBorders>
              <w:top w:val="nil"/>
              <w:left w:val="single" w:sz="4" w:space="0" w:color="auto"/>
              <w:bottom w:val="single" w:sz="4" w:space="0" w:color="auto"/>
              <w:right w:val="single" w:sz="4" w:space="0" w:color="auto"/>
            </w:tcBorders>
            <w:shd w:val="clear" w:color="auto" w:fill="auto"/>
          </w:tcPr>
          <w:p w:rsidR="00D02E11" w:rsidRPr="00D02E11" w:rsidRDefault="00D02E11" w:rsidP="00D02E11">
            <w:pPr>
              <w:spacing w:after="0" w:line="240" w:lineRule="auto"/>
              <w:rPr>
                <w:sz w:val="20"/>
                <w:szCs w:val="20"/>
              </w:rPr>
            </w:pPr>
            <w:r w:rsidRPr="00D02E11">
              <w:rPr>
                <w:sz w:val="20"/>
                <w:szCs w:val="20"/>
              </w:rPr>
              <w:t>Срок службы</w:t>
            </w:r>
          </w:p>
        </w:tc>
        <w:tc>
          <w:tcPr>
            <w:tcW w:w="1275" w:type="dxa"/>
            <w:tcBorders>
              <w:top w:val="nil"/>
              <w:left w:val="nil"/>
              <w:bottom w:val="single" w:sz="4" w:space="0" w:color="auto"/>
              <w:right w:val="single" w:sz="4" w:space="0" w:color="auto"/>
            </w:tcBorders>
            <w:shd w:val="clear" w:color="auto" w:fill="auto"/>
          </w:tcPr>
          <w:p w:rsidR="00D02E11" w:rsidRPr="00D02E11" w:rsidRDefault="00D02E11" w:rsidP="00D02E11">
            <w:pPr>
              <w:spacing w:after="0" w:line="240" w:lineRule="auto"/>
              <w:rPr>
                <w:sz w:val="20"/>
                <w:szCs w:val="20"/>
              </w:rPr>
            </w:pPr>
            <w:r>
              <w:rPr>
                <w:sz w:val="20"/>
                <w:szCs w:val="20"/>
              </w:rPr>
              <w:t>Г.</w:t>
            </w: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Pr>
                <w:sz w:val="20"/>
                <w:szCs w:val="20"/>
              </w:rPr>
              <w:t>1</w:t>
            </w: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Pr>
                <w:sz w:val="20"/>
                <w:szCs w:val="20"/>
              </w:rPr>
              <w:t>2</w:t>
            </w:r>
          </w:p>
        </w:tc>
        <w:tc>
          <w:tcPr>
            <w:tcW w:w="850"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Pr>
                <w:sz w:val="20"/>
                <w:szCs w:val="20"/>
              </w:rPr>
              <w:t>2</w:t>
            </w:r>
          </w:p>
        </w:tc>
        <w:tc>
          <w:tcPr>
            <w:tcW w:w="709"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Pr>
                <w:sz w:val="20"/>
                <w:szCs w:val="20"/>
              </w:rPr>
              <w:t>4</w:t>
            </w: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Pr>
                <w:sz w:val="20"/>
                <w:szCs w:val="20"/>
              </w:rPr>
              <w:t>6</w:t>
            </w:r>
          </w:p>
        </w:tc>
        <w:tc>
          <w:tcPr>
            <w:tcW w:w="850"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Pr>
                <w:sz w:val="20"/>
                <w:szCs w:val="20"/>
              </w:rPr>
              <w:t>9</w:t>
            </w:r>
          </w:p>
        </w:tc>
        <w:tc>
          <w:tcPr>
            <w:tcW w:w="709"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Pr>
                <w:sz w:val="20"/>
                <w:szCs w:val="20"/>
              </w:rPr>
              <w:t>14</w:t>
            </w:r>
          </w:p>
        </w:tc>
        <w:tc>
          <w:tcPr>
            <w:tcW w:w="992"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Pr>
                <w:sz w:val="20"/>
                <w:szCs w:val="20"/>
              </w:rPr>
              <w:t>19</w:t>
            </w:r>
          </w:p>
        </w:tc>
      </w:tr>
      <w:tr w:rsidR="00D02E11" w:rsidRPr="00E378B0" w:rsidTr="00A54116">
        <w:trPr>
          <w:trHeight w:val="20"/>
        </w:trPr>
        <w:tc>
          <w:tcPr>
            <w:tcW w:w="3119" w:type="dxa"/>
            <w:tcBorders>
              <w:top w:val="nil"/>
              <w:left w:val="single" w:sz="4" w:space="0" w:color="auto"/>
              <w:bottom w:val="single" w:sz="4" w:space="0" w:color="auto"/>
              <w:right w:val="single" w:sz="4" w:space="0" w:color="auto"/>
            </w:tcBorders>
            <w:shd w:val="clear" w:color="auto" w:fill="auto"/>
          </w:tcPr>
          <w:p w:rsidR="00D02E11" w:rsidRPr="00D02E11" w:rsidRDefault="00D02E11" w:rsidP="00D02E11">
            <w:pPr>
              <w:spacing w:after="0" w:line="240" w:lineRule="auto"/>
              <w:rPr>
                <w:sz w:val="20"/>
                <w:szCs w:val="20"/>
              </w:rPr>
            </w:pPr>
            <w:r w:rsidRPr="00D02E11">
              <w:rPr>
                <w:sz w:val="20"/>
                <w:szCs w:val="20"/>
              </w:rPr>
              <w:t>Расчетный часовой расход для подпитки систем теплоснабжения</w:t>
            </w:r>
          </w:p>
        </w:tc>
        <w:tc>
          <w:tcPr>
            <w:tcW w:w="1275" w:type="dxa"/>
            <w:tcBorders>
              <w:top w:val="nil"/>
              <w:left w:val="nil"/>
              <w:bottom w:val="single" w:sz="4" w:space="0" w:color="auto"/>
              <w:right w:val="single" w:sz="4" w:space="0" w:color="auto"/>
            </w:tcBorders>
            <w:shd w:val="clear" w:color="auto" w:fill="auto"/>
          </w:tcPr>
          <w:p w:rsidR="00D02E11" w:rsidRPr="00D02E11" w:rsidRDefault="00D02E11" w:rsidP="00D02E11">
            <w:pPr>
              <w:spacing w:after="0" w:line="240" w:lineRule="auto"/>
              <w:rPr>
                <w:sz w:val="20"/>
                <w:szCs w:val="20"/>
              </w:rPr>
            </w:pPr>
            <w:r w:rsidRPr="00D02E11">
              <w:rPr>
                <w:sz w:val="20"/>
                <w:szCs w:val="20"/>
              </w:rPr>
              <w:t>т/ч</w:t>
            </w: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0,06</w:t>
            </w: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0,06</w:t>
            </w:r>
          </w:p>
        </w:tc>
        <w:tc>
          <w:tcPr>
            <w:tcW w:w="850"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0,06</w:t>
            </w:r>
          </w:p>
        </w:tc>
        <w:tc>
          <w:tcPr>
            <w:tcW w:w="709"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0,06</w:t>
            </w: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0,06</w:t>
            </w:r>
          </w:p>
        </w:tc>
        <w:tc>
          <w:tcPr>
            <w:tcW w:w="850"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0,06</w:t>
            </w:r>
          </w:p>
        </w:tc>
        <w:tc>
          <w:tcPr>
            <w:tcW w:w="709"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0,06</w:t>
            </w:r>
          </w:p>
        </w:tc>
        <w:tc>
          <w:tcPr>
            <w:tcW w:w="992"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0,06</w:t>
            </w:r>
          </w:p>
        </w:tc>
      </w:tr>
      <w:tr w:rsidR="00D02E11" w:rsidRPr="00E378B0" w:rsidTr="00A54116">
        <w:trPr>
          <w:trHeight w:val="20"/>
        </w:trPr>
        <w:tc>
          <w:tcPr>
            <w:tcW w:w="3119" w:type="dxa"/>
            <w:tcBorders>
              <w:top w:val="nil"/>
              <w:left w:val="single" w:sz="4" w:space="0" w:color="auto"/>
              <w:bottom w:val="single" w:sz="4" w:space="0" w:color="auto"/>
              <w:right w:val="single" w:sz="4" w:space="0" w:color="auto"/>
            </w:tcBorders>
            <w:shd w:val="clear" w:color="auto" w:fill="auto"/>
          </w:tcPr>
          <w:p w:rsidR="00D02E11" w:rsidRPr="00D02E11" w:rsidRDefault="00D02E11" w:rsidP="00D02E11">
            <w:pPr>
              <w:spacing w:after="0" w:line="240" w:lineRule="auto"/>
              <w:rPr>
                <w:sz w:val="20"/>
                <w:szCs w:val="20"/>
              </w:rPr>
            </w:pPr>
            <w:r w:rsidRPr="00D02E11">
              <w:rPr>
                <w:sz w:val="20"/>
                <w:szCs w:val="20"/>
              </w:rPr>
              <w:t>Всего подпитка тепловой сети, в т. ч.:</w:t>
            </w:r>
          </w:p>
        </w:tc>
        <w:tc>
          <w:tcPr>
            <w:tcW w:w="1275" w:type="dxa"/>
            <w:tcBorders>
              <w:top w:val="nil"/>
              <w:left w:val="nil"/>
              <w:bottom w:val="single" w:sz="4" w:space="0" w:color="auto"/>
              <w:right w:val="single" w:sz="4" w:space="0" w:color="auto"/>
            </w:tcBorders>
            <w:shd w:val="clear" w:color="auto" w:fill="auto"/>
          </w:tcPr>
          <w:p w:rsidR="00D02E11" w:rsidRPr="00D02E11" w:rsidRDefault="00D02E11" w:rsidP="00D02E11">
            <w:pPr>
              <w:spacing w:after="0" w:line="240" w:lineRule="auto"/>
              <w:rPr>
                <w:sz w:val="20"/>
                <w:szCs w:val="20"/>
              </w:rPr>
            </w:pPr>
            <w:r w:rsidRPr="00D02E11">
              <w:rPr>
                <w:sz w:val="20"/>
                <w:szCs w:val="20"/>
              </w:rPr>
              <w:t>т/ч</w:t>
            </w: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0,06</w:t>
            </w: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0,06</w:t>
            </w:r>
          </w:p>
        </w:tc>
        <w:tc>
          <w:tcPr>
            <w:tcW w:w="850"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0,06</w:t>
            </w:r>
          </w:p>
        </w:tc>
        <w:tc>
          <w:tcPr>
            <w:tcW w:w="709"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0,06</w:t>
            </w: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0,06</w:t>
            </w:r>
          </w:p>
        </w:tc>
        <w:tc>
          <w:tcPr>
            <w:tcW w:w="850"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0,06</w:t>
            </w:r>
          </w:p>
        </w:tc>
        <w:tc>
          <w:tcPr>
            <w:tcW w:w="709"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0,06</w:t>
            </w:r>
          </w:p>
        </w:tc>
        <w:tc>
          <w:tcPr>
            <w:tcW w:w="992"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0,06</w:t>
            </w:r>
          </w:p>
        </w:tc>
      </w:tr>
      <w:tr w:rsidR="00D02E11" w:rsidRPr="00E378B0" w:rsidTr="00A54116">
        <w:trPr>
          <w:trHeight w:val="20"/>
        </w:trPr>
        <w:tc>
          <w:tcPr>
            <w:tcW w:w="3119" w:type="dxa"/>
            <w:tcBorders>
              <w:top w:val="nil"/>
              <w:left w:val="single" w:sz="4" w:space="0" w:color="auto"/>
              <w:bottom w:val="single" w:sz="4" w:space="0" w:color="auto"/>
              <w:right w:val="single" w:sz="4" w:space="0" w:color="auto"/>
            </w:tcBorders>
            <w:shd w:val="clear" w:color="auto" w:fill="auto"/>
          </w:tcPr>
          <w:p w:rsidR="00D02E11" w:rsidRPr="00D02E11" w:rsidRDefault="00D02E11" w:rsidP="00D02E11">
            <w:pPr>
              <w:spacing w:after="0" w:line="240" w:lineRule="auto"/>
              <w:rPr>
                <w:sz w:val="20"/>
                <w:szCs w:val="20"/>
              </w:rPr>
            </w:pPr>
            <w:r w:rsidRPr="00D02E11">
              <w:rPr>
                <w:sz w:val="20"/>
                <w:szCs w:val="20"/>
              </w:rPr>
              <w:t>нормативные утечки теплоносителя</w:t>
            </w:r>
          </w:p>
        </w:tc>
        <w:tc>
          <w:tcPr>
            <w:tcW w:w="1275" w:type="dxa"/>
            <w:tcBorders>
              <w:top w:val="nil"/>
              <w:left w:val="nil"/>
              <w:bottom w:val="single" w:sz="4" w:space="0" w:color="auto"/>
              <w:right w:val="single" w:sz="4" w:space="0" w:color="auto"/>
            </w:tcBorders>
            <w:shd w:val="clear" w:color="auto" w:fill="auto"/>
          </w:tcPr>
          <w:p w:rsidR="00D02E11" w:rsidRPr="00D02E11" w:rsidRDefault="00D02E11" w:rsidP="00D02E11">
            <w:pPr>
              <w:spacing w:after="0" w:line="240" w:lineRule="auto"/>
              <w:rPr>
                <w:sz w:val="20"/>
                <w:szCs w:val="20"/>
              </w:rPr>
            </w:pPr>
            <w:r w:rsidRPr="00D02E11">
              <w:rPr>
                <w:sz w:val="20"/>
                <w:szCs w:val="20"/>
              </w:rPr>
              <w:t>т/ч</w:t>
            </w: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0,06</w:t>
            </w: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0,06</w:t>
            </w:r>
          </w:p>
        </w:tc>
        <w:tc>
          <w:tcPr>
            <w:tcW w:w="850"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0,06</w:t>
            </w:r>
          </w:p>
        </w:tc>
        <w:tc>
          <w:tcPr>
            <w:tcW w:w="709"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0,06</w:t>
            </w: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0,06</w:t>
            </w:r>
          </w:p>
        </w:tc>
        <w:tc>
          <w:tcPr>
            <w:tcW w:w="850"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0,06</w:t>
            </w:r>
          </w:p>
        </w:tc>
        <w:tc>
          <w:tcPr>
            <w:tcW w:w="709"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0,06</w:t>
            </w:r>
          </w:p>
        </w:tc>
        <w:tc>
          <w:tcPr>
            <w:tcW w:w="992"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0,06</w:t>
            </w:r>
          </w:p>
        </w:tc>
      </w:tr>
      <w:tr w:rsidR="00D02E11" w:rsidRPr="00E378B0" w:rsidTr="00A54116">
        <w:trPr>
          <w:trHeight w:val="20"/>
        </w:trPr>
        <w:tc>
          <w:tcPr>
            <w:tcW w:w="3119" w:type="dxa"/>
            <w:tcBorders>
              <w:top w:val="nil"/>
              <w:left w:val="single" w:sz="4" w:space="0" w:color="auto"/>
              <w:bottom w:val="single" w:sz="4" w:space="0" w:color="auto"/>
              <w:right w:val="single" w:sz="4" w:space="0" w:color="auto"/>
            </w:tcBorders>
            <w:shd w:val="clear" w:color="auto" w:fill="auto"/>
          </w:tcPr>
          <w:p w:rsidR="00D02E11" w:rsidRPr="00D02E11" w:rsidRDefault="00D02E11" w:rsidP="00D02E11">
            <w:pPr>
              <w:spacing w:after="0" w:line="240" w:lineRule="auto"/>
              <w:rPr>
                <w:sz w:val="20"/>
                <w:szCs w:val="20"/>
              </w:rPr>
            </w:pPr>
            <w:r w:rsidRPr="00D02E11">
              <w:rPr>
                <w:sz w:val="20"/>
                <w:szCs w:val="20"/>
              </w:rPr>
              <w:t xml:space="preserve">отпуск теплоносителя из тепловых сетей на цели горячего водоснабжения (для открытых систем теплоснабжения) </w:t>
            </w:r>
          </w:p>
        </w:tc>
        <w:tc>
          <w:tcPr>
            <w:tcW w:w="1275" w:type="dxa"/>
            <w:tcBorders>
              <w:top w:val="nil"/>
              <w:left w:val="nil"/>
              <w:bottom w:val="single" w:sz="4" w:space="0" w:color="auto"/>
              <w:right w:val="single" w:sz="4" w:space="0" w:color="auto"/>
            </w:tcBorders>
            <w:shd w:val="clear" w:color="auto" w:fill="auto"/>
          </w:tcPr>
          <w:p w:rsidR="00D02E11" w:rsidRPr="00D02E11" w:rsidRDefault="00D02E11" w:rsidP="00D02E11">
            <w:pPr>
              <w:spacing w:after="0" w:line="240" w:lineRule="auto"/>
              <w:rPr>
                <w:sz w:val="20"/>
                <w:szCs w:val="20"/>
              </w:rPr>
            </w:pPr>
            <w:r w:rsidRPr="00D02E11">
              <w:rPr>
                <w:sz w:val="20"/>
                <w:szCs w:val="20"/>
              </w:rPr>
              <w:t>т/ч</w:t>
            </w: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w:t>
            </w: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w:t>
            </w:r>
          </w:p>
        </w:tc>
        <w:tc>
          <w:tcPr>
            <w:tcW w:w="850"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w:t>
            </w:r>
          </w:p>
        </w:tc>
        <w:tc>
          <w:tcPr>
            <w:tcW w:w="709"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w:t>
            </w: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w:t>
            </w:r>
          </w:p>
        </w:tc>
        <w:tc>
          <w:tcPr>
            <w:tcW w:w="850"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w:t>
            </w:r>
          </w:p>
        </w:tc>
        <w:tc>
          <w:tcPr>
            <w:tcW w:w="709"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w:t>
            </w:r>
          </w:p>
        </w:tc>
        <w:tc>
          <w:tcPr>
            <w:tcW w:w="992"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w:t>
            </w:r>
          </w:p>
        </w:tc>
      </w:tr>
      <w:tr w:rsidR="00D02E11" w:rsidRPr="00E378B0" w:rsidTr="00A54116">
        <w:trPr>
          <w:trHeight w:val="20"/>
        </w:trPr>
        <w:tc>
          <w:tcPr>
            <w:tcW w:w="3119" w:type="dxa"/>
            <w:tcBorders>
              <w:top w:val="nil"/>
              <w:left w:val="single" w:sz="4" w:space="0" w:color="auto"/>
              <w:bottom w:val="single" w:sz="4" w:space="0" w:color="auto"/>
              <w:right w:val="single" w:sz="4" w:space="0" w:color="auto"/>
            </w:tcBorders>
            <w:shd w:val="clear" w:color="auto" w:fill="auto"/>
          </w:tcPr>
          <w:p w:rsidR="00D02E11" w:rsidRPr="00D02E11" w:rsidRDefault="00D02E11" w:rsidP="00D02E11">
            <w:pPr>
              <w:spacing w:after="0" w:line="240" w:lineRule="auto"/>
              <w:rPr>
                <w:sz w:val="20"/>
                <w:szCs w:val="20"/>
              </w:rPr>
            </w:pPr>
            <w:r w:rsidRPr="00D02E11">
              <w:rPr>
                <w:sz w:val="20"/>
                <w:szCs w:val="20"/>
              </w:rPr>
              <w:t>сверхнормативные утечки теплоносителя</w:t>
            </w:r>
          </w:p>
        </w:tc>
        <w:tc>
          <w:tcPr>
            <w:tcW w:w="1275" w:type="dxa"/>
            <w:tcBorders>
              <w:top w:val="nil"/>
              <w:left w:val="nil"/>
              <w:bottom w:val="single" w:sz="4" w:space="0" w:color="auto"/>
              <w:right w:val="single" w:sz="4" w:space="0" w:color="auto"/>
            </w:tcBorders>
            <w:shd w:val="clear" w:color="auto" w:fill="auto"/>
          </w:tcPr>
          <w:p w:rsidR="00D02E11" w:rsidRPr="00D02E11" w:rsidRDefault="00D02E11" w:rsidP="00D02E11">
            <w:pPr>
              <w:spacing w:after="0" w:line="240" w:lineRule="auto"/>
              <w:rPr>
                <w:sz w:val="20"/>
                <w:szCs w:val="20"/>
              </w:rPr>
            </w:pPr>
            <w:r w:rsidRPr="00D02E11">
              <w:rPr>
                <w:sz w:val="20"/>
                <w:szCs w:val="20"/>
              </w:rPr>
              <w:t>т/ч</w:t>
            </w: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0,00</w:t>
            </w: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0,00</w:t>
            </w:r>
          </w:p>
        </w:tc>
        <w:tc>
          <w:tcPr>
            <w:tcW w:w="850"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0,00</w:t>
            </w:r>
          </w:p>
        </w:tc>
        <w:tc>
          <w:tcPr>
            <w:tcW w:w="709"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0,00</w:t>
            </w: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0,00</w:t>
            </w:r>
          </w:p>
        </w:tc>
        <w:tc>
          <w:tcPr>
            <w:tcW w:w="850"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0,00</w:t>
            </w:r>
          </w:p>
        </w:tc>
        <w:tc>
          <w:tcPr>
            <w:tcW w:w="709"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0,00</w:t>
            </w:r>
          </w:p>
        </w:tc>
        <w:tc>
          <w:tcPr>
            <w:tcW w:w="992"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0,00</w:t>
            </w:r>
          </w:p>
        </w:tc>
      </w:tr>
      <w:tr w:rsidR="00D02E11" w:rsidRPr="00E378B0" w:rsidTr="00A54116">
        <w:trPr>
          <w:trHeight w:val="20"/>
        </w:trPr>
        <w:tc>
          <w:tcPr>
            <w:tcW w:w="3119" w:type="dxa"/>
            <w:tcBorders>
              <w:top w:val="nil"/>
              <w:left w:val="single" w:sz="4" w:space="0" w:color="auto"/>
              <w:bottom w:val="single" w:sz="4" w:space="0" w:color="auto"/>
              <w:right w:val="single" w:sz="4" w:space="0" w:color="auto"/>
            </w:tcBorders>
            <w:shd w:val="clear" w:color="auto" w:fill="auto"/>
          </w:tcPr>
          <w:p w:rsidR="00D02E11" w:rsidRPr="00D02E11" w:rsidRDefault="00D02E11" w:rsidP="00D02E11">
            <w:pPr>
              <w:spacing w:after="0" w:line="240" w:lineRule="auto"/>
              <w:rPr>
                <w:sz w:val="20"/>
                <w:szCs w:val="20"/>
              </w:rPr>
            </w:pPr>
            <w:r w:rsidRPr="00D02E11">
              <w:rPr>
                <w:sz w:val="20"/>
                <w:szCs w:val="20"/>
              </w:rPr>
              <w:t>Резерв (+)/дефицит (-) ВПУ</w:t>
            </w:r>
          </w:p>
        </w:tc>
        <w:tc>
          <w:tcPr>
            <w:tcW w:w="1275" w:type="dxa"/>
            <w:tcBorders>
              <w:top w:val="nil"/>
              <w:left w:val="nil"/>
              <w:bottom w:val="single" w:sz="4" w:space="0" w:color="auto"/>
              <w:right w:val="single" w:sz="4" w:space="0" w:color="auto"/>
            </w:tcBorders>
            <w:shd w:val="clear" w:color="auto" w:fill="auto"/>
          </w:tcPr>
          <w:p w:rsidR="00D02E11" w:rsidRPr="00D02E11" w:rsidRDefault="00D02E11" w:rsidP="00D02E11">
            <w:pPr>
              <w:spacing w:after="0" w:line="240" w:lineRule="auto"/>
              <w:rPr>
                <w:sz w:val="20"/>
                <w:szCs w:val="20"/>
              </w:rPr>
            </w:pPr>
            <w:r w:rsidRPr="00D02E11">
              <w:rPr>
                <w:sz w:val="20"/>
                <w:szCs w:val="20"/>
              </w:rPr>
              <w:t>т/ч</w:t>
            </w: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2,14</w:t>
            </w: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2,14</w:t>
            </w:r>
          </w:p>
        </w:tc>
        <w:tc>
          <w:tcPr>
            <w:tcW w:w="850"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2,14</w:t>
            </w:r>
          </w:p>
        </w:tc>
        <w:tc>
          <w:tcPr>
            <w:tcW w:w="709"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2,14</w:t>
            </w: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2,14</w:t>
            </w:r>
          </w:p>
        </w:tc>
        <w:tc>
          <w:tcPr>
            <w:tcW w:w="850"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2,14</w:t>
            </w:r>
          </w:p>
        </w:tc>
        <w:tc>
          <w:tcPr>
            <w:tcW w:w="709"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2,14</w:t>
            </w:r>
          </w:p>
        </w:tc>
        <w:tc>
          <w:tcPr>
            <w:tcW w:w="992"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2,14</w:t>
            </w:r>
          </w:p>
        </w:tc>
      </w:tr>
      <w:tr w:rsidR="00D02E11" w:rsidRPr="00E378B0" w:rsidTr="00A54116">
        <w:trPr>
          <w:trHeight w:val="20"/>
        </w:trPr>
        <w:tc>
          <w:tcPr>
            <w:tcW w:w="3119" w:type="dxa"/>
            <w:tcBorders>
              <w:top w:val="nil"/>
              <w:left w:val="single" w:sz="4" w:space="0" w:color="auto"/>
              <w:bottom w:val="single" w:sz="4" w:space="0" w:color="auto"/>
              <w:right w:val="single" w:sz="4" w:space="0" w:color="auto"/>
            </w:tcBorders>
            <w:shd w:val="clear" w:color="auto" w:fill="auto"/>
          </w:tcPr>
          <w:p w:rsidR="00D02E11" w:rsidRPr="00D02E11" w:rsidRDefault="00D02E11" w:rsidP="00D02E11">
            <w:pPr>
              <w:spacing w:after="0" w:line="240" w:lineRule="auto"/>
              <w:rPr>
                <w:sz w:val="20"/>
                <w:szCs w:val="20"/>
              </w:rPr>
            </w:pPr>
            <w:r w:rsidRPr="00D02E11">
              <w:rPr>
                <w:sz w:val="20"/>
                <w:szCs w:val="20"/>
              </w:rPr>
              <w:t>Доля резерва</w:t>
            </w:r>
          </w:p>
        </w:tc>
        <w:tc>
          <w:tcPr>
            <w:tcW w:w="1275" w:type="dxa"/>
            <w:tcBorders>
              <w:top w:val="nil"/>
              <w:left w:val="nil"/>
              <w:bottom w:val="single" w:sz="4" w:space="0" w:color="auto"/>
              <w:right w:val="single" w:sz="4" w:space="0" w:color="auto"/>
            </w:tcBorders>
            <w:shd w:val="clear" w:color="auto" w:fill="auto"/>
          </w:tcPr>
          <w:p w:rsidR="00D02E11" w:rsidRPr="00D02E11" w:rsidRDefault="00D02E11" w:rsidP="00D02E11">
            <w:pPr>
              <w:spacing w:after="0" w:line="240" w:lineRule="auto"/>
              <w:rPr>
                <w:sz w:val="20"/>
                <w:szCs w:val="20"/>
              </w:rPr>
            </w:pPr>
            <w:r w:rsidRPr="00D02E11">
              <w:rPr>
                <w:sz w:val="20"/>
                <w:szCs w:val="20"/>
              </w:rPr>
              <w:t>%</w:t>
            </w: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97,3</w:t>
            </w: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97,3</w:t>
            </w:r>
          </w:p>
        </w:tc>
        <w:tc>
          <w:tcPr>
            <w:tcW w:w="850"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97,3</w:t>
            </w:r>
          </w:p>
        </w:tc>
        <w:tc>
          <w:tcPr>
            <w:tcW w:w="709"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97,3</w:t>
            </w:r>
          </w:p>
        </w:tc>
        <w:tc>
          <w:tcPr>
            <w:tcW w:w="851"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97,3</w:t>
            </w:r>
          </w:p>
        </w:tc>
        <w:tc>
          <w:tcPr>
            <w:tcW w:w="850"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97,3</w:t>
            </w:r>
          </w:p>
        </w:tc>
        <w:tc>
          <w:tcPr>
            <w:tcW w:w="709"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97,3</w:t>
            </w:r>
          </w:p>
        </w:tc>
        <w:tc>
          <w:tcPr>
            <w:tcW w:w="992" w:type="dxa"/>
            <w:tcBorders>
              <w:top w:val="nil"/>
              <w:left w:val="nil"/>
              <w:bottom w:val="single" w:sz="4" w:space="0" w:color="auto"/>
              <w:right w:val="single" w:sz="4" w:space="0" w:color="auto"/>
            </w:tcBorders>
            <w:shd w:val="clear" w:color="auto" w:fill="auto"/>
            <w:noWrap/>
          </w:tcPr>
          <w:p w:rsidR="00D02E11" w:rsidRPr="00D02E11" w:rsidRDefault="00D02E11" w:rsidP="00D02E11">
            <w:pPr>
              <w:spacing w:after="0" w:line="240" w:lineRule="auto"/>
              <w:jc w:val="right"/>
              <w:rPr>
                <w:sz w:val="20"/>
                <w:szCs w:val="20"/>
              </w:rPr>
            </w:pPr>
            <w:r w:rsidRPr="00D02E11">
              <w:rPr>
                <w:sz w:val="20"/>
                <w:szCs w:val="20"/>
              </w:rPr>
              <w:t>97,3</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Котельная ООО "БЭМЗ-Энергосервис"</w:t>
            </w:r>
          </w:p>
        </w:tc>
        <w:tc>
          <w:tcPr>
            <w:tcW w:w="127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Срок службы</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8</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9</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11</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12</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15</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25</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 xml:space="preserve">Количество баков-аккумуляторов </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ед.</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Общая емкость баков-аккумуляторов</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м</w:t>
            </w:r>
            <w:r w:rsidRPr="00E378B0">
              <w:rPr>
                <w:rFonts w:cs="Times New Roman"/>
                <w:sz w:val="20"/>
                <w:szCs w:val="20"/>
                <w:vertAlign w:val="superscript"/>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52</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52</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52</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52</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52</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52</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Расчетный часовой расход для подпитки систем теплоснабжения</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Всего подпитка тепловой сети, в т. ч.:</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1,90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 xml:space="preserve">отпуск теплоносителя из тепловых сетей на цели горячего водоснабжения (для открытых систем теплоснабжения) </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сверхнормативные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Резерв (+)/дефицит (-) ВПУ</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2,10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2,10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2,10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2,10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2,10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2,10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2,10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2,10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Доля резерва</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52,5</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52,5</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52,5</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52,5</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52,5</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52,5</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52,5</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52,5</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Котельная Санаторий "Рассвет"</w:t>
            </w:r>
          </w:p>
        </w:tc>
        <w:tc>
          <w:tcPr>
            <w:tcW w:w="127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Срок службы</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11</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12</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13</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14</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17</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22</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27</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 xml:space="preserve">Количество баков-аккумуляторов </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ед.</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Общая емкость баков-аккумуляторов</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м</w:t>
            </w:r>
            <w:r w:rsidRPr="00E378B0">
              <w:rPr>
                <w:rFonts w:cs="Times New Roman"/>
                <w:sz w:val="20"/>
                <w:szCs w:val="20"/>
                <w:vertAlign w:val="superscript"/>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Расчетный часовой расход для подпитки систем теплоснабжения</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0,69</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0,69</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0,69</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0,69</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0,69</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0,69</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0,69</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0,69</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Всего подпитка тепловой сети, в т. ч.:</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0,69</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0,69</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0,69</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0,69</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0,69</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0,69</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0,69</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0,69</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 xml:space="preserve">нормативные утечки </w:t>
            </w:r>
            <w:r w:rsidRPr="00E378B0">
              <w:rPr>
                <w:rFonts w:cs="Times New Roman"/>
                <w:sz w:val="20"/>
                <w:szCs w:val="20"/>
                <w:lang w:eastAsia="ru-RU"/>
              </w:rPr>
              <w:lastRenderedPageBreak/>
              <w:t>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lastRenderedPageBreak/>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0,69</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0,69</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0,69</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0,69</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0,69</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0,69</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0,69</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0,69</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lastRenderedPageBreak/>
              <w:t xml:space="preserve">отпуск теплоносителя из тепловых сетей на цели горячего водоснабжения (для открытых систем теплоснабжения) </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сверхнормативные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Резерв (+)/дефицит (-) ВПУ</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3,31</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3,31</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3,31</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3,31</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3,31</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3,31</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3,31</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3,31</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Доля резерва</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82,8</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82,8</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82,8</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82,8</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82,8</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82,8</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82,8</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82,8</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Котельная ФГУП "УЭВ"</w:t>
            </w:r>
          </w:p>
        </w:tc>
        <w:tc>
          <w:tcPr>
            <w:tcW w:w="127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660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660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660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660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660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660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660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660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Срок службы</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64</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65</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66</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67</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68</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71</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76</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81</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 xml:space="preserve">Количество баков-аккумуляторов </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ед.</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Общая емкость баков-аккумуляторов</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м</w:t>
            </w:r>
            <w:r w:rsidRPr="00E378B0">
              <w:rPr>
                <w:rFonts w:cs="Times New Roman"/>
                <w:sz w:val="20"/>
                <w:szCs w:val="20"/>
                <w:vertAlign w:val="superscript"/>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3016</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3016</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3016</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3016</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3016</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3016</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3016</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3016</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Расчетный часовой расход для подпитки систем теплоснабжения</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320,06</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319,76</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319,46</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C43E3E" w:rsidP="00A54116">
            <w:pPr>
              <w:spacing w:after="0" w:line="240" w:lineRule="auto"/>
              <w:jc w:val="right"/>
              <w:rPr>
                <w:rFonts w:cs="Times New Roman"/>
                <w:sz w:val="20"/>
                <w:szCs w:val="20"/>
                <w:lang w:eastAsia="ru-RU"/>
              </w:rPr>
            </w:pPr>
            <w:r>
              <w:rPr>
                <w:rFonts w:cs="Times New Roman"/>
                <w:color w:val="000000"/>
                <w:sz w:val="20"/>
                <w:szCs w:val="20"/>
              </w:rPr>
              <w:t>319,2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318,89</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318,07</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C43E3E" w:rsidP="00A54116">
            <w:pPr>
              <w:spacing w:after="0" w:line="240" w:lineRule="auto"/>
              <w:jc w:val="right"/>
              <w:rPr>
                <w:rFonts w:cs="Times New Roman"/>
                <w:sz w:val="20"/>
                <w:szCs w:val="20"/>
                <w:lang w:eastAsia="ru-RU"/>
              </w:rPr>
            </w:pPr>
            <w:r>
              <w:rPr>
                <w:rFonts w:cs="Times New Roman"/>
                <w:color w:val="000000"/>
                <w:sz w:val="20"/>
                <w:szCs w:val="20"/>
              </w:rPr>
              <w:t>316,8</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315,68</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Всего подпитка тепловой сети, в т. ч.:</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320,06</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319,76</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319,46</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C43E3E" w:rsidP="00A54116">
            <w:pPr>
              <w:spacing w:after="0" w:line="240" w:lineRule="auto"/>
              <w:jc w:val="right"/>
              <w:rPr>
                <w:rFonts w:cs="Times New Roman"/>
                <w:sz w:val="20"/>
                <w:szCs w:val="20"/>
                <w:lang w:eastAsia="ru-RU"/>
              </w:rPr>
            </w:pPr>
            <w:r>
              <w:rPr>
                <w:rFonts w:cs="Times New Roman"/>
                <w:color w:val="000000"/>
                <w:sz w:val="20"/>
                <w:szCs w:val="20"/>
              </w:rPr>
              <w:t>319,2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318,89</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318,07</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C43E3E" w:rsidP="00A54116">
            <w:pPr>
              <w:spacing w:after="0" w:line="240" w:lineRule="auto"/>
              <w:jc w:val="right"/>
              <w:rPr>
                <w:rFonts w:cs="Times New Roman"/>
                <w:sz w:val="20"/>
                <w:szCs w:val="20"/>
                <w:lang w:eastAsia="ru-RU"/>
              </w:rPr>
            </w:pPr>
            <w:r>
              <w:rPr>
                <w:rFonts w:cs="Times New Roman"/>
                <w:color w:val="000000"/>
                <w:sz w:val="20"/>
                <w:szCs w:val="20"/>
              </w:rPr>
              <w:t>316,8</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315,68</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33,00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33,00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33,00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33,00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33,00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33,00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33,00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33,00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 xml:space="preserve">отпуск теплоносителя из тепловых сетей на цели горячего водоснабжения (для открытых систем теплоснабжения) </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272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272</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272</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272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272</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272</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272</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272</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сверхнормативные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15,06</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14,76</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14,46</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14,17</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13,89</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13,07</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11,82</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10,68</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Резерв (+)/дефицит (-) ВПУ</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339,94</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340,24</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340,54</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C43E3E" w:rsidP="00A54116">
            <w:pPr>
              <w:spacing w:after="0" w:line="240" w:lineRule="auto"/>
              <w:jc w:val="right"/>
              <w:rPr>
                <w:rFonts w:cs="Times New Roman"/>
                <w:sz w:val="20"/>
                <w:szCs w:val="20"/>
                <w:lang w:eastAsia="ru-RU"/>
              </w:rPr>
            </w:pPr>
            <w:r>
              <w:rPr>
                <w:rFonts w:cs="Times New Roman"/>
                <w:color w:val="000000"/>
                <w:sz w:val="20"/>
                <w:szCs w:val="20"/>
              </w:rPr>
              <w:t>340,8</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341,11</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341,93</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C43E3E" w:rsidP="00A54116">
            <w:pPr>
              <w:spacing w:after="0" w:line="240" w:lineRule="auto"/>
              <w:jc w:val="right"/>
              <w:rPr>
                <w:rFonts w:cs="Times New Roman"/>
                <w:sz w:val="20"/>
                <w:szCs w:val="20"/>
                <w:lang w:eastAsia="ru-RU"/>
              </w:rPr>
            </w:pPr>
            <w:r>
              <w:rPr>
                <w:rFonts w:cs="Times New Roman"/>
                <w:color w:val="000000"/>
                <w:sz w:val="20"/>
                <w:szCs w:val="20"/>
              </w:rPr>
              <w:t>343,2</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344,32</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Доля резерва</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51,5</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51,6</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51,6</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51,6</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51,7</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51,8</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52,0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52,2</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Котельная ООО "Коммунальщик"</w:t>
            </w:r>
          </w:p>
        </w:tc>
        <w:tc>
          <w:tcPr>
            <w:tcW w:w="127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Срок службы</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14</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15</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16</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17</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18</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21</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26</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31</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 xml:space="preserve">Количество баков-аккумуляторов </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ед.</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Общая емкость баков-аккумуляторов</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м</w:t>
            </w:r>
            <w:r w:rsidRPr="00E378B0">
              <w:rPr>
                <w:rFonts w:cs="Times New Roman"/>
                <w:sz w:val="20"/>
                <w:szCs w:val="20"/>
                <w:vertAlign w:val="superscript"/>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Расчетный часовой расход для подпитки систем теплоснабжения</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0,84</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0,83</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0,82</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0,82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0,81</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0,79</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0,76</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0,74</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Всего подпитка тепловой сети, в т. ч.:</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0,84</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0,83</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0,82</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0,82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0,81</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0,79</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0,76</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0,74</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0,50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0,50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0,50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0,50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0,50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0,50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0,50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0,50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 xml:space="preserve">отпуск теплоносителя из тепловых сетей на цели горячего водоснабжения (для открытых систем теплоснабжения) </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сверхнормативные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0,34</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0,33</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0,32</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0,32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0,31</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0,29</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0,26</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0,24</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Резерв (+)/дефицит (-) ВПУ</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0,16</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0,17</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0,18</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0,18</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0,19</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0,21</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0,24</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0,26</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Доля резерва</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16,3</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17,0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17,6</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18,3</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18,9</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20,7</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23,5</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26,1</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Котельная ООО "ТВК"</w:t>
            </w:r>
          </w:p>
        </w:tc>
        <w:tc>
          <w:tcPr>
            <w:tcW w:w="1275"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rPr>
                <w:rFonts w:cs="Times New Roman"/>
                <w:b/>
                <w:bCs/>
                <w:sz w:val="20"/>
                <w:szCs w:val="20"/>
                <w:lang w:eastAsia="ru-RU"/>
              </w:rPr>
            </w:pPr>
            <w:r w:rsidRPr="00E378B0">
              <w:rPr>
                <w:rFonts w:cs="Times New Roman"/>
                <w:b/>
                <w:bCs/>
                <w:sz w:val="20"/>
                <w:szCs w:val="20"/>
                <w:lang w:eastAsia="ru-RU"/>
              </w:rPr>
              <w:t> </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Срок службы</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4</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5</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6</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7</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8</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11</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16</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21</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 xml:space="preserve">Количество баков-аккумуляторов </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ед.</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Общая емкость баков-</w:t>
            </w:r>
            <w:r w:rsidRPr="00E378B0">
              <w:rPr>
                <w:rFonts w:cs="Times New Roman"/>
                <w:sz w:val="20"/>
                <w:szCs w:val="20"/>
                <w:lang w:eastAsia="ru-RU"/>
              </w:rPr>
              <w:lastRenderedPageBreak/>
              <w:t>аккумуляторов</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lastRenderedPageBreak/>
              <w:t>м</w:t>
            </w:r>
            <w:r w:rsidRPr="00E378B0">
              <w:rPr>
                <w:rFonts w:cs="Times New Roman"/>
                <w:sz w:val="20"/>
                <w:szCs w:val="20"/>
                <w:vertAlign w:val="superscript"/>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1,5</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1,5</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1,5</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1,5</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1,5</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1,5</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1,5</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1,5</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lastRenderedPageBreak/>
              <w:t>Расчетный часовой расход для подпитки систем теплоснабжения</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Всего подпитка тепловой сети, в т. ч.:</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0,20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 xml:space="preserve">отпуск теплоносителя из тепловых сетей на цели горячего водоснабжения (для открытых систем теплоснабжения) </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сверхнормативные утечки теплоносителя</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0,00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Резерв (+)/дефицит (-) ВПУ</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1,80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1,80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1,80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1,80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1,80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1,80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1,80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1,80</w:t>
            </w:r>
          </w:p>
        </w:tc>
      </w:tr>
      <w:tr w:rsidR="00D02E11" w:rsidRPr="00E378B0" w:rsidTr="00D02E11">
        <w:trPr>
          <w:trHeight w:val="20"/>
        </w:trPr>
        <w:tc>
          <w:tcPr>
            <w:tcW w:w="3119" w:type="dxa"/>
            <w:tcBorders>
              <w:top w:val="nil"/>
              <w:left w:val="single" w:sz="4" w:space="0" w:color="auto"/>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Доля резерва</w:t>
            </w:r>
          </w:p>
        </w:tc>
        <w:tc>
          <w:tcPr>
            <w:tcW w:w="1275" w:type="dxa"/>
            <w:tcBorders>
              <w:top w:val="nil"/>
              <w:left w:val="nil"/>
              <w:bottom w:val="single" w:sz="4" w:space="0" w:color="auto"/>
              <w:right w:val="single" w:sz="4" w:space="0" w:color="auto"/>
            </w:tcBorders>
            <w:shd w:val="clear" w:color="auto" w:fill="auto"/>
            <w:vAlign w:val="center"/>
            <w:hideMark/>
          </w:tcPr>
          <w:p w:rsidR="00D02E11" w:rsidRPr="00E378B0" w:rsidRDefault="00D02E11" w:rsidP="00A54116">
            <w:pPr>
              <w:spacing w:after="0" w:line="240" w:lineRule="auto"/>
              <w:rPr>
                <w:rFonts w:cs="Times New Roman"/>
                <w:sz w:val="20"/>
                <w:szCs w:val="20"/>
                <w:lang w:eastAsia="ru-RU"/>
              </w:rPr>
            </w:pPr>
            <w:r w:rsidRPr="00E378B0">
              <w:rPr>
                <w:rFonts w:cs="Times New Roman"/>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90,0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90,0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90,0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90,0</w:t>
            </w:r>
          </w:p>
        </w:tc>
        <w:tc>
          <w:tcPr>
            <w:tcW w:w="851"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90,0</w:t>
            </w:r>
          </w:p>
        </w:tc>
        <w:tc>
          <w:tcPr>
            <w:tcW w:w="850"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90,0</w:t>
            </w:r>
          </w:p>
        </w:tc>
        <w:tc>
          <w:tcPr>
            <w:tcW w:w="709"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90,0</w:t>
            </w:r>
          </w:p>
        </w:tc>
        <w:tc>
          <w:tcPr>
            <w:tcW w:w="992" w:type="dxa"/>
            <w:tcBorders>
              <w:top w:val="nil"/>
              <w:left w:val="nil"/>
              <w:bottom w:val="single" w:sz="4" w:space="0" w:color="auto"/>
              <w:right w:val="single" w:sz="4" w:space="0" w:color="auto"/>
            </w:tcBorders>
            <w:shd w:val="clear" w:color="auto" w:fill="auto"/>
            <w:noWrap/>
            <w:vAlign w:val="center"/>
            <w:hideMark/>
          </w:tcPr>
          <w:p w:rsidR="00D02E11" w:rsidRPr="00E378B0" w:rsidRDefault="00D02E11" w:rsidP="00A54116">
            <w:pPr>
              <w:spacing w:after="0" w:line="240" w:lineRule="auto"/>
              <w:jc w:val="right"/>
              <w:rPr>
                <w:rFonts w:cs="Times New Roman"/>
                <w:sz w:val="20"/>
                <w:szCs w:val="20"/>
                <w:lang w:eastAsia="ru-RU"/>
              </w:rPr>
            </w:pPr>
            <w:r w:rsidRPr="00E378B0">
              <w:rPr>
                <w:rFonts w:cs="Times New Roman"/>
                <w:color w:val="000000"/>
                <w:sz w:val="20"/>
                <w:szCs w:val="20"/>
              </w:rPr>
              <w:t>90,0</w:t>
            </w:r>
          </w:p>
        </w:tc>
      </w:tr>
    </w:tbl>
    <w:p w:rsidR="00110025" w:rsidRPr="002517F9" w:rsidRDefault="00110025" w:rsidP="00D97CBE">
      <w:pPr>
        <w:pStyle w:val="70"/>
        <w:spacing w:before="0"/>
        <w:ind w:firstLine="567"/>
        <w:jc w:val="both"/>
        <w:rPr>
          <w:rFonts w:ascii="Times New Roman" w:hAnsi="Times New Roman"/>
          <w:b/>
          <w:i w:val="0"/>
          <w:sz w:val="24"/>
          <w:szCs w:val="24"/>
          <w:lang w:val="ru-RU"/>
        </w:rPr>
      </w:pPr>
      <w:r w:rsidRPr="002517F9">
        <w:rPr>
          <w:rFonts w:ascii="Times New Roman" w:hAnsi="Times New Roman"/>
          <w:b/>
          <w:i w:val="0"/>
          <w:sz w:val="24"/>
          <w:szCs w:val="24"/>
          <w:lang w:val="ru-RU"/>
        </w:rPr>
        <w:t>б)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95"/>
    </w:p>
    <w:p w:rsidR="00C24DD1" w:rsidRPr="002517F9" w:rsidRDefault="00110025" w:rsidP="009315A2">
      <w:pPr>
        <w:pStyle w:val="TableParagraph"/>
        <w:spacing w:before="120" w:line="360" w:lineRule="auto"/>
        <w:ind w:firstLine="567"/>
        <w:jc w:val="both"/>
        <w:rPr>
          <w:sz w:val="24"/>
          <w:lang w:val="ru-RU"/>
        </w:rPr>
      </w:pPr>
      <w:r w:rsidRPr="002517F9">
        <w:rPr>
          <w:sz w:val="24"/>
          <w:lang w:val="ru-RU"/>
        </w:rPr>
        <w:t>Объем аварийной подпитки рассчитан согласно п.6.17 СНиП 41-02-2003«Тепловые сети»</w:t>
      </w:r>
      <w:r w:rsidR="00184F8E" w:rsidRPr="002517F9">
        <w:rPr>
          <w:sz w:val="24"/>
          <w:lang w:val="ru-RU"/>
        </w:rPr>
        <w:t xml:space="preserve">. </w:t>
      </w:r>
      <w:r w:rsidRPr="002517F9">
        <w:rPr>
          <w:sz w:val="24"/>
          <w:lang w:val="ru-RU"/>
        </w:rPr>
        <w:t xml:space="preserve">Для </w:t>
      </w:r>
      <w:r w:rsidRPr="002517F9">
        <w:rPr>
          <w:sz w:val="24"/>
          <w:szCs w:val="24"/>
          <w:lang w:val="ru-RU"/>
        </w:rPr>
        <w:t>открытых</w:t>
      </w:r>
      <w:r w:rsidRPr="002517F9">
        <w:rPr>
          <w:sz w:val="24"/>
          <w:lang w:val="ru-RU"/>
        </w:rPr>
        <w:t xml:space="preserve">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которойпринимается в количестве 2% объема воды</w:t>
      </w:r>
      <w:r w:rsidR="00184F8E" w:rsidRPr="002517F9">
        <w:rPr>
          <w:sz w:val="24"/>
          <w:lang w:val="ru-RU"/>
        </w:rPr>
        <w:t xml:space="preserve"> в трубопроводах тепловых сетей</w:t>
      </w:r>
      <w:r w:rsidRPr="002517F9">
        <w:rPr>
          <w:sz w:val="24"/>
          <w:lang w:val="ru-RU"/>
        </w:rPr>
        <w:t>.</w:t>
      </w:r>
      <w:r w:rsidR="00C24DD1" w:rsidRPr="002517F9">
        <w:rPr>
          <w:sz w:val="24"/>
          <w:lang w:val="ru-RU"/>
        </w:rPr>
        <w:t xml:space="preserve">Результаты расчета представлены в таблице </w:t>
      </w:r>
      <w:r w:rsidR="007E395E">
        <w:rPr>
          <w:sz w:val="24"/>
          <w:lang w:val="ru-RU"/>
        </w:rPr>
        <w:t>3.</w:t>
      </w:r>
      <w:r w:rsidR="00105A0F">
        <w:rPr>
          <w:sz w:val="24"/>
          <w:lang w:val="ru-RU"/>
        </w:rPr>
        <w:t>2</w:t>
      </w:r>
      <w:r w:rsidR="00C24DD1" w:rsidRPr="002517F9">
        <w:rPr>
          <w:sz w:val="24"/>
          <w:lang w:val="ru-RU"/>
        </w:rPr>
        <w:t>.</w:t>
      </w:r>
    </w:p>
    <w:p w:rsidR="00105A0F" w:rsidRPr="007027B3" w:rsidRDefault="00105A0F" w:rsidP="00105A0F">
      <w:pPr>
        <w:pStyle w:val="affffffffff3"/>
        <w:spacing w:before="240" w:line="240" w:lineRule="auto"/>
        <w:rPr>
          <w:rFonts w:ascii="Times New Roman" w:hAnsi="Times New Roman" w:cs="Times New Roman"/>
          <w:b w:val="0"/>
          <w:sz w:val="24"/>
          <w:szCs w:val="24"/>
        </w:rPr>
      </w:pPr>
      <w:bookmarkStart w:id="101" w:name="_Toc134006869"/>
      <w:r w:rsidRPr="007027B3">
        <w:rPr>
          <w:rFonts w:ascii="Times New Roman" w:hAnsi="Times New Roman" w:cs="Times New Roman"/>
          <w:b w:val="0"/>
          <w:sz w:val="24"/>
          <w:szCs w:val="24"/>
        </w:rPr>
        <w:t xml:space="preserve">Таблица </w:t>
      </w:r>
      <w:r>
        <w:rPr>
          <w:rFonts w:ascii="Times New Roman" w:hAnsi="Times New Roman" w:cs="Times New Roman"/>
          <w:b w:val="0"/>
          <w:sz w:val="24"/>
          <w:szCs w:val="24"/>
        </w:rPr>
        <w:t>3.2</w:t>
      </w:r>
      <w:r w:rsidRPr="007027B3">
        <w:rPr>
          <w:rFonts w:ascii="Times New Roman" w:hAnsi="Times New Roman" w:cs="Times New Roman"/>
          <w:b w:val="0"/>
          <w:sz w:val="24"/>
          <w:szCs w:val="24"/>
        </w:rPr>
        <w:t>. Баланс производительности ВПУ в аварийных режимах в зоне действия котельных города Бер</w:t>
      </w:r>
      <w:r>
        <w:rPr>
          <w:rFonts w:ascii="Times New Roman" w:hAnsi="Times New Roman" w:cs="Times New Roman"/>
          <w:b w:val="0"/>
          <w:sz w:val="24"/>
          <w:szCs w:val="24"/>
        </w:rPr>
        <w:t>д</w:t>
      </w:r>
      <w:r w:rsidRPr="007027B3">
        <w:rPr>
          <w:rFonts w:ascii="Times New Roman" w:hAnsi="Times New Roman" w:cs="Times New Roman"/>
          <w:b w:val="0"/>
          <w:sz w:val="24"/>
          <w:szCs w:val="24"/>
        </w:rPr>
        <w:t>ска.</w:t>
      </w:r>
    </w:p>
    <w:p w:rsidR="00105A0F" w:rsidRPr="007027B3" w:rsidRDefault="00105A0F" w:rsidP="00105A0F">
      <w:pPr>
        <w:pStyle w:val="affffffffff3"/>
        <w:spacing w:before="240" w:line="240" w:lineRule="auto"/>
        <w:rPr>
          <w:rFonts w:ascii="Times New Roman" w:hAnsi="Times New Roman" w:cs="Times New Roman"/>
          <w:b w:val="0"/>
          <w:sz w:val="24"/>
          <w:szCs w:val="24"/>
        </w:rPr>
      </w:pPr>
      <w:r w:rsidRPr="007027B3">
        <w:rPr>
          <w:rFonts w:ascii="Times New Roman" w:hAnsi="Times New Roman" w:cs="Times New Roman"/>
          <w:b w:val="0"/>
          <w:sz w:val="24"/>
          <w:szCs w:val="24"/>
        </w:rPr>
        <w:t>Баланс производительности ВПУ в аварийных режимах в зоне действия котельной ООО «ТГК 1». Сценарий 1</w:t>
      </w:r>
      <w:bookmarkEnd w:id="101"/>
    </w:p>
    <w:tbl>
      <w:tblPr>
        <w:tblW w:w="11121" w:type="dxa"/>
        <w:tblInd w:w="-1026" w:type="dxa"/>
        <w:tblLayout w:type="fixed"/>
        <w:tblLook w:val="04A0"/>
      </w:tblPr>
      <w:tblGrid>
        <w:gridCol w:w="2977"/>
        <w:gridCol w:w="1276"/>
        <w:gridCol w:w="851"/>
        <w:gridCol w:w="852"/>
        <w:gridCol w:w="849"/>
        <w:gridCol w:w="799"/>
        <w:gridCol w:w="772"/>
        <w:gridCol w:w="838"/>
        <w:gridCol w:w="887"/>
        <w:gridCol w:w="1020"/>
      </w:tblGrid>
      <w:tr w:rsidR="00105A0F" w:rsidRPr="007027B3" w:rsidTr="00105A0F">
        <w:trPr>
          <w:trHeight w:val="20"/>
          <w:tblHeader/>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Показатель</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Единицы измерения</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2024</w:t>
            </w:r>
          </w:p>
        </w:tc>
        <w:tc>
          <w:tcPr>
            <w:tcW w:w="849"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2025</w:t>
            </w:r>
          </w:p>
        </w:tc>
        <w:tc>
          <w:tcPr>
            <w:tcW w:w="799"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2026</w:t>
            </w:r>
          </w:p>
        </w:tc>
        <w:tc>
          <w:tcPr>
            <w:tcW w:w="772"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2027</w:t>
            </w:r>
          </w:p>
        </w:tc>
        <w:tc>
          <w:tcPr>
            <w:tcW w:w="838"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2030</w:t>
            </w:r>
          </w:p>
        </w:tc>
        <w:tc>
          <w:tcPr>
            <w:tcW w:w="887"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2035</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2040</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Котельная ООО "ТГК 1"</w:t>
            </w:r>
          </w:p>
        </w:tc>
        <w:tc>
          <w:tcPr>
            <w:tcW w:w="1276"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4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79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77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38"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87"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r>
      <w:tr w:rsidR="00BC316E" w:rsidRPr="007027B3" w:rsidTr="00C06D7E">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BC316E" w:rsidRPr="007027B3" w:rsidRDefault="00BC316E" w:rsidP="00BC316E">
            <w:pPr>
              <w:spacing w:after="0" w:line="240" w:lineRule="auto"/>
              <w:rPr>
                <w:rFonts w:cs="Times New Roman"/>
                <w:sz w:val="20"/>
                <w:szCs w:val="20"/>
                <w:lang w:eastAsia="ru-RU"/>
              </w:rPr>
            </w:pPr>
            <w:r w:rsidRPr="007027B3">
              <w:rPr>
                <w:rFonts w:cs="Times New Roman"/>
                <w:sz w:val="20"/>
                <w:szCs w:val="20"/>
                <w:lang w:eastAsia="ru-RU"/>
              </w:rPr>
              <w:t>Производительность ВПУ</w:t>
            </w:r>
          </w:p>
        </w:tc>
        <w:tc>
          <w:tcPr>
            <w:tcW w:w="1276" w:type="dxa"/>
            <w:tcBorders>
              <w:top w:val="nil"/>
              <w:left w:val="nil"/>
              <w:bottom w:val="single" w:sz="4" w:space="0" w:color="auto"/>
              <w:right w:val="single" w:sz="4" w:space="0" w:color="auto"/>
            </w:tcBorders>
            <w:shd w:val="clear" w:color="auto" w:fill="auto"/>
            <w:vAlign w:val="center"/>
            <w:hideMark/>
          </w:tcPr>
          <w:p w:rsidR="00BC316E" w:rsidRPr="007027B3" w:rsidRDefault="00BC316E" w:rsidP="00BC316E">
            <w:pPr>
              <w:spacing w:after="0" w:line="240" w:lineRule="auto"/>
              <w:rPr>
                <w:rFonts w:cs="Times New Roman"/>
                <w:sz w:val="20"/>
                <w:szCs w:val="20"/>
                <w:lang w:eastAsia="ru-RU"/>
              </w:rPr>
            </w:pPr>
            <w:r w:rsidRPr="007027B3">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tcPr>
          <w:p w:rsidR="00BC316E" w:rsidRPr="007027B3" w:rsidRDefault="00C06D7E" w:rsidP="00BC316E">
            <w:pPr>
              <w:spacing w:after="0" w:line="240" w:lineRule="auto"/>
              <w:jc w:val="right"/>
              <w:rPr>
                <w:rFonts w:cs="Times New Roman"/>
                <w:sz w:val="20"/>
                <w:szCs w:val="20"/>
                <w:lang w:eastAsia="ru-RU"/>
              </w:rPr>
            </w:pPr>
            <w:r>
              <w:rPr>
                <w:rFonts w:cs="Times New Roman"/>
                <w:sz w:val="20"/>
                <w:szCs w:val="20"/>
                <w:lang w:eastAsia="ru-RU"/>
              </w:rPr>
              <w:t>50</w:t>
            </w:r>
          </w:p>
        </w:tc>
        <w:tc>
          <w:tcPr>
            <w:tcW w:w="852" w:type="dxa"/>
            <w:tcBorders>
              <w:top w:val="nil"/>
              <w:left w:val="nil"/>
              <w:bottom w:val="single" w:sz="4" w:space="0" w:color="auto"/>
              <w:right w:val="single" w:sz="4" w:space="0" w:color="auto"/>
            </w:tcBorders>
            <w:shd w:val="clear" w:color="auto" w:fill="auto"/>
            <w:noWrap/>
            <w:vAlign w:val="center"/>
          </w:tcPr>
          <w:p w:rsidR="00BC316E" w:rsidRPr="007027B3" w:rsidRDefault="00C06D7E" w:rsidP="00BC316E">
            <w:pPr>
              <w:spacing w:after="0" w:line="240" w:lineRule="auto"/>
              <w:jc w:val="right"/>
              <w:rPr>
                <w:rFonts w:cs="Times New Roman"/>
                <w:sz w:val="20"/>
                <w:szCs w:val="20"/>
                <w:lang w:eastAsia="ru-RU"/>
              </w:rPr>
            </w:pPr>
            <w:r>
              <w:rPr>
                <w:rFonts w:cs="Times New Roman"/>
                <w:sz w:val="20"/>
                <w:szCs w:val="20"/>
                <w:lang w:eastAsia="ru-RU"/>
              </w:rPr>
              <w:t>50</w:t>
            </w:r>
          </w:p>
        </w:tc>
        <w:tc>
          <w:tcPr>
            <w:tcW w:w="849" w:type="dxa"/>
            <w:tcBorders>
              <w:top w:val="nil"/>
              <w:left w:val="nil"/>
              <w:bottom w:val="single" w:sz="4" w:space="0" w:color="auto"/>
              <w:right w:val="single" w:sz="4" w:space="0" w:color="auto"/>
            </w:tcBorders>
            <w:shd w:val="clear" w:color="auto" w:fill="auto"/>
            <w:noWrap/>
          </w:tcPr>
          <w:p w:rsidR="00BC316E" w:rsidRPr="00BC316E" w:rsidRDefault="00C06D7E" w:rsidP="00BC316E">
            <w:pPr>
              <w:spacing w:after="0" w:line="240" w:lineRule="auto"/>
              <w:jc w:val="right"/>
              <w:rPr>
                <w:rFonts w:cs="Times New Roman"/>
                <w:sz w:val="20"/>
                <w:szCs w:val="20"/>
                <w:lang w:eastAsia="ru-RU"/>
              </w:rPr>
            </w:pPr>
            <w:r>
              <w:rPr>
                <w:rFonts w:cs="Times New Roman"/>
                <w:sz w:val="20"/>
                <w:szCs w:val="20"/>
                <w:lang w:eastAsia="ru-RU"/>
              </w:rPr>
              <w:t>50</w:t>
            </w:r>
          </w:p>
        </w:tc>
        <w:tc>
          <w:tcPr>
            <w:tcW w:w="799" w:type="dxa"/>
            <w:tcBorders>
              <w:top w:val="nil"/>
              <w:left w:val="nil"/>
              <w:bottom w:val="single" w:sz="4" w:space="0" w:color="auto"/>
              <w:right w:val="single" w:sz="4" w:space="0" w:color="auto"/>
            </w:tcBorders>
            <w:shd w:val="clear" w:color="auto" w:fill="auto"/>
            <w:noWrap/>
          </w:tcPr>
          <w:p w:rsidR="00BC316E" w:rsidRPr="00BC316E" w:rsidRDefault="00C06D7E" w:rsidP="00BC316E">
            <w:pPr>
              <w:spacing w:after="0" w:line="240" w:lineRule="auto"/>
              <w:jc w:val="right"/>
              <w:rPr>
                <w:rFonts w:cs="Times New Roman"/>
                <w:sz w:val="20"/>
                <w:szCs w:val="20"/>
                <w:lang w:eastAsia="ru-RU"/>
              </w:rPr>
            </w:pPr>
            <w:r>
              <w:rPr>
                <w:rFonts w:cs="Times New Roman"/>
                <w:sz w:val="20"/>
                <w:szCs w:val="20"/>
                <w:lang w:eastAsia="ru-RU"/>
              </w:rPr>
              <w:t>50</w:t>
            </w:r>
          </w:p>
        </w:tc>
        <w:tc>
          <w:tcPr>
            <w:tcW w:w="772" w:type="dxa"/>
            <w:tcBorders>
              <w:top w:val="nil"/>
              <w:left w:val="nil"/>
              <w:bottom w:val="single" w:sz="4" w:space="0" w:color="auto"/>
              <w:right w:val="single" w:sz="4" w:space="0" w:color="auto"/>
            </w:tcBorders>
            <w:shd w:val="clear" w:color="auto" w:fill="auto"/>
            <w:noWrap/>
          </w:tcPr>
          <w:p w:rsidR="00BC316E" w:rsidRPr="00BC316E" w:rsidRDefault="00BC316E" w:rsidP="00BC316E">
            <w:pPr>
              <w:spacing w:after="0" w:line="240" w:lineRule="auto"/>
              <w:jc w:val="right"/>
              <w:rPr>
                <w:rFonts w:cs="Times New Roman"/>
                <w:sz w:val="20"/>
                <w:szCs w:val="20"/>
                <w:lang w:eastAsia="ru-RU"/>
              </w:rPr>
            </w:pPr>
          </w:p>
        </w:tc>
        <w:tc>
          <w:tcPr>
            <w:tcW w:w="838" w:type="dxa"/>
            <w:tcBorders>
              <w:top w:val="nil"/>
              <w:left w:val="nil"/>
              <w:bottom w:val="single" w:sz="4" w:space="0" w:color="auto"/>
              <w:right w:val="single" w:sz="4" w:space="0" w:color="auto"/>
            </w:tcBorders>
            <w:shd w:val="clear" w:color="auto" w:fill="auto"/>
            <w:noWrap/>
            <w:vAlign w:val="center"/>
            <w:hideMark/>
          </w:tcPr>
          <w:p w:rsidR="00BC316E" w:rsidRPr="007027B3" w:rsidRDefault="00BC316E" w:rsidP="00BC316E">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87" w:type="dxa"/>
            <w:tcBorders>
              <w:top w:val="nil"/>
              <w:left w:val="nil"/>
              <w:bottom w:val="single" w:sz="4" w:space="0" w:color="auto"/>
              <w:right w:val="single" w:sz="4" w:space="0" w:color="auto"/>
            </w:tcBorders>
            <w:shd w:val="clear" w:color="auto" w:fill="auto"/>
            <w:noWrap/>
            <w:vAlign w:val="center"/>
            <w:hideMark/>
          </w:tcPr>
          <w:p w:rsidR="00BC316E" w:rsidRPr="007027B3" w:rsidRDefault="00BC316E" w:rsidP="00BC316E">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BC316E" w:rsidRPr="007027B3" w:rsidRDefault="00BC316E" w:rsidP="00BC316E">
            <w:pPr>
              <w:spacing w:after="0" w:line="240" w:lineRule="auto"/>
              <w:jc w:val="right"/>
              <w:rPr>
                <w:rFonts w:cs="Times New Roman"/>
                <w:sz w:val="20"/>
                <w:szCs w:val="20"/>
                <w:lang w:eastAsia="ru-RU"/>
              </w:rPr>
            </w:pPr>
            <w:r w:rsidRPr="007027B3">
              <w:rPr>
                <w:rFonts w:cs="Times New Roman"/>
                <w:sz w:val="20"/>
                <w:szCs w:val="20"/>
                <w:lang w:eastAsia="ru-RU"/>
              </w:rPr>
              <w:t> </w:t>
            </w:r>
          </w:p>
        </w:tc>
      </w:tr>
      <w:tr w:rsidR="00BC316E" w:rsidRPr="007027B3" w:rsidTr="00D11742">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BC316E" w:rsidRPr="007027B3" w:rsidRDefault="00BC316E" w:rsidP="00BC316E">
            <w:pPr>
              <w:spacing w:after="0" w:line="240" w:lineRule="auto"/>
              <w:rPr>
                <w:rFonts w:cs="Times New Roman"/>
                <w:sz w:val="20"/>
                <w:szCs w:val="20"/>
                <w:lang w:eastAsia="ru-RU"/>
              </w:rPr>
            </w:pPr>
            <w:r w:rsidRPr="007027B3">
              <w:rPr>
                <w:rFonts w:cs="Times New Roman"/>
                <w:sz w:val="20"/>
                <w:szCs w:val="20"/>
                <w:lang w:eastAsia="ru-RU"/>
              </w:rPr>
              <w:t xml:space="preserve">Количество баков-аккумуляторов </w:t>
            </w:r>
          </w:p>
        </w:tc>
        <w:tc>
          <w:tcPr>
            <w:tcW w:w="1276" w:type="dxa"/>
            <w:tcBorders>
              <w:top w:val="nil"/>
              <w:left w:val="nil"/>
              <w:bottom w:val="single" w:sz="4" w:space="0" w:color="auto"/>
              <w:right w:val="single" w:sz="4" w:space="0" w:color="auto"/>
            </w:tcBorders>
            <w:shd w:val="clear" w:color="auto" w:fill="auto"/>
            <w:vAlign w:val="center"/>
            <w:hideMark/>
          </w:tcPr>
          <w:p w:rsidR="00BC316E" w:rsidRPr="007027B3" w:rsidRDefault="00BC316E" w:rsidP="00BC316E">
            <w:pPr>
              <w:spacing w:after="0" w:line="240" w:lineRule="auto"/>
              <w:rPr>
                <w:rFonts w:cs="Times New Roman"/>
                <w:sz w:val="20"/>
                <w:szCs w:val="20"/>
                <w:lang w:eastAsia="ru-RU"/>
              </w:rPr>
            </w:pPr>
            <w:r w:rsidRPr="007027B3">
              <w:rPr>
                <w:rFonts w:cs="Times New Roman"/>
                <w:sz w:val="20"/>
                <w:szCs w:val="20"/>
                <w:lang w:eastAsia="ru-RU"/>
              </w:rPr>
              <w:t>ед.</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7027B3" w:rsidRDefault="00BC316E" w:rsidP="00BC316E">
            <w:pPr>
              <w:spacing w:after="0" w:line="240" w:lineRule="auto"/>
              <w:jc w:val="right"/>
              <w:rPr>
                <w:rFonts w:cs="Times New Roman"/>
                <w:sz w:val="20"/>
                <w:szCs w:val="20"/>
                <w:lang w:eastAsia="ru-RU"/>
              </w:rPr>
            </w:pPr>
            <w:r w:rsidRPr="007027B3">
              <w:rPr>
                <w:rFonts w:cs="Times New Roman"/>
                <w:sz w:val="20"/>
                <w:szCs w:val="20"/>
                <w:lang w:eastAsia="ru-RU"/>
              </w:rPr>
              <w:t>3</w:t>
            </w:r>
          </w:p>
        </w:tc>
        <w:tc>
          <w:tcPr>
            <w:tcW w:w="852" w:type="dxa"/>
            <w:tcBorders>
              <w:top w:val="nil"/>
              <w:left w:val="nil"/>
              <w:bottom w:val="single" w:sz="4" w:space="0" w:color="auto"/>
              <w:right w:val="single" w:sz="4" w:space="0" w:color="auto"/>
            </w:tcBorders>
            <w:shd w:val="clear" w:color="auto" w:fill="auto"/>
            <w:noWrap/>
            <w:vAlign w:val="center"/>
            <w:hideMark/>
          </w:tcPr>
          <w:p w:rsidR="00BC316E" w:rsidRPr="007027B3" w:rsidRDefault="00BC316E" w:rsidP="00BC316E">
            <w:pPr>
              <w:spacing w:after="0" w:line="240" w:lineRule="auto"/>
              <w:jc w:val="right"/>
              <w:rPr>
                <w:rFonts w:cs="Times New Roman"/>
                <w:sz w:val="20"/>
                <w:szCs w:val="20"/>
                <w:lang w:eastAsia="ru-RU"/>
              </w:rPr>
            </w:pPr>
            <w:r w:rsidRPr="007027B3">
              <w:rPr>
                <w:rFonts w:cs="Times New Roman"/>
                <w:sz w:val="20"/>
                <w:szCs w:val="20"/>
                <w:lang w:eastAsia="ru-RU"/>
              </w:rPr>
              <w:t>3</w:t>
            </w:r>
          </w:p>
        </w:tc>
        <w:tc>
          <w:tcPr>
            <w:tcW w:w="849" w:type="dxa"/>
            <w:tcBorders>
              <w:top w:val="nil"/>
              <w:left w:val="nil"/>
              <w:bottom w:val="single" w:sz="4" w:space="0" w:color="auto"/>
              <w:right w:val="single" w:sz="4" w:space="0" w:color="auto"/>
            </w:tcBorders>
            <w:shd w:val="clear" w:color="auto" w:fill="auto"/>
            <w:noWrap/>
            <w:hideMark/>
          </w:tcPr>
          <w:p w:rsidR="00BC316E" w:rsidRPr="00BC316E" w:rsidRDefault="00BC316E" w:rsidP="00BC316E">
            <w:pPr>
              <w:spacing w:after="0" w:line="240" w:lineRule="auto"/>
              <w:jc w:val="right"/>
              <w:rPr>
                <w:rFonts w:cs="Times New Roman"/>
                <w:sz w:val="20"/>
                <w:szCs w:val="20"/>
                <w:lang w:eastAsia="ru-RU"/>
              </w:rPr>
            </w:pPr>
            <w:r w:rsidRPr="00BC316E">
              <w:rPr>
                <w:rFonts w:cs="Times New Roman"/>
                <w:sz w:val="20"/>
                <w:szCs w:val="20"/>
                <w:lang w:eastAsia="ru-RU"/>
              </w:rPr>
              <w:t>3</w:t>
            </w:r>
          </w:p>
        </w:tc>
        <w:tc>
          <w:tcPr>
            <w:tcW w:w="799" w:type="dxa"/>
            <w:tcBorders>
              <w:top w:val="nil"/>
              <w:left w:val="nil"/>
              <w:bottom w:val="single" w:sz="4" w:space="0" w:color="auto"/>
              <w:right w:val="single" w:sz="4" w:space="0" w:color="auto"/>
            </w:tcBorders>
            <w:shd w:val="clear" w:color="auto" w:fill="auto"/>
            <w:noWrap/>
            <w:hideMark/>
          </w:tcPr>
          <w:p w:rsidR="00BC316E" w:rsidRPr="00BC316E" w:rsidRDefault="00BC316E" w:rsidP="00BC316E">
            <w:pPr>
              <w:spacing w:after="0" w:line="240" w:lineRule="auto"/>
              <w:jc w:val="right"/>
              <w:rPr>
                <w:rFonts w:cs="Times New Roman"/>
                <w:sz w:val="20"/>
                <w:szCs w:val="20"/>
                <w:lang w:eastAsia="ru-RU"/>
              </w:rPr>
            </w:pPr>
            <w:r w:rsidRPr="00BC316E">
              <w:rPr>
                <w:rFonts w:cs="Times New Roman"/>
                <w:sz w:val="20"/>
                <w:szCs w:val="20"/>
                <w:lang w:eastAsia="ru-RU"/>
              </w:rPr>
              <w:t>3</w:t>
            </w:r>
          </w:p>
        </w:tc>
        <w:tc>
          <w:tcPr>
            <w:tcW w:w="772" w:type="dxa"/>
            <w:tcBorders>
              <w:top w:val="nil"/>
              <w:left w:val="nil"/>
              <w:bottom w:val="single" w:sz="4" w:space="0" w:color="auto"/>
              <w:right w:val="single" w:sz="4" w:space="0" w:color="auto"/>
            </w:tcBorders>
            <w:shd w:val="clear" w:color="auto" w:fill="auto"/>
            <w:noWrap/>
          </w:tcPr>
          <w:p w:rsidR="00BC316E" w:rsidRPr="00BC316E" w:rsidRDefault="00BC316E" w:rsidP="00BC316E">
            <w:pPr>
              <w:spacing w:after="0" w:line="240" w:lineRule="auto"/>
              <w:jc w:val="right"/>
              <w:rPr>
                <w:rFonts w:cs="Times New Roman"/>
                <w:sz w:val="20"/>
                <w:szCs w:val="20"/>
                <w:lang w:eastAsia="ru-RU"/>
              </w:rPr>
            </w:pPr>
          </w:p>
        </w:tc>
        <w:tc>
          <w:tcPr>
            <w:tcW w:w="838" w:type="dxa"/>
            <w:tcBorders>
              <w:top w:val="nil"/>
              <w:left w:val="nil"/>
              <w:bottom w:val="single" w:sz="4" w:space="0" w:color="auto"/>
              <w:right w:val="single" w:sz="4" w:space="0" w:color="auto"/>
            </w:tcBorders>
            <w:shd w:val="clear" w:color="auto" w:fill="auto"/>
            <w:noWrap/>
            <w:vAlign w:val="center"/>
            <w:hideMark/>
          </w:tcPr>
          <w:p w:rsidR="00BC316E" w:rsidRPr="007027B3" w:rsidRDefault="00BC316E" w:rsidP="00BC316E">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87" w:type="dxa"/>
            <w:tcBorders>
              <w:top w:val="nil"/>
              <w:left w:val="nil"/>
              <w:bottom w:val="single" w:sz="4" w:space="0" w:color="auto"/>
              <w:right w:val="single" w:sz="4" w:space="0" w:color="auto"/>
            </w:tcBorders>
            <w:shd w:val="clear" w:color="auto" w:fill="auto"/>
            <w:noWrap/>
            <w:vAlign w:val="center"/>
            <w:hideMark/>
          </w:tcPr>
          <w:p w:rsidR="00BC316E" w:rsidRPr="007027B3" w:rsidRDefault="00BC316E" w:rsidP="00BC316E">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BC316E" w:rsidRPr="007027B3" w:rsidRDefault="00BC316E" w:rsidP="00BC316E">
            <w:pPr>
              <w:spacing w:after="0" w:line="240" w:lineRule="auto"/>
              <w:jc w:val="right"/>
              <w:rPr>
                <w:rFonts w:cs="Times New Roman"/>
                <w:sz w:val="20"/>
                <w:szCs w:val="20"/>
                <w:lang w:eastAsia="ru-RU"/>
              </w:rPr>
            </w:pPr>
            <w:r w:rsidRPr="007027B3">
              <w:rPr>
                <w:rFonts w:cs="Times New Roman"/>
                <w:sz w:val="20"/>
                <w:szCs w:val="20"/>
                <w:lang w:eastAsia="ru-RU"/>
              </w:rPr>
              <w:t> </w:t>
            </w:r>
          </w:p>
        </w:tc>
      </w:tr>
      <w:tr w:rsidR="00BC316E" w:rsidRPr="007027B3" w:rsidTr="00D11742">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BC316E" w:rsidRPr="007027B3" w:rsidRDefault="00BC316E" w:rsidP="00BC316E">
            <w:pPr>
              <w:spacing w:after="0" w:line="240" w:lineRule="auto"/>
              <w:rPr>
                <w:rFonts w:cs="Times New Roman"/>
                <w:sz w:val="20"/>
                <w:szCs w:val="20"/>
                <w:lang w:eastAsia="ru-RU"/>
              </w:rPr>
            </w:pPr>
            <w:r w:rsidRPr="007027B3">
              <w:rPr>
                <w:rFonts w:cs="Times New Roman"/>
                <w:sz w:val="20"/>
                <w:szCs w:val="20"/>
                <w:lang w:eastAsia="ru-RU"/>
              </w:rPr>
              <w:t>Общая емкость баков-аккумуляторов</w:t>
            </w:r>
          </w:p>
        </w:tc>
        <w:tc>
          <w:tcPr>
            <w:tcW w:w="1276" w:type="dxa"/>
            <w:tcBorders>
              <w:top w:val="nil"/>
              <w:left w:val="nil"/>
              <w:bottom w:val="single" w:sz="4" w:space="0" w:color="auto"/>
              <w:right w:val="single" w:sz="4" w:space="0" w:color="auto"/>
            </w:tcBorders>
            <w:shd w:val="clear" w:color="auto" w:fill="auto"/>
            <w:vAlign w:val="center"/>
            <w:hideMark/>
          </w:tcPr>
          <w:p w:rsidR="00BC316E" w:rsidRPr="007027B3" w:rsidRDefault="00BC316E" w:rsidP="00BC316E">
            <w:pPr>
              <w:spacing w:after="0" w:line="240" w:lineRule="auto"/>
              <w:rPr>
                <w:rFonts w:cs="Times New Roman"/>
                <w:sz w:val="20"/>
                <w:szCs w:val="20"/>
                <w:lang w:eastAsia="ru-RU"/>
              </w:rPr>
            </w:pPr>
            <w:r w:rsidRPr="007027B3">
              <w:rPr>
                <w:rFonts w:cs="Times New Roman"/>
                <w:sz w:val="20"/>
                <w:szCs w:val="20"/>
                <w:lang w:eastAsia="ru-RU"/>
              </w:rPr>
              <w:t>м</w:t>
            </w:r>
            <w:r w:rsidRPr="007027B3">
              <w:rPr>
                <w:rFonts w:cs="Times New Roman"/>
                <w:sz w:val="20"/>
                <w:szCs w:val="20"/>
                <w:vertAlign w:val="superscript"/>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7027B3" w:rsidRDefault="00BC316E" w:rsidP="00BC316E">
            <w:pPr>
              <w:spacing w:after="0" w:line="240" w:lineRule="auto"/>
              <w:jc w:val="right"/>
              <w:rPr>
                <w:rFonts w:cs="Times New Roman"/>
                <w:sz w:val="20"/>
                <w:szCs w:val="20"/>
                <w:lang w:eastAsia="ru-RU"/>
              </w:rPr>
            </w:pPr>
            <w:r w:rsidRPr="007027B3">
              <w:rPr>
                <w:rFonts w:cs="Times New Roman"/>
                <w:sz w:val="20"/>
                <w:szCs w:val="20"/>
                <w:lang w:eastAsia="ru-RU"/>
              </w:rPr>
              <w:t>105</w:t>
            </w:r>
          </w:p>
        </w:tc>
        <w:tc>
          <w:tcPr>
            <w:tcW w:w="852" w:type="dxa"/>
            <w:tcBorders>
              <w:top w:val="nil"/>
              <w:left w:val="nil"/>
              <w:bottom w:val="single" w:sz="4" w:space="0" w:color="auto"/>
              <w:right w:val="single" w:sz="4" w:space="0" w:color="auto"/>
            </w:tcBorders>
            <w:shd w:val="clear" w:color="auto" w:fill="auto"/>
            <w:noWrap/>
            <w:vAlign w:val="center"/>
            <w:hideMark/>
          </w:tcPr>
          <w:p w:rsidR="00BC316E" w:rsidRPr="007027B3" w:rsidRDefault="00BC316E" w:rsidP="00BC316E">
            <w:pPr>
              <w:spacing w:after="0" w:line="240" w:lineRule="auto"/>
              <w:jc w:val="right"/>
              <w:rPr>
                <w:rFonts w:cs="Times New Roman"/>
                <w:sz w:val="20"/>
                <w:szCs w:val="20"/>
                <w:lang w:eastAsia="ru-RU"/>
              </w:rPr>
            </w:pPr>
            <w:r w:rsidRPr="007027B3">
              <w:rPr>
                <w:rFonts w:cs="Times New Roman"/>
                <w:sz w:val="20"/>
                <w:szCs w:val="20"/>
                <w:lang w:eastAsia="ru-RU"/>
              </w:rPr>
              <w:t>105</w:t>
            </w:r>
          </w:p>
        </w:tc>
        <w:tc>
          <w:tcPr>
            <w:tcW w:w="849" w:type="dxa"/>
            <w:tcBorders>
              <w:top w:val="nil"/>
              <w:left w:val="nil"/>
              <w:bottom w:val="single" w:sz="4" w:space="0" w:color="auto"/>
              <w:right w:val="single" w:sz="4" w:space="0" w:color="auto"/>
            </w:tcBorders>
            <w:shd w:val="clear" w:color="auto" w:fill="auto"/>
            <w:noWrap/>
            <w:hideMark/>
          </w:tcPr>
          <w:p w:rsidR="00BC316E" w:rsidRDefault="00BC316E" w:rsidP="00BC316E">
            <w:pPr>
              <w:spacing w:after="0" w:line="240" w:lineRule="auto"/>
              <w:jc w:val="right"/>
              <w:rPr>
                <w:rFonts w:cs="Times New Roman"/>
                <w:sz w:val="20"/>
                <w:szCs w:val="20"/>
                <w:lang w:eastAsia="ru-RU"/>
              </w:rPr>
            </w:pPr>
          </w:p>
          <w:p w:rsidR="00BC316E" w:rsidRPr="00BC316E" w:rsidRDefault="00BC316E" w:rsidP="00BC316E">
            <w:pPr>
              <w:spacing w:after="0" w:line="240" w:lineRule="auto"/>
              <w:jc w:val="right"/>
              <w:rPr>
                <w:rFonts w:cs="Times New Roman"/>
                <w:sz w:val="20"/>
                <w:szCs w:val="20"/>
                <w:lang w:eastAsia="ru-RU"/>
              </w:rPr>
            </w:pPr>
            <w:r w:rsidRPr="00BC316E">
              <w:rPr>
                <w:rFonts w:cs="Times New Roman"/>
                <w:sz w:val="20"/>
                <w:szCs w:val="20"/>
                <w:lang w:eastAsia="ru-RU"/>
              </w:rPr>
              <w:t>105</w:t>
            </w:r>
          </w:p>
        </w:tc>
        <w:tc>
          <w:tcPr>
            <w:tcW w:w="799" w:type="dxa"/>
            <w:tcBorders>
              <w:top w:val="nil"/>
              <w:left w:val="nil"/>
              <w:bottom w:val="single" w:sz="4" w:space="0" w:color="auto"/>
              <w:right w:val="single" w:sz="4" w:space="0" w:color="auto"/>
            </w:tcBorders>
            <w:shd w:val="clear" w:color="auto" w:fill="auto"/>
            <w:noWrap/>
            <w:hideMark/>
          </w:tcPr>
          <w:p w:rsidR="00BC316E" w:rsidRDefault="00BC316E" w:rsidP="00BC316E">
            <w:pPr>
              <w:spacing w:after="0" w:line="240" w:lineRule="auto"/>
              <w:jc w:val="right"/>
              <w:rPr>
                <w:rFonts w:cs="Times New Roman"/>
                <w:sz w:val="20"/>
                <w:szCs w:val="20"/>
                <w:lang w:eastAsia="ru-RU"/>
              </w:rPr>
            </w:pPr>
          </w:p>
          <w:p w:rsidR="00BC316E" w:rsidRPr="00BC316E" w:rsidRDefault="00BC316E" w:rsidP="00BC316E">
            <w:pPr>
              <w:spacing w:after="0" w:line="240" w:lineRule="auto"/>
              <w:jc w:val="right"/>
              <w:rPr>
                <w:rFonts w:cs="Times New Roman"/>
                <w:sz w:val="20"/>
                <w:szCs w:val="20"/>
                <w:lang w:eastAsia="ru-RU"/>
              </w:rPr>
            </w:pPr>
            <w:r w:rsidRPr="00BC316E">
              <w:rPr>
                <w:rFonts w:cs="Times New Roman"/>
                <w:sz w:val="20"/>
                <w:szCs w:val="20"/>
                <w:lang w:eastAsia="ru-RU"/>
              </w:rPr>
              <w:t>105</w:t>
            </w:r>
          </w:p>
        </w:tc>
        <w:tc>
          <w:tcPr>
            <w:tcW w:w="772" w:type="dxa"/>
            <w:tcBorders>
              <w:top w:val="nil"/>
              <w:left w:val="nil"/>
              <w:bottom w:val="single" w:sz="4" w:space="0" w:color="auto"/>
              <w:right w:val="single" w:sz="4" w:space="0" w:color="auto"/>
            </w:tcBorders>
            <w:shd w:val="clear" w:color="auto" w:fill="auto"/>
            <w:noWrap/>
          </w:tcPr>
          <w:p w:rsidR="00BC316E" w:rsidRPr="00BC316E" w:rsidRDefault="00BC316E" w:rsidP="00BC316E">
            <w:pPr>
              <w:spacing w:after="0" w:line="240" w:lineRule="auto"/>
              <w:jc w:val="right"/>
              <w:rPr>
                <w:rFonts w:cs="Times New Roman"/>
                <w:sz w:val="20"/>
                <w:szCs w:val="20"/>
                <w:lang w:eastAsia="ru-RU"/>
              </w:rPr>
            </w:pPr>
          </w:p>
        </w:tc>
        <w:tc>
          <w:tcPr>
            <w:tcW w:w="838" w:type="dxa"/>
            <w:tcBorders>
              <w:top w:val="nil"/>
              <w:left w:val="nil"/>
              <w:bottom w:val="single" w:sz="4" w:space="0" w:color="auto"/>
              <w:right w:val="single" w:sz="4" w:space="0" w:color="auto"/>
            </w:tcBorders>
            <w:shd w:val="clear" w:color="auto" w:fill="auto"/>
            <w:noWrap/>
            <w:vAlign w:val="center"/>
            <w:hideMark/>
          </w:tcPr>
          <w:p w:rsidR="00BC316E" w:rsidRPr="007027B3" w:rsidRDefault="00BC316E" w:rsidP="00BC316E">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87" w:type="dxa"/>
            <w:tcBorders>
              <w:top w:val="nil"/>
              <w:left w:val="nil"/>
              <w:bottom w:val="single" w:sz="4" w:space="0" w:color="auto"/>
              <w:right w:val="single" w:sz="4" w:space="0" w:color="auto"/>
            </w:tcBorders>
            <w:shd w:val="clear" w:color="auto" w:fill="auto"/>
            <w:noWrap/>
            <w:vAlign w:val="center"/>
            <w:hideMark/>
          </w:tcPr>
          <w:p w:rsidR="00BC316E" w:rsidRPr="007027B3" w:rsidRDefault="00BC316E" w:rsidP="00BC316E">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BC316E" w:rsidRPr="007027B3" w:rsidRDefault="00BC316E" w:rsidP="00BC316E">
            <w:pPr>
              <w:spacing w:after="0" w:line="240" w:lineRule="auto"/>
              <w:jc w:val="right"/>
              <w:rPr>
                <w:rFonts w:cs="Times New Roman"/>
                <w:sz w:val="20"/>
                <w:szCs w:val="20"/>
                <w:lang w:eastAsia="ru-RU"/>
              </w:rPr>
            </w:pPr>
            <w:r w:rsidRPr="007027B3">
              <w:rPr>
                <w:rFonts w:cs="Times New Roman"/>
                <w:sz w:val="20"/>
                <w:szCs w:val="20"/>
                <w:lang w:eastAsia="ru-RU"/>
              </w:rPr>
              <w:t> </w:t>
            </w:r>
          </w:p>
        </w:tc>
      </w:tr>
      <w:tr w:rsidR="00BC316E" w:rsidRPr="007027B3" w:rsidTr="00D11742">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BC316E" w:rsidRPr="007027B3" w:rsidRDefault="00BC316E" w:rsidP="00BC316E">
            <w:pPr>
              <w:spacing w:after="0" w:line="240" w:lineRule="auto"/>
              <w:rPr>
                <w:rFonts w:cs="Times New Roman"/>
                <w:sz w:val="20"/>
                <w:szCs w:val="20"/>
                <w:lang w:eastAsia="ru-RU"/>
              </w:rPr>
            </w:pPr>
            <w:r w:rsidRPr="007027B3">
              <w:rPr>
                <w:rFonts w:cs="Times New Roman"/>
                <w:sz w:val="20"/>
                <w:szCs w:val="20"/>
                <w:lang w:eastAsia="ru-RU"/>
              </w:rPr>
              <w:t>Объем аварийной подпитки (химические не обработанной и не деаэрированной водой)</w:t>
            </w:r>
          </w:p>
        </w:tc>
        <w:tc>
          <w:tcPr>
            <w:tcW w:w="1276" w:type="dxa"/>
            <w:tcBorders>
              <w:top w:val="nil"/>
              <w:left w:val="nil"/>
              <w:bottom w:val="single" w:sz="4" w:space="0" w:color="auto"/>
              <w:right w:val="single" w:sz="4" w:space="0" w:color="auto"/>
            </w:tcBorders>
            <w:shd w:val="clear" w:color="auto" w:fill="auto"/>
            <w:vAlign w:val="center"/>
            <w:hideMark/>
          </w:tcPr>
          <w:p w:rsidR="00BC316E" w:rsidRPr="007027B3" w:rsidRDefault="00BC316E" w:rsidP="00BC316E">
            <w:pPr>
              <w:spacing w:after="0" w:line="240" w:lineRule="auto"/>
              <w:rPr>
                <w:rFonts w:cs="Times New Roman"/>
                <w:sz w:val="20"/>
                <w:szCs w:val="20"/>
                <w:lang w:eastAsia="ru-RU"/>
              </w:rPr>
            </w:pPr>
            <w:r w:rsidRPr="007027B3">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BC316E" w:rsidRPr="007027B3" w:rsidRDefault="00BC316E" w:rsidP="00BC316E">
            <w:pPr>
              <w:spacing w:after="0" w:line="240" w:lineRule="auto"/>
              <w:jc w:val="right"/>
              <w:rPr>
                <w:rFonts w:cs="Times New Roman"/>
                <w:sz w:val="20"/>
                <w:szCs w:val="20"/>
                <w:lang w:eastAsia="ru-RU"/>
              </w:rPr>
            </w:pPr>
            <w:r w:rsidRPr="007027B3">
              <w:rPr>
                <w:rFonts w:cs="Times New Roman"/>
                <w:color w:val="000000"/>
                <w:sz w:val="20"/>
                <w:szCs w:val="20"/>
              </w:rPr>
              <w:t>51,96</w:t>
            </w:r>
          </w:p>
        </w:tc>
        <w:tc>
          <w:tcPr>
            <w:tcW w:w="852" w:type="dxa"/>
            <w:tcBorders>
              <w:top w:val="nil"/>
              <w:left w:val="nil"/>
              <w:bottom w:val="single" w:sz="4" w:space="0" w:color="auto"/>
              <w:right w:val="single" w:sz="4" w:space="0" w:color="auto"/>
            </w:tcBorders>
            <w:shd w:val="clear" w:color="auto" w:fill="auto"/>
            <w:noWrap/>
            <w:vAlign w:val="center"/>
            <w:hideMark/>
          </w:tcPr>
          <w:p w:rsidR="00BC316E" w:rsidRPr="007027B3" w:rsidRDefault="00BC316E" w:rsidP="00BC316E">
            <w:pPr>
              <w:spacing w:after="0" w:line="240" w:lineRule="auto"/>
              <w:jc w:val="right"/>
              <w:rPr>
                <w:rFonts w:cs="Times New Roman"/>
                <w:sz w:val="20"/>
                <w:szCs w:val="20"/>
                <w:lang w:eastAsia="ru-RU"/>
              </w:rPr>
            </w:pPr>
            <w:r w:rsidRPr="007027B3">
              <w:rPr>
                <w:rFonts w:cs="Times New Roman"/>
                <w:color w:val="000000"/>
                <w:sz w:val="20"/>
                <w:szCs w:val="20"/>
              </w:rPr>
              <w:t>51,96</w:t>
            </w:r>
          </w:p>
        </w:tc>
        <w:tc>
          <w:tcPr>
            <w:tcW w:w="849" w:type="dxa"/>
            <w:tcBorders>
              <w:top w:val="nil"/>
              <w:left w:val="nil"/>
              <w:bottom w:val="single" w:sz="4" w:space="0" w:color="auto"/>
              <w:right w:val="single" w:sz="4" w:space="0" w:color="auto"/>
            </w:tcBorders>
            <w:shd w:val="clear" w:color="auto" w:fill="auto"/>
            <w:noWrap/>
            <w:hideMark/>
          </w:tcPr>
          <w:p w:rsidR="00BC316E" w:rsidRDefault="00BC316E" w:rsidP="00BC316E">
            <w:pPr>
              <w:spacing w:after="0" w:line="240" w:lineRule="auto"/>
              <w:jc w:val="right"/>
              <w:rPr>
                <w:rFonts w:cs="Times New Roman"/>
                <w:sz w:val="20"/>
                <w:szCs w:val="20"/>
                <w:lang w:eastAsia="ru-RU"/>
              </w:rPr>
            </w:pPr>
          </w:p>
          <w:p w:rsidR="00BC316E" w:rsidRPr="00BC316E" w:rsidRDefault="00BC316E" w:rsidP="00BC316E">
            <w:pPr>
              <w:spacing w:after="0" w:line="240" w:lineRule="auto"/>
              <w:jc w:val="right"/>
              <w:rPr>
                <w:rFonts w:cs="Times New Roman"/>
                <w:sz w:val="20"/>
                <w:szCs w:val="20"/>
                <w:lang w:eastAsia="ru-RU"/>
              </w:rPr>
            </w:pPr>
            <w:r w:rsidRPr="00BC316E">
              <w:rPr>
                <w:rFonts w:cs="Times New Roman"/>
                <w:sz w:val="20"/>
                <w:szCs w:val="20"/>
                <w:lang w:eastAsia="ru-RU"/>
              </w:rPr>
              <w:t>51,96</w:t>
            </w:r>
          </w:p>
        </w:tc>
        <w:tc>
          <w:tcPr>
            <w:tcW w:w="799" w:type="dxa"/>
            <w:tcBorders>
              <w:top w:val="nil"/>
              <w:left w:val="nil"/>
              <w:bottom w:val="single" w:sz="4" w:space="0" w:color="auto"/>
              <w:right w:val="single" w:sz="4" w:space="0" w:color="auto"/>
            </w:tcBorders>
            <w:shd w:val="clear" w:color="auto" w:fill="auto"/>
            <w:noWrap/>
            <w:hideMark/>
          </w:tcPr>
          <w:p w:rsidR="00BC316E" w:rsidRDefault="00BC316E" w:rsidP="00BC316E">
            <w:pPr>
              <w:spacing w:after="0" w:line="240" w:lineRule="auto"/>
              <w:jc w:val="right"/>
              <w:rPr>
                <w:rFonts w:cs="Times New Roman"/>
                <w:sz w:val="20"/>
                <w:szCs w:val="20"/>
                <w:lang w:eastAsia="ru-RU"/>
              </w:rPr>
            </w:pPr>
          </w:p>
          <w:p w:rsidR="00BC316E" w:rsidRPr="00BC316E" w:rsidRDefault="00BC316E" w:rsidP="00BC316E">
            <w:pPr>
              <w:spacing w:after="0" w:line="240" w:lineRule="auto"/>
              <w:jc w:val="right"/>
              <w:rPr>
                <w:rFonts w:cs="Times New Roman"/>
                <w:sz w:val="20"/>
                <w:szCs w:val="20"/>
                <w:lang w:eastAsia="ru-RU"/>
              </w:rPr>
            </w:pPr>
            <w:r w:rsidRPr="00BC316E">
              <w:rPr>
                <w:rFonts w:cs="Times New Roman"/>
                <w:sz w:val="20"/>
                <w:szCs w:val="20"/>
                <w:lang w:eastAsia="ru-RU"/>
              </w:rPr>
              <w:t>51,96</w:t>
            </w:r>
          </w:p>
        </w:tc>
        <w:tc>
          <w:tcPr>
            <w:tcW w:w="772" w:type="dxa"/>
            <w:tcBorders>
              <w:top w:val="nil"/>
              <w:left w:val="nil"/>
              <w:bottom w:val="single" w:sz="4" w:space="0" w:color="auto"/>
              <w:right w:val="single" w:sz="4" w:space="0" w:color="auto"/>
            </w:tcBorders>
            <w:shd w:val="clear" w:color="auto" w:fill="auto"/>
            <w:noWrap/>
          </w:tcPr>
          <w:p w:rsidR="00BC316E" w:rsidRPr="00BC316E" w:rsidRDefault="00BC316E" w:rsidP="00BC316E">
            <w:pPr>
              <w:spacing w:after="0" w:line="240" w:lineRule="auto"/>
              <w:jc w:val="right"/>
              <w:rPr>
                <w:rFonts w:cs="Times New Roman"/>
                <w:sz w:val="20"/>
                <w:szCs w:val="20"/>
                <w:lang w:eastAsia="ru-RU"/>
              </w:rPr>
            </w:pPr>
          </w:p>
        </w:tc>
        <w:tc>
          <w:tcPr>
            <w:tcW w:w="838" w:type="dxa"/>
            <w:tcBorders>
              <w:top w:val="nil"/>
              <w:left w:val="nil"/>
              <w:bottom w:val="single" w:sz="4" w:space="0" w:color="auto"/>
              <w:right w:val="single" w:sz="4" w:space="0" w:color="auto"/>
            </w:tcBorders>
            <w:shd w:val="clear" w:color="auto" w:fill="auto"/>
            <w:noWrap/>
            <w:vAlign w:val="center"/>
            <w:hideMark/>
          </w:tcPr>
          <w:p w:rsidR="00BC316E" w:rsidRPr="007027B3" w:rsidRDefault="00BC316E" w:rsidP="00BC316E">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87" w:type="dxa"/>
            <w:tcBorders>
              <w:top w:val="nil"/>
              <w:left w:val="nil"/>
              <w:bottom w:val="single" w:sz="4" w:space="0" w:color="auto"/>
              <w:right w:val="single" w:sz="4" w:space="0" w:color="auto"/>
            </w:tcBorders>
            <w:shd w:val="clear" w:color="auto" w:fill="auto"/>
            <w:noWrap/>
            <w:vAlign w:val="center"/>
            <w:hideMark/>
          </w:tcPr>
          <w:p w:rsidR="00BC316E" w:rsidRPr="007027B3" w:rsidRDefault="00BC316E" w:rsidP="00BC316E">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BC316E" w:rsidRPr="007027B3" w:rsidRDefault="00BC316E" w:rsidP="00BC316E">
            <w:pPr>
              <w:spacing w:after="0" w:line="240" w:lineRule="auto"/>
              <w:jc w:val="right"/>
              <w:rPr>
                <w:rFonts w:cs="Times New Roman"/>
                <w:sz w:val="20"/>
                <w:szCs w:val="20"/>
                <w:lang w:eastAsia="ru-RU"/>
              </w:rPr>
            </w:pPr>
            <w:r w:rsidRPr="007027B3">
              <w:rPr>
                <w:rFonts w:cs="Times New Roman"/>
                <w:sz w:val="20"/>
                <w:szCs w:val="20"/>
                <w:lang w:eastAsia="ru-RU"/>
              </w:rPr>
              <w:t> </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105A0F" w:rsidRPr="007027B3" w:rsidRDefault="00BC316E" w:rsidP="00AA3644">
            <w:pPr>
              <w:spacing w:after="0" w:line="240" w:lineRule="auto"/>
              <w:rPr>
                <w:rFonts w:cs="Times New Roman"/>
                <w:b/>
                <w:bCs/>
                <w:sz w:val="20"/>
                <w:szCs w:val="20"/>
                <w:lang w:eastAsia="ru-RU"/>
              </w:rPr>
            </w:pPr>
            <w:r w:rsidRPr="00BC316E">
              <w:rPr>
                <w:rFonts w:cs="Times New Roman"/>
                <w:b/>
                <w:bCs/>
                <w:sz w:val="20"/>
                <w:szCs w:val="20"/>
                <w:lang w:eastAsia="ru-RU"/>
              </w:rPr>
              <w:t>Новая котельная «Восточная» взамен котельной ООО «ТГК 1»</w:t>
            </w:r>
          </w:p>
        </w:tc>
        <w:tc>
          <w:tcPr>
            <w:tcW w:w="1276"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4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79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77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38"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87"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r>
      <w:tr w:rsidR="00105A0F" w:rsidRPr="007027B3" w:rsidTr="00BC316E">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Производительность ВПУ</w:t>
            </w:r>
          </w:p>
        </w:tc>
        <w:tc>
          <w:tcPr>
            <w:tcW w:w="1276"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49" w:type="dxa"/>
            <w:tcBorders>
              <w:top w:val="nil"/>
              <w:left w:val="nil"/>
              <w:bottom w:val="single" w:sz="4" w:space="0" w:color="auto"/>
              <w:right w:val="single" w:sz="4" w:space="0" w:color="auto"/>
            </w:tcBorders>
            <w:shd w:val="clear" w:color="auto" w:fill="auto"/>
            <w:noWrap/>
            <w:vAlign w:val="center"/>
          </w:tcPr>
          <w:p w:rsidR="00105A0F" w:rsidRPr="007027B3" w:rsidRDefault="00105A0F" w:rsidP="00AA3644">
            <w:pPr>
              <w:spacing w:after="0" w:line="240" w:lineRule="auto"/>
              <w:jc w:val="right"/>
              <w:rPr>
                <w:rFonts w:cs="Times New Roman"/>
                <w:sz w:val="20"/>
                <w:szCs w:val="20"/>
                <w:lang w:eastAsia="ru-RU"/>
              </w:rPr>
            </w:pPr>
          </w:p>
        </w:tc>
        <w:tc>
          <w:tcPr>
            <w:tcW w:w="799" w:type="dxa"/>
            <w:tcBorders>
              <w:top w:val="nil"/>
              <w:left w:val="nil"/>
              <w:bottom w:val="single" w:sz="4" w:space="0" w:color="auto"/>
              <w:right w:val="single" w:sz="4" w:space="0" w:color="auto"/>
            </w:tcBorders>
            <w:shd w:val="clear" w:color="auto" w:fill="auto"/>
            <w:noWrap/>
            <w:vAlign w:val="center"/>
          </w:tcPr>
          <w:p w:rsidR="00105A0F" w:rsidRPr="00D11742" w:rsidRDefault="00D11742" w:rsidP="00AA3644">
            <w:pPr>
              <w:spacing w:after="0" w:line="240" w:lineRule="auto"/>
              <w:jc w:val="right"/>
              <w:rPr>
                <w:rFonts w:cs="Times New Roman"/>
                <w:sz w:val="20"/>
                <w:szCs w:val="20"/>
                <w:lang w:val="en-US" w:eastAsia="ru-RU"/>
              </w:rPr>
            </w:pPr>
            <w:r>
              <w:rPr>
                <w:rFonts w:cs="Times New Roman"/>
                <w:sz w:val="20"/>
                <w:szCs w:val="20"/>
                <w:lang w:val="en-US" w:eastAsia="ru-RU"/>
              </w:rPr>
              <w:t>30</w:t>
            </w:r>
          </w:p>
        </w:tc>
        <w:tc>
          <w:tcPr>
            <w:tcW w:w="77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30</w:t>
            </w:r>
          </w:p>
        </w:tc>
        <w:tc>
          <w:tcPr>
            <w:tcW w:w="838"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30</w:t>
            </w:r>
          </w:p>
        </w:tc>
        <w:tc>
          <w:tcPr>
            <w:tcW w:w="887"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30</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30</w:t>
            </w:r>
          </w:p>
        </w:tc>
      </w:tr>
      <w:tr w:rsidR="00105A0F" w:rsidRPr="007027B3" w:rsidTr="00BC316E">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 xml:space="preserve">Количество баков-аккумуляторов </w:t>
            </w:r>
          </w:p>
        </w:tc>
        <w:tc>
          <w:tcPr>
            <w:tcW w:w="1276"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ед.</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49" w:type="dxa"/>
            <w:tcBorders>
              <w:top w:val="nil"/>
              <w:left w:val="nil"/>
              <w:bottom w:val="single" w:sz="4" w:space="0" w:color="auto"/>
              <w:right w:val="single" w:sz="4" w:space="0" w:color="auto"/>
            </w:tcBorders>
            <w:shd w:val="clear" w:color="auto" w:fill="auto"/>
            <w:noWrap/>
            <w:vAlign w:val="center"/>
          </w:tcPr>
          <w:p w:rsidR="00105A0F" w:rsidRPr="007027B3" w:rsidRDefault="00105A0F" w:rsidP="00AA3644">
            <w:pPr>
              <w:spacing w:after="0" w:line="240" w:lineRule="auto"/>
              <w:jc w:val="right"/>
              <w:rPr>
                <w:rFonts w:cs="Times New Roman"/>
                <w:sz w:val="20"/>
                <w:szCs w:val="20"/>
                <w:lang w:eastAsia="ru-RU"/>
              </w:rPr>
            </w:pPr>
          </w:p>
        </w:tc>
        <w:tc>
          <w:tcPr>
            <w:tcW w:w="799" w:type="dxa"/>
            <w:tcBorders>
              <w:top w:val="nil"/>
              <w:left w:val="nil"/>
              <w:bottom w:val="single" w:sz="4" w:space="0" w:color="auto"/>
              <w:right w:val="single" w:sz="4" w:space="0" w:color="auto"/>
            </w:tcBorders>
            <w:shd w:val="clear" w:color="auto" w:fill="auto"/>
            <w:noWrap/>
            <w:vAlign w:val="center"/>
          </w:tcPr>
          <w:p w:rsidR="00105A0F" w:rsidRPr="00D11742" w:rsidRDefault="00D11742" w:rsidP="00AA3644">
            <w:pPr>
              <w:spacing w:after="0" w:line="240" w:lineRule="auto"/>
              <w:jc w:val="right"/>
              <w:rPr>
                <w:rFonts w:cs="Times New Roman"/>
                <w:sz w:val="20"/>
                <w:szCs w:val="20"/>
                <w:lang w:val="en-US" w:eastAsia="ru-RU"/>
              </w:rPr>
            </w:pPr>
            <w:r>
              <w:rPr>
                <w:rFonts w:cs="Times New Roman"/>
                <w:sz w:val="20"/>
                <w:szCs w:val="20"/>
                <w:lang w:val="en-US" w:eastAsia="ru-RU"/>
              </w:rPr>
              <w:t>2</w:t>
            </w:r>
          </w:p>
        </w:tc>
        <w:tc>
          <w:tcPr>
            <w:tcW w:w="77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38"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87"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r>
      <w:tr w:rsidR="00105A0F" w:rsidRPr="007027B3" w:rsidTr="00BC316E">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Общая емкость баков-аккумуляторов</w:t>
            </w:r>
          </w:p>
        </w:tc>
        <w:tc>
          <w:tcPr>
            <w:tcW w:w="1276"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м</w:t>
            </w:r>
            <w:r w:rsidRPr="007027B3">
              <w:rPr>
                <w:rFonts w:cs="Times New Roman"/>
                <w:sz w:val="20"/>
                <w:szCs w:val="20"/>
                <w:vertAlign w:val="superscript"/>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49" w:type="dxa"/>
            <w:tcBorders>
              <w:top w:val="nil"/>
              <w:left w:val="nil"/>
              <w:bottom w:val="single" w:sz="4" w:space="0" w:color="auto"/>
              <w:right w:val="single" w:sz="4" w:space="0" w:color="auto"/>
            </w:tcBorders>
            <w:shd w:val="clear" w:color="auto" w:fill="auto"/>
            <w:noWrap/>
            <w:vAlign w:val="center"/>
          </w:tcPr>
          <w:p w:rsidR="00105A0F" w:rsidRPr="007027B3" w:rsidRDefault="00105A0F" w:rsidP="00AA3644">
            <w:pPr>
              <w:spacing w:after="0" w:line="240" w:lineRule="auto"/>
              <w:jc w:val="right"/>
              <w:rPr>
                <w:rFonts w:cs="Times New Roman"/>
                <w:sz w:val="20"/>
                <w:szCs w:val="20"/>
                <w:lang w:eastAsia="ru-RU"/>
              </w:rPr>
            </w:pPr>
          </w:p>
        </w:tc>
        <w:tc>
          <w:tcPr>
            <w:tcW w:w="799" w:type="dxa"/>
            <w:tcBorders>
              <w:top w:val="nil"/>
              <w:left w:val="nil"/>
              <w:bottom w:val="single" w:sz="4" w:space="0" w:color="auto"/>
              <w:right w:val="single" w:sz="4" w:space="0" w:color="auto"/>
            </w:tcBorders>
            <w:shd w:val="clear" w:color="auto" w:fill="auto"/>
            <w:noWrap/>
            <w:vAlign w:val="center"/>
          </w:tcPr>
          <w:p w:rsidR="00105A0F" w:rsidRPr="00D11742" w:rsidRDefault="00D11742" w:rsidP="00AA3644">
            <w:pPr>
              <w:spacing w:after="0" w:line="240" w:lineRule="auto"/>
              <w:jc w:val="right"/>
              <w:rPr>
                <w:rFonts w:cs="Times New Roman"/>
                <w:sz w:val="20"/>
                <w:szCs w:val="20"/>
                <w:lang w:val="en-US" w:eastAsia="ru-RU"/>
              </w:rPr>
            </w:pPr>
            <w:r>
              <w:rPr>
                <w:rFonts w:cs="Times New Roman"/>
                <w:sz w:val="20"/>
                <w:szCs w:val="20"/>
                <w:lang w:val="en-US" w:eastAsia="ru-RU"/>
              </w:rPr>
              <w:t>100</w:t>
            </w:r>
          </w:p>
        </w:tc>
        <w:tc>
          <w:tcPr>
            <w:tcW w:w="77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100</w:t>
            </w:r>
          </w:p>
        </w:tc>
        <w:tc>
          <w:tcPr>
            <w:tcW w:w="838"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100</w:t>
            </w:r>
          </w:p>
        </w:tc>
        <w:tc>
          <w:tcPr>
            <w:tcW w:w="887"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100</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100</w:t>
            </w:r>
          </w:p>
        </w:tc>
      </w:tr>
      <w:tr w:rsidR="00105A0F" w:rsidRPr="007027B3" w:rsidTr="00BC316E">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 xml:space="preserve">Объем аварийной подпитки (химические не обработанной и </w:t>
            </w:r>
            <w:r w:rsidRPr="007027B3">
              <w:rPr>
                <w:rFonts w:cs="Times New Roman"/>
                <w:sz w:val="20"/>
                <w:szCs w:val="20"/>
                <w:lang w:eastAsia="ru-RU"/>
              </w:rPr>
              <w:lastRenderedPageBreak/>
              <w:t>не деаэрированной водой)</w:t>
            </w:r>
          </w:p>
        </w:tc>
        <w:tc>
          <w:tcPr>
            <w:tcW w:w="1276"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lastRenderedPageBreak/>
              <w:t>т/ч</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49" w:type="dxa"/>
            <w:tcBorders>
              <w:top w:val="nil"/>
              <w:left w:val="nil"/>
              <w:bottom w:val="single" w:sz="4" w:space="0" w:color="auto"/>
              <w:right w:val="single" w:sz="4" w:space="0" w:color="auto"/>
            </w:tcBorders>
            <w:shd w:val="clear" w:color="auto" w:fill="auto"/>
            <w:noWrap/>
            <w:vAlign w:val="center"/>
          </w:tcPr>
          <w:p w:rsidR="00105A0F" w:rsidRPr="007027B3" w:rsidRDefault="00105A0F" w:rsidP="00AA3644">
            <w:pPr>
              <w:spacing w:after="0" w:line="240" w:lineRule="auto"/>
              <w:jc w:val="right"/>
              <w:rPr>
                <w:rFonts w:cs="Times New Roman"/>
                <w:sz w:val="20"/>
                <w:szCs w:val="20"/>
                <w:lang w:eastAsia="ru-RU"/>
              </w:rPr>
            </w:pPr>
          </w:p>
        </w:tc>
        <w:tc>
          <w:tcPr>
            <w:tcW w:w="799" w:type="dxa"/>
            <w:tcBorders>
              <w:top w:val="nil"/>
              <w:left w:val="nil"/>
              <w:bottom w:val="single" w:sz="4" w:space="0" w:color="auto"/>
              <w:right w:val="single" w:sz="4" w:space="0" w:color="auto"/>
            </w:tcBorders>
            <w:shd w:val="clear" w:color="auto" w:fill="auto"/>
            <w:noWrap/>
            <w:vAlign w:val="center"/>
          </w:tcPr>
          <w:p w:rsidR="00105A0F" w:rsidRPr="00D11742" w:rsidRDefault="00D11742" w:rsidP="00AA3644">
            <w:pPr>
              <w:spacing w:after="0" w:line="240" w:lineRule="auto"/>
              <w:jc w:val="right"/>
              <w:rPr>
                <w:rFonts w:cs="Times New Roman"/>
                <w:sz w:val="20"/>
                <w:szCs w:val="20"/>
                <w:lang w:val="en-US" w:eastAsia="ru-RU"/>
              </w:rPr>
            </w:pPr>
            <w:r>
              <w:rPr>
                <w:rFonts w:cs="Times New Roman"/>
                <w:sz w:val="20"/>
                <w:szCs w:val="20"/>
                <w:lang w:val="en-US" w:eastAsia="ru-RU"/>
              </w:rPr>
              <w:t>153.25</w:t>
            </w:r>
          </w:p>
        </w:tc>
        <w:tc>
          <w:tcPr>
            <w:tcW w:w="77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153,25</w:t>
            </w:r>
          </w:p>
        </w:tc>
        <w:tc>
          <w:tcPr>
            <w:tcW w:w="838"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190,12</w:t>
            </w:r>
          </w:p>
        </w:tc>
        <w:tc>
          <w:tcPr>
            <w:tcW w:w="887"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209,62</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223,83</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lastRenderedPageBreak/>
              <w:t>БМГК 1 (вместо ЦТП 8б)</w:t>
            </w:r>
          </w:p>
        </w:tc>
        <w:tc>
          <w:tcPr>
            <w:tcW w:w="1276"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4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79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77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38"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87"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Производительность ВПУ</w:t>
            </w:r>
          </w:p>
        </w:tc>
        <w:tc>
          <w:tcPr>
            <w:tcW w:w="1276"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4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0,5</w:t>
            </w:r>
          </w:p>
        </w:tc>
        <w:tc>
          <w:tcPr>
            <w:tcW w:w="79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0,5</w:t>
            </w:r>
          </w:p>
        </w:tc>
        <w:tc>
          <w:tcPr>
            <w:tcW w:w="77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0,5</w:t>
            </w:r>
          </w:p>
        </w:tc>
        <w:tc>
          <w:tcPr>
            <w:tcW w:w="838"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0,5</w:t>
            </w:r>
          </w:p>
        </w:tc>
        <w:tc>
          <w:tcPr>
            <w:tcW w:w="887"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0,5</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0,5</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Объем аварийной подпитки (химические не обработанной и не деаэрированной водой)</w:t>
            </w:r>
          </w:p>
        </w:tc>
        <w:tc>
          <w:tcPr>
            <w:tcW w:w="1276"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4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2,31</w:t>
            </w:r>
          </w:p>
        </w:tc>
        <w:tc>
          <w:tcPr>
            <w:tcW w:w="79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2,31</w:t>
            </w:r>
          </w:p>
        </w:tc>
        <w:tc>
          <w:tcPr>
            <w:tcW w:w="77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2,31</w:t>
            </w:r>
          </w:p>
        </w:tc>
        <w:tc>
          <w:tcPr>
            <w:tcW w:w="838"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2,31</w:t>
            </w:r>
          </w:p>
        </w:tc>
        <w:tc>
          <w:tcPr>
            <w:tcW w:w="887"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2,31</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2,31</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105A0F" w:rsidRPr="007027B3" w:rsidRDefault="00E07C8A" w:rsidP="00AA3644">
            <w:pPr>
              <w:spacing w:after="0" w:line="240" w:lineRule="auto"/>
              <w:rPr>
                <w:rFonts w:cs="Times New Roman"/>
                <w:b/>
                <w:bCs/>
                <w:sz w:val="20"/>
                <w:szCs w:val="20"/>
                <w:lang w:eastAsia="ru-RU"/>
              </w:rPr>
            </w:pPr>
            <w:r>
              <w:rPr>
                <w:rFonts w:cs="Times New Roman"/>
                <w:b/>
                <w:bCs/>
                <w:sz w:val="20"/>
                <w:szCs w:val="20"/>
                <w:lang w:eastAsia="ru-RU"/>
              </w:rPr>
              <w:t>Котельный цех №2 («Вега»), ул.Линейная ,5/8</w:t>
            </w:r>
            <w:r w:rsidR="00105A0F" w:rsidRPr="007027B3">
              <w:rPr>
                <w:rFonts w:cs="Times New Roman"/>
                <w:b/>
                <w:bCs/>
                <w:sz w:val="20"/>
                <w:szCs w:val="20"/>
                <w:lang w:eastAsia="ru-RU"/>
              </w:rPr>
              <w:t>, МУП "КБУ"</w:t>
            </w:r>
          </w:p>
        </w:tc>
        <w:tc>
          <w:tcPr>
            <w:tcW w:w="1276"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4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79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77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38"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87"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Производительность ВПУ</w:t>
            </w:r>
          </w:p>
        </w:tc>
        <w:tc>
          <w:tcPr>
            <w:tcW w:w="1276"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88</w:t>
            </w:r>
          </w:p>
        </w:tc>
        <w:tc>
          <w:tcPr>
            <w:tcW w:w="85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88</w:t>
            </w:r>
          </w:p>
        </w:tc>
        <w:tc>
          <w:tcPr>
            <w:tcW w:w="84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88</w:t>
            </w:r>
          </w:p>
        </w:tc>
        <w:tc>
          <w:tcPr>
            <w:tcW w:w="79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88</w:t>
            </w:r>
          </w:p>
        </w:tc>
        <w:tc>
          <w:tcPr>
            <w:tcW w:w="77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88</w:t>
            </w:r>
          </w:p>
        </w:tc>
        <w:tc>
          <w:tcPr>
            <w:tcW w:w="838"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88</w:t>
            </w:r>
          </w:p>
        </w:tc>
        <w:tc>
          <w:tcPr>
            <w:tcW w:w="887"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88</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88</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 xml:space="preserve">Количество баков-аккумуляторов </w:t>
            </w:r>
          </w:p>
        </w:tc>
        <w:tc>
          <w:tcPr>
            <w:tcW w:w="1276"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ед.</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4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79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77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38"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87"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Общая емкость баков-аккумуляторов</w:t>
            </w:r>
          </w:p>
        </w:tc>
        <w:tc>
          <w:tcPr>
            <w:tcW w:w="1276"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м</w:t>
            </w:r>
            <w:r w:rsidRPr="007027B3">
              <w:rPr>
                <w:rFonts w:cs="Times New Roman"/>
                <w:sz w:val="20"/>
                <w:szCs w:val="20"/>
                <w:vertAlign w:val="superscript"/>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220</w:t>
            </w:r>
          </w:p>
        </w:tc>
        <w:tc>
          <w:tcPr>
            <w:tcW w:w="85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220</w:t>
            </w:r>
          </w:p>
        </w:tc>
        <w:tc>
          <w:tcPr>
            <w:tcW w:w="84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220</w:t>
            </w:r>
          </w:p>
        </w:tc>
        <w:tc>
          <w:tcPr>
            <w:tcW w:w="79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220</w:t>
            </w:r>
          </w:p>
        </w:tc>
        <w:tc>
          <w:tcPr>
            <w:tcW w:w="77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220</w:t>
            </w:r>
          </w:p>
        </w:tc>
        <w:tc>
          <w:tcPr>
            <w:tcW w:w="838"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220</w:t>
            </w:r>
          </w:p>
        </w:tc>
        <w:tc>
          <w:tcPr>
            <w:tcW w:w="887"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220</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220</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Объем аварийной подпитки (химические не обработанной и не деаэрированной водой)</w:t>
            </w:r>
          </w:p>
        </w:tc>
        <w:tc>
          <w:tcPr>
            <w:tcW w:w="1276"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69,15</w:t>
            </w:r>
          </w:p>
        </w:tc>
        <w:tc>
          <w:tcPr>
            <w:tcW w:w="85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69,15</w:t>
            </w:r>
          </w:p>
        </w:tc>
        <w:tc>
          <w:tcPr>
            <w:tcW w:w="84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69,16</w:t>
            </w:r>
          </w:p>
        </w:tc>
        <w:tc>
          <w:tcPr>
            <w:tcW w:w="79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69,16</w:t>
            </w:r>
          </w:p>
        </w:tc>
        <w:tc>
          <w:tcPr>
            <w:tcW w:w="772"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69,16</w:t>
            </w:r>
          </w:p>
        </w:tc>
        <w:tc>
          <w:tcPr>
            <w:tcW w:w="838"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89,83</w:t>
            </w:r>
          </w:p>
        </w:tc>
        <w:tc>
          <w:tcPr>
            <w:tcW w:w="887"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102,64</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113,85</w:t>
            </w:r>
          </w:p>
        </w:tc>
      </w:tr>
    </w:tbl>
    <w:p w:rsidR="00105A0F" w:rsidRPr="007027B3" w:rsidRDefault="00105A0F" w:rsidP="00105A0F">
      <w:pPr>
        <w:pStyle w:val="affffffffff3"/>
        <w:spacing w:before="240" w:line="240" w:lineRule="auto"/>
        <w:ind w:left="0" w:firstLine="0"/>
        <w:rPr>
          <w:rFonts w:ascii="Times New Roman" w:hAnsi="Times New Roman" w:cs="Times New Roman"/>
          <w:b w:val="0"/>
          <w:sz w:val="24"/>
          <w:szCs w:val="24"/>
        </w:rPr>
      </w:pPr>
      <w:bookmarkStart w:id="102" w:name="_Toc134006870"/>
      <w:r w:rsidRPr="007027B3">
        <w:rPr>
          <w:rFonts w:ascii="Times New Roman" w:hAnsi="Times New Roman" w:cs="Times New Roman"/>
          <w:b w:val="0"/>
          <w:sz w:val="24"/>
          <w:szCs w:val="24"/>
        </w:rPr>
        <w:t>Баланс производительности ВПУ в аварийных режимах в зоне действия котельной "Новая", МУП "КБУ". Сценарий 2</w:t>
      </w:r>
      <w:bookmarkEnd w:id="102"/>
    </w:p>
    <w:tbl>
      <w:tblPr>
        <w:tblW w:w="11056" w:type="dxa"/>
        <w:tblInd w:w="-1026" w:type="dxa"/>
        <w:tblLayout w:type="fixed"/>
        <w:tblLook w:val="04A0"/>
      </w:tblPr>
      <w:tblGrid>
        <w:gridCol w:w="2977"/>
        <w:gridCol w:w="1275"/>
        <w:gridCol w:w="851"/>
        <w:gridCol w:w="851"/>
        <w:gridCol w:w="850"/>
        <w:gridCol w:w="851"/>
        <w:gridCol w:w="850"/>
        <w:gridCol w:w="851"/>
        <w:gridCol w:w="850"/>
        <w:gridCol w:w="850"/>
      </w:tblGrid>
      <w:tr w:rsidR="00105A0F" w:rsidRPr="007027B3" w:rsidTr="00105A0F">
        <w:trPr>
          <w:trHeight w:val="20"/>
          <w:tblHeader/>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Показатель</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Единицы измерения</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2023</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2027</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2030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2035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2040</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105A0F" w:rsidRPr="007027B3" w:rsidRDefault="00BC316E" w:rsidP="00AA3644">
            <w:pPr>
              <w:spacing w:after="0" w:line="240" w:lineRule="auto"/>
              <w:rPr>
                <w:rFonts w:cs="Times New Roman"/>
                <w:b/>
                <w:bCs/>
                <w:sz w:val="20"/>
                <w:szCs w:val="20"/>
                <w:lang w:eastAsia="ru-RU"/>
              </w:rPr>
            </w:pPr>
            <w:r>
              <w:rPr>
                <w:rFonts w:cs="Times New Roman"/>
                <w:b/>
                <w:bCs/>
                <w:sz w:val="20"/>
                <w:szCs w:val="20"/>
                <w:lang w:eastAsia="ru-RU"/>
              </w:rPr>
              <w:t>Котельный цех №1 («Новая»), ул.Зелёная роща, 5/35</w:t>
            </w:r>
            <w:r w:rsidR="00105A0F" w:rsidRPr="007027B3">
              <w:rPr>
                <w:rFonts w:cs="Times New Roman"/>
                <w:b/>
                <w:bCs/>
                <w:sz w:val="20"/>
                <w:szCs w:val="20"/>
                <w:lang w:eastAsia="ru-RU"/>
              </w:rPr>
              <w:t>, МУП «КБУ»</w:t>
            </w:r>
          </w:p>
        </w:tc>
        <w:tc>
          <w:tcPr>
            <w:tcW w:w="1275"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100</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100</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100</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100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100</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 xml:space="preserve">Количество баков-аккумуляторов </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ед.</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Общая емкость баков-аккумуляторов</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м</w:t>
            </w:r>
            <w:r w:rsidRPr="007027B3">
              <w:rPr>
                <w:rFonts w:cs="Times New Roman"/>
                <w:sz w:val="20"/>
                <w:szCs w:val="20"/>
                <w:vertAlign w:val="superscript"/>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400</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400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400</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400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400</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400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400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400</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Объем аварийной подпитки (химические не обработанной и не деаэрированной водой)</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50,91</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53,16</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53,19</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53,19</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53,19</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84,80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99,22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111,07</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Котельная БМГК (ЦТП «Лесхоз»)</w:t>
            </w:r>
          </w:p>
        </w:tc>
        <w:tc>
          <w:tcPr>
            <w:tcW w:w="1275"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0,1</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0,1</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0,1</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0,1</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0,1</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0,1</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Объем аварийной подпитки (химические не обработанной и не деаэрированной водой)</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0,65</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0,65</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0,65</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0,65</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0,65</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0,65</w:t>
            </w:r>
          </w:p>
        </w:tc>
      </w:tr>
    </w:tbl>
    <w:p w:rsidR="00105A0F" w:rsidRPr="007027B3" w:rsidRDefault="00105A0F" w:rsidP="00105A0F">
      <w:pPr>
        <w:pStyle w:val="affffffffff3"/>
        <w:spacing w:before="240" w:line="240" w:lineRule="auto"/>
        <w:rPr>
          <w:rFonts w:ascii="Times New Roman" w:hAnsi="Times New Roman" w:cs="Times New Roman"/>
          <w:b w:val="0"/>
          <w:sz w:val="24"/>
          <w:szCs w:val="24"/>
        </w:rPr>
      </w:pPr>
      <w:bookmarkStart w:id="103" w:name="_Toc134006871"/>
      <w:r w:rsidRPr="007027B3">
        <w:rPr>
          <w:rFonts w:ascii="Times New Roman" w:hAnsi="Times New Roman" w:cs="Times New Roman"/>
          <w:b w:val="0"/>
          <w:sz w:val="24"/>
          <w:szCs w:val="24"/>
        </w:rPr>
        <w:t>Баланс производительности ВПУ в аварийных режимах в зоне действия котельной "Озерная", МУП "КБУ". Сценарий 2</w:t>
      </w:r>
      <w:bookmarkEnd w:id="103"/>
    </w:p>
    <w:tbl>
      <w:tblPr>
        <w:tblW w:w="11057" w:type="dxa"/>
        <w:tblInd w:w="-1026" w:type="dxa"/>
        <w:tblLayout w:type="fixed"/>
        <w:tblLook w:val="04A0"/>
      </w:tblPr>
      <w:tblGrid>
        <w:gridCol w:w="2977"/>
        <w:gridCol w:w="1275"/>
        <w:gridCol w:w="851"/>
        <w:gridCol w:w="851"/>
        <w:gridCol w:w="850"/>
        <w:gridCol w:w="851"/>
        <w:gridCol w:w="850"/>
        <w:gridCol w:w="851"/>
        <w:gridCol w:w="850"/>
        <w:gridCol w:w="851"/>
      </w:tblGrid>
      <w:tr w:rsidR="00105A0F" w:rsidRPr="007027B3" w:rsidTr="00105A0F">
        <w:trPr>
          <w:trHeight w:val="20"/>
          <w:tblHeader/>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Показатель</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Единицы измерения</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2023</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2027</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2030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2035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2040</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Котельная "Озерная", МУП "КБУ"</w:t>
            </w:r>
          </w:p>
        </w:tc>
        <w:tc>
          <w:tcPr>
            <w:tcW w:w="1275"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2,2</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2,2</w:t>
            </w:r>
          </w:p>
        </w:tc>
        <w:tc>
          <w:tcPr>
            <w:tcW w:w="850" w:type="dxa"/>
            <w:tcBorders>
              <w:top w:val="nil"/>
              <w:left w:val="nil"/>
              <w:bottom w:val="single" w:sz="4" w:space="0" w:color="auto"/>
              <w:right w:val="single" w:sz="4" w:space="0" w:color="auto"/>
            </w:tcBorders>
            <w:shd w:val="clear" w:color="auto" w:fill="auto"/>
            <w:noWrap/>
            <w:vAlign w:val="center"/>
          </w:tcPr>
          <w:p w:rsidR="00105A0F" w:rsidRPr="007027B3" w:rsidRDefault="00105A0F" w:rsidP="00AA3644">
            <w:pPr>
              <w:spacing w:after="0" w:line="240" w:lineRule="auto"/>
              <w:jc w:val="right"/>
              <w:rPr>
                <w:rFonts w:cs="Times New Roman"/>
                <w:sz w:val="20"/>
                <w:szCs w:val="20"/>
                <w:lang w:eastAsia="ru-RU"/>
              </w:rPr>
            </w:pPr>
          </w:p>
        </w:tc>
        <w:tc>
          <w:tcPr>
            <w:tcW w:w="851" w:type="dxa"/>
            <w:tcBorders>
              <w:top w:val="nil"/>
              <w:left w:val="nil"/>
              <w:bottom w:val="single" w:sz="4" w:space="0" w:color="auto"/>
              <w:right w:val="single" w:sz="4" w:space="0" w:color="auto"/>
            </w:tcBorders>
            <w:shd w:val="clear" w:color="auto" w:fill="auto"/>
            <w:noWrap/>
            <w:vAlign w:val="center"/>
          </w:tcPr>
          <w:p w:rsidR="00105A0F" w:rsidRPr="007027B3" w:rsidRDefault="00105A0F" w:rsidP="00AA3644">
            <w:pPr>
              <w:spacing w:after="0" w:line="240" w:lineRule="auto"/>
              <w:jc w:val="right"/>
              <w:rPr>
                <w:rFonts w:cs="Times New Roman"/>
                <w:sz w:val="20"/>
                <w:szCs w:val="20"/>
                <w:lang w:eastAsia="ru-RU"/>
              </w:rPr>
            </w:pPr>
          </w:p>
        </w:tc>
        <w:tc>
          <w:tcPr>
            <w:tcW w:w="850" w:type="dxa"/>
            <w:tcBorders>
              <w:top w:val="nil"/>
              <w:left w:val="nil"/>
              <w:bottom w:val="single" w:sz="4" w:space="0" w:color="auto"/>
              <w:right w:val="single" w:sz="4" w:space="0" w:color="auto"/>
            </w:tcBorders>
            <w:shd w:val="clear" w:color="auto" w:fill="auto"/>
            <w:noWrap/>
            <w:vAlign w:val="center"/>
          </w:tcPr>
          <w:p w:rsidR="00105A0F" w:rsidRPr="007027B3" w:rsidRDefault="00105A0F" w:rsidP="00AA3644">
            <w:pPr>
              <w:spacing w:after="0" w:line="240" w:lineRule="auto"/>
              <w:jc w:val="right"/>
              <w:rPr>
                <w:rFonts w:cs="Times New Roman"/>
                <w:sz w:val="20"/>
                <w:szCs w:val="20"/>
                <w:lang w:eastAsia="ru-RU"/>
              </w:rPr>
            </w:pPr>
          </w:p>
        </w:tc>
        <w:tc>
          <w:tcPr>
            <w:tcW w:w="851" w:type="dxa"/>
            <w:tcBorders>
              <w:top w:val="nil"/>
              <w:left w:val="nil"/>
              <w:bottom w:val="single" w:sz="4" w:space="0" w:color="auto"/>
              <w:right w:val="single" w:sz="4" w:space="0" w:color="auto"/>
            </w:tcBorders>
            <w:shd w:val="clear" w:color="auto" w:fill="auto"/>
            <w:noWrap/>
            <w:vAlign w:val="center"/>
          </w:tcPr>
          <w:p w:rsidR="00105A0F" w:rsidRPr="007027B3" w:rsidRDefault="00105A0F" w:rsidP="00AA3644">
            <w:pPr>
              <w:spacing w:after="0" w:line="240" w:lineRule="auto"/>
              <w:jc w:val="right"/>
              <w:rPr>
                <w:rFonts w:cs="Times New Roman"/>
                <w:sz w:val="20"/>
                <w:szCs w:val="20"/>
                <w:lang w:eastAsia="ru-RU"/>
              </w:rPr>
            </w:pPr>
          </w:p>
        </w:tc>
        <w:tc>
          <w:tcPr>
            <w:tcW w:w="850" w:type="dxa"/>
            <w:tcBorders>
              <w:top w:val="nil"/>
              <w:left w:val="nil"/>
              <w:bottom w:val="single" w:sz="4" w:space="0" w:color="auto"/>
              <w:right w:val="single" w:sz="4" w:space="0" w:color="auto"/>
            </w:tcBorders>
            <w:shd w:val="clear" w:color="auto" w:fill="auto"/>
            <w:noWrap/>
            <w:vAlign w:val="center"/>
          </w:tcPr>
          <w:p w:rsidR="00105A0F" w:rsidRPr="007027B3" w:rsidRDefault="00105A0F" w:rsidP="00AA3644">
            <w:pPr>
              <w:spacing w:after="0" w:line="240" w:lineRule="auto"/>
              <w:jc w:val="right"/>
              <w:rPr>
                <w:rFonts w:cs="Times New Roman"/>
                <w:sz w:val="20"/>
                <w:szCs w:val="20"/>
                <w:lang w:eastAsia="ru-RU"/>
              </w:rPr>
            </w:pPr>
          </w:p>
        </w:tc>
        <w:tc>
          <w:tcPr>
            <w:tcW w:w="851" w:type="dxa"/>
            <w:tcBorders>
              <w:top w:val="nil"/>
              <w:left w:val="nil"/>
              <w:bottom w:val="single" w:sz="4" w:space="0" w:color="auto"/>
              <w:right w:val="single" w:sz="4" w:space="0" w:color="auto"/>
            </w:tcBorders>
            <w:shd w:val="clear" w:color="auto" w:fill="auto"/>
            <w:noWrap/>
            <w:vAlign w:val="center"/>
          </w:tcPr>
          <w:p w:rsidR="00105A0F" w:rsidRPr="007027B3" w:rsidRDefault="00105A0F" w:rsidP="00AA3644">
            <w:pPr>
              <w:spacing w:after="0" w:line="240" w:lineRule="auto"/>
              <w:jc w:val="right"/>
              <w:rPr>
                <w:rFonts w:cs="Times New Roman"/>
                <w:sz w:val="20"/>
                <w:szCs w:val="20"/>
                <w:lang w:eastAsia="ru-RU"/>
              </w:rPr>
            </w:pP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Срок службы</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9</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10</w:t>
            </w:r>
          </w:p>
        </w:tc>
        <w:tc>
          <w:tcPr>
            <w:tcW w:w="850" w:type="dxa"/>
            <w:tcBorders>
              <w:top w:val="nil"/>
              <w:left w:val="nil"/>
              <w:bottom w:val="single" w:sz="4" w:space="0" w:color="auto"/>
              <w:right w:val="single" w:sz="4" w:space="0" w:color="auto"/>
            </w:tcBorders>
            <w:shd w:val="clear" w:color="auto" w:fill="auto"/>
            <w:noWrap/>
            <w:vAlign w:val="center"/>
          </w:tcPr>
          <w:p w:rsidR="00105A0F" w:rsidRPr="007027B3" w:rsidRDefault="00105A0F" w:rsidP="00AA3644">
            <w:pPr>
              <w:spacing w:after="0" w:line="240" w:lineRule="auto"/>
              <w:jc w:val="right"/>
              <w:rPr>
                <w:rFonts w:cs="Times New Roman"/>
                <w:sz w:val="20"/>
                <w:szCs w:val="20"/>
                <w:lang w:eastAsia="ru-RU"/>
              </w:rPr>
            </w:pPr>
          </w:p>
        </w:tc>
        <w:tc>
          <w:tcPr>
            <w:tcW w:w="851" w:type="dxa"/>
            <w:tcBorders>
              <w:top w:val="nil"/>
              <w:left w:val="nil"/>
              <w:bottom w:val="single" w:sz="4" w:space="0" w:color="auto"/>
              <w:right w:val="single" w:sz="4" w:space="0" w:color="auto"/>
            </w:tcBorders>
            <w:shd w:val="clear" w:color="auto" w:fill="auto"/>
            <w:noWrap/>
            <w:vAlign w:val="center"/>
          </w:tcPr>
          <w:p w:rsidR="00105A0F" w:rsidRPr="007027B3" w:rsidRDefault="00105A0F" w:rsidP="00AA3644">
            <w:pPr>
              <w:spacing w:after="0" w:line="240" w:lineRule="auto"/>
              <w:jc w:val="right"/>
              <w:rPr>
                <w:rFonts w:cs="Times New Roman"/>
                <w:sz w:val="20"/>
                <w:szCs w:val="20"/>
                <w:lang w:eastAsia="ru-RU"/>
              </w:rPr>
            </w:pPr>
          </w:p>
        </w:tc>
        <w:tc>
          <w:tcPr>
            <w:tcW w:w="850" w:type="dxa"/>
            <w:tcBorders>
              <w:top w:val="nil"/>
              <w:left w:val="nil"/>
              <w:bottom w:val="single" w:sz="4" w:space="0" w:color="auto"/>
              <w:right w:val="single" w:sz="4" w:space="0" w:color="auto"/>
            </w:tcBorders>
            <w:shd w:val="clear" w:color="auto" w:fill="auto"/>
            <w:noWrap/>
            <w:vAlign w:val="center"/>
          </w:tcPr>
          <w:p w:rsidR="00105A0F" w:rsidRPr="007027B3" w:rsidRDefault="00105A0F" w:rsidP="00AA3644">
            <w:pPr>
              <w:spacing w:after="0" w:line="240" w:lineRule="auto"/>
              <w:jc w:val="right"/>
              <w:rPr>
                <w:rFonts w:cs="Times New Roman"/>
                <w:sz w:val="20"/>
                <w:szCs w:val="20"/>
                <w:lang w:eastAsia="ru-RU"/>
              </w:rPr>
            </w:pPr>
          </w:p>
        </w:tc>
        <w:tc>
          <w:tcPr>
            <w:tcW w:w="851" w:type="dxa"/>
            <w:tcBorders>
              <w:top w:val="nil"/>
              <w:left w:val="nil"/>
              <w:bottom w:val="single" w:sz="4" w:space="0" w:color="auto"/>
              <w:right w:val="single" w:sz="4" w:space="0" w:color="auto"/>
            </w:tcBorders>
            <w:shd w:val="clear" w:color="auto" w:fill="auto"/>
            <w:noWrap/>
            <w:vAlign w:val="center"/>
          </w:tcPr>
          <w:p w:rsidR="00105A0F" w:rsidRPr="007027B3" w:rsidRDefault="00105A0F" w:rsidP="00AA3644">
            <w:pPr>
              <w:spacing w:after="0" w:line="240" w:lineRule="auto"/>
              <w:jc w:val="right"/>
              <w:rPr>
                <w:rFonts w:cs="Times New Roman"/>
                <w:sz w:val="20"/>
                <w:szCs w:val="20"/>
                <w:lang w:eastAsia="ru-RU"/>
              </w:rPr>
            </w:pPr>
          </w:p>
        </w:tc>
        <w:tc>
          <w:tcPr>
            <w:tcW w:w="850" w:type="dxa"/>
            <w:tcBorders>
              <w:top w:val="nil"/>
              <w:left w:val="nil"/>
              <w:bottom w:val="single" w:sz="4" w:space="0" w:color="auto"/>
              <w:right w:val="single" w:sz="4" w:space="0" w:color="auto"/>
            </w:tcBorders>
            <w:shd w:val="clear" w:color="auto" w:fill="auto"/>
            <w:noWrap/>
            <w:vAlign w:val="center"/>
          </w:tcPr>
          <w:p w:rsidR="00105A0F" w:rsidRPr="007027B3" w:rsidRDefault="00105A0F" w:rsidP="00AA3644">
            <w:pPr>
              <w:spacing w:after="0" w:line="240" w:lineRule="auto"/>
              <w:jc w:val="right"/>
              <w:rPr>
                <w:rFonts w:cs="Times New Roman"/>
                <w:sz w:val="20"/>
                <w:szCs w:val="20"/>
                <w:lang w:eastAsia="ru-RU"/>
              </w:rPr>
            </w:pPr>
          </w:p>
        </w:tc>
        <w:tc>
          <w:tcPr>
            <w:tcW w:w="851" w:type="dxa"/>
            <w:tcBorders>
              <w:top w:val="nil"/>
              <w:left w:val="nil"/>
              <w:bottom w:val="single" w:sz="4" w:space="0" w:color="auto"/>
              <w:right w:val="single" w:sz="4" w:space="0" w:color="auto"/>
            </w:tcBorders>
            <w:shd w:val="clear" w:color="auto" w:fill="auto"/>
            <w:noWrap/>
            <w:vAlign w:val="center"/>
          </w:tcPr>
          <w:p w:rsidR="00105A0F" w:rsidRPr="007027B3" w:rsidRDefault="00105A0F" w:rsidP="00AA3644">
            <w:pPr>
              <w:spacing w:after="0" w:line="240" w:lineRule="auto"/>
              <w:jc w:val="right"/>
              <w:rPr>
                <w:rFonts w:cs="Times New Roman"/>
                <w:sz w:val="20"/>
                <w:szCs w:val="20"/>
                <w:lang w:eastAsia="ru-RU"/>
              </w:rPr>
            </w:pP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Объем аварийной подпитки (химические не обработанной и не деаэрированной водой)</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1,70</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1,70</w:t>
            </w:r>
          </w:p>
        </w:tc>
        <w:tc>
          <w:tcPr>
            <w:tcW w:w="850" w:type="dxa"/>
            <w:tcBorders>
              <w:top w:val="nil"/>
              <w:left w:val="nil"/>
              <w:bottom w:val="single" w:sz="4" w:space="0" w:color="auto"/>
              <w:right w:val="single" w:sz="4" w:space="0" w:color="auto"/>
            </w:tcBorders>
            <w:shd w:val="clear" w:color="auto" w:fill="auto"/>
            <w:noWrap/>
            <w:vAlign w:val="center"/>
          </w:tcPr>
          <w:p w:rsidR="00105A0F" w:rsidRPr="007027B3" w:rsidRDefault="00105A0F" w:rsidP="00AA3644">
            <w:pPr>
              <w:spacing w:after="0" w:line="240" w:lineRule="auto"/>
              <w:jc w:val="right"/>
              <w:rPr>
                <w:rFonts w:cs="Times New Roman"/>
                <w:sz w:val="20"/>
                <w:szCs w:val="20"/>
                <w:lang w:eastAsia="ru-RU"/>
              </w:rPr>
            </w:pPr>
          </w:p>
        </w:tc>
        <w:tc>
          <w:tcPr>
            <w:tcW w:w="851" w:type="dxa"/>
            <w:tcBorders>
              <w:top w:val="nil"/>
              <w:left w:val="nil"/>
              <w:bottom w:val="single" w:sz="4" w:space="0" w:color="auto"/>
              <w:right w:val="single" w:sz="4" w:space="0" w:color="auto"/>
            </w:tcBorders>
            <w:shd w:val="clear" w:color="auto" w:fill="auto"/>
            <w:noWrap/>
            <w:vAlign w:val="center"/>
          </w:tcPr>
          <w:p w:rsidR="00105A0F" w:rsidRPr="007027B3" w:rsidRDefault="00105A0F" w:rsidP="00AA3644">
            <w:pPr>
              <w:spacing w:after="0" w:line="240" w:lineRule="auto"/>
              <w:jc w:val="right"/>
              <w:rPr>
                <w:rFonts w:cs="Times New Roman"/>
                <w:sz w:val="20"/>
                <w:szCs w:val="20"/>
                <w:lang w:eastAsia="ru-RU"/>
              </w:rPr>
            </w:pPr>
          </w:p>
        </w:tc>
        <w:tc>
          <w:tcPr>
            <w:tcW w:w="850" w:type="dxa"/>
            <w:tcBorders>
              <w:top w:val="nil"/>
              <w:left w:val="nil"/>
              <w:bottom w:val="single" w:sz="4" w:space="0" w:color="auto"/>
              <w:right w:val="single" w:sz="4" w:space="0" w:color="auto"/>
            </w:tcBorders>
            <w:shd w:val="clear" w:color="auto" w:fill="auto"/>
            <w:noWrap/>
            <w:vAlign w:val="center"/>
          </w:tcPr>
          <w:p w:rsidR="00105A0F" w:rsidRPr="007027B3" w:rsidRDefault="00105A0F" w:rsidP="00AA3644">
            <w:pPr>
              <w:spacing w:after="0" w:line="240" w:lineRule="auto"/>
              <w:jc w:val="right"/>
              <w:rPr>
                <w:rFonts w:cs="Times New Roman"/>
                <w:sz w:val="20"/>
                <w:szCs w:val="20"/>
                <w:lang w:eastAsia="ru-RU"/>
              </w:rPr>
            </w:pPr>
          </w:p>
        </w:tc>
        <w:tc>
          <w:tcPr>
            <w:tcW w:w="851" w:type="dxa"/>
            <w:tcBorders>
              <w:top w:val="nil"/>
              <w:left w:val="nil"/>
              <w:bottom w:val="single" w:sz="4" w:space="0" w:color="auto"/>
              <w:right w:val="single" w:sz="4" w:space="0" w:color="auto"/>
            </w:tcBorders>
            <w:shd w:val="clear" w:color="auto" w:fill="auto"/>
            <w:noWrap/>
            <w:vAlign w:val="center"/>
          </w:tcPr>
          <w:p w:rsidR="00105A0F" w:rsidRPr="007027B3" w:rsidRDefault="00105A0F" w:rsidP="00AA3644">
            <w:pPr>
              <w:spacing w:after="0" w:line="240" w:lineRule="auto"/>
              <w:jc w:val="right"/>
              <w:rPr>
                <w:rFonts w:cs="Times New Roman"/>
                <w:sz w:val="20"/>
                <w:szCs w:val="20"/>
                <w:lang w:eastAsia="ru-RU"/>
              </w:rPr>
            </w:pPr>
          </w:p>
        </w:tc>
        <w:tc>
          <w:tcPr>
            <w:tcW w:w="850" w:type="dxa"/>
            <w:tcBorders>
              <w:top w:val="nil"/>
              <w:left w:val="nil"/>
              <w:bottom w:val="single" w:sz="4" w:space="0" w:color="auto"/>
              <w:right w:val="single" w:sz="4" w:space="0" w:color="auto"/>
            </w:tcBorders>
            <w:shd w:val="clear" w:color="auto" w:fill="auto"/>
            <w:noWrap/>
            <w:vAlign w:val="center"/>
          </w:tcPr>
          <w:p w:rsidR="00105A0F" w:rsidRPr="007027B3" w:rsidRDefault="00105A0F" w:rsidP="00AA3644">
            <w:pPr>
              <w:spacing w:after="0" w:line="240" w:lineRule="auto"/>
              <w:jc w:val="right"/>
              <w:rPr>
                <w:rFonts w:cs="Times New Roman"/>
                <w:sz w:val="20"/>
                <w:szCs w:val="20"/>
                <w:lang w:eastAsia="ru-RU"/>
              </w:rPr>
            </w:pPr>
          </w:p>
        </w:tc>
        <w:tc>
          <w:tcPr>
            <w:tcW w:w="851" w:type="dxa"/>
            <w:tcBorders>
              <w:top w:val="nil"/>
              <w:left w:val="nil"/>
              <w:bottom w:val="single" w:sz="4" w:space="0" w:color="auto"/>
              <w:right w:val="single" w:sz="4" w:space="0" w:color="auto"/>
            </w:tcBorders>
            <w:shd w:val="clear" w:color="auto" w:fill="auto"/>
            <w:noWrap/>
            <w:vAlign w:val="center"/>
          </w:tcPr>
          <w:p w:rsidR="00105A0F" w:rsidRPr="007027B3" w:rsidRDefault="00105A0F" w:rsidP="00AA3644">
            <w:pPr>
              <w:spacing w:after="0" w:line="240" w:lineRule="auto"/>
              <w:jc w:val="right"/>
              <w:rPr>
                <w:rFonts w:cs="Times New Roman"/>
                <w:sz w:val="20"/>
                <w:szCs w:val="20"/>
                <w:lang w:eastAsia="ru-RU"/>
              </w:rPr>
            </w:pP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БМГК</w:t>
            </w:r>
          </w:p>
        </w:tc>
        <w:tc>
          <w:tcPr>
            <w:tcW w:w="1275"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rPr>
              <w:t>0,5</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rPr>
              <w:t>0,5</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rPr>
              <w:t>0,5</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rPr>
              <w:t>0,5</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rPr>
              <w:t>0,5</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rPr>
              <w:t>0,5</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Объем аварийной подпитки (химические не обработанной и не деаэрированной водой)</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1,34</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1,34</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1,34</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1,34</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1,34</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1,34</w:t>
            </w:r>
          </w:p>
        </w:tc>
      </w:tr>
    </w:tbl>
    <w:p w:rsidR="00105A0F" w:rsidRPr="007027B3" w:rsidRDefault="00105A0F" w:rsidP="00105A0F">
      <w:pPr>
        <w:pStyle w:val="affffffffff3"/>
        <w:spacing w:before="240" w:line="240" w:lineRule="auto"/>
        <w:rPr>
          <w:rFonts w:ascii="Times New Roman" w:hAnsi="Times New Roman" w:cs="Times New Roman"/>
          <w:b w:val="0"/>
          <w:sz w:val="24"/>
          <w:szCs w:val="24"/>
        </w:rPr>
      </w:pPr>
      <w:bookmarkStart w:id="104" w:name="_Toc134006872"/>
      <w:r w:rsidRPr="007027B3">
        <w:rPr>
          <w:rFonts w:ascii="Times New Roman" w:hAnsi="Times New Roman" w:cs="Times New Roman"/>
          <w:b w:val="0"/>
          <w:sz w:val="24"/>
          <w:szCs w:val="24"/>
        </w:rPr>
        <w:lastRenderedPageBreak/>
        <w:t>Баланс производительности ВПУ в аварийных режимах в зоне действия котельной ООО "М-300". Сценарий 1</w:t>
      </w:r>
      <w:bookmarkEnd w:id="104"/>
    </w:p>
    <w:tbl>
      <w:tblPr>
        <w:tblW w:w="11056" w:type="dxa"/>
        <w:tblInd w:w="-1026" w:type="dxa"/>
        <w:tblLayout w:type="fixed"/>
        <w:tblLook w:val="04A0"/>
      </w:tblPr>
      <w:tblGrid>
        <w:gridCol w:w="2977"/>
        <w:gridCol w:w="1275"/>
        <w:gridCol w:w="851"/>
        <w:gridCol w:w="851"/>
        <w:gridCol w:w="850"/>
        <w:gridCol w:w="851"/>
        <w:gridCol w:w="850"/>
        <w:gridCol w:w="851"/>
        <w:gridCol w:w="850"/>
        <w:gridCol w:w="850"/>
      </w:tblGrid>
      <w:tr w:rsidR="00105A0F" w:rsidRPr="007027B3" w:rsidTr="00105A0F">
        <w:trPr>
          <w:trHeight w:val="20"/>
          <w:tblHeader/>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Показатель</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Единицы измерения</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2023</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2027</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2030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2035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2040</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Котельная ООО «М-300»</w:t>
            </w:r>
          </w:p>
        </w:tc>
        <w:tc>
          <w:tcPr>
            <w:tcW w:w="1275"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10</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10</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10</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10</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 xml:space="preserve">Количество баков-аккумуляторов </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ед.</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Общая емкость баков-аккумуляторов</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м</w:t>
            </w:r>
            <w:r w:rsidRPr="007027B3">
              <w:rPr>
                <w:rFonts w:cs="Times New Roman"/>
                <w:sz w:val="20"/>
                <w:szCs w:val="20"/>
                <w:vertAlign w:val="superscript"/>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3</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3</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3</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3</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3</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Объем аварийной подпитки (химические не обработанной и не деаэрированной водой)</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6,00</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6,00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6,00</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6,00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6,00</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6,00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6,00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6,00</w:t>
            </w:r>
          </w:p>
        </w:tc>
      </w:tr>
    </w:tbl>
    <w:p w:rsidR="00105A0F" w:rsidRPr="007027B3" w:rsidRDefault="00105A0F" w:rsidP="00105A0F">
      <w:pPr>
        <w:pStyle w:val="affffffffff3"/>
        <w:spacing w:before="240" w:line="240" w:lineRule="auto"/>
        <w:rPr>
          <w:rFonts w:ascii="Times New Roman" w:hAnsi="Times New Roman" w:cs="Times New Roman"/>
          <w:b w:val="0"/>
          <w:sz w:val="24"/>
          <w:szCs w:val="24"/>
        </w:rPr>
      </w:pPr>
      <w:bookmarkStart w:id="105" w:name="_Toc134006873"/>
      <w:r w:rsidRPr="007027B3">
        <w:rPr>
          <w:rFonts w:ascii="Times New Roman" w:hAnsi="Times New Roman" w:cs="Times New Roman"/>
          <w:b w:val="0"/>
          <w:sz w:val="24"/>
          <w:szCs w:val="24"/>
        </w:rPr>
        <w:t>Баланс производительности ВПУ в аварийных режимах в зоне действия перспективных котельных</w:t>
      </w:r>
      <w:bookmarkEnd w:id="105"/>
    </w:p>
    <w:tbl>
      <w:tblPr>
        <w:tblW w:w="11085" w:type="dxa"/>
        <w:tblInd w:w="-1026" w:type="dxa"/>
        <w:tblLayout w:type="fixed"/>
        <w:tblLook w:val="04A0"/>
      </w:tblPr>
      <w:tblGrid>
        <w:gridCol w:w="2977"/>
        <w:gridCol w:w="1275"/>
        <w:gridCol w:w="851"/>
        <w:gridCol w:w="851"/>
        <w:gridCol w:w="709"/>
        <w:gridCol w:w="850"/>
        <w:gridCol w:w="709"/>
        <w:gridCol w:w="850"/>
        <w:gridCol w:w="993"/>
        <w:gridCol w:w="1020"/>
      </w:tblGrid>
      <w:tr w:rsidR="00105A0F" w:rsidRPr="007027B3" w:rsidTr="00105A0F">
        <w:trPr>
          <w:trHeight w:val="20"/>
          <w:tblHeader/>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Показатель</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Единицы измерения</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2023</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2024</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2026</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2030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2035</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2040</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Новая котельная VII мкр.</w:t>
            </w:r>
          </w:p>
        </w:tc>
        <w:tc>
          <w:tcPr>
            <w:tcW w:w="1275"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6</w:t>
            </w:r>
          </w:p>
        </w:tc>
        <w:tc>
          <w:tcPr>
            <w:tcW w:w="993"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6</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6</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 xml:space="preserve">Количество баков-аккумуляторов </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ед.</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993"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Общая емкость баков-аккумуляторов</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м</w:t>
            </w:r>
            <w:r w:rsidRPr="007027B3">
              <w:rPr>
                <w:rFonts w:cs="Times New Roman"/>
                <w:sz w:val="20"/>
                <w:szCs w:val="20"/>
                <w:vertAlign w:val="superscript"/>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50</w:t>
            </w:r>
          </w:p>
        </w:tc>
        <w:tc>
          <w:tcPr>
            <w:tcW w:w="993"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50</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50</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Объем аварийной подпитки (химические не обработанной и не деаэрированной водой)</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26,95</w:t>
            </w:r>
          </w:p>
        </w:tc>
        <w:tc>
          <w:tcPr>
            <w:tcW w:w="993"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30,63</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44,29</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Новая котельная VIII мкр.</w:t>
            </w:r>
          </w:p>
        </w:tc>
        <w:tc>
          <w:tcPr>
            <w:tcW w:w="1275"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10</w:t>
            </w:r>
          </w:p>
        </w:tc>
        <w:tc>
          <w:tcPr>
            <w:tcW w:w="993"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10</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10</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 xml:space="preserve">Количество баков-аккумуляторов </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ед.</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993"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Общая емкость баков-аккумуляторов</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м</w:t>
            </w:r>
            <w:r w:rsidRPr="007027B3">
              <w:rPr>
                <w:rFonts w:cs="Times New Roman"/>
                <w:sz w:val="20"/>
                <w:szCs w:val="20"/>
                <w:vertAlign w:val="superscript"/>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50</w:t>
            </w:r>
          </w:p>
        </w:tc>
        <w:tc>
          <w:tcPr>
            <w:tcW w:w="993"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50</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50</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Объем аварийной подпитки (химические не обработанной и не деаэрированной водой)</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709"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20,56</w:t>
            </w:r>
          </w:p>
        </w:tc>
        <w:tc>
          <w:tcPr>
            <w:tcW w:w="993"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34,82</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53,68</w:t>
            </w:r>
          </w:p>
        </w:tc>
      </w:tr>
    </w:tbl>
    <w:p w:rsidR="00105A0F" w:rsidRPr="007027B3" w:rsidRDefault="00105A0F" w:rsidP="00105A0F">
      <w:pPr>
        <w:pStyle w:val="affffffffff3"/>
        <w:spacing w:before="240" w:line="240" w:lineRule="auto"/>
        <w:rPr>
          <w:rFonts w:ascii="Times New Roman" w:hAnsi="Times New Roman" w:cs="Times New Roman"/>
          <w:b w:val="0"/>
          <w:sz w:val="24"/>
          <w:szCs w:val="24"/>
        </w:rPr>
      </w:pPr>
      <w:bookmarkStart w:id="106" w:name="_Toc134006874"/>
      <w:r w:rsidRPr="007027B3">
        <w:rPr>
          <w:rFonts w:ascii="Times New Roman" w:hAnsi="Times New Roman" w:cs="Times New Roman"/>
          <w:b w:val="0"/>
          <w:sz w:val="24"/>
          <w:szCs w:val="24"/>
        </w:rPr>
        <w:t>Баланс производительности ВПУ в аварийных режимах в зоне действия прочих систем теплоснабжения</w:t>
      </w:r>
      <w:bookmarkEnd w:id="106"/>
    </w:p>
    <w:tbl>
      <w:tblPr>
        <w:tblW w:w="11215" w:type="dxa"/>
        <w:tblInd w:w="-1026" w:type="dxa"/>
        <w:tblLayout w:type="fixed"/>
        <w:tblLook w:val="04A0"/>
      </w:tblPr>
      <w:tblGrid>
        <w:gridCol w:w="2977"/>
        <w:gridCol w:w="1275"/>
        <w:gridCol w:w="841"/>
        <w:gridCol w:w="851"/>
        <w:gridCol w:w="850"/>
        <w:gridCol w:w="850"/>
        <w:gridCol w:w="851"/>
        <w:gridCol w:w="850"/>
        <w:gridCol w:w="850"/>
        <w:gridCol w:w="1020"/>
      </w:tblGrid>
      <w:tr w:rsidR="00105A0F" w:rsidRPr="007027B3" w:rsidTr="00105A0F">
        <w:trPr>
          <w:trHeight w:val="20"/>
          <w:tblHeader/>
        </w:trPr>
        <w:tc>
          <w:tcPr>
            <w:tcW w:w="2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Показатель</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Единицы измерения</w:t>
            </w:r>
          </w:p>
        </w:tc>
        <w:tc>
          <w:tcPr>
            <w:tcW w:w="841"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2023</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2027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2030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2035</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center"/>
              <w:rPr>
                <w:rFonts w:cs="Times New Roman"/>
                <w:b/>
                <w:bCs/>
                <w:color w:val="000000"/>
                <w:sz w:val="20"/>
                <w:szCs w:val="20"/>
                <w:lang w:eastAsia="ru-RU"/>
              </w:rPr>
            </w:pPr>
            <w:r w:rsidRPr="007027B3">
              <w:rPr>
                <w:rFonts w:cs="Times New Roman"/>
                <w:b/>
                <w:bCs/>
                <w:color w:val="000000"/>
                <w:sz w:val="20"/>
                <w:szCs w:val="20"/>
                <w:lang w:eastAsia="ru-RU"/>
              </w:rPr>
              <w:t>2040</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Котельная "Южная", МУП "КБУ"</w:t>
            </w:r>
          </w:p>
        </w:tc>
        <w:tc>
          <w:tcPr>
            <w:tcW w:w="1275"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2,2</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2,2</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2,2</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2,2</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Объем аварийной подпитки (химические не обработанной и не деаэрированной водой)</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1,70</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1,70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1,70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1,70</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1,70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1,70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1,70</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1,70</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Котельная ООО "БЭМЗ-Энергосервис"</w:t>
            </w:r>
          </w:p>
        </w:tc>
        <w:tc>
          <w:tcPr>
            <w:tcW w:w="1275"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 xml:space="preserve">Количество баков-аккумуляторов </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ед.</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Общая емкость баков-аккумуляторов</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м</w:t>
            </w:r>
            <w:r w:rsidRPr="007027B3">
              <w:rPr>
                <w:rFonts w:cs="Times New Roman"/>
                <w:sz w:val="20"/>
                <w:szCs w:val="20"/>
                <w:vertAlign w:val="superscript"/>
                <w:lang w:eastAsia="ru-RU"/>
              </w:rPr>
              <w:t>3</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52</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52</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52</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52</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Объем аварийной подпитки (химические не обработанной и не деаэрированной водой)</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4,00</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4,00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4,00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4,00</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4,00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4,00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4,00</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4,00</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xml:space="preserve">Котельная Санаторий </w:t>
            </w:r>
            <w:r w:rsidRPr="007027B3">
              <w:rPr>
                <w:rFonts w:cs="Times New Roman"/>
                <w:b/>
                <w:bCs/>
                <w:sz w:val="20"/>
                <w:szCs w:val="20"/>
                <w:lang w:eastAsia="ru-RU"/>
              </w:rPr>
              <w:lastRenderedPageBreak/>
              <w:t>"Рассвет"</w:t>
            </w:r>
          </w:p>
        </w:tc>
        <w:tc>
          <w:tcPr>
            <w:tcW w:w="1275"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lastRenderedPageBreak/>
              <w:t> </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lastRenderedPageBreak/>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 xml:space="preserve">Количество баков-аккумуляторов </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ед.</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Общая емкость баков-аккумуляторов</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м</w:t>
            </w:r>
            <w:r w:rsidRPr="007027B3">
              <w:rPr>
                <w:rFonts w:cs="Times New Roman"/>
                <w:sz w:val="20"/>
                <w:szCs w:val="20"/>
                <w:vertAlign w:val="superscript"/>
                <w:lang w:eastAsia="ru-RU"/>
              </w:rPr>
              <w:t>3</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50</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50</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50</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50</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Объем аварийной подпитки (химические не обработанной и не деаэрированной водой)</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5,59</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5,59</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5,59</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5,59</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5,59</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5,59</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5,59</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color w:val="000000"/>
                <w:sz w:val="20"/>
                <w:szCs w:val="20"/>
              </w:rPr>
              <w:t>5,59</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Котельная ФГУП "УЭВ"</w:t>
            </w:r>
          </w:p>
        </w:tc>
        <w:tc>
          <w:tcPr>
            <w:tcW w:w="1275"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660</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660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660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660</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660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660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660</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660</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 xml:space="preserve">Количество баков-аккумуляторов </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ед.</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Общая емкость баков-аккумуляторов</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м</w:t>
            </w:r>
            <w:r w:rsidRPr="007027B3">
              <w:rPr>
                <w:rFonts w:cs="Times New Roman"/>
                <w:sz w:val="20"/>
                <w:szCs w:val="20"/>
                <w:vertAlign w:val="superscript"/>
                <w:lang w:eastAsia="ru-RU"/>
              </w:rPr>
              <w:t>3</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3016</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3016</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3016</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3016</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3016</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3016</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3016</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3016</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Объем аварийной подпитки (химические не обработанной и не деаэрированной водой)</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750,00</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750,00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750,00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750,00</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750,00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750,00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750,00</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750,00</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Котельная ООО "Коммунальщик"</w:t>
            </w:r>
          </w:p>
        </w:tc>
        <w:tc>
          <w:tcPr>
            <w:tcW w:w="1275"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 xml:space="preserve">Количество баков-аккумуляторов </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ед.</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Общая емкость баков-аккумуляторов</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м</w:t>
            </w:r>
            <w:r w:rsidRPr="007027B3">
              <w:rPr>
                <w:rFonts w:cs="Times New Roman"/>
                <w:sz w:val="20"/>
                <w:szCs w:val="20"/>
                <w:vertAlign w:val="superscript"/>
                <w:lang w:eastAsia="ru-RU"/>
              </w:rPr>
              <w:t>3</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20</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20</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20</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20</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Объем аварийной подпитки (химические не обработанной и не деаэрированной водой)</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1,80</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1,80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1,80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1,80</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1,80</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3,21</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4,76</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4,76</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Котельная ООО "ТВК"</w:t>
            </w:r>
          </w:p>
        </w:tc>
        <w:tc>
          <w:tcPr>
            <w:tcW w:w="1275"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rPr>
                <w:rFonts w:cs="Times New Roman"/>
                <w:b/>
                <w:bCs/>
                <w:sz w:val="20"/>
                <w:szCs w:val="20"/>
                <w:lang w:eastAsia="ru-RU"/>
              </w:rPr>
            </w:pPr>
            <w:r w:rsidRPr="007027B3">
              <w:rPr>
                <w:rFonts w:cs="Times New Roman"/>
                <w:b/>
                <w:bCs/>
                <w:sz w:val="20"/>
                <w:szCs w:val="20"/>
                <w:lang w:eastAsia="ru-RU"/>
              </w:rPr>
              <w:t> </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Производительность ВПУ</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2</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 xml:space="preserve">Количество баков-аккумуляторов </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ед.</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w:t>
            </w:r>
          </w:p>
        </w:tc>
      </w:tr>
      <w:tr w:rsidR="00105A0F" w:rsidRPr="007027B3" w:rsidTr="00105A0F">
        <w:trPr>
          <w:trHeight w:val="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Общая емкость баков-аккумуляторов</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м</w:t>
            </w:r>
            <w:r w:rsidRPr="007027B3">
              <w:rPr>
                <w:rFonts w:cs="Times New Roman"/>
                <w:sz w:val="20"/>
                <w:szCs w:val="20"/>
                <w:vertAlign w:val="superscript"/>
                <w:lang w:eastAsia="ru-RU"/>
              </w:rPr>
              <w:t>3</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1,5</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1,5</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1,5</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1,5</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1,5</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1,5</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1,5</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1,5</w:t>
            </w:r>
          </w:p>
        </w:tc>
      </w:tr>
      <w:tr w:rsidR="00105A0F" w:rsidRPr="007027B3" w:rsidTr="00105A0F">
        <w:trPr>
          <w:trHeight w:val="54"/>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Объем аварийной подпитки (химические не обработанной и не деаэрированной водой)</w:t>
            </w:r>
          </w:p>
        </w:tc>
        <w:tc>
          <w:tcPr>
            <w:tcW w:w="1275" w:type="dxa"/>
            <w:tcBorders>
              <w:top w:val="nil"/>
              <w:left w:val="nil"/>
              <w:bottom w:val="single" w:sz="4" w:space="0" w:color="auto"/>
              <w:right w:val="single" w:sz="4" w:space="0" w:color="auto"/>
            </w:tcBorders>
            <w:shd w:val="clear" w:color="auto" w:fill="auto"/>
            <w:vAlign w:val="center"/>
            <w:hideMark/>
          </w:tcPr>
          <w:p w:rsidR="00105A0F" w:rsidRPr="007027B3" w:rsidRDefault="00105A0F" w:rsidP="00AA3644">
            <w:pPr>
              <w:spacing w:after="0" w:line="240" w:lineRule="auto"/>
              <w:rPr>
                <w:rFonts w:cs="Times New Roman"/>
                <w:sz w:val="20"/>
                <w:szCs w:val="20"/>
                <w:lang w:eastAsia="ru-RU"/>
              </w:rPr>
            </w:pPr>
            <w:r w:rsidRPr="007027B3">
              <w:rPr>
                <w:rFonts w:cs="Times New Roman"/>
                <w:sz w:val="20"/>
                <w:szCs w:val="20"/>
                <w:lang w:eastAsia="ru-RU"/>
              </w:rPr>
              <w:t>т/ч</w:t>
            </w:r>
          </w:p>
        </w:tc>
        <w:tc>
          <w:tcPr>
            <w:tcW w:w="84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5,59</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5,59</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5,59</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5,59</w:t>
            </w:r>
          </w:p>
        </w:tc>
        <w:tc>
          <w:tcPr>
            <w:tcW w:w="851"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5,59</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5,59</w:t>
            </w:r>
          </w:p>
        </w:tc>
        <w:tc>
          <w:tcPr>
            <w:tcW w:w="85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5,59</w:t>
            </w:r>
          </w:p>
        </w:tc>
        <w:tc>
          <w:tcPr>
            <w:tcW w:w="1020" w:type="dxa"/>
            <w:tcBorders>
              <w:top w:val="nil"/>
              <w:left w:val="nil"/>
              <w:bottom w:val="single" w:sz="4" w:space="0" w:color="auto"/>
              <w:right w:val="single" w:sz="4" w:space="0" w:color="auto"/>
            </w:tcBorders>
            <w:shd w:val="clear" w:color="auto" w:fill="auto"/>
            <w:noWrap/>
            <w:vAlign w:val="center"/>
            <w:hideMark/>
          </w:tcPr>
          <w:p w:rsidR="00105A0F" w:rsidRPr="007027B3" w:rsidRDefault="00105A0F" w:rsidP="00AA3644">
            <w:pPr>
              <w:spacing w:after="0" w:line="240" w:lineRule="auto"/>
              <w:jc w:val="right"/>
              <w:rPr>
                <w:rFonts w:cs="Times New Roman"/>
                <w:sz w:val="20"/>
                <w:szCs w:val="20"/>
                <w:lang w:eastAsia="ru-RU"/>
              </w:rPr>
            </w:pPr>
            <w:r w:rsidRPr="007027B3">
              <w:rPr>
                <w:rFonts w:cs="Times New Roman"/>
                <w:sz w:val="20"/>
                <w:szCs w:val="20"/>
                <w:lang w:eastAsia="ru-RU"/>
              </w:rPr>
              <w:t>5,59</w:t>
            </w:r>
          </w:p>
        </w:tc>
      </w:tr>
    </w:tbl>
    <w:p w:rsidR="00105A0F" w:rsidRDefault="00105A0F" w:rsidP="00D02ED1">
      <w:pPr>
        <w:pStyle w:val="TableParagraph"/>
        <w:spacing w:before="0" w:line="276" w:lineRule="auto"/>
        <w:ind w:firstLine="567"/>
        <w:jc w:val="both"/>
        <w:rPr>
          <w:sz w:val="20"/>
          <w:szCs w:val="20"/>
          <w:lang w:val="ru-RU"/>
        </w:rPr>
      </w:pPr>
    </w:p>
    <w:p w:rsidR="00105A0F" w:rsidRDefault="00105A0F" w:rsidP="00D02ED1">
      <w:pPr>
        <w:pStyle w:val="TableParagraph"/>
        <w:spacing w:before="0" w:line="276" w:lineRule="auto"/>
        <w:ind w:firstLine="567"/>
        <w:jc w:val="both"/>
        <w:rPr>
          <w:sz w:val="20"/>
          <w:szCs w:val="20"/>
          <w:lang w:val="ru-RU"/>
        </w:rPr>
      </w:pPr>
    </w:p>
    <w:p w:rsidR="00105A0F" w:rsidRDefault="00105A0F" w:rsidP="00D02ED1">
      <w:pPr>
        <w:pStyle w:val="TableParagraph"/>
        <w:spacing w:before="0" w:line="276" w:lineRule="auto"/>
        <w:ind w:firstLine="567"/>
        <w:jc w:val="both"/>
        <w:rPr>
          <w:sz w:val="20"/>
          <w:szCs w:val="20"/>
          <w:lang w:val="ru-RU"/>
        </w:rPr>
      </w:pPr>
    </w:p>
    <w:p w:rsidR="00105A0F" w:rsidRDefault="00105A0F" w:rsidP="00D02ED1">
      <w:pPr>
        <w:pStyle w:val="TableParagraph"/>
        <w:spacing w:before="0" w:line="276" w:lineRule="auto"/>
        <w:ind w:firstLine="567"/>
        <w:jc w:val="both"/>
        <w:rPr>
          <w:sz w:val="20"/>
          <w:szCs w:val="20"/>
          <w:lang w:val="ru-RU"/>
        </w:rPr>
      </w:pPr>
    </w:p>
    <w:p w:rsidR="00105A0F" w:rsidRPr="00A840ED" w:rsidRDefault="00105A0F" w:rsidP="00D02ED1">
      <w:pPr>
        <w:pStyle w:val="TableParagraph"/>
        <w:spacing w:before="0" w:line="276" w:lineRule="auto"/>
        <w:ind w:firstLine="567"/>
        <w:jc w:val="both"/>
        <w:rPr>
          <w:sz w:val="20"/>
          <w:szCs w:val="20"/>
          <w:lang w:val="ru-RU"/>
        </w:rPr>
      </w:pPr>
    </w:p>
    <w:p w:rsidR="008D286D" w:rsidRDefault="008D286D" w:rsidP="000E765F">
      <w:pPr>
        <w:pStyle w:val="afffffb"/>
      </w:pPr>
      <w:bookmarkStart w:id="107" w:name="_Toc32306870"/>
    </w:p>
    <w:p w:rsidR="008D286D" w:rsidRDefault="008D286D" w:rsidP="000E765F">
      <w:pPr>
        <w:pStyle w:val="afffffb"/>
      </w:pPr>
    </w:p>
    <w:p w:rsidR="008D286D" w:rsidRDefault="008D286D" w:rsidP="000E765F">
      <w:pPr>
        <w:pStyle w:val="afffffb"/>
      </w:pPr>
    </w:p>
    <w:p w:rsidR="00C1490D" w:rsidRDefault="00C1490D" w:rsidP="000E765F">
      <w:pPr>
        <w:pStyle w:val="afffffb"/>
      </w:pPr>
    </w:p>
    <w:p w:rsidR="00C1490D" w:rsidRDefault="00C1490D" w:rsidP="000E765F">
      <w:pPr>
        <w:pStyle w:val="afffffb"/>
      </w:pPr>
    </w:p>
    <w:p w:rsidR="00C1490D" w:rsidRDefault="00C1490D" w:rsidP="000E765F">
      <w:pPr>
        <w:pStyle w:val="afffffb"/>
      </w:pPr>
    </w:p>
    <w:p w:rsidR="00943FBB" w:rsidRDefault="00943FBB" w:rsidP="000E765F">
      <w:pPr>
        <w:pStyle w:val="afffffb"/>
      </w:pPr>
    </w:p>
    <w:p w:rsidR="00943FBB" w:rsidRDefault="00943FBB" w:rsidP="000E765F">
      <w:pPr>
        <w:pStyle w:val="afffffb"/>
      </w:pPr>
    </w:p>
    <w:p w:rsidR="00943FBB" w:rsidRDefault="00943FBB" w:rsidP="000E765F">
      <w:pPr>
        <w:pStyle w:val="afffffb"/>
      </w:pPr>
    </w:p>
    <w:p w:rsidR="00943FBB" w:rsidRDefault="00943FBB" w:rsidP="000E765F">
      <w:pPr>
        <w:pStyle w:val="afffffb"/>
      </w:pPr>
    </w:p>
    <w:p w:rsidR="00943FBB" w:rsidRDefault="00943FBB" w:rsidP="000E765F">
      <w:pPr>
        <w:pStyle w:val="afffffb"/>
      </w:pPr>
    </w:p>
    <w:p w:rsidR="00C43E3E" w:rsidRDefault="00C43E3E" w:rsidP="000E765F">
      <w:pPr>
        <w:pStyle w:val="afffffb"/>
      </w:pPr>
    </w:p>
    <w:p w:rsidR="00943FBB" w:rsidRDefault="00943FBB" w:rsidP="000E765F">
      <w:pPr>
        <w:pStyle w:val="afffffb"/>
      </w:pPr>
    </w:p>
    <w:p w:rsidR="001E5514" w:rsidRPr="004F1B41" w:rsidRDefault="001E5514" w:rsidP="006153D9">
      <w:pPr>
        <w:pStyle w:val="17"/>
        <w:spacing w:line="360" w:lineRule="auto"/>
        <w:ind w:left="0" w:right="-1"/>
        <w:jc w:val="both"/>
        <w:rPr>
          <w:sz w:val="24"/>
          <w:szCs w:val="24"/>
          <w:shd w:val="clear" w:color="auto" w:fill="FFFFFF"/>
          <w:lang w:val="ru-RU"/>
        </w:rPr>
      </w:pPr>
      <w:bookmarkStart w:id="108" w:name="_Toc153805614"/>
      <w:r w:rsidRPr="00AF7675">
        <w:rPr>
          <w:sz w:val="24"/>
          <w:szCs w:val="24"/>
          <w:lang w:val="ru-RU"/>
        </w:rPr>
        <w:t>РАЗДЕЛ 4.</w:t>
      </w:r>
      <w:r w:rsidRPr="00AF7675">
        <w:rPr>
          <w:sz w:val="24"/>
          <w:szCs w:val="24"/>
          <w:shd w:val="clear" w:color="auto" w:fill="FFFFFF"/>
          <w:lang w:val="ru-RU"/>
        </w:rPr>
        <w:t>ОСНОВНЫЕ ПОЛОЖЕНИЯ МАСТЕР-ПЛАНА РАЗВИТИЯ СИСТЕМ ТЕПЛОСНАБЖЕНИЯ ПОСЕЛЕНИЯ, ГОРОДСКОГО ОКРУГА, ГОРОДА ФЕДЕРАЛЬНОГО ЗНАЧЕНИЯ</w:t>
      </w:r>
      <w:bookmarkEnd w:id="108"/>
    </w:p>
    <w:p w:rsidR="001E5514" w:rsidRPr="004F1B41" w:rsidRDefault="001E5514" w:rsidP="00C61798">
      <w:pPr>
        <w:pStyle w:val="70"/>
        <w:spacing w:before="0"/>
        <w:ind w:firstLine="567"/>
        <w:jc w:val="both"/>
        <w:rPr>
          <w:rFonts w:ascii="Times New Roman" w:hAnsi="Times New Roman"/>
          <w:b/>
          <w:i w:val="0"/>
          <w:sz w:val="24"/>
          <w:szCs w:val="24"/>
          <w:shd w:val="clear" w:color="auto" w:fill="FFFFFF"/>
          <w:lang w:val="ru-RU"/>
        </w:rPr>
      </w:pPr>
      <w:bookmarkStart w:id="109" w:name="_Toc153805615"/>
      <w:r w:rsidRPr="004F1B41">
        <w:rPr>
          <w:rFonts w:ascii="Times New Roman" w:hAnsi="Times New Roman"/>
          <w:b/>
          <w:i w:val="0"/>
          <w:sz w:val="24"/>
          <w:szCs w:val="24"/>
          <w:shd w:val="clear" w:color="auto" w:fill="FFFFFF"/>
          <w:lang w:val="ru-RU"/>
        </w:rPr>
        <w:t>а) описание сценария развития теплоснабжения поселения, городског</w:t>
      </w:r>
      <w:r w:rsidR="00C61798">
        <w:rPr>
          <w:rFonts w:ascii="Times New Roman" w:hAnsi="Times New Roman"/>
          <w:b/>
          <w:i w:val="0"/>
          <w:sz w:val="24"/>
          <w:szCs w:val="24"/>
          <w:shd w:val="clear" w:color="auto" w:fill="FFFFFF"/>
          <w:lang w:val="ru-RU"/>
        </w:rPr>
        <w:t>о</w:t>
      </w:r>
      <w:r w:rsidRPr="004F1B41">
        <w:rPr>
          <w:rFonts w:ascii="Times New Roman" w:hAnsi="Times New Roman"/>
          <w:b/>
          <w:i w:val="0"/>
          <w:sz w:val="24"/>
          <w:szCs w:val="24"/>
          <w:shd w:val="clear" w:color="auto" w:fill="FFFFFF"/>
          <w:lang w:val="ru-RU"/>
        </w:rPr>
        <w:t xml:space="preserve"> округа</w:t>
      </w:r>
      <w:bookmarkEnd w:id="109"/>
    </w:p>
    <w:p w:rsidR="00A41936" w:rsidRPr="00006CD4" w:rsidRDefault="00A41936" w:rsidP="00A41936">
      <w:pPr>
        <w:pStyle w:val="afffc"/>
        <w:widowControl w:val="0"/>
        <w:spacing w:after="0" w:line="360" w:lineRule="auto"/>
        <w:ind w:left="0" w:firstLine="567"/>
        <w:jc w:val="both"/>
      </w:pPr>
      <w:bookmarkStart w:id="110" w:name="_Toc153805616"/>
      <w:r w:rsidRPr="00006CD4">
        <w:t>В мастер-плане утвержденной схемы теплоснабжения города Бердска рассматривается следующие сценарии развития систем теплоснабжения.</w:t>
      </w:r>
    </w:p>
    <w:p w:rsidR="00A41936" w:rsidRPr="00BC316E" w:rsidRDefault="00A41936" w:rsidP="00A41936">
      <w:pPr>
        <w:pStyle w:val="afffffb"/>
        <w:rPr>
          <w:rFonts w:ascii="Times New Roman" w:hAnsi="Times New Roman"/>
        </w:rPr>
      </w:pPr>
      <w:bookmarkStart w:id="111" w:name="_Toc133920940"/>
      <w:r w:rsidRPr="00BC316E">
        <w:rPr>
          <w:rFonts w:ascii="Times New Roman" w:hAnsi="Times New Roman"/>
        </w:rPr>
        <w:t>Система теплоснабжения в зоне действия котельной ООО «ТГК 1»</w:t>
      </w:r>
      <w:bookmarkEnd w:id="111"/>
    </w:p>
    <w:p w:rsidR="00A41936" w:rsidRPr="00006CD4" w:rsidRDefault="00A41936" w:rsidP="00A41936">
      <w:pPr>
        <w:pStyle w:val="afffc"/>
        <w:widowControl w:val="0"/>
        <w:spacing w:after="0" w:line="360" w:lineRule="auto"/>
        <w:ind w:left="0"/>
        <w:jc w:val="both"/>
        <w:rPr>
          <w:b/>
          <w:bCs/>
        </w:rPr>
      </w:pPr>
      <w:r w:rsidRPr="00006CD4">
        <w:rPr>
          <w:b/>
          <w:bCs/>
        </w:rPr>
        <w:t>Сценарий 1</w:t>
      </w:r>
    </w:p>
    <w:p w:rsidR="006074B4" w:rsidRDefault="00646EE9" w:rsidP="006074B4">
      <w:pPr>
        <w:pStyle w:val="afffc"/>
        <w:widowControl w:val="0"/>
        <w:spacing w:after="0" w:line="360" w:lineRule="auto"/>
        <w:ind w:firstLine="708"/>
        <w:jc w:val="both"/>
      </w:pPr>
      <w:r>
        <w:t>Срок работы котельной ООО «ТГК 1» до 18.05.2026 г. согласно Постановления от 24.04.2024 года№ 1670/65.</w:t>
      </w:r>
    </w:p>
    <w:p w:rsidR="006074B4" w:rsidRDefault="006074B4" w:rsidP="006074B4">
      <w:pPr>
        <w:pStyle w:val="afffc"/>
        <w:widowControl w:val="0"/>
        <w:spacing w:after="0" w:line="360" w:lineRule="auto"/>
        <w:ind w:left="0" w:firstLine="708"/>
        <w:jc w:val="both"/>
      </w:pPr>
      <w:r>
        <w:t>С начала ОЗП 2026 года в эксплуатации новая котельная «Восточная» на природном газе.</w:t>
      </w:r>
    </w:p>
    <w:p w:rsidR="00A41936" w:rsidRPr="00006CD4" w:rsidRDefault="00A41936" w:rsidP="006074B4">
      <w:pPr>
        <w:pStyle w:val="afffc"/>
        <w:widowControl w:val="0"/>
        <w:spacing w:after="0" w:line="360" w:lineRule="auto"/>
        <w:ind w:left="0" w:firstLine="708"/>
        <w:jc w:val="both"/>
      </w:pPr>
      <w:r w:rsidRPr="00006CD4">
        <w:t>Строительство новой газовой котельной взамен существующей котельной ООО «ТГК 1» с совместным осуществлением теплоснабжения потребителей промплощадки и зоны теплоснабжения жилой застройки города Бердска. Строительство БМГК 1 взамен существующего ЦТП 8б и БМГ</w:t>
      </w:r>
      <w:r w:rsidR="00D11742">
        <w:t>К 2 взамен существующего ЦТП 4б в 2026 году.</w:t>
      </w:r>
      <w:r w:rsidR="00B840E2">
        <w:t xml:space="preserve"> П</w:t>
      </w:r>
      <w:r w:rsidR="00B840E2" w:rsidRPr="00B840E2">
        <w:t>еревод абонента по пару</w:t>
      </w:r>
      <w:r w:rsidR="00B840E2">
        <w:t xml:space="preserve"> на новый объект теплоснабжения.</w:t>
      </w:r>
    </w:p>
    <w:p w:rsidR="00A41936" w:rsidRPr="00006CD4" w:rsidRDefault="00A41936" w:rsidP="00A41936">
      <w:pPr>
        <w:pStyle w:val="afffc"/>
        <w:widowControl w:val="0"/>
        <w:spacing w:after="0" w:line="360" w:lineRule="auto"/>
        <w:ind w:left="0"/>
        <w:jc w:val="both"/>
        <w:rPr>
          <w:b/>
          <w:bCs/>
        </w:rPr>
      </w:pPr>
      <w:r w:rsidRPr="00006CD4">
        <w:rPr>
          <w:b/>
          <w:bCs/>
        </w:rPr>
        <w:t>Сценарий 2</w:t>
      </w:r>
    </w:p>
    <w:p w:rsidR="006074B4" w:rsidRDefault="00646EE9" w:rsidP="006074B4">
      <w:pPr>
        <w:pStyle w:val="afffc"/>
        <w:widowControl w:val="0"/>
        <w:spacing w:after="0" w:line="360" w:lineRule="auto"/>
        <w:ind w:firstLine="708"/>
        <w:jc w:val="both"/>
      </w:pPr>
      <w:r>
        <w:t>Срок работы котельной ООО «ТГК 1» до 18.05.2026 г. согласно Постановления от 24.04.2024 года№ 1670/65.</w:t>
      </w:r>
    </w:p>
    <w:p w:rsidR="006074B4" w:rsidRDefault="006074B4" w:rsidP="006074B4">
      <w:pPr>
        <w:pStyle w:val="afffc"/>
        <w:widowControl w:val="0"/>
        <w:spacing w:after="0" w:line="360" w:lineRule="auto"/>
        <w:ind w:left="0" w:firstLine="708"/>
        <w:jc w:val="both"/>
      </w:pPr>
      <w:r>
        <w:t>С начала ОЗП 2026 года в эксплуатации новая котельная «Восточная» на природном газе.</w:t>
      </w:r>
    </w:p>
    <w:p w:rsidR="00A41936" w:rsidRPr="00006CD4" w:rsidRDefault="00A41936" w:rsidP="006074B4">
      <w:pPr>
        <w:pStyle w:val="afffc"/>
        <w:widowControl w:val="0"/>
        <w:spacing w:after="0" w:line="360" w:lineRule="auto"/>
        <w:ind w:left="0" w:firstLine="708"/>
        <w:jc w:val="both"/>
      </w:pPr>
      <w:r w:rsidRPr="00006CD4">
        <w:t>Строительство новой котельной взамен существующей котельной ООО «ТГК 1» с отдельным выводом сети теплоснабжения для потребителей промплощадки и отдельным выводом для зоны теплоснабжения жилой застройки города Бердска. Строительство БМГК 1 взамен существующего ЦТП 8б и БМГ</w:t>
      </w:r>
      <w:r w:rsidR="00D11742">
        <w:t>К 2 взамен существующего ЦТП 4б в 2026 году.</w:t>
      </w:r>
      <w:r w:rsidR="00B840E2" w:rsidRPr="00B840E2">
        <w:t>Перевод абонента по пару на новый объект теплоснабжения.</w:t>
      </w:r>
    </w:p>
    <w:p w:rsidR="00A41936" w:rsidRPr="00006CD4" w:rsidRDefault="00A41936" w:rsidP="00A41936">
      <w:pPr>
        <w:pStyle w:val="afffc"/>
        <w:widowControl w:val="0"/>
        <w:spacing w:after="0" w:line="360" w:lineRule="auto"/>
        <w:ind w:left="0"/>
        <w:jc w:val="both"/>
        <w:rPr>
          <w:b/>
          <w:bCs/>
        </w:rPr>
      </w:pPr>
      <w:r w:rsidRPr="00006CD4">
        <w:rPr>
          <w:b/>
          <w:bCs/>
        </w:rPr>
        <w:t>Сценарий 3</w:t>
      </w:r>
    </w:p>
    <w:p w:rsidR="006074B4" w:rsidRDefault="00646EE9" w:rsidP="006074B4">
      <w:pPr>
        <w:pStyle w:val="afffc"/>
        <w:widowControl w:val="0"/>
        <w:spacing w:after="0" w:line="360" w:lineRule="auto"/>
        <w:ind w:firstLine="360"/>
        <w:jc w:val="both"/>
      </w:pPr>
      <w:r>
        <w:t xml:space="preserve">Срок работы котельной ООО «ТГК 1» до 18.05.2026 г. согласно Постановления от </w:t>
      </w:r>
      <w:r>
        <w:lastRenderedPageBreak/>
        <w:t>24.04.2024 года№ 1670/65.</w:t>
      </w:r>
    </w:p>
    <w:p w:rsidR="006074B4" w:rsidRDefault="006074B4" w:rsidP="006074B4">
      <w:pPr>
        <w:pStyle w:val="afffc"/>
        <w:widowControl w:val="0"/>
        <w:spacing w:after="0" w:line="360" w:lineRule="auto"/>
        <w:ind w:left="0" w:firstLine="360"/>
        <w:jc w:val="both"/>
      </w:pPr>
      <w:r>
        <w:t>С начала ОЗП 2026 года в эксплуатации новая котельная «Восточная» на природном газе.</w:t>
      </w:r>
    </w:p>
    <w:p w:rsidR="00A41936" w:rsidRPr="00006CD4" w:rsidRDefault="00A41936" w:rsidP="006074B4">
      <w:pPr>
        <w:pStyle w:val="afffc"/>
        <w:widowControl w:val="0"/>
        <w:spacing w:after="0" w:line="360" w:lineRule="auto"/>
        <w:ind w:left="0" w:firstLine="360"/>
        <w:jc w:val="both"/>
      </w:pPr>
      <w:r w:rsidRPr="00006CD4">
        <w:t xml:space="preserve">Строительство БМГК в зоне действия источника тепловой энергии ООО «ТГК 1» с переводом части потребителей из зоны теплоснабжения котельной ТГК 1 в зону теплоснабжения котельной </w:t>
      </w:r>
      <w:r w:rsidR="002C466E" w:rsidRPr="002C466E">
        <w:t>Котельный цех №2 ("Вега"), ул.Линейная ,5/8</w:t>
      </w:r>
      <w:r w:rsidRPr="00006CD4">
        <w:t>. Основные мероприятия по сценарию:</w:t>
      </w:r>
    </w:p>
    <w:p w:rsidR="00A41936" w:rsidRPr="00006CD4" w:rsidRDefault="00A41936" w:rsidP="00333E90">
      <w:pPr>
        <w:pStyle w:val="afffc"/>
        <w:widowControl w:val="0"/>
        <w:numPr>
          <w:ilvl w:val="0"/>
          <w:numId w:val="36"/>
        </w:numPr>
        <w:adjustRightInd w:val="0"/>
        <w:spacing w:after="0" w:line="360" w:lineRule="auto"/>
        <w:jc w:val="both"/>
        <w:textAlignment w:val="baseline"/>
      </w:pPr>
      <w:r w:rsidRPr="00006CD4">
        <w:t xml:space="preserve">Строительство на базе ЦТП блочно-модульных газовых котельных: </w:t>
      </w:r>
    </w:p>
    <w:p w:rsidR="00A41936" w:rsidRPr="00006CD4" w:rsidRDefault="00A41936" w:rsidP="00333E90">
      <w:pPr>
        <w:pStyle w:val="afffc"/>
        <w:widowControl w:val="0"/>
        <w:numPr>
          <w:ilvl w:val="1"/>
          <w:numId w:val="36"/>
        </w:numPr>
        <w:adjustRightInd w:val="0"/>
        <w:spacing w:after="0" w:line="360" w:lineRule="auto"/>
        <w:jc w:val="both"/>
        <w:textAlignment w:val="baseline"/>
      </w:pPr>
      <w:r w:rsidRPr="00006CD4">
        <w:t>БМГК 1 (ЦТП 8б);</w:t>
      </w:r>
    </w:p>
    <w:p w:rsidR="00A41936" w:rsidRPr="00006CD4" w:rsidRDefault="00A41936" w:rsidP="00333E90">
      <w:pPr>
        <w:pStyle w:val="afffc"/>
        <w:widowControl w:val="0"/>
        <w:numPr>
          <w:ilvl w:val="1"/>
          <w:numId w:val="36"/>
        </w:numPr>
        <w:adjustRightInd w:val="0"/>
        <w:spacing w:after="0" w:line="360" w:lineRule="auto"/>
        <w:jc w:val="both"/>
        <w:textAlignment w:val="baseline"/>
      </w:pPr>
      <w:r w:rsidRPr="00006CD4">
        <w:t>БМГК 2 (ЦТП 4б);</w:t>
      </w:r>
    </w:p>
    <w:p w:rsidR="00A41936" w:rsidRPr="00006CD4" w:rsidRDefault="00A41936" w:rsidP="00333E90">
      <w:pPr>
        <w:pStyle w:val="afffc"/>
        <w:widowControl w:val="0"/>
        <w:numPr>
          <w:ilvl w:val="1"/>
          <w:numId w:val="36"/>
        </w:numPr>
        <w:adjustRightInd w:val="0"/>
        <w:spacing w:after="0" w:line="360" w:lineRule="auto"/>
        <w:jc w:val="both"/>
        <w:textAlignment w:val="baseline"/>
      </w:pPr>
      <w:r w:rsidRPr="00006CD4">
        <w:t>БМГК 3 (ЦТП 1в, 1б, 10б);</w:t>
      </w:r>
    </w:p>
    <w:p w:rsidR="00A41936" w:rsidRPr="00006CD4" w:rsidRDefault="00A41936" w:rsidP="00333E90">
      <w:pPr>
        <w:pStyle w:val="afffc"/>
        <w:widowControl w:val="0"/>
        <w:numPr>
          <w:ilvl w:val="1"/>
          <w:numId w:val="36"/>
        </w:numPr>
        <w:adjustRightInd w:val="0"/>
        <w:spacing w:after="0" w:line="360" w:lineRule="auto"/>
        <w:jc w:val="both"/>
        <w:textAlignment w:val="baseline"/>
      </w:pPr>
      <w:r w:rsidRPr="00006CD4">
        <w:t>БМГК 4 (ЦТП 11б, 9в, 20б, 9б, 3б, МСЧ 129, 40б, 41б, 21б, 27б, 28б, объекты на территории промышленной площадки по адресу ул. Ленина 89);</w:t>
      </w:r>
    </w:p>
    <w:p w:rsidR="00A41936" w:rsidRPr="00006CD4" w:rsidRDefault="00A41936" w:rsidP="00333E90">
      <w:pPr>
        <w:pStyle w:val="afffc"/>
        <w:widowControl w:val="0"/>
        <w:numPr>
          <w:ilvl w:val="1"/>
          <w:numId w:val="36"/>
        </w:numPr>
        <w:adjustRightInd w:val="0"/>
        <w:spacing w:after="0" w:line="360" w:lineRule="auto"/>
        <w:jc w:val="both"/>
        <w:textAlignment w:val="baseline"/>
      </w:pPr>
      <w:r w:rsidRPr="00006CD4">
        <w:t>БМГК 5 (ЦТП в/ч 64655, в/ч 12212);</w:t>
      </w:r>
    </w:p>
    <w:p w:rsidR="00A41936" w:rsidRPr="00006CD4" w:rsidRDefault="00A41936" w:rsidP="00333E90">
      <w:pPr>
        <w:pStyle w:val="afffc"/>
        <w:widowControl w:val="0"/>
        <w:numPr>
          <w:ilvl w:val="1"/>
          <w:numId w:val="36"/>
        </w:numPr>
        <w:adjustRightInd w:val="0"/>
        <w:spacing w:after="0" w:line="360" w:lineRule="auto"/>
        <w:jc w:val="both"/>
        <w:textAlignment w:val="baseline"/>
      </w:pPr>
      <w:r w:rsidRPr="00006CD4">
        <w:t>БМГК 6 (ЦТП пос. Мичуринский);</w:t>
      </w:r>
    </w:p>
    <w:p w:rsidR="00A41936" w:rsidRPr="00006CD4" w:rsidRDefault="00A41936" w:rsidP="00333E90">
      <w:pPr>
        <w:pStyle w:val="afffc"/>
        <w:widowControl w:val="0"/>
        <w:numPr>
          <w:ilvl w:val="1"/>
          <w:numId w:val="36"/>
        </w:numPr>
        <w:adjustRightInd w:val="0"/>
        <w:spacing w:after="0" w:line="360" w:lineRule="auto"/>
        <w:jc w:val="both"/>
        <w:textAlignment w:val="baseline"/>
      </w:pPr>
      <w:r w:rsidRPr="00006CD4">
        <w:t>БМГК 7 (потребители на ул. Промышленная, Барнаульская, Химзаводская и на территории промышленной площадки по ул. Химзаводская)</w:t>
      </w:r>
      <w:r>
        <w:t>.</w:t>
      </w:r>
    </w:p>
    <w:p w:rsidR="00A41936" w:rsidRPr="00006CD4" w:rsidRDefault="00A41936" w:rsidP="00333E90">
      <w:pPr>
        <w:pStyle w:val="afffc"/>
        <w:widowControl w:val="0"/>
        <w:numPr>
          <w:ilvl w:val="0"/>
          <w:numId w:val="36"/>
        </w:numPr>
        <w:adjustRightInd w:val="0"/>
        <w:spacing w:after="0" w:line="360" w:lineRule="auto"/>
        <w:jc w:val="both"/>
        <w:textAlignment w:val="baseline"/>
      </w:pPr>
      <w:r w:rsidRPr="00006CD4">
        <w:t>Переключение потребителей ЦТП 2б, 6б, 12б, 15б, 26б из зоны действия котельной ТГК 1 в зону действия котельной «Вега»: реконструкция котельной «Вега» (увеличение установленной мощности котельной; увеличение производительности системы водоподготовки; увеличение параметров сетевых насосов); реконструкция сетей теплоснабжения для перераспределения тепловой нагрузки между системами;</w:t>
      </w:r>
    </w:p>
    <w:p w:rsidR="00A41936" w:rsidRDefault="00A41936" w:rsidP="00333E90">
      <w:pPr>
        <w:pStyle w:val="afffc"/>
        <w:widowControl w:val="0"/>
        <w:numPr>
          <w:ilvl w:val="0"/>
          <w:numId w:val="36"/>
        </w:numPr>
        <w:adjustRightInd w:val="0"/>
        <w:spacing w:after="0" w:line="360" w:lineRule="auto"/>
        <w:jc w:val="both"/>
        <w:textAlignment w:val="baseline"/>
      </w:pPr>
      <w:r w:rsidRPr="00006CD4">
        <w:t>перевод части потребителей в зоне действия котельной ТГК 1 на индивидуальные источники теплоснабжения (газовые котлы) в связи с выведением из эксплуатации сетей теплоснабжения.</w:t>
      </w:r>
    </w:p>
    <w:p w:rsidR="00B840E2" w:rsidRPr="00006CD4" w:rsidRDefault="00B840E2" w:rsidP="00B840E2">
      <w:pPr>
        <w:pStyle w:val="afffc"/>
        <w:widowControl w:val="0"/>
        <w:numPr>
          <w:ilvl w:val="0"/>
          <w:numId w:val="36"/>
        </w:numPr>
        <w:adjustRightInd w:val="0"/>
        <w:spacing w:after="0" w:line="360" w:lineRule="auto"/>
        <w:jc w:val="both"/>
        <w:textAlignment w:val="baseline"/>
      </w:pPr>
      <w:r>
        <w:t>п</w:t>
      </w:r>
      <w:r w:rsidRPr="00B840E2">
        <w:t>еревод абонента по пару на новый объект теплоснабжения.</w:t>
      </w:r>
    </w:p>
    <w:p w:rsidR="00A41936" w:rsidRPr="00BC316E" w:rsidRDefault="00A41936" w:rsidP="00BC316E">
      <w:pPr>
        <w:pStyle w:val="afffffb"/>
        <w:jc w:val="center"/>
        <w:rPr>
          <w:rFonts w:ascii="Times New Roman" w:hAnsi="Times New Roman"/>
        </w:rPr>
      </w:pPr>
      <w:bookmarkStart w:id="112" w:name="_Toc133920941"/>
      <w:r w:rsidRPr="00BC316E">
        <w:rPr>
          <w:rFonts w:ascii="Times New Roman" w:hAnsi="Times New Roman"/>
        </w:rPr>
        <w:t>Система теплоснабжения в зоне действия Котельного цеха №1 ("Новая"), ул.Зелёная роща, 5/35</w:t>
      </w:r>
      <w:r w:rsidR="00BC316E">
        <w:rPr>
          <w:rFonts w:ascii="Times New Roman" w:hAnsi="Times New Roman"/>
        </w:rPr>
        <w:t xml:space="preserve">, </w:t>
      </w:r>
      <w:r w:rsidRPr="00BC316E">
        <w:rPr>
          <w:rFonts w:ascii="Times New Roman" w:hAnsi="Times New Roman"/>
        </w:rPr>
        <w:t>МУП «КБУ»</w:t>
      </w:r>
      <w:bookmarkEnd w:id="112"/>
    </w:p>
    <w:p w:rsidR="00A41936" w:rsidRPr="00006CD4" w:rsidRDefault="00A41936" w:rsidP="00A41936">
      <w:pPr>
        <w:pStyle w:val="afffc"/>
        <w:widowControl w:val="0"/>
        <w:spacing w:after="0" w:line="360" w:lineRule="auto"/>
        <w:ind w:left="0"/>
        <w:jc w:val="both"/>
        <w:rPr>
          <w:b/>
          <w:bCs/>
        </w:rPr>
      </w:pPr>
      <w:r w:rsidRPr="00006CD4">
        <w:rPr>
          <w:b/>
          <w:bCs/>
        </w:rPr>
        <w:t>Сценарий 1</w:t>
      </w:r>
    </w:p>
    <w:p w:rsidR="00A41936" w:rsidRPr="00006CD4" w:rsidRDefault="00A41936" w:rsidP="00A41936">
      <w:pPr>
        <w:pStyle w:val="afffc"/>
        <w:widowControl w:val="0"/>
        <w:spacing w:after="0" w:line="360" w:lineRule="auto"/>
        <w:ind w:left="0"/>
        <w:jc w:val="both"/>
      </w:pPr>
      <w:r w:rsidRPr="00006CD4">
        <w:t xml:space="preserve">Существующая схема теплоснабжения в зоне действия котельной </w:t>
      </w:r>
      <w:r w:rsidR="00BC316E" w:rsidRPr="00BC316E">
        <w:t>Котельный цех №1 ("Новая"), ул.Зелёная роща, 5/35</w:t>
      </w:r>
      <w:r w:rsidRPr="00006CD4">
        <w:t>.</w:t>
      </w:r>
    </w:p>
    <w:p w:rsidR="00A41936" w:rsidRPr="00006CD4" w:rsidRDefault="00A41936" w:rsidP="00A41936">
      <w:pPr>
        <w:pStyle w:val="afffc"/>
        <w:widowControl w:val="0"/>
        <w:spacing w:after="0" w:line="360" w:lineRule="auto"/>
        <w:ind w:left="0"/>
        <w:jc w:val="both"/>
        <w:rPr>
          <w:b/>
          <w:bCs/>
        </w:rPr>
      </w:pPr>
      <w:r w:rsidRPr="00006CD4">
        <w:rPr>
          <w:b/>
          <w:bCs/>
        </w:rPr>
        <w:t>Сценарий 2</w:t>
      </w:r>
    </w:p>
    <w:p w:rsidR="00A41936" w:rsidRPr="00006CD4" w:rsidRDefault="00A41936" w:rsidP="00A41936">
      <w:pPr>
        <w:pStyle w:val="afffc"/>
        <w:widowControl w:val="0"/>
        <w:spacing w:after="0" w:line="360" w:lineRule="auto"/>
        <w:ind w:left="0"/>
        <w:jc w:val="both"/>
      </w:pPr>
      <w:r w:rsidRPr="00006CD4">
        <w:t xml:space="preserve">Увеличение установленной мощности </w:t>
      </w:r>
      <w:r w:rsidR="00BC316E">
        <w:t>Котельный цех №1 («Новая»), ул.Зелёная роща, 5/35</w:t>
      </w:r>
      <w:r w:rsidRPr="00006CD4">
        <w:t>. Перевод концевых потребителей на теплоснабжение от БМГК. Основные мероприятия по сценарию:</w:t>
      </w:r>
    </w:p>
    <w:p w:rsidR="00A41936" w:rsidRPr="00006CD4" w:rsidRDefault="00A41936" w:rsidP="00333E90">
      <w:pPr>
        <w:pStyle w:val="afffc"/>
        <w:widowControl w:val="0"/>
        <w:numPr>
          <w:ilvl w:val="0"/>
          <w:numId w:val="36"/>
        </w:numPr>
        <w:adjustRightInd w:val="0"/>
        <w:spacing w:after="0" w:line="360" w:lineRule="auto"/>
        <w:jc w:val="both"/>
        <w:textAlignment w:val="baseline"/>
      </w:pPr>
      <w:r w:rsidRPr="00006CD4">
        <w:lastRenderedPageBreak/>
        <w:t>монтаж газового котла ГВ ГМ 35 для подключения перспективной многоэтажной застройки м-на «Поэзия»;</w:t>
      </w:r>
    </w:p>
    <w:p w:rsidR="00A41936" w:rsidRPr="00006CD4" w:rsidRDefault="00A41936" w:rsidP="00333E90">
      <w:pPr>
        <w:pStyle w:val="afffc"/>
        <w:widowControl w:val="0"/>
        <w:numPr>
          <w:ilvl w:val="0"/>
          <w:numId w:val="36"/>
        </w:numPr>
        <w:adjustRightInd w:val="0"/>
        <w:spacing w:after="0" w:line="360" w:lineRule="auto"/>
        <w:jc w:val="both"/>
        <w:textAlignment w:val="baseline"/>
      </w:pPr>
      <w:r w:rsidRPr="00006CD4">
        <w:t>реконструкция магистральных сетей теплоснабжения с увеличением диаметров для подключения перспективной многоэтажной застройки м-на «Поэзия»;</w:t>
      </w:r>
    </w:p>
    <w:p w:rsidR="00A41936" w:rsidRPr="00006CD4" w:rsidRDefault="00A41936" w:rsidP="00333E90">
      <w:pPr>
        <w:pStyle w:val="afffc"/>
        <w:widowControl w:val="0"/>
        <w:numPr>
          <w:ilvl w:val="0"/>
          <w:numId w:val="36"/>
        </w:numPr>
        <w:adjustRightInd w:val="0"/>
        <w:spacing w:after="0" w:line="360" w:lineRule="auto"/>
        <w:jc w:val="both"/>
        <w:textAlignment w:val="baseline"/>
      </w:pPr>
      <w:r w:rsidRPr="00006CD4">
        <w:t>для снижения потерь т/э в сетях и улучшения термодинамических параметров теплоносителя строительство на базе ЦТП «Лесхоз» БМГК.</w:t>
      </w:r>
    </w:p>
    <w:p w:rsidR="00C43E3E" w:rsidRDefault="00C43E3E" w:rsidP="00BC316E">
      <w:pPr>
        <w:pStyle w:val="afffffb"/>
        <w:jc w:val="center"/>
        <w:rPr>
          <w:rFonts w:ascii="Times New Roman" w:hAnsi="Times New Roman"/>
        </w:rPr>
      </w:pPr>
      <w:bookmarkStart w:id="113" w:name="_Toc133920942"/>
    </w:p>
    <w:p w:rsidR="00C43E3E" w:rsidRDefault="00C43E3E" w:rsidP="00BC316E">
      <w:pPr>
        <w:pStyle w:val="afffffb"/>
        <w:jc w:val="center"/>
        <w:rPr>
          <w:rFonts w:ascii="Times New Roman" w:hAnsi="Times New Roman"/>
        </w:rPr>
      </w:pPr>
    </w:p>
    <w:p w:rsidR="00A41936" w:rsidRPr="00BC316E" w:rsidRDefault="00A41936" w:rsidP="00BC316E">
      <w:pPr>
        <w:pStyle w:val="afffffb"/>
        <w:jc w:val="center"/>
        <w:rPr>
          <w:rFonts w:ascii="Times New Roman" w:hAnsi="Times New Roman"/>
        </w:rPr>
      </w:pPr>
      <w:r w:rsidRPr="00BC316E">
        <w:rPr>
          <w:rFonts w:ascii="Times New Roman" w:hAnsi="Times New Roman"/>
        </w:rPr>
        <w:t>Система теплоснабжения в зоне действия Котельного цеха №2 ("Озёрная") ул.Озёрная,32 МУП «КБУ»</w:t>
      </w:r>
      <w:bookmarkEnd w:id="113"/>
    </w:p>
    <w:p w:rsidR="00A41936" w:rsidRPr="00006CD4" w:rsidRDefault="00A41936" w:rsidP="00A41936">
      <w:pPr>
        <w:pStyle w:val="afffc"/>
        <w:widowControl w:val="0"/>
        <w:spacing w:after="0" w:line="360" w:lineRule="auto"/>
        <w:ind w:left="0"/>
        <w:jc w:val="both"/>
        <w:rPr>
          <w:b/>
          <w:bCs/>
        </w:rPr>
      </w:pPr>
      <w:r w:rsidRPr="00006CD4">
        <w:rPr>
          <w:b/>
          <w:bCs/>
        </w:rPr>
        <w:t>Сценарий1</w:t>
      </w:r>
    </w:p>
    <w:p w:rsidR="00A41936" w:rsidRPr="00006CD4" w:rsidRDefault="00A41936" w:rsidP="00A41936">
      <w:pPr>
        <w:pStyle w:val="afffc"/>
        <w:widowControl w:val="0"/>
        <w:spacing w:after="0" w:line="360" w:lineRule="auto"/>
        <w:ind w:left="0"/>
        <w:jc w:val="both"/>
      </w:pPr>
      <w:r w:rsidRPr="00006CD4">
        <w:t>Существующая схема теплоснабжения в системе котельной «Озерная».</w:t>
      </w:r>
    </w:p>
    <w:p w:rsidR="00A41936" w:rsidRPr="00006CD4" w:rsidRDefault="00A41936" w:rsidP="00A41936">
      <w:pPr>
        <w:pStyle w:val="afffc"/>
        <w:widowControl w:val="0"/>
        <w:spacing w:after="0" w:line="360" w:lineRule="auto"/>
        <w:ind w:left="0"/>
        <w:jc w:val="both"/>
        <w:rPr>
          <w:b/>
          <w:bCs/>
        </w:rPr>
      </w:pPr>
      <w:r w:rsidRPr="00006CD4">
        <w:rPr>
          <w:b/>
          <w:bCs/>
        </w:rPr>
        <w:t>Сценарий 2</w:t>
      </w:r>
    </w:p>
    <w:p w:rsidR="00A41936" w:rsidRPr="00006CD4" w:rsidRDefault="00A41936" w:rsidP="00A41936">
      <w:pPr>
        <w:pStyle w:val="afffc"/>
        <w:widowControl w:val="0"/>
        <w:spacing w:after="0" w:line="360" w:lineRule="auto"/>
        <w:ind w:left="0"/>
        <w:jc w:val="both"/>
      </w:pPr>
      <w:r w:rsidRPr="00006CD4">
        <w:t>Перевод котельной «Озерная» на работу на природном газе. Основные мероприятия:</w:t>
      </w:r>
    </w:p>
    <w:p w:rsidR="00A41936" w:rsidRPr="00006CD4" w:rsidRDefault="00A41936" w:rsidP="00333E90">
      <w:pPr>
        <w:pStyle w:val="afffc"/>
        <w:widowControl w:val="0"/>
        <w:numPr>
          <w:ilvl w:val="0"/>
          <w:numId w:val="36"/>
        </w:numPr>
        <w:adjustRightInd w:val="0"/>
        <w:spacing w:after="0" w:line="360" w:lineRule="auto"/>
        <w:jc w:val="both"/>
        <w:textAlignment w:val="baseline"/>
      </w:pPr>
      <w:r w:rsidRPr="00006CD4">
        <w:t>перевод источника т/э на работу на природном газе.</w:t>
      </w:r>
    </w:p>
    <w:p w:rsidR="00A41936" w:rsidRPr="00BC316E" w:rsidRDefault="00A41936" w:rsidP="00BC316E">
      <w:pPr>
        <w:pStyle w:val="afffffb"/>
        <w:jc w:val="center"/>
        <w:rPr>
          <w:rFonts w:ascii="Times New Roman" w:hAnsi="Times New Roman"/>
        </w:rPr>
      </w:pPr>
      <w:bookmarkStart w:id="114" w:name="_Toc133920943"/>
      <w:r w:rsidRPr="00BC316E">
        <w:rPr>
          <w:rFonts w:ascii="Times New Roman" w:hAnsi="Times New Roman"/>
        </w:rPr>
        <w:t>Система теплоснабжения в зоне действия котельной ООО «М 300»</w:t>
      </w:r>
      <w:bookmarkEnd w:id="114"/>
    </w:p>
    <w:p w:rsidR="00A41936" w:rsidRPr="00006CD4" w:rsidRDefault="00A41936" w:rsidP="00A41936">
      <w:pPr>
        <w:pStyle w:val="afffc"/>
        <w:widowControl w:val="0"/>
        <w:spacing w:after="0" w:line="360" w:lineRule="auto"/>
        <w:ind w:left="0"/>
        <w:jc w:val="both"/>
        <w:rPr>
          <w:b/>
          <w:bCs/>
        </w:rPr>
      </w:pPr>
      <w:r w:rsidRPr="00006CD4">
        <w:rPr>
          <w:b/>
          <w:bCs/>
        </w:rPr>
        <w:t>Сценарий 1</w:t>
      </w:r>
    </w:p>
    <w:p w:rsidR="00A41936" w:rsidRPr="00006CD4" w:rsidRDefault="00A41936" w:rsidP="00A41936">
      <w:pPr>
        <w:pStyle w:val="afffc"/>
        <w:widowControl w:val="0"/>
        <w:spacing w:after="0" w:line="360" w:lineRule="auto"/>
        <w:ind w:left="0"/>
        <w:jc w:val="both"/>
      </w:pPr>
      <w:r w:rsidRPr="00006CD4">
        <w:t>Оформление источника тепловой энергии ООО «М-300» в муниципальную собственность и организация теплоснабжения потребителей по существующему сценарию с переводом теплового источника на природный газ. Основные мероприятия по сценарию:</w:t>
      </w:r>
    </w:p>
    <w:p w:rsidR="00A41936" w:rsidRPr="00006CD4" w:rsidRDefault="00A41936" w:rsidP="00333E90">
      <w:pPr>
        <w:pStyle w:val="afffc"/>
        <w:widowControl w:val="0"/>
        <w:numPr>
          <w:ilvl w:val="0"/>
          <w:numId w:val="36"/>
        </w:numPr>
        <w:adjustRightInd w:val="0"/>
        <w:spacing w:after="0" w:line="360" w:lineRule="auto"/>
        <w:jc w:val="both"/>
        <w:textAlignment w:val="baseline"/>
      </w:pPr>
      <w:r w:rsidRPr="00006CD4">
        <w:t>оформление источника в муниципальную собственность;</w:t>
      </w:r>
    </w:p>
    <w:p w:rsidR="00A41936" w:rsidRPr="00006CD4" w:rsidRDefault="00A41936" w:rsidP="00333E90">
      <w:pPr>
        <w:pStyle w:val="afffc"/>
        <w:widowControl w:val="0"/>
        <w:numPr>
          <w:ilvl w:val="0"/>
          <w:numId w:val="36"/>
        </w:numPr>
        <w:adjustRightInd w:val="0"/>
        <w:spacing w:after="0" w:line="360" w:lineRule="auto"/>
        <w:jc w:val="both"/>
        <w:textAlignment w:val="baseline"/>
      </w:pPr>
      <w:r w:rsidRPr="00006CD4">
        <w:t>перевод источника т/э на работу на природном газе;</w:t>
      </w:r>
    </w:p>
    <w:p w:rsidR="00A41936" w:rsidRPr="00006CD4" w:rsidRDefault="00A41936" w:rsidP="00333E90">
      <w:pPr>
        <w:pStyle w:val="afffc"/>
        <w:widowControl w:val="0"/>
        <w:numPr>
          <w:ilvl w:val="0"/>
          <w:numId w:val="36"/>
        </w:numPr>
        <w:adjustRightInd w:val="0"/>
        <w:spacing w:after="0" w:line="360" w:lineRule="auto"/>
        <w:jc w:val="both"/>
        <w:textAlignment w:val="baseline"/>
      </w:pPr>
      <w:r w:rsidRPr="00006CD4">
        <w:t>полное обновление и техническое перевооружение котельного оборудования на источнике.</w:t>
      </w:r>
    </w:p>
    <w:p w:rsidR="00A41936" w:rsidRPr="00006CD4" w:rsidRDefault="00A41936" w:rsidP="00A41936">
      <w:pPr>
        <w:pStyle w:val="afffc"/>
        <w:widowControl w:val="0"/>
        <w:spacing w:after="0" w:line="360" w:lineRule="auto"/>
        <w:ind w:left="0"/>
        <w:jc w:val="both"/>
        <w:rPr>
          <w:b/>
          <w:bCs/>
        </w:rPr>
      </w:pPr>
      <w:r w:rsidRPr="00006CD4">
        <w:rPr>
          <w:b/>
          <w:bCs/>
        </w:rPr>
        <w:t>Сценарий 2</w:t>
      </w:r>
    </w:p>
    <w:p w:rsidR="00A41936" w:rsidRPr="00006CD4" w:rsidRDefault="00A41936" w:rsidP="00A41936">
      <w:pPr>
        <w:pStyle w:val="afffc"/>
        <w:widowControl w:val="0"/>
        <w:spacing w:after="0" w:line="360" w:lineRule="auto"/>
        <w:ind w:left="0"/>
        <w:jc w:val="both"/>
      </w:pPr>
      <w:r w:rsidRPr="00006CD4">
        <w:t>Монтаж на базе ЦТП 28б БМГК для теплоснабжения потребителей промышленной площадки (ул. Ленина, 89) и потребителей ЦТП от локального источника. Основные мероприятия по сценарию:</w:t>
      </w:r>
    </w:p>
    <w:p w:rsidR="00A41936" w:rsidRPr="00006CD4" w:rsidRDefault="00A41936" w:rsidP="00333E90">
      <w:pPr>
        <w:pStyle w:val="afffc"/>
        <w:widowControl w:val="0"/>
        <w:numPr>
          <w:ilvl w:val="0"/>
          <w:numId w:val="36"/>
        </w:numPr>
        <w:adjustRightInd w:val="0"/>
        <w:spacing w:after="0" w:line="360" w:lineRule="auto"/>
        <w:jc w:val="both"/>
        <w:textAlignment w:val="baseline"/>
      </w:pPr>
      <w:r w:rsidRPr="00006CD4">
        <w:t>строительство БМГК на базе ЦТП 28б;</w:t>
      </w:r>
    </w:p>
    <w:p w:rsidR="00A41936" w:rsidRPr="00006CD4" w:rsidRDefault="00A41936" w:rsidP="00333E90">
      <w:pPr>
        <w:pStyle w:val="afffc"/>
        <w:widowControl w:val="0"/>
        <w:numPr>
          <w:ilvl w:val="0"/>
          <w:numId w:val="36"/>
        </w:numPr>
        <w:adjustRightInd w:val="0"/>
        <w:spacing w:after="0" w:line="360" w:lineRule="auto"/>
        <w:jc w:val="both"/>
        <w:textAlignment w:val="baseline"/>
      </w:pPr>
      <w:r w:rsidRPr="00006CD4">
        <w:t>реконструкция сетей теплоснабжения для снабжения потребителей от БМГК.</w:t>
      </w:r>
    </w:p>
    <w:p w:rsidR="00A41936" w:rsidRPr="00006CD4" w:rsidRDefault="00A41936" w:rsidP="00A41936">
      <w:pPr>
        <w:pStyle w:val="afffc"/>
        <w:widowControl w:val="0"/>
        <w:spacing w:after="0" w:line="360" w:lineRule="auto"/>
        <w:ind w:left="0"/>
        <w:jc w:val="both"/>
      </w:pPr>
      <w:r w:rsidRPr="00006CD4">
        <w:t xml:space="preserve">Сценарий развития системы теплоснабжения в зоне действия котельной ООО «М-300» основанный на строительстве БМГК на базе ЦТП 28б сопоставим со сценарием 3 развития системы теплоснабжения в зоне действия котельной ООО «ТГК 1», в связи с чем </w:t>
      </w:r>
      <w:r w:rsidRPr="00006CD4">
        <w:lastRenderedPageBreak/>
        <w:t>рассматривается совместно.</w:t>
      </w:r>
    </w:p>
    <w:p w:rsidR="00A41936" w:rsidRPr="00BC316E" w:rsidRDefault="00A41936" w:rsidP="00BC316E">
      <w:pPr>
        <w:pStyle w:val="afffffb"/>
        <w:jc w:val="center"/>
        <w:rPr>
          <w:rFonts w:ascii="Times New Roman" w:hAnsi="Times New Roman"/>
        </w:rPr>
      </w:pPr>
      <w:bookmarkStart w:id="115" w:name="_Toc133920944"/>
      <w:r w:rsidRPr="00BC316E">
        <w:rPr>
          <w:rFonts w:ascii="Times New Roman" w:hAnsi="Times New Roman"/>
        </w:rPr>
        <w:t>Система теплоснабжения в зоне действия котельной ФГУП «УЭВ»</w:t>
      </w:r>
      <w:bookmarkEnd w:id="115"/>
    </w:p>
    <w:p w:rsidR="00A41936" w:rsidRPr="00006CD4" w:rsidRDefault="00A41936" w:rsidP="00A41936">
      <w:pPr>
        <w:pStyle w:val="afffc"/>
        <w:widowControl w:val="0"/>
        <w:spacing w:after="0" w:line="360" w:lineRule="auto"/>
        <w:ind w:left="0"/>
        <w:jc w:val="both"/>
        <w:rPr>
          <w:b/>
          <w:bCs/>
        </w:rPr>
      </w:pPr>
      <w:r w:rsidRPr="00006CD4">
        <w:rPr>
          <w:b/>
          <w:bCs/>
        </w:rPr>
        <w:t>Сценарий 1</w:t>
      </w:r>
    </w:p>
    <w:p w:rsidR="00A41936" w:rsidRPr="00006CD4" w:rsidRDefault="00A41936" w:rsidP="00A41936">
      <w:pPr>
        <w:pStyle w:val="afffc"/>
        <w:widowControl w:val="0"/>
        <w:spacing w:after="0" w:line="360" w:lineRule="auto"/>
        <w:ind w:left="0"/>
        <w:jc w:val="both"/>
      </w:pPr>
      <w:r w:rsidRPr="00006CD4">
        <w:t>Перевод потребителей в МКД на горячее водоснабжение от ИТП в зоне действия котельной ФГУП «УЭВ».</w:t>
      </w:r>
    </w:p>
    <w:p w:rsidR="00A41936" w:rsidRPr="00006CD4" w:rsidRDefault="00A41936" w:rsidP="00A41936">
      <w:pPr>
        <w:pStyle w:val="afffffb"/>
      </w:pPr>
      <w:bookmarkStart w:id="116" w:name="_Toc133920945"/>
      <w:r w:rsidRPr="00006CD4">
        <w:t>Система теплоснабжения в зоне развития г. Бердска с перспективной тепловой нагрузкой, не обеспеченной источниками тепловой энергии</w:t>
      </w:r>
      <w:bookmarkEnd w:id="116"/>
    </w:p>
    <w:p w:rsidR="00A41936" w:rsidRPr="00006CD4" w:rsidRDefault="00A41936" w:rsidP="00A41936">
      <w:pPr>
        <w:pStyle w:val="afffc"/>
        <w:widowControl w:val="0"/>
        <w:spacing w:after="0" w:line="360" w:lineRule="auto"/>
        <w:ind w:left="0"/>
        <w:jc w:val="both"/>
      </w:pPr>
      <w:r w:rsidRPr="00006CD4">
        <w:t>С целью обеспечения тепловой мощностью зон развития г. Бердска с перспективной тепловой нагрузкой, не обеспеченной источниками тепловой энергии, рассматривается строительство новых газовых котельных:</w:t>
      </w:r>
    </w:p>
    <w:p w:rsidR="00A41936" w:rsidRPr="00006CD4" w:rsidRDefault="00A41936" w:rsidP="00A41936">
      <w:pPr>
        <w:pStyle w:val="afffc"/>
        <w:widowControl w:val="0"/>
        <w:spacing w:after="0" w:line="360" w:lineRule="auto"/>
        <w:ind w:left="0"/>
        <w:jc w:val="both"/>
      </w:pPr>
      <w:r w:rsidRPr="00006CD4">
        <w:t xml:space="preserve">- перспективная котельная </w:t>
      </w:r>
      <w:r w:rsidRPr="00006CD4">
        <w:rPr>
          <w:lang w:val="en-US"/>
        </w:rPr>
        <w:t>VII</w:t>
      </w:r>
      <w:r w:rsidRPr="00006CD4">
        <w:t xml:space="preserve"> района (перспективная нагрузка на конец рассматриваемого периода – 29,3 Гкал/ч);</w:t>
      </w:r>
    </w:p>
    <w:p w:rsidR="00A41936" w:rsidRPr="00006CD4" w:rsidRDefault="00A41936" w:rsidP="00A41936">
      <w:pPr>
        <w:pStyle w:val="afffc"/>
        <w:widowControl w:val="0"/>
        <w:spacing w:after="0" w:line="360" w:lineRule="auto"/>
        <w:ind w:left="0"/>
        <w:jc w:val="both"/>
      </w:pPr>
      <w:r w:rsidRPr="00006CD4">
        <w:t xml:space="preserve">- перспективная котельная </w:t>
      </w:r>
      <w:r w:rsidRPr="00006CD4">
        <w:rPr>
          <w:lang w:val="en-US"/>
        </w:rPr>
        <w:t>VIII</w:t>
      </w:r>
      <w:r w:rsidRPr="00006CD4">
        <w:t xml:space="preserve"> района (перспективная нагрузка – 35,5 Гкал/ч)</w:t>
      </w:r>
      <w:r>
        <w:t>.</w:t>
      </w:r>
    </w:p>
    <w:p w:rsidR="001E5514" w:rsidRDefault="001E5514" w:rsidP="00A41936">
      <w:pPr>
        <w:pStyle w:val="70"/>
        <w:spacing w:before="0"/>
        <w:ind w:firstLine="426"/>
        <w:jc w:val="both"/>
        <w:rPr>
          <w:rFonts w:ascii="Times New Roman" w:hAnsi="Times New Roman"/>
          <w:b/>
          <w:i w:val="0"/>
          <w:sz w:val="24"/>
          <w:szCs w:val="24"/>
          <w:lang w:val="ru-RU"/>
        </w:rPr>
      </w:pPr>
      <w:r w:rsidRPr="00F97EB2">
        <w:rPr>
          <w:rFonts w:ascii="Times New Roman" w:hAnsi="Times New Roman"/>
          <w:b/>
          <w:i w:val="0"/>
          <w:sz w:val="24"/>
          <w:szCs w:val="24"/>
          <w:lang w:val="ru-RU"/>
        </w:rPr>
        <w:t>б) обоснования выбора приоритетного сценария развития теплоснабжения поселения, городского округа.</w:t>
      </w:r>
      <w:bookmarkEnd w:id="110"/>
    </w:p>
    <w:p w:rsidR="008018A6" w:rsidRDefault="001E5514" w:rsidP="00A41936">
      <w:pPr>
        <w:spacing w:before="120" w:after="0" w:line="360" w:lineRule="auto"/>
        <w:ind w:firstLine="567"/>
        <w:jc w:val="both"/>
        <w:rPr>
          <w:sz w:val="24"/>
          <w:szCs w:val="24"/>
        </w:rPr>
      </w:pPr>
      <w:r w:rsidRPr="004F1B41">
        <w:rPr>
          <w:sz w:val="24"/>
          <w:szCs w:val="24"/>
        </w:rPr>
        <w:t xml:space="preserve">Приоритетным вариантом перспективного развития систем теплоснабжения </w:t>
      </w:r>
      <w:r w:rsidR="009F0EDD">
        <w:rPr>
          <w:rFonts w:eastAsia="Times New Roman" w:cs="Times New Roman"/>
          <w:color w:val="000000"/>
          <w:sz w:val="24"/>
          <w:szCs w:val="28"/>
        </w:rPr>
        <w:t xml:space="preserve">муниципального образования </w:t>
      </w:r>
      <w:r w:rsidR="0014791C">
        <w:rPr>
          <w:rFonts w:eastAsia="Times New Roman" w:cs="Times New Roman"/>
          <w:color w:val="000000"/>
          <w:sz w:val="24"/>
          <w:szCs w:val="28"/>
        </w:rPr>
        <w:t>г</w:t>
      </w:r>
      <w:r w:rsidR="005856D4">
        <w:rPr>
          <w:rFonts w:eastAsia="Times New Roman" w:cs="Times New Roman"/>
          <w:color w:val="000000"/>
          <w:sz w:val="24"/>
          <w:szCs w:val="28"/>
        </w:rPr>
        <w:t>ород Бердска Новосибирской области</w:t>
      </w:r>
      <w:r w:rsidR="00EE1F95">
        <w:rPr>
          <w:sz w:val="24"/>
          <w:szCs w:val="24"/>
        </w:rPr>
        <w:t>предусмотрено выполнение следующих мероприятий:</w:t>
      </w:r>
    </w:p>
    <w:p w:rsidR="0014791C" w:rsidRPr="00EE1F95" w:rsidRDefault="0014791C" w:rsidP="0014791C">
      <w:pPr>
        <w:pStyle w:val="afffffb"/>
        <w:rPr>
          <w:rFonts w:ascii="Times New Roman" w:hAnsi="Times New Roman"/>
        </w:rPr>
      </w:pPr>
      <w:r>
        <w:t xml:space="preserve">1. </w:t>
      </w:r>
      <w:r w:rsidRPr="00EE1F95">
        <w:rPr>
          <w:rFonts w:ascii="Times New Roman" w:hAnsi="Times New Roman"/>
        </w:rPr>
        <w:t>Система теплоснабжения в зоне действия котельной ООО «ТГК 1».</w:t>
      </w:r>
    </w:p>
    <w:p w:rsidR="0014791C" w:rsidRPr="00EE1F95" w:rsidRDefault="0014791C" w:rsidP="0014791C">
      <w:pPr>
        <w:pStyle w:val="afffffb"/>
        <w:rPr>
          <w:rFonts w:ascii="Times New Roman" w:hAnsi="Times New Roman"/>
        </w:rPr>
      </w:pPr>
      <w:r w:rsidRPr="00EE1F95">
        <w:rPr>
          <w:rFonts w:ascii="Times New Roman" w:hAnsi="Times New Roman"/>
        </w:rPr>
        <w:t>1.1. Строительство новой газовой котельной взамен существующей котельной ООО «ТГК 1» с совместным осуществлением теплоснабжения потребителей промплощадки и зоны теплоснабжения жилой застройки города Бердска. Строительство БМГК 1 взамен существующего ЦТП 8б.</w:t>
      </w:r>
    </w:p>
    <w:p w:rsidR="0014791C" w:rsidRPr="00EE1F95" w:rsidRDefault="0014791C" w:rsidP="0014791C">
      <w:pPr>
        <w:pStyle w:val="afffffb"/>
        <w:rPr>
          <w:rFonts w:ascii="Times New Roman" w:hAnsi="Times New Roman"/>
        </w:rPr>
      </w:pPr>
      <w:r w:rsidRPr="00EE1F95">
        <w:rPr>
          <w:rFonts w:ascii="Times New Roman" w:hAnsi="Times New Roman"/>
        </w:rPr>
        <w:t>1.2 Перевод части потребителей в зоне действия котельной ТГК 1 на индивидуальные источники теплоснабжения (газовые котлы) в связи с выведением из эксплуатации сетей теплоснабжения.</w:t>
      </w:r>
    </w:p>
    <w:p w:rsidR="0014791C" w:rsidRPr="00EE1F95" w:rsidRDefault="0014791C" w:rsidP="0014791C">
      <w:pPr>
        <w:pStyle w:val="afffffb"/>
        <w:rPr>
          <w:rFonts w:ascii="Times New Roman" w:hAnsi="Times New Roman"/>
        </w:rPr>
      </w:pPr>
      <w:r w:rsidRPr="00EE1F95">
        <w:rPr>
          <w:rFonts w:ascii="Times New Roman" w:hAnsi="Times New Roman"/>
        </w:rPr>
        <w:t>Предельный срок реализации мероприятий по сценарию – май 2025 года.</w:t>
      </w:r>
    </w:p>
    <w:p w:rsidR="0014791C" w:rsidRPr="00EE1F95" w:rsidRDefault="0014791C" w:rsidP="0014791C">
      <w:pPr>
        <w:pStyle w:val="afffffb"/>
        <w:rPr>
          <w:rFonts w:ascii="Times New Roman" w:hAnsi="Times New Roman"/>
        </w:rPr>
      </w:pPr>
      <w:r w:rsidRPr="00EE1F95">
        <w:rPr>
          <w:rFonts w:ascii="Times New Roman" w:hAnsi="Times New Roman"/>
        </w:rPr>
        <w:t xml:space="preserve">2. Система теплоснабжения в зоне действия </w:t>
      </w:r>
      <w:r w:rsidR="00EE1F95" w:rsidRPr="00EE1F95">
        <w:rPr>
          <w:rFonts w:ascii="Times New Roman" w:hAnsi="Times New Roman"/>
        </w:rPr>
        <w:t>Котельн</w:t>
      </w:r>
      <w:r w:rsidR="00EE1F95">
        <w:rPr>
          <w:rFonts w:ascii="Times New Roman" w:hAnsi="Times New Roman"/>
        </w:rPr>
        <w:t>ого</w:t>
      </w:r>
      <w:r w:rsidR="00EE1F95" w:rsidRPr="00EE1F95">
        <w:rPr>
          <w:rFonts w:ascii="Times New Roman" w:hAnsi="Times New Roman"/>
        </w:rPr>
        <w:t xml:space="preserve"> цех</w:t>
      </w:r>
      <w:r w:rsidR="00EE1F95">
        <w:rPr>
          <w:rFonts w:ascii="Times New Roman" w:hAnsi="Times New Roman"/>
        </w:rPr>
        <w:t>а</w:t>
      </w:r>
      <w:r w:rsidR="00EE1F95" w:rsidRPr="00EE1F95">
        <w:rPr>
          <w:rFonts w:ascii="Times New Roman" w:hAnsi="Times New Roman"/>
        </w:rPr>
        <w:t xml:space="preserve"> №2 ("Вега"), ул.Линейная ,5/8</w:t>
      </w:r>
      <w:r w:rsidR="00EE1F95">
        <w:rPr>
          <w:rFonts w:ascii="Times New Roman" w:hAnsi="Times New Roman"/>
        </w:rPr>
        <w:t>.</w:t>
      </w:r>
    </w:p>
    <w:p w:rsidR="0014791C" w:rsidRPr="00EE1F95" w:rsidRDefault="0014791C" w:rsidP="0014791C">
      <w:pPr>
        <w:pStyle w:val="afffffb"/>
        <w:rPr>
          <w:rFonts w:ascii="Times New Roman" w:hAnsi="Times New Roman"/>
        </w:rPr>
      </w:pPr>
      <w:r w:rsidRPr="00EE1F95">
        <w:rPr>
          <w:rFonts w:ascii="Times New Roman" w:hAnsi="Times New Roman"/>
        </w:rPr>
        <w:t xml:space="preserve">2.1 Увеличение установленной мощности котельной </w:t>
      </w:r>
      <w:r w:rsidR="00EE1F95" w:rsidRPr="00EE1F95">
        <w:rPr>
          <w:rFonts w:ascii="Times New Roman" w:hAnsi="Times New Roman"/>
        </w:rPr>
        <w:t>Котельный цех №2 ("Вега"), ул.Линейная ,5/8</w:t>
      </w:r>
      <w:r w:rsidRPr="00EE1F95">
        <w:rPr>
          <w:rFonts w:ascii="Times New Roman" w:hAnsi="Times New Roman"/>
        </w:rPr>
        <w:t>до 160 Гкал/час к 2030 году.</w:t>
      </w:r>
    </w:p>
    <w:p w:rsidR="0014791C" w:rsidRPr="00EE1F95" w:rsidRDefault="0014791C" w:rsidP="0014791C">
      <w:pPr>
        <w:pStyle w:val="afffffb"/>
        <w:rPr>
          <w:rFonts w:ascii="Times New Roman" w:hAnsi="Times New Roman"/>
        </w:rPr>
      </w:pPr>
      <w:r w:rsidRPr="00EE1F95">
        <w:rPr>
          <w:rFonts w:ascii="Times New Roman" w:hAnsi="Times New Roman"/>
        </w:rPr>
        <w:t xml:space="preserve">2.2 В зоне действия котельной </w:t>
      </w:r>
      <w:r w:rsidR="00EE1F95" w:rsidRPr="00EE1F95">
        <w:rPr>
          <w:rFonts w:ascii="Times New Roman" w:hAnsi="Times New Roman"/>
        </w:rPr>
        <w:t>Котельный цех №2 ("Вега"), ул.Линейная ,5/8</w:t>
      </w:r>
      <w:r w:rsidRPr="00EE1F95">
        <w:rPr>
          <w:rFonts w:ascii="Times New Roman" w:hAnsi="Times New Roman"/>
        </w:rPr>
        <w:t xml:space="preserve"> строительство новой ЦТП взамен ЦТП 19 городка «Изумрудный» (Собств: Беляев А.А.).</w:t>
      </w:r>
    </w:p>
    <w:p w:rsidR="0014791C" w:rsidRPr="00EE1F95" w:rsidRDefault="0014791C" w:rsidP="0014791C">
      <w:pPr>
        <w:pStyle w:val="afffffb"/>
        <w:rPr>
          <w:rFonts w:ascii="Times New Roman" w:hAnsi="Times New Roman"/>
        </w:rPr>
      </w:pPr>
      <w:r w:rsidRPr="00EE1F95">
        <w:rPr>
          <w:rFonts w:ascii="Times New Roman" w:hAnsi="Times New Roman"/>
        </w:rPr>
        <w:lastRenderedPageBreak/>
        <w:t xml:space="preserve">3. Система теплоснабжения в зоне действия котельной </w:t>
      </w:r>
      <w:r w:rsidR="00EE1F95" w:rsidRPr="00EE1F95">
        <w:rPr>
          <w:rFonts w:ascii="Times New Roman" w:hAnsi="Times New Roman"/>
        </w:rPr>
        <w:t>Котельный цех №1 ("Новая"), ул.Зелёная роща, 5/35</w:t>
      </w:r>
      <w:r w:rsidRPr="00EE1F95">
        <w:rPr>
          <w:rFonts w:ascii="Times New Roman" w:hAnsi="Times New Roman"/>
        </w:rPr>
        <w:t>.</w:t>
      </w:r>
    </w:p>
    <w:p w:rsidR="0014791C" w:rsidRPr="00EE1F95" w:rsidRDefault="0014791C" w:rsidP="0014791C">
      <w:pPr>
        <w:pStyle w:val="afffffb"/>
        <w:rPr>
          <w:rFonts w:ascii="Times New Roman" w:hAnsi="Times New Roman"/>
        </w:rPr>
      </w:pPr>
      <w:r w:rsidRPr="00EE1F95">
        <w:rPr>
          <w:rFonts w:ascii="Times New Roman" w:hAnsi="Times New Roman"/>
        </w:rPr>
        <w:t xml:space="preserve">3.1. Увеличение установленной мощности котельная </w:t>
      </w:r>
      <w:r w:rsidR="00EE1F95" w:rsidRPr="00EE1F95">
        <w:rPr>
          <w:rFonts w:ascii="Times New Roman" w:hAnsi="Times New Roman"/>
        </w:rPr>
        <w:t>Котельный цех №1 ("Новая"), ул.Зелёная роща, 5/35</w:t>
      </w:r>
      <w:r w:rsidRPr="00EE1F95">
        <w:rPr>
          <w:rFonts w:ascii="Times New Roman" w:hAnsi="Times New Roman"/>
        </w:rPr>
        <w:t>. Перевод концевых потребителей на теплоснабжение от БМГК». Основные мероприятия по сценарию:</w:t>
      </w:r>
    </w:p>
    <w:p w:rsidR="0014791C" w:rsidRPr="00EE1F95" w:rsidRDefault="0014791C" w:rsidP="0014791C">
      <w:pPr>
        <w:pStyle w:val="afffffb"/>
        <w:rPr>
          <w:rFonts w:ascii="Times New Roman" w:hAnsi="Times New Roman"/>
        </w:rPr>
      </w:pPr>
      <w:r w:rsidRPr="00EE1F95">
        <w:rPr>
          <w:rFonts w:ascii="Times New Roman" w:hAnsi="Times New Roman"/>
        </w:rPr>
        <w:t>•</w:t>
      </w:r>
      <w:r w:rsidRPr="00EE1F95">
        <w:rPr>
          <w:rFonts w:ascii="Times New Roman" w:hAnsi="Times New Roman"/>
        </w:rPr>
        <w:tab/>
        <w:t>монтаж газового котла ГВ ГМ 35 для подключения перспективной многоэтажной застройки м-на «Поэзия» к 2025 году (увеличение установленной тепловой мощности до 135 Гкал/час);</w:t>
      </w:r>
    </w:p>
    <w:p w:rsidR="0014791C" w:rsidRPr="00EE1F95" w:rsidRDefault="0014791C" w:rsidP="0014791C">
      <w:pPr>
        <w:pStyle w:val="afffffb"/>
        <w:rPr>
          <w:rFonts w:ascii="Times New Roman" w:hAnsi="Times New Roman"/>
        </w:rPr>
      </w:pPr>
      <w:r w:rsidRPr="00EE1F95">
        <w:rPr>
          <w:rFonts w:ascii="Times New Roman" w:hAnsi="Times New Roman"/>
        </w:rPr>
        <w:t>•</w:t>
      </w:r>
      <w:r w:rsidRPr="00EE1F95">
        <w:rPr>
          <w:rFonts w:ascii="Times New Roman" w:hAnsi="Times New Roman"/>
        </w:rPr>
        <w:tab/>
        <w:t>Увеличение установленной тепловой мощности до 165 Гкал/час к 2030 году</w:t>
      </w:r>
    </w:p>
    <w:p w:rsidR="0014791C" w:rsidRPr="00EE1F95" w:rsidRDefault="0014791C" w:rsidP="0014791C">
      <w:pPr>
        <w:pStyle w:val="afffffb"/>
        <w:rPr>
          <w:rFonts w:ascii="Times New Roman" w:hAnsi="Times New Roman"/>
        </w:rPr>
      </w:pPr>
      <w:r w:rsidRPr="00EE1F95">
        <w:rPr>
          <w:rFonts w:ascii="Times New Roman" w:hAnsi="Times New Roman"/>
        </w:rPr>
        <w:t>реконструкция магистральных сетей теплоснабжения с увеличением диаметров для подключения перспективной многоэтажной застройки м-на «Поэзия»;</w:t>
      </w:r>
    </w:p>
    <w:p w:rsidR="0014791C" w:rsidRPr="00EE1F95" w:rsidRDefault="0014791C" w:rsidP="0014791C">
      <w:pPr>
        <w:pStyle w:val="afffffb"/>
        <w:rPr>
          <w:rFonts w:ascii="Times New Roman" w:hAnsi="Times New Roman"/>
        </w:rPr>
      </w:pPr>
      <w:r w:rsidRPr="00EE1F95">
        <w:rPr>
          <w:rFonts w:ascii="Times New Roman" w:hAnsi="Times New Roman"/>
        </w:rPr>
        <w:t>•</w:t>
      </w:r>
      <w:r w:rsidRPr="00EE1F95">
        <w:rPr>
          <w:rFonts w:ascii="Times New Roman" w:hAnsi="Times New Roman"/>
        </w:rPr>
        <w:tab/>
        <w:t>для снижения потерь т/э в сетях и улучшения термодинамических параметров теплоносителя строительство на базе ЦТП «Лесхоз» БМГК.</w:t>
      </w:r>
    </w:p>
    <w:p w:rsidR="0014791C" w:rsidRPr="00EE1F95" w:rsidRDefault="0014791C" w:rsidP="0014791C">
      <w:pPr>
        <w:pStyle w:val="afffffb"/>
        <w:rPr>
          <w:rFonts w:ascii="Times New Roman" w:hAnsi="Times New Roman"/>
        </w:rPr>
      </w:pPr>
      <w:r w:rsidRPr="00EE1F95">
        <w:rPr>
          <w:rFonts w:ascii="Times New Roman" w:hAnsi="Times New Roman"/>
        </w:rPr>
        <w:t xml:space="preserve">4. Система теплоснабжения в зоне действия котельной </w:t>
      </w:r>
      <w:r w:rsidR="00EE1F95" w:rsidRPr="00EE1F95">
        <w:rPr>
          <w:rFonts w:ascii="Times New Roman" w:hAnsi="Times New Roman"/>
        </w:rPr>
        <w:t>Котельный цех №2 ("Озёрная") ул.Озёрная,32</w:t>
      </w:r>
      <w:r w:rsidRPr="00EE1F95">
        <w:rPr>
          <w:rFonts w:ascii="Times New Roman" w:hAnsi="Times New Roman"/>
        </w:rPr>
        <w:t>.</w:t>
      </w:r>
    </w:p>
    <w:p w:rsidR="0014791C" w:rsidRPr="00EE1F95" w:rsidRDefault="0014791C" w:rsidP="0014791C">
      <w:pPr>
        <w:pStyle w:val="afffffb"/>
        <w:rPr>
          <w:rFonts w:ascii="Times New Roman" w:hAnsi="Times New Roman"/>
        </w:rPr>
      </w:pPr>
      <w:r w:rsidRPr="00EE1F95">
        <w:rPr>
          <w:rFonts w:ascii="Times New Roman" w:hAnsi="Times New Roman"/>
        </w:rPr>
        <w:t>4.1.</w:t>
      </w:r>
      <w:r w:rsidRPr="00EE1F95">
        <w:rPr>
          <w:rFonts w:ascii="Times New Roman" w:hAnsi="Times New Roman"/>
        </w:rPr>
        <w:tab/>
        <w:t xml:space="preserve">Перевод котельной </w:t>
      </w:r>
      <w:r w:rsidR="00EE1F95" w:rsidRPr="00EE1F95">
        <w:rPr>
          <w:rFonts w:ascii="Times New Roman" w:hAnsi="Times New Roman"/>
        </w:rPr>
        <w:t>Котельный цех №2 ("Озёрная") ул.Озёрная,32</w:t>
      </w:r>
      <w:r w:rsidRPr="00EE1F95">
        <w:rPr>
          <w:rFonts w:ascii="Times New Roman" w:hAnsi="Times New Roman"/>
        </w:rPr>
        <w:t xml:space="preserve"> на работу на природном газе. Основные мероприятия:</w:t>
      </w:r>
    </w:p>
    <w:p w:rsidR="0014791C" w:rsidRPr="00EE1F95" w:rsidRDefault="0014791C" w:rsidP="0014791C">
      <w:pPr>
        <w:pStyle w:val="afffffb"/>
        <w:rPr>
          <w:rFonts w:ascii="Times New Roman" w:hAnsi="Times New Roman"/>
        </w:rPr>
      </w:pPr>
      <w:r w:rsidRPr="00EE1F95">
        <w:rPr>
          <w:rFonts w:ascii="Times New Roman" w:hAnsi="Times New Roman"/>
        </w:rPr>
        <w:t>•</w:t>
      </w:r>
      <w:r w:rsidRPr="00EE1F95">
        <w:rPr>
          <w:rFonts w:ascii="Times New Roman" w:hAnsi="Times New Roman"/>
        </w:rPr>
        <w:tab/>
        <w:t>перевод источника т/э на работу на природном газе;</w:t>
      </w:r>
    </w:p>
    <w:p w:rsidR="0014791C" w:rsidRPr="00EE1F95" w:rsidRDefault="0014791C" w:rsidP="0014791C">
      <w:pPr>
        <w:pStyle w:val="afffffb"/>
        <w:rPr>
          <w:rFonts w:ascii="Times New Roman" w:hAnsi="Times New Roman"/>
        </w:rPr>
      </w:pPr>
      <w:r w:rsidRPr="00EE1F95">
        <w:rPr>
          <w:rFonts w:ascii="Times New Roman" w:hAnsi="Times New Roman"/>
        </w:rPr>
        <w:t>•</w:t>
      </w:r>
      <w:r w:rsidRPr="00EE1F95">
        <w:rPr>
          <w:rFonts w:ascii="Times New Roman" w:hAnsi="Times New Roman"/>
        </w:rPr>
        <w:tab/>
        <w:t>строительство сетей газоснабжения;</w:t>
      </w:r>
    </w:p>
    <w:p w:rsidR="0014791C" w:rsidRPr="00EE1F95" w:rsidRDefault="0014791C" w:rsidP="0014791C">
      <w:pPr>
        <w:pStyle w:val="afffffb"/>
        <w:rPr>
          <w:rFonts w:ascii="Times New Roman" w:hAnsi="Times New Roman"/>
        </w:rPr>
      </w:pPr>
      <w:r w:rsidRPr="00EE1F95">
        <w:rPr>
          <w:rFonts w:ascii="Times New Roman" w:hAnsi="Times New Roman"/>
        </w:rPr>
        <w:t>•</w:t>
      </w:r>
      <w:r w:rsidRPr="00EE1F95">
        <w:rPr>
          <w:rFonts w:ascii="Times New Roman" w:hAnsi="Times New Roman"/>
        </w:rPr>
        <w:tab/>
        <w:t>монтаж БМГК.</w:t>
      </w:r>
    </w:p>
    <w:p w:rsidR="0014791C" w:rsidRPr="00EE1F95" w:rsidRDefault="0014791C" w:rsidP="0014791C">
      <w:pPr>
        <w:pStyle w:val="afffffb"/>
        <w:rPr>
          <w:rFonts w:ascii="Times New Roman" w:hAnsi="Times New Roman"/>
        </w:rPr>
      </w:pPr>
      <w:r w:rsidRPr="00EE1F95">
        <w:rPr>
          <w:rFonts w:ascii="Times New Roman" w:hAnsi="Times New Roman"/>
        </w:rPr>
        <w:t>5. Система теплоснабжения в зоне действия котельной ООО «М 300».</w:t>
      </w:r>
    </w:p>
    <w:p w:rsidR="0014791C" w:rsidRPr="00EE1F95" w:rsidRDefault="0014791C" w:rsidP="0014791C">
      <w:pPr>
        <w:pStyle w:val="afffffb"/>
        <w:rPr>
          <w:rFonts w:ascii="Times New Roman" w:hAnsi="Times New Roman"/>
        </w:rPr>
      </w:pPr>
      <w:r w:rsidRPr="00EE1F95">
        <w:rPr>
          <w:rFonts w:ascii="Times New Roman" w:hAnsi="Times New Roman"/>
        </w:rPr>
        <w:t>5.1. Оформление источника тепловой энергии ООО «М-300» в муниципальную собственность и организация теплоснабжения потребителей по существующему сценарию с переводом теплового источника на природный газ. Основные мероприятия по сценарию:</w:t>
      </w:r>
    </w:p>
    <w:p w:rsidR="0014791C" w:rsidRPr="00EE1F95" w:rsidRDefault="0014791C" w:rsidP="0014791C">
      <w:pPr>
        <w:pStyle w:val="afffffb"/>
        <w:rPr>
          <w:rFonts w:ascii="Times New Roman" w:hAnsi="Times New Roman"/>
        </w:rPr>
      </w:pPr>
      <w:r w:rsidRPr="00EE1F95">
        <w:rPr>
          <w:rFonts w:ascii="Times New Roman" w:hAnsi="Times New Roman"/>
        </w:rPr>
        <w:t>•</w:t>
      </w:r>
      <w:r w:rsidRPr="00EE1F95">
        <w:rPr>
          <w:rFonts w:ascii="Times New Roman" w:hAnsi="Times New Roman"/>
        </w:rPr>
        <w:tab/>
        <w:t>оформление источника в муниципальную собственность;</w:t>
      </w:r>
    </w:p>
    <w:p w:rsidR="0014791C" w:rsidRPr="00EE1F95" w:rsidRDefault="0014791C" w:rsidP="0014791C">
      <w:pPr>
        <w:pStyle w:val="afffffb"/>
        <w:rPr>
          <w:rFonts w:ascii="Times New Roman" w:hAnsi="Times New Roman"/>
        </w:rPr>
      </w:pPr>
      <w:r w:rsidRPr="00EE1F95">
        <w:rPr>
          <w:rFonts w:ascii="Times New Roman" w:hAnsi="Times New Roman"/>
        </w:rPr>
        <w:t>•</w:t>
      </w:r>
      <w:r w:rsidRPr="00EE1F95">
        <w:rPr>
          <w:rFonts w:ascii="Times New Roman" w:hAnsi="Times New Roman"/>
        </w:rPr>
        <w:tab/>
        <w:t>перевод источника т/э на работу на природном газе;</w:t>
      </w:r>
    </w:p>
    <w:p w:rsidR="008018A6" w:rsidRPr="00EE1F95" w:rsidRDefault="0014791C" w:rsidP="0014791C">
      <w:pPr>
        <w:pStyle w:val="afffffb"/>
        <w:rPr>
          <w:rFonts w:ascii="Times New Roman" w:hAnsi="Times New Roman"/>
        </w:rPr>
      </w:pPr>
      <w:r w:rsidRPr="00EE1F95">
        <w:rPr>
          <w:rFonts w:ascii="Times New Roman" w:hAnsi="Times New Roman"/>
        </w:rPr>
        <w:t>•</w:t>
      </w:r>
      <w:r w:rsidRPr="00EE1F95">
        <w:rPr>
          <w:rFonts w:ascii="Times New Roman" w:hAnsi="Times New Roman"/>
        </w:rPr>
        <w:tab/>
        <w:t>полное обновление и техническое перевооружение котельного оборудования на источнике.</w:t>
      </w:r>
    </w:p>
    <w:p w:rsidR="008018A6" w:rsidRDefault="008018A6" w:rsidP="000E765F">
      <w:pPr>
        <w:pStyle w:val="afffffb"/>
      </w:pPr>
    </w:p>
    <w:p w:rsidR="008018A6" w:rsidRDefault="008018A6" w:rsidP="000E765F">
      <w:pPr>
        <w:pStyle w:val="afffffb"/>
      </w:pPr>
    </w:p>
    <w:p w:rsidR="008018A6" w:rsidRDefault="008018A6" w:rsidP="000E765F">
      <w:pPr>
        <w:pStyle w:val="afffffb"/>
      </w:pPr>
    </w:p>
    <w:p w:rsidR="00E768E0" w:rsidRDefault="00E768E0" w:rsidP="000E765F">
      <w:pPr>
        <w:pStyle w:val="afffffb"/>
      </w:pPr>
    </w:p>
    <w:p w:rsidR="00E768E0" w:rsidRDefault="00E768E0" w:rsidP="000E765F">
      <w:pPr>
        <w:pStyle w:val="afffffb"/>
      </w:pPr>
    </w:p>
    <w:p w:rsidR="00E768E0" w:rsidRDefault="00E768E0" w:rsidP="000E765F">
      <w:pPr>
        <w:pStyle w:val="afffffb"/>
      </w:pPr>
    </w:p>
    <w:p w:rsidR="00EE1F95" w:rsidRDefault="00EE1F95" w:rsidP="000E765F">
      <w:pPr>
        <w:pStyle w:val="afffffb"/>
      </w:pPr>
    </w:p>
    <w:p w:rsidR="00EE1F95" w:rsidRDefault="00EE1F95" w:rsidP="000E765F">
      <w:pPr>
        <w:pStyle w:val="afffffb"/>
      </w:pPr>
    </w:p>
    <w:p w:rsidR="00EE1F95" w:rsidRDefault="00EE1F95" w:rsidP="000E765F">
      <w:pPr>
        <w:pStyle w:val="afffffb"/>
      </w:pPr>
    </w:p>
    <w:p w:rsidR="00EE1F95" w:rsidRDefault="00EE1F95" w:rsidP="000E765F">
      <w:pPr>
        <w:pStyle w:val="afffffb"/>
      </w:pPr>
    </w:p>
    <w:p w:rsidR="00EE1F95" w:rsidRDefault="00EE1F95" w:rsidP="000E765F">
      <w:pPr>
        <w:pStyle w:val="afffffb"/>
      </w:pPr>
    </w:p>
    <w:p w:rsidR="00EE1F95" w:rsidRDefault="00EE1F95" w:rsidP="000E765F">
      <w:pPr>
        <w:pStyle w:val="afffffb"/>
      </w:pPr>
    </w:p>
    <w:p w:rsidR="00EE1F95" w:rsidRDefault="00EE1F95" w:rsidP="000E765F">
      <w:pPr>
        <w:pStyle w:val="afffffb"/>
      </w:pPr>
    </w:p>
    <w:p w:rsidR="00EE1F95" w:rsidRDefault="00EE1F95" w:rsidP="000E765F">
      <w:pPr>
        <w:pStyle w:val="afffffb"/>
      </w:pPr>
    </w:p>
    <w:p w:rsidR="00EE1F95" w:rsidRDefault="00EE1F95" w:rsidP="000E765F">
      <w:pPr>
        <w:pStyle w:val="afffffb"/>
      </w:pPr>
    </w:p>
    <w:p w:rsidR="00952A6C" w:rsidRPr="002517F9" w:rsidRDefault="00952A6C" w:rsidP="00F042A0">
      <w:pPr>
        <w:pStyle w:val="17"/>
        <w:spacing w:line="360" w:lineRule="auto"/>
        <w:ind w:left="0" w:right="-1"/>
        <w:jc w:val="both"/>
        <w:rPr>
          <w:sz w:val="24"/>
          <w:szCs w:val="24"/>
          <w:lang w:val="ru-RU"/>
        </w:rPr>
      </w:pPr>
      <w:bookmarkStart w:id="117" w:name="_Toc153805617"/>
      <w:r w:rsidRPr="00FB22F2">
        <w:rPr>
          <w:sz w:val="24"/>
          <w:szCs w:val="24"/>
          <w:lang w:val="ru-RU"/>
        </w:rPr>
        <w:t xml:space="preserve">РАЗДЕЛ </w:t>
      </w:r>
      <w:r w:rsidR="001E5514" w:rsidRPr="00FB22F2">
        <w:rPr>
          <w:sz w:val="24"/>
          <w:szCs w:val="24"/>
          <w:lang w:val="ru-RU"/>
        </w:rPr>
        <w:t>5</w:t>
      </w:r>
      <w:r w:rsidRPr="00FB22F2">
        <w:rPr>
          <w:sz w:val="24"/>
          <w:szCs w:val="24"/>
          <w:lang w:val="ru-RU"/>
        </w:rPr>
        <w:t>. ПРЕДЛОЖЕНИЯ ПО СТРОИТЕЛЬСТВУ, РЕКОНСТРУКЦИИ И ТЕХНИЧЕСКОМУ ПЕРЕВООРУЖЕНИЮИСТОЧНИКОВ ТЕПЛОВОЙ ЭНЕРГИИ</w:t>
      </w:r>
      <w:bookmarkEnd w:id="107"/>
      <w:bookmarkEnd w:id="117"/>
    </w:p>
    <w:p w:rsidR="001348C3" w:rsidRDefault="001348C3" w:rsidP="001348C3">
      <w:pPr>
        <w:pStyle w:val="70"/>
        <w:spacing w:before="0"/>
        <w:ind w:firstLine="567"/>
        <w:jc w:val="both"/>
        <w:rPr>
          <w:rFonts w:ascii="Times New Roman" w:hAnsi="Times New Roman"/>
          <w:b/>
          <w:i w:val="0"/>
          <w:sz w:val="24"/>
          <w:szCs w:val="24"/>
          <w:lang w:val="ru-RU"/>
        </w:rPr>
      </w:pPr>
      <w:bookmarkStart w:id="118" w:name="_Toc117173991"/>
      <w:bookmarkStart w:id="119" w:name="_Toc153805618"/>
      <w:r w:rsidRPr="002517F9">
        <w:rPr>
          <w:rFonts w:ascii="Times New Roman" w:hAnsi="Times New Roman"/>
          <w:b/>
          <w:i w:val="0"/>
          <w:sz w:val="24"/>
          <w:szCs w:val="24"/>
          <w:lang w:val="ru-RU"/>
        </w:rPr>
        <w:t xml:space="preserve">а) </w:t>
      </w:r>
      <w:r w:rsidRPr="009A334D">
        <w:rPr>
          <w:rFonts w:ascii="Times New Roman" w:hAnsi="Times New Roman"/>
          <w:b/>
          <w:i w:val="0"/>
          <w:sz w:val="24"/>
          <w:szCs w:val="24"/>
          <w:lang w:val="ru-RU"/>
        </w:rPr>
        <w:t xml:space="preserve">предложения по строительству источников тепловой энергии, обеспечивающих перспективную тепловую нагрузку на осваиваемых территориях поселения, </w:t>
      </w:r>
      <w:r>
        <w:rPr>
          <w:rFonts w:ascii="Times New Roman" w:hAnsi="Times New Roman"/>
          <w:b/>
          <w:i w:val="0"/>
          <w:sz w:val="24"/>
          <w:szCs w:val="24"/>
          <w:lang w:val="ru-RU"/>
        </w:rPr>
        <w:t>города</w:t>
      </w:r>
      <w:r w:rsidRPr="009A334D">
        <w:rPr>
          <w:rFonts w:ascii="Times New Roman" w:hAnsi="Times New Roman"/>
          <w:b/>
          <w:i w:val="0"/>
          <w:sz w:val="24"/>
          <w:szCs w:val="24"/>
          <w:lang w:val="ru-RU"/>
        </w:rPr>
        <w:t xml:space="preserve">,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w:t>
      </w:r>
      <w:r>
        <w:rPr>
          <w:rFonts w:ascii="Times New Roman" w:hAnsi="Times New Roman"/>
          <w:b/>
          <w:i w:val="0"/>
          <w:sz w:val="24"/>
          <w:szCs w:val="24"/>
          <w:lang w:val="ru-RU"/>
        </w:rPr>
        <w:t>городского округа</w:t>
      </w:r>
      <w:r w:rsidRPr="009A334D">
        <w:rPr>
          <w:rFonts w:ascii="Times New Roman" w:hAnsi="Times New Roman"/>
          <w:b/>
          <w:i w:val="0"/>
          <w:sz w:val="24"/>
          <w:szCs w:val="24"/>
          <w:lang w:val="ru-RU"/>
        </w:rPr>
        <w:t>,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bookmarkEnd w:id="118"/>
      <w:bookmarkEnd w:id="119"/>
    </w:p>
    <w:p w:rsidR="009E7FE8" w:rsidRPr="009E7FE8" w:rsidRDefault="009E7FE8" w:rsidP="009E7FE8">
      <w:pPr>
        <w:rPr>
          <w:lang w:bidi="en-US"/>
        </w:rPr>
      </w:pPr>
    </w:p>
    <w:p w:rsidR="009E7FE8" w:rsidRDefault="009E7FE8" w:rsidP="009E7FE8">
      <w:pPr>
        <w:spacing w:before="120" w:after="0" w:line="360" w:lineRule="auto"/>
        <w:ind w:firstLine="567"/>
        <w:jc w:val="both"/>
        <w:rPr>
          <w:sz w:val="24"/>
          <w:szCs w:val="24"/>
        </w:rPr>
      </w:pPr>
      <w:r>
        <w:rPr>
          <w:sz w:val="24"/>
          <w:szCs w:val="24"/>
        </w:rPr>
        <w:t xml:space="preserve">В схеме теплоснабжения представлены следующие </w:t>
      </w:r>
      <w:r w:rsidRPr="009E7FE8">
        <w:rPr>
          <w:sz w:val="24"/>
          <w:szCs w:val="24"/>
        </w:rPr>
        <w:t xml:space="preserve">предложения по строительству источников тепловой энергии, обеспечивающих перспективную тепловую нагрузку </w:t>
      </w:r>
      <w:r>
        <w:rPr>
          <w:rFonts w:eastAsia="Times New Roman" w:cs="Times New Roman"/>
          <w:color w:val="000000"/>
          <w:sz w:val="24"/>
          <w:szCs w:val="28"/>
        </w:rPr>
        <w:t>города Бердска Новосибирской области:</w:t>
      </w:r>
    </w:p>
    <w:p w:rsidR="009E7FE8" w:rsidRDefault="009E7FE8" w:rsidP="00D11742">
      <w:pPr>
        <w:pStyle w:val="afffffb"/>
        <w:numPr>
          <w:ilvl w:val="0"/>
          <w:numId w:val="41"/>
        </w:numPr>
        <w:rPr>
          <w:rFonts w:ascii="Times New Roman" w:hAnsi="Times New Roman"/>
        </w:rPr>
      </w:pPr>
      <w:r w:rsidRPr="00EE1F95">
        <w:rPr>
          <w:rFonts w:ascii="Times New Roman" w:hAnsi="Times New Roman"/>
        </w:rPr>
        <w:t>Система теплоснабжения в зоне действия котельной ООО «ТГК 1».</w:t>
      </w:r>
    </w:p>
    <w:p w:rsidR="006074B4" w:rsidRPr="006074B4" w:rsidRDefault="00646EE9" w:rsidP="006074B4">
      <w:pPr>
        <w:pStyle w:val="afffffb"/>
        <w:rPr>
          <w:rFonts w:ascii="Times New Roman" w:hAnsi="Times New Roman"/>
        </w:rPr>
      </w:pPr>
      <w:r>
        <w:rPr>
          <w:rFonts w:ascii="Times New Roman" w:hAnsi="Times New Roman"/>
        </w:rPr>
        <w:t>Срок работы котельной ООО «ТГК 1» до 18.05.2026 г. согласно Постановления от 24.04.2024 года№ 1670/65.</w:t>
      </w:r>
    </w:p>
    <w:p w:rsidR="006074B4" w:rsidRDefault="006074B4" w:rsidP="006074B4">
      <w:pPr>
        <w:pStyle w:val="afffffb"/>
        <w:rPr>
          <w:rFonts w:ascii="Times New Roman" w:hAnsi="Times New Roman"/>
        </w:rPr>
      </w:pPr>
      <w:r w:rsidRPr="006074B4">
        <w:rPr>
          <w:rFonts w:ascii="Times New Roman" w:hAnsi="Times New Roman"/>
        </w:rPr>
        <w:t>С начала ОЗП 2026 года в эксплуатации новая котельная «Восточная» на природном газе.</w:t>
      </w:r>
    </w:p>
    <w:p w:rsidR="009E7FE8" w:rsidRPr="00EE1F95" w:rsidRDefault="009E7FE8" w:rsidP="006074B4">
      <w:pPr>
        <w:pStyle w:val="afffffb"/>
        <w:rPr>
          <w:rFonts w:ascii="Times New Roman" w:hAnsi="Times New Roman"/>
        </w:rPr>
      </w:pPr>
      <w:r w:rsidRPr="00EE1F95">
        <w:rPr>
          <w:rFonts w:ascii="Times New Roman" w:hAnsi="Times New Roman"/>
        </w:rPr>
        <w:t xml:space="preserve">1.1. Строительство новой газовой котельной взамен существующей котельной ООО «ТГК 1» с совместным осуществлением теплоснабжения потребителей промплощадки и </w:t>
      </w:r>
      <w:r w:rsidRPr="00EE1F95">
        <w:rPr>
          <w:rFonts w:ascii="Times New Roman" w:hAnsi="Times New Roman"/>
        </w:rPr>
        <w:lastRenderedPageBreak/>
        <w:t>зоны теплоснабжения жилой застройки города Бердска. Строительство БМГК 1 взамен существующего ЦТП 8б.</w:t>
      </w:r>
    </w:p>
    <w:p w:rsidR="009E7FE8" w:rsidRPr="00EE1F95" w:rsidRDefault="009E7FE8" w:rsidP="009E7FE8">
      <w:pPr>
        <w:pStyle w:val="afffffb"/>
        <w:rPr>
          <w:rFonts w:ascii="Times New Roman" w:hAnsi="Times New Roman"/>
        </w:rPr>
      </w:pPr>
      <w:r w:rsidRPr="00EE1F95">
        <w:rPr>
          <w:rFonts w:ascii="Times New Roman" w:hAnsi="Times New Roman"/>
        </w:rPr>
        <w:t>1.2 Перевод части потребителей в зоне действия котельной ТГК 1 на индивидуальные источники теплоснабжения (газовые котлы) в связи с выведением из эксплуатации сетей теплоснабжения.</w:t>
      </w:r>
    </w:p>
    <w:p w:rsidR="009E7FE8" w:rsidRPr="00EE1F95" w:rsidRDefault="009E7FE8" w:rsidP="009E7FE8">
      <w:pPr>
        <w:pStyle w:val="afffffb"/>
        <w:rPr>
          <w:rFonts w:ascii="Times New Roman" w:hAnsi="Times New Roman"/>
        </w:rPr>
      </w:pPr>
      <w:r w:rsidRPr="00EE1F95">
        <w:rPr>
          <w:rFonts w:ascii="Times New Roman" w:hAnsi="Times New Roman"/>
        </w:rPr>
        <w:t>Предельный срок реализации мероприятий по сценарию – май 202</w:t>
      </w:r>
      <w:r w:rsidR="00D11742">
        <w:rPr>
          <w:rFonts w:ascii="Times New Roman" w:hAnsi="Times New Roman"/>
        </w:rPr>
        <w:t>6</w:t>
      </w:r>
      <w:r w:rsidRPr="00EE1F95">
        <w:rPr>
          <w:rFonts w:ascii="Times New Roman" w:hAnsi="Times New Roman"/>
        </w:rPr>
        <w:t xml:space="preserve"> года.</w:t>
      </w:r>
    </w:p>
    <w:p w:rsidR="009E7FE8" w:rsidRPr="00EE1F95" w:rsidRDefault="009E7FE8" w:rsidP="009E7FE8">
      <w:pPr>
        <w:pStyle w:val="afffffb"/>
        <w:rPr>
          <w:rFonts w:ascii="Times New Roman" w:hAnsi="Times New Roman"/>
        </w:rPr>
      </w:pPr>
      <w:r w:rsidRPr="00EE1F95">
        <w:rPr>
          <w:rFonts w:ascii="Times New Roman" w:hAnsi="Times New Roman"/>
        </w:rPr>
        <w:t>2. Система теплоснабжения в зоне действия Котельн</w:t>
      </w:r>
      <w:r>
        <w:rPr>
          <w:rFonts w:ascii="Times New Roman" w:hAnsi="Times New Roman"/>
        </w:rPr>
        <w:t>ого</w:t>
      </w:r>
      <w:r w:rsidRPr="00EE1F95">
        <w:rPr>
          <w:rFonts w:ascii="Times New Roman" w:hAnsi="Times New Roman"/>
        </w:rPr>
        <w:t xml:space="preserve"> цех</w:t>
      </w:r>
      <w:r>
        <w:rPr>
          <w:rFonts w:ascii="Times New Roman" w:hAnsi="Times New Roman"/>
        </w:rPr>
        <w:t>а</w:t>
      </w:r>
      <w:r w:rsidRPr="00EE1F95">
        <w:rPr>
          <w:rFonts w:ascii="Times New Roman" w:hAnsi="Times New Roman"/>
        </w:rPr>
        <w:t xml:space="preserve"> №2 ("Вега"), ул.Линейная ,5/8</w:t>
      </w:r>
      <w:r>
        <w:rPr>
          <w:rFonts w:ascii="Times New Roman" w:hAnsi="Times New Roman"/>
        </w:rPr>
        <w:t>.</w:t>
      </w:r>
    </w:p>
    <w:p w:rsidR="009E7FE8" w:rsidRPr="00EE1F95" w:rsidRDefault="009E7FE8" w:rsidP="009E7FE8">
      <w:pPr>
        <w:pStyle w:val="afffffb"/>
        <w:rPr>
          <w:rFonts w:ascii="Times New Roman" w:hAnsi="Times New Roman"/>
        </w:rPr>
      </w:pPr>
      <w:r w:rsidRPr="00EE1F95">
        <w:rPr>
          <w:rFonts w:ascii="Times New Roman" w:hAnsi="Times New Roman"/>
        </w:rPr>
        <w:t>2.</w:t>
      </w:r>
      <w:r>
        <w:rPr>
          <w:rFonts w:ascii="Times New Roman" w:hAnsi="Times New Roman"/>
        </w:rPr>
        <w:t>1</w:t>
      </w:r>
      <w:r w:rsidRPr="00EE1F95">
        <w:rPr>
          <w:rFonts w:ascii="Times New Roman" w:hAnsi="Times New Roman"/>
        </w:rPr>
        <w:t xml:space="preserve"> В зоне действия котельной Котельный цех №2 ("Вега"), ул.Линейная ,5/8 строительство новой ЦТП взамен ЦТП 19 городка «Изумрудный» (Собств: Беляев А.А.).</w:t>
      </w:r>
    </w:p>
    <w:p w:rsidR="009E7FE8" w:rsidRPr="00EE1F95" w:rsidRDefault="009E7FE8" w:rsidP="009E7FE8">
      <w:pPr>
        <w:pStyle w:val="afffffb"/>
        <w:rPr>
          <w:rFonts w:ascii="Times New Roman" w:hAnsi="Times New Roman"/>
        </w:rPr>
      </w:pPr>
    </w:p>
    <w:p w:rsidR="0097008C" w:rsidRPr="0097008C" w:rsidRDefault="0097008C" w:rsidP="0097008C">
      <w:pPr>
        <w:pStyle w:val="afffffb"/>
        <w:rPr>
          <w:lang w:bidi="en-US"/>
        </w:rPr>
      </w:pPr>
    </w:p>
    <w:p w:rsidR="00952151" w:rsidRDefault="00952151" w:rsidP="008222BE">
      <w:pPr>
        <w:pStyle w:val="70"/>
        <w:spacing w:before="0"/>
        <w:ind w:firstLine="567"/>
        <w:jc w:val="both"/>
        <w:rPr>
          <w:rFonts w:ascii="Times New Roman" w:hAnsi="Times New Roman"/>
          <w:b/>
          <w:i w:val="0"/>
          <w:sz w:val="24"/>
          <w:szCs w:val="24"/>
          <w:lang w:val="ru-RU"/>
        </w:rPr>
      </w:pPr>
      <w:bookmarkStart w:id="120" w:name="_Toc153805619"/>
      <w:r w:rsidRPr="008A5C85">
        <w:rPr>
          <w:rFonts w:ascii="Times New Roman" w:hAnsi="Times New Roman"/>
          <w:b/>
          <w:i w:val="0"/>
          <w:sz w:val="24"/>
          <w:szCs w:val="24"/>
          <w:lang w:val="ru-RU"/>
        </w:rPr>
        <w:t>б)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120"/>
    </w:p>
    <w:p w:rsidR="00FF4A62" w:rsidRDefault="00FF4A62" w:rsidP="00FF4A62">
      <w:pPr>
        <w:pStyle w:val="af9"/>
        <w:spacing w:after="0" w:line="360" w:lineRule="auto"/>
        <w:ind w:left="0" w:firstLine="567"/>
        <w:jc w:val="both"/>
        <w:rPr>
          <w:rFonts w:eastAsia="Times New Roman" w:cs="Times New Roman"/>
          <w:sz w:val="24"/>
          <w:szCs w:val="24"/>
          <w:lang w:eastAsia="ru-RU"/>
        </w:rPr>
      </w:pPr>
    </w:p>
    <w:p w:rsidR="009E7FE8" w:rsidRDefault="00FF4A62" w:rsidP="00FF4A62">
      <w:pPr>
        <w:pStyle w:val="af9"/>
        <w:spacing w:after="0" w:line="360" w:lineRule="auto"/>
        <w:ind w:left="0" w:firstLine="567"/>
        <w:jc w:val="both"/>
        <w:rPr>
          <w:rFonts w:eastAsia="Times New Roman" w:cs="Times New Roman"/>
          <w:sz w:val="24"/>
          <w:szCs w:val="24"/>
          <w:lang w:eastAsia="ru-RU"/>
        </w:rPr>
      </w:pPr>
      <w:r>
        <w:rPr>
          <w:rFonts w:eastAsia="Times New Roman" w:cs="Times New Roman"/>
          <w:sz w:val="24"/>
          <w:szCs w:val="24"/>
          <w:lang w:eastAsia="ru-RU"/>
        </w:rPr>
        <w:t>Схемой теплоснабжения предусмотрены следующие мероприятия</w:t>
      </w:r>
      <w:r w:rsidRPr="00FF4A62">
        <w:rPr>
          <w:rFonts w:eastAsia="Times New Roman" w:cs="Times New Roman"/>
          <w:sz w:val="24"/>
          <w:szCs w:val="24"/>
          <w:lang w:eastAsia="ru-RU"/>
        </w:rPr>
        <w:t xml:space="preserve">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Pr>
          <w:rFonts w:eastAsia="Times New Roman" w:cs="Times New Roman"/>
          <w:sz w:val="24"/>
          <w:szCs w:val="24"/>
          <w:lang w:eastAsia="ru-RU"/>
        </w:rPr>
        <w:t>:</w:t>
      </w:r>
    </w:p>
    <w:p w:rsidR="009E7FE8" w:rsidRPr="009E7FE8" w:rsidRDefault="009E7FE8" w:rsidP="009E7FE8">
      <w:pPr>
        <w:pStyle w:val="af9"/>
        <w:spacing w:after="0" w:line="360" w:lineRule="auto"/>
        <w:ind w:left="0" w:firstLine="567"/>
        <w:jc w:val="both"/>
        <w:rPr>
          <w:rFonts w:eastAsia="Times New Roman" w:cs="Times New Roman"/>
          <w:sz w:val="24"/>
          <w:szCs w:val="24"/>
          <w:lang w:eastAsia="ru-RU"/>
        </w:rPr>
      </w:pPr>
      <w:r>
        <w:rPr>
          <w:rFonts w:eastAsia="Times New Roman" w:cs="Times New Roman"/>
          <w:sz w:val="24"/>
          <w:szCs w:val="24"/>
          <w:lang w:eastAsia="ru-RU"/>
        </w:rPr>
        <w:t xml:space="preserve">1. </w:t>
      </w:r>
      <w:r w:rsidRPr="009E7FE8">
        <w:rPr>
          <w:rFonts w:eastAsia="Times New Roman" w:cs="Times New Roman"/>
          <w:sz w:val="24"/>
          <w:szCs w:val="24"/>
          <w:lang w:eastAsia="ru-RU"/>
        </w:rPr>
        <w:t>Система теплоснабжения в зоне действия Котельного цеха №2 ("Вега"), ул.Линейная ,5/8.</w:t>
      </w:r>
    </w:p>
    <w:p w:rsidR="009E7FE8" w:rsidRDefault="009E7FE8" w:rsidP="009E7FE8">
      <w:pPr>
        <w:pStyle w:val="af9"/>
        <w:spacing w:after="0" w:line="360" w:lineRule="auto"/>
        <w:ind w:left="0" w:firstLine="567"/>
        <w:jc w:val="both"/>
        <w:rPr>
          <w:rFonts w:eastAsia="Times New Roman" w:cs="Times New Roman"/>
          <w:sz w:val="24"/>
          <w:szCs w:val="24"/>
          <w:lang w:eastAsia="ru-RU"/>
        </w:rPr>
      </w:pPr>
      <w:r>
        <w:rPr>
          <w:rFonts w:eastAsia="Times New Roman" w:cs="Times New Roman"/>
          <w:sz w:val="24"/>
          <w:szCs w:val="24"/>
          <w:lang w:eastAsia="ru-RU"/>
        </w:rPr>
        <w:t>1</w:t>
      </w:r>
      <w:r w:rsidRPr="009E7FE8">
        <w:rPr>
          <w:rFonts w:eastAsia="Times New Roman" w:cs="Times New Roman"/>
          <w:sz w:val="24"/>
          <w:szCs w:val="24"/>
          <w:lang w:eastAsia="ru-RU"/>
        </w:rPr>
        <w:t>.1 Увеличение установленной мощности котельной Котельный цех №2 ("Вега"), ул.Линейная ,5/8 до 160 Гкал/час к 2030 году.</w:t>
      </w:r>
    </w:p>
    <w:p w:rsidR="009E7FE8" w:rsidRPr="00EE1F95" w:rsidRDefault="009E7FE8" w:rsidP="009E7FE8">
      <w:pPr>
        <w:pStyle w:val="afffffb"/>
        <w:rPr>
          <w:rFonts w:ascii="Times New Roman" w:hAnsi="Times New Roman"/>
        </w:rPr>
      </w:pPr>
      <w:r w:rsidRPr="00EE1F95">
        <w:rPr>
          <w:rFonts w:ascii="Times New Roman" w:hAnsi="Times New Roman"/>
        </w:rPr>
        <w:t>Система теплоснабжения в зоне действия котельной Котельный цех №1 ("Новая"), ул.Зелёная роща, 5/35.</w:t>
      </w:r>
    </w:p>
    <w:p w:rsidR="009E7FE8" w:rsidRPr="00EE1F95" w:rsidRDefault="009E7FE8" w:rsidP="009E7FE8">
      <w:pPr>
        <w:pStyle w:val="afffffb"/>
        <w:rPr>
          <w:rFonts w:ascii="Times New Roman" w:hAnsi="Times New Roman"/>
        </w:rPr>
      </w:pPr>
      <w:r>
        <w:rPr>
          <w:rFonts w:ascii="Times New Roman" w:hAnsi="Times New Roman"/>
        </w:rPr>
        <w:t>2</w:t>
      </w:r>
      <w:r w:rsidRPr="00EE1F95">
        <w:rPr>
          <w:rFonts w:ascii="Times New Roman" w:hAnsi="Times New Roman"/>
        </w:rPr>
        <w:t>.1. Увеличение установленной мощности котельная Котельный цех №1 ("Новая"), ул.Зелёная роща, 5/35. Перевод концевых потребителей на теплоснабжение от БМГК». Основные мероприятия по сценарию:</w:t>
      </w:r>
    </w:p>
    <w:p w:rsidR="009E7FE8" w:rsidRPr="00EE1F95" w:rsidRDefault="009E7FE8" w:rsidP="009E7FE8">
      <w:pPr>
        <w:pStyle w:val="afffffb"/>
        <w:rPr>
          <w:rFonts w:ascii="Times New Roman" w:hAnsi="Times New Roman"/>
        </w:rPr>
      </w:pPr>
      <w:r w:rsidRPr="00EE1F95">
        <w:rPr>
          <w:rFonts w:ascii="Times New Roman" w:hAnsi="Times New Roman"/>
        </w:rPr>
        <w:t>•</w:t>
      </w:r>
      <w:r w:rsidRPr="00EE1F95">
        <w:rPr>
          <w:rFonts w:ascii="Times New Roman" w:hAnsi="Times New Roman"/>
        </w:rPr>
        <w:tab/>
        <w:t>монтаж газового котла ГВ ГМ 35 для подключения перспективной многоэтажной застройки м-на «Поэзия» к 2025 году (увеличение установленной тепловой мощности до 135 Гкал/час);</w:t>
      </w:r>
    </w:p>
    <w:p w:rsidR="009E7FE8" w:rsidRPr="00EE1F95" w:rsidRDefault="009E7FE8" w:rsidP="009E7FE8">
      <w:pPr>
        <w:pStyle w:val="afffffb"/>
        <w:rPr>
          <w:rFonts w:ascii="Times New Roman" w:hAnsi="Times New Roman"/>
        </w:rPr>
      </w:pPr>
      <w:r w:rsidRPr="00EE1F95">
        <w:rPr>
          <w:rFonts w:ascii="Times New Roman" w:hAnsi="Times New Roman"/>
        </w:rPr>
        <w:t>•</w:t>
      </w:r>
      <w:r w:rsidRPr="00EE1F95">
        <w:rPr>
          <w:rFonts w:ascii="Times New Roman" w:hAnsi="Times New Roman"/>
        </w:rPr>
        <w:tab/>
        <w:t>Увеличение установленной тепловой мощности до 165 Гкал/час к 2030 году</w:t>
      </w:r>
    </w:p>
    <w:p w:rsidR="009E7FE8" w:rsidRPr="00EE1F95" w:rsidRDefault="009E7FE8" w:rsidP="009E7FE8">
      <w:pPr>
        <w:pStyle w:val="afffffb"/>
        <w:rPr>
          <w:rFonts w:ascii="Times New Roman" w:hAnsi="Times New Roman"/>
        </w:rPr>
      </w:pPr>
      <w:r w:rsidRPr="00EE1F95">
        <w:rPr>
          <w:rFonts w:ascii="Times New Roman" w:hAnsi="Times New Roman"/>
        </w:rPr>
        <w:t>реконструкция магистральных сетей теплоснабжения с увеличением диаметров для подключения перспективной многоэтажной застройки м-на «Поэзия»;</w:t>
      </w:r>
    </w:p>
    <w:p w:rsidR="009E7FE8" w:rsidRPr="00EE1F95" w:rsidRDefault="009E7FE8" w:rsidP="00FF4A62">
      <w:pPr>
        <w:pStyle w:val="afffffb"/>
        <w:rPr>
          <w:rFonts w:ascii="Times New Roman" w:hAnsi="Times New Roman"/>
        </w:rPr>
      </w:pPr>
      <w:r w:rsidRPr="00EE1F95">
        <w:rPr>
          <w:rFonts w:ascii="Times New Roman" w:hAnsi="Times New Roman"/>
        </w:rPr>
        <w:lastRenderedPageBreak/>
        <w:t>•</w:t>
      </w:r>
      <w:r w:rsidRPr="00EE1F95">
        <w:rPr>
          <w:rFonts w:ascii="Times New Roman" w:hAnsi="Times New Roman"/>
        </w:rPr>
        <w:tab/>
        <w:t>для снижения потерь т/э в сетях и улучшения термодинамических параметров теплоносителя строитель</w:t>
      </w:r>
      <w:r w:rsidR="00FF4A62">
        <w:rPr>
          <w:rFonts w:ascii="Times New Roman" w:hAnsi="Times New Roman"/>
        </w:rPr>
        <w:t>ство на базе ЦТП «Лесхоз» БМГК.</w:t>
      </w:r>
    </w:p>
    <w:p w:rsidR="009E7FE8" w:rsidRPr="00C61798" w:rsidRDefault="009E7FE8" w:rsidP="009E7FE8">
      <w:pPr>
        <w:pStyle w:val="af9"/>
        <w:spacing w:after="0" w:line="360" w:lineRule="auto"/>
        <w:ind w:left="0" w:firstLine="567"/>
        <w:jc w:val="both"/>
        <w:rPr>
          <w:rFonts w:eastAsia="Times New Roman" w:cs="Times New Roman"/>
          <w:sz w:val="24"/>
          <w:szCs w:val="24"/>
          <w:lang w:eastAsia="ru-RU"/>
        </w:rPr>
      </w:pPr>
    </w:p>
    <w:p w:rsidR="00051D57" w:rsidRPr="002517F9" w:rsidRDefault="00051D57" w:rsidP="009540FE">
      <w:pPr>
        <w:pStyle w:val="70"/>
        <w:spacing w:before="0"/>
        <w:ind w:firstLine="567"/>
        <w:jc w:val="both"/>
        <w:rPr>
          <w:rFonts w:ascii="Times New Roman" w:hAnsi="Times New Roman"/>
          <w:b/>
          <w:i w:val="0"/>
          <w:sz w:val="24"/>
          <w:szCs w:val="24"/>
          <w:lang w:val="ru-RU"/>
        </w:rPr>
      </w:pPr>
      <w:bookmarkStart w:id="121" w:name="_Toc153805620"/>
      <w:r w:rsidRPr="00EB0BC4">
        <w:rPr>
          <w:rFonts w:ascii="Times New Roman" w:hAnsi="Times New Roman"/>
          <w:b/>
          <w:i w:val="0"/>
          <w:sz w:val="24"/>
          <w:szCs w:val="24"/>
          <w:lang w:val="ru-RU"/>
        </w:rPr>
        <w:t>в) предложения по техническому перевооружению источников тепловой энергии с целью повышения эффективности работы систем теплоснабжения</w:t>
      </w:r>
      <w:bookmarkEnd w:id="121"/>
    </w:p>
    <w:p w:rsidR="00FF4A62" w:rsidRDefault="00FF4A62" w:rsidP="00EC3FC5">
      <w:pPr>
        <w:pStyle w:val="af9"/>
        <w:spacing w:before="120" w:after="0" w:line="360" w:lineRule="auto"/>
        <w:ind w:left="0" w:firstLine="567"/>
        <w:jc w:val="both"/>
        <w:rPr>
          <w:rFonts w:eastAsia="Times New Roman" w:cs="Times New Roman"/>
          <w:sz w:val="24"/>
          <w:szCs w:val="24"/>
          <w:lang w:eastAsia="ru-RU"/>
        </w:rPr>
      </w:pPr>
      <w:r>
        <w:rPr>
          <w:rFonts w:eastAsia="Times New Roman" w:cs="Times New Roman"/>
          <w:sz w:val="24"/>
          <w:szCs w:val="24"/>
          <w:lang w:eastAsia="ru-RU"/>
        </w:rPr>
        <w:t xml:space="preserve">Схемой теплоснабжения предусмотрены следующие мероприятия </w:t>
      </w:r>
      <w:r w:rsidRPr="00FF4A62">
        <w:rPr>
          <w:rFonts w:eastAsia="Times New Roman" w:cs="Times New Roman"/>
          <w:sz w:val="24"/>
          <w:szCs w:val="24"/>
          <w:lang w:eastAsia="ru-RU"/>
        </w:rPr>
        <w:t>по техническому перевооружению источников тепловой энергии с целью повышения эффективности работы систем теплоснабжения</w:t>
      </w:r>
      <w:r>
        <w:rPr>
          <w:rFonts w:eastAsia="Times New Roman" w:cs="Times New Roman"/>
          <w:sz w:val="24"/>
          <w:szCs w:val="24"/>
          <w:lang w:eastAsia="ru-RU"/>
        </w:rPr>
        <w:t>:</w:t>
      </w:r>
    </w:p>
    <w:p w:rsidR="00FF4A62" w:rsidRPr="00EE1F95" w:rsidRDefault="00FF4A62" w:rsidP="00FF4A62">
      <w:pPr>
        <w:pStyle w:val="afffffb"/>
        <w:rPr>
          <w:rFonts w:ascii="Times New Roman" w:hAnsi="Times New Roman"/>
        </w:rPr>
      </w:pPr>
      <w:r>
        <w:rPr>
          <w:rFonts w:ascii="Times New Roman" w:hAnsi="Times New Roman"/>
        </w:rPr>
        <w:t xml:space="preserve">1. </w:t>
      </w:r>
      <w:r w:rsidRPr="00EE1F95">
        <w:rPr>
          <w:rFonts w:ascii="Times New Roman" w:hAnsi="Times New Roman"/>
        </w:rPr>
        <w:t>Система теплоснабжения в зоне действия котельной Котельный цех №2 ("Озёрная") ул.Озёрная,32.</w:t>
      </w:r>
    </w:p>
    <w:p w:rsidR="00FF4A62" w:rsidRPr="00EE1F95" w:rsidRDefault="00FF4A62" w:rsidP="00FF4A62">
      <w:pPr>
        <w:pStyle w:val="afffffb"/>
        <w:rPr>
          <w:rFonts w:ascii="Times New Roman" w:hAnsi="Times New Roman"/>
        </w:rPr>
      </w:pPr>
      <w:r>
        <w:rPr>
          <w:rFonts w:ascii="Times New Roman" w:hAnsi="Times New Roman"/>
        </w:rPr>
        <w:t>1</w:t>
      </w:r>
      <w:r w:rsidRPr="00EE1F95">
        <w:rPr>
          <w:rFonts w:ascii="Times New Roman" w:hAnsi="Times New Roman"/>
        </w:rPr>
        <w:t>.1.</w:t>
      </w:r>
      <w:r w:rsidRPr="00EE1F95">
        <w:rPr>
          <w:rFonts w:ascii="Times New Roman" w:hAnsi="Times New Roman"/>
        </w:rPr>
        <w:tab/>
        <w:t>Перевод котельной Котельный цех №2 ("Озёрная") ул.Озёрная,32 на работу на природном газе. Основные мероприятия:</w:t>
      </w:r>
    </w:p>
    <w:p w:rsidR="00FF4A62" w:rsidRPr="00EE1F95" w:rsidRDefault="00FF4A62" w:rsidP="00FF4A62">
      <w:pPr>
        <w:pStyle w:val="afffffb"/>
        <w:rPr>
          <w:rFonts w:ascii="Times New Roman" w:hAnsi="Times New Roman"/>
        </w:rPr>
      </w:pPr>
      <w:r w:rsidRPr="00EE1F95">
        <w:rPr>
          <w:rFonts w:ascii="Times New Roman" w:hAnsi="Times New Roman"/>
        </w:rPr>
        <w:t>•</w:t>
      </w:r>
      <w:r w:rsidRPr="00EE1F95">
        <w:rPr>
          <w:rFonts w:ascii="Times New Roman" w:hAnsi="Times New Roman"/>
        </w:rPr>
        <w:tab/>
        <w:t>перевод источника т/э на работу на природном газе;</w:t>
      </w:r>
    </w:p>
    <w:p w:rsidR="00FF4A62" w:rsidRPr="00EE1F95" w:rsidRDefault="00FF4A62" w:rsidP="00FF4A62">
      <w:pPr>
        <w:pStyle w:val="afffffb"/>
        <w:rPr>
          <w:rFonts w:ascii="Times New Roman" w:hAnsi="Times New Roman"/>
        </w:rPr>
      </w:pPr>
      <w:r w:rsidRPr="00EE1F95">
        <w:rPr>
          <w:rFonts w:ascii="Times New Roman" w:hAnsi="Times New Roman"/>
        </w:rPr>
        <w:t>•</w:t>
      </w:r>
      <w:r w:rsidRPr="00EE1F95">
        <w:rPr>
          <w:rFonts w:ascii="Times New Roman" w:hAnsi="Times New Roman"/>
        </w:rPr>
        <w:tab/>
        <w:t>строительство сетей газоснабжения;</w:t>
      </w:r>
    </w:p>
    <w:p w:rsidR="00FF4A62" w:rsidRPr="00EE1F95" w:rsidRDefault="00FF4A62" w:rsidP="00FF4A62">
      <w:pPr>
        <w:pStyle w:val="afffffb"/>
        <w:rPr>
          <w:rFonts w:ascii="Times New Roman" w:hAnsi="Times New Roman"/>
        </w:rPr>
      </w:pPr>
      <w:r w:rsidRPr="00EE1F95">
        <w:rPr>
          <w:rFonts w:ascii="Times New Roman" w:hAnsi="Times New Roman"/>
        </w:rPr>
        <w:t>•</w:t>
      </w:r>
      <w:r w:rsidRPr="00EE1F95">
        <w:rPr>
          <w:rFonts w:ascii="Times New Roman" w:hAnsi="Times New Roman"/>
        </w:rPr>
        <w:tab/>
        <w:t>монтаж БМГК.</w:t>
      </w:r>
    </w:p>
    <w:p w:rsidR="00FF4A62" w:rsidRPr="00EE1F95" w:rsidRDefault="00FF4A62" w:rsidP="00FF4A62">
      <w:pPr>
        <w:pStyle w:val="afffffb"/>
        <w:rPr>
          <w:rFonts w:ascii="Times New Roman" w:hAnsi="Times New Roman"/>
        </w:rPr>
      </w:pPr>
      <w:r>
        <w:rPr>
          <w:rFonts w:ascii="Times New Roman" w:hAnsi="Times New Roman"/>
        </w:rPr>
        <w:t>2</w:t>
      </w:r>
      <w:r w:rsidRPr="00EE1F95">
        <w:rPr>
          <w:rFonts w:ascii="Times New Roman" w:hAnsi="Times New Roman"/>
        </w:rPr>
        <w:t>. Система теплоснабжения в зоне действия котельной ООО «М 300».</w:t>
      </w:r>
    </w:p>
    <w:p w:rsidR="00FF4A62" w:rsidRPr="00EE1F95" w:rsidRDefault="00FF4A62" w:rsidP="00FF4A62">
      <w:pPr>
        <w:pStyle w:val="afffffb"/>
        <w:rPr>
          <w:rFonts w:ascii="Times New Roman" w:hAnsi="Times New Roman"/>
        </w:rPr>
      </w:pPr>
      <w:r>
        <w:rPr>
          <w:rFonts w:ascii="Times New Roman" w:hAnsi="Times New Roman"/>
        </w:rPr>
        <w:t>2</w:t>
      </w:r>
      <w:r w:rsidRPr="00EE1F95">
        <w:rPr>
          <w:rFonts w:ascii="Times New Roman" w:hAnsi="Times New Roman"/>
        </w:rPr>
        <w:t>.1. Оформление источника тепловой энергии ООО «М-300» в муниципальную собственность и организация теплоснабжения потребителей по существующему сценарию с переводом теплового источника на природный газ. Основные мероприятия по сценарию:</w:t>
      </w:r>
    </w:p>
    <w:p w:rsidR="00FF4A62" w:rsidRPr="00EE1F95" w:rsidRDefault="00FF4A62" w:rsidP="00FF4A62">
      <w:pPr>
        <w:pStyle w:val="afffffb"/>
        <w:rPr>
          <w:rFonts w:ascii="Times New Roman" w:hAnsi="Times New Roman"/>
        </w:rPr>
      </w:pPr>
      <w:r w:rsidRPr="00EE1F95">
        <w:rPr>
          <w:rFonts w:ascii="Times New Roman" w:hAnsi="Times New Roman"/>
        </w:rPr>
        <w:t>•</w:t>
      </w:r>
      <w:r w:rsidRPr="00EE1F95">
        <w:rPr>
          <w:rFonts w:ascii="Times New Roman" w:hAnsi="Times New Roman"/>
        </w:rPr>
        <w:tab/>
        <w:t>оформление источника в муниципальную собственность;</w:t>
      </w:r>
    </w:p>
    <w:p w:rsidR="00FF4A62" w:rsidRPr="00EE1F95" w:rsidRDefault="00FF4A62" w:rsidP="00FF4A62">
      <w:pPr>
        <w:pStyle w:val="afffffb"/>
        <w:rPr>
          <w:rFonts w:ascii="Times New Roman" w:hAnsi="Times New Roman"/>
        </w:rPr>
      </w:pPr>
      <w:r w:rsidRPr="00EE1F95">
        <w:rPr>
          <w:rFonts w:ascii="Times New Roman" w:hAnsi="Times New Roman"/>
        </w:rPr>
        <w:t>•</w:t>
      </w:r>
      <w:r w:rsidRPr="00EE1F95">
        <w:rPr>
          <w:rFonts w:ascii="Times New Roman" w:hAnsi="Times New Roman"/>
        </w:rPr>
        <w:tab/>
        <w:t>перевод источника т/э на работу на природном газе;</w:t>
      </w:r>
    </w:p>
    <w:p w:rsidR="00FF4A62" w:rsidRPr="00EE1F95" w:rsidRDefault="00FF4A62" w:rsidP="00FF4A62">
      <w:pPr>
        <w:pStyle w:val="afffffb"/>
        <w:rPr>
          <w:rFonts w:ascii="Times New Roman" w:hAnsi="Times New Roman"/>
        </w:rPr>
      </w:pPr>
      <w:r w:rsidRPr="00EE1F95">
        <w:rPr>
          <w:rFonts w:ascii="Times New Roman" w:hAnsi="Times New Roman"/>
        </w:rPr>
        <w:t>•</w:t>
      </w:r>
      <w:r w:rsidRPr="00EE1F95">
        <w:rPr>
          <w:rFonts w:ascii="Times New Roman" w:hAnsi="Times New Roman"/>
        </w:rPr>
        <w:tab/>
        <w:t>полное обновление и техническое перевооружение котельного оборудования на источнике.</w:t>
      </w:r>
    </w:p>
    <w:p w:rsidR="00CC0848" w:rsidRPr="00F84AF3" w:rsidRDefault="00CC0848" w:rsidP="00F418ED">
      <w:pPr>
        <w:spacing w:after="0" w:line="240" w:lineRule="auto"/>
        <w:ind w:firstLine="567"/>
        <w:jc w:val="both"/>
        <w:rPr>
          <w:rFonts w:cs="Times New Roman"/>
          <w:sz w:val="16"/>
          <w:szCs w:val="16"/>
        </w:rPr>
      </w:pPr>
    </w:p>
    <w:p w:rsidR="007074ED" w:rsidRPr="00373E72" w:rsidRDefault="007074ED" w:rsidP="00F418ED">
      <w:pPr>
        <w:pStyle w:val="70"/>
        <w:spacing w:before="0"/>
        <w:ind w:firstLine="567"/>
        <w:jc w:val="both"/>
        <w:rPr>
          <w:rFonts w:ascii="Times New Roman" w:hAnsi="Times New Roman"/>
          <w:b/>
          <w:i w:val="0"/>
          <w:sz w:val="24"/>
          <w:szCs w:val="24"/>
          <w:lang w:val="ru-RU"/>
        </w:rPr>
      </w:pPr>
      <w:bookmarkStart w:id="122" w:name="_Toc117173994"/>
      <w:bookmarkStart w:id="123" w:name="_Toc153805621"/>
      <w:r>
        <w:rPr>
          <w:rFonts w:ascii="Times New Roman" w:hAnsi="Times New Roman"/>
          <w:b/>
          <w:i w:val="0"/>
          <w:sz w:val="24"/>
          <w:szCs w:val="24"/>
          <w:lang w:val="ru-RU"/>
        </w:rPr>
        <w:t xml:space="preserve">г) </w:t>
      </w:r>
      <w:r w:rsidRPr="00373E72">
        <w:rPr>
          <w:rFonts w:ascii="Times New Roman" w:hAnsi="Times New Roman"/>
          <w:b/>
          <w:i w:val="0"/>
          <w:sz w:val="24"/>
          <w:szCs w:val="24"/>
          <w:lang w:val="ru-RU"/>
        </w:rPr>
        <w:t>графики совместной работы источников тепловой энергии, функционирующих в режиме комбинированной выработки электрической</w:t>
      </w:r>
      <w:r>
        <w:rPr>
          <w:rFonts w:ascii="Times New Roman" w:hAnsi="Times New Roman"/>
          <w:b/>
          <w:i w:val="0"/>
          <w:sz w:val="24"/>
          <w:szCs w:val="24"/>
          <w:lang w:val="ru-RU"/>
        </w:rPr>
        <w:t xml:space="preserve"> и тепловой энергии и котельных</w:t>
      </w:r>
      <w:bookmarkEnd w:id="122"/>
      <w:bookmarkEnd w:id="123"/>
    </w:p>
    <w:p w:rsidR="0068234F" w:rsidRPr="002517F9" w:rsidRDefault="00C85779" w:rsidP="00C85779">
      <w:pPr>
        <w:pStyle w:val="afc"/>
        <w:spacing w:before="120" w:line="360" w:lineRule="auto"/>
        <w:ind w:right="-1" w:firstLine="567"/>
        <w:jc w:val="both"/>
        <w:rPr>
          <w:lang w:val="ru-RU"/>
        </w:rPr>
      </w:pPr>
      <w:r>
        <w:rPr>
          <w:lang w:val="ru-RU"/>
        </w:rPr>
        <w:t xml:space="preserve">Источники тепловой энергии, функционирующие в режиме комбинированной выработки электрической и тепловой энергии, в муниципальном образовании </w:t>
      </w:r>
      <w:r w:rsidR="00FF4A62">
        <w:rPr>
          <w:lang w:val="ru-RU"/>
        </w:rPr>
        <w:t>город Бердск Новосибирской области</w:t>
      </w:r>
      <w:r>
        <w:rPr>
          <w:lang w:val="ru-RU"/>
        </w:rPr>
        <w:t xml:space="preserve"> отсутствуют.</w:t>
      </w:r>
    </w:p>
    <w:p w:rsidR="007074ED" w:rsidRPr="0002581D" w:rsidRDefault="007074ED" w:rsidP="007074ED">
      <w:pPr>
        <w:pStyle w:val="70"/>
        <w:spacing w:before="0"/>
        <w:ind w:firstLine="567"/>
        <w:jc w:val="both"/>
        <w:rPr>
          <w:rFonts w:ascii="Times New Roman" w:hAnsi="Times New Roman"/>
          <w:b/>
          <w:i w:val="0"/>
          <w:sz w:val="24"/>
          <w:szCs w:val="24"/>
          <w:lang w:val="ru-RU"/>
        </w:rPr>
      </w:pPr>
      <w:bookmarkStart w:id="124" w:name="_Toc117173995"/>
      <w:bookmarkStart w:id="125" w:name="_Toc153805622"/>
      <w:r w:rsidRPr="0002581D">
        <w:rPr>
          <w:rFonts w:ascii="Times New Roman" w:hAnsi="Times New Roman"/>
          <w:b/>
          <w:i w:val="0"/>
          <w:sz w:val="24"/>
          <w:szCs w:val="24"/>
          <w:lang w:val="ru-RU"/>
        </w:rPr>
        <w:t>д) меры по</w:t>
      </w:r>
      <w:r w:rsidRPr="00373E72">
        <w:rPr>
          <w:rFonts w:ascii="Times New Roman" w:hAnsi="Times New Roman"/>
          <w:b/>
          <w:i w:val="0"/>
          <w:sz w:val="24"/>
          <w:szCs w:val="24"/>
          <w:lang w:val="ru-RU"/>
        </w:rPr>
        <w:t xml:space="preserve">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w:t>
      </w:r>
      <w:r>
        <w:rPr>
          <w:rFonts w:ascii="Times New Roman" w:hAnsi="Times New Roman"/>
          <w:b/>
          <w:i w:val="0"/>
          <w:sz w:val="24"/>
          <w:szCs w:val="24"/>
          <w:lang w:val="ru-RU"/>
        </w:rPr>
        <w:t xml:space="preserve"> невозможно </w:t>
      </w:r>
      <w:r w:rsidRPr="00373E72">
        <w:rPr>
          <w:rFonts w:ascii="Times New Roman" w:hAnsi="Times New Roman"/>
          <w:b/>
          <w:i w:val="0"/>
          <w:sz w:val="24"/>
          <w:szCs w:val="24"/>
          <w:lang w:val="ru-RU"/>
        </w:rPr>
        <w:t>или экономически нецелесообразно</w:t>
      </w:r>
      <w:bookmarkEnd w:id="124"/>
      <w:bookmarkEnd w:id="125"/>
    </w:p>
    <w:p w:rsidR="00FF4A62" w:rsidRDefault="00FF4A62" w:rsidP="00FF4A62">
      <w:pPr>
        <w:spacing w:after="0"/>
        <w:ind w:firstLine="646"/>
        <w:jc w:val="both"/>
        <w:rPr>
          <w:rFonts w:eastAsia="Times New Roman" w:cs="Times New Roman"/>
          <w:sz w:val="24"/>
          <w:szCs w:val="24"/>
          <w:lang w:eastAsia="ru-RU"/>
        </w:rPr>
      </w:pPr>
    </w:p>
    <w:p w:rsidR="00D11742" w:rsidRDefault="00D11742" w:rsidP="00D11742">
      <w:pPr>
        <w:spacing w:after="0" w:line="360" w:lineRule="auto"/>
        <w:ind w:firstLine="646"/>
        <w:jc w:val="both"/>
        <w:rPr>
          <w:rFonts w:eastAsia="Times New Roman" w:cs="Times New Roman"/>
          <w:sz w:val="24"/>
          <w:szCs w:val="24"/>
          <w:lang w:eastAsia="ru-RU"/>
        </w:rPr>
      </w:pPr>
      <w:r w:rsidRPr="00D11742">
        <w:rPr>
          <w:rFonts w:eastAsia="Times New Roman" w:cs="Times New Roman"/>
          <w:sz w:val="24"/>
          <w:szCs w:val="24"/>
          <w:lang w:eastAsia="ru-RU"/>
        </w:rPr>
        <w:lastRenderedPageBreak/>
        <w:t>Вывод из эксплуатации источника тепловой энергии ООО «ТГК 1», расположенного по адресу: город Бердск, ул. Химзаводская, 11/11 до 18.05.</w:t>
      </w:r>
      <w:r>
        <w:rPr>
          <w:rFonts w:eastAsia="Times New Roman" w:cs="Times New Roman"/>
          <w:sz w:val="24"/>
          <w:szCs w:val="24"/>
          <w:lang w:eastAsia="ru-RU"/>
        </w:rPr>
        <w:t>2026 г.  (согласно Постановления</w:t>
      </w:r>
      <w:r w:rsidRPr="00D11742">
        <w:rPr>
          <w:rFonts w:eastAsia="Times New Roman" w:cs="Times New Roman"/>
          <w:sz w:val="24"/>
          <w:szCs w:val="24"/>
          <w:lang w:eastAsia="ru-RU"/>
        </w:rPr>
        <w:t xml:space="preserve"> Администрации города Бердск №1670/65 от 24.04.2024 г.)</w:t>
      </w:r>
    </w:p>
    <w:p w:rsidR="00FF4A62" w:rsidRPr="00FF4A62" w:rsidRDefault="00FF4A62" w:rsidP="00D11742">
      <w:pPr>
        <w:spacing w:after="0" w:line="360" w:lineRule="auto"/>
        <w:ind w:firstLine="646"/>
        <w:jc w:val="both"/>
        <w:rPr>
          <w:rFonts w:eastAsia="Times New Roman" w:cs="Times New Roman"/>
          <w:sz w:val="24"/>
          <w:szCs w:val="24"/>
          <w:lang w:eastAsia="ru-RU"/>
        </w:rPr>
      </w:pPr>
      <w:r w:rsidRPr="00FF4A62">
        <w:rPr>
          <w:rFonts w:eastAsia="Times New Roman" w:cs="Times New Roman"/>
          <w:sz w:val="24"/>
          <w:szCs w:val="24"/>
          <w:lang w:eastAsia="ru-RU"/>
        </w:rPr>
        <w:t>Для ее замены предполагается строительство новой котельной «Восточная»</w:t>
      </w:r>
      <w:r>
        <w:rPr>
          <w:rFonts w:eastAsia="Times New Roman" w:cs="Times New Roman"/>
          <w:sz w:val="24"/>
          <w:szCs w:val="24"/>
          <w:lang w:eastAsia="ru-RU"/>
        </w:rPr>
        <w:t>.</w:t>
      </w:r>
    </w:p>
    <w:p w:rsidR="00FF4A62" w:rsidRDefault="00FF4A62" w:rsidP="007074ED">
      <w:pPr>
        <w:shd w:val="clear" w:color="auto" w:fill="FFFFFF"/>
        <w:spacing w:before="120" w:after="0" w:line="360" w:lineRule="auto"/>
        <w:ind w:firstLine="567"/>
        <w:jc w:val="both"/>
        <w:rPr>
          <w:rFonts w:eastAsia="Times New Roman" w:cs="Times New Roman"/>
          <w:color w:val="000000"/>
          <w:sz w:val="24"/>
          <w:szCs w:val="24"/>
          <w:lang w:eastAsia="ru-RU"/>
        </w:rPr>
      </w:pPr>
    </w:p>
    <w:p w:rsidR="0068234F" w:rsidRPr="002517F9" w:rsidRDefault="0068234F" w:rsidP="007074ED">
      <w:pPr>
        <w:pStyle w:val="70"/>
        <w:spacing w:before="0"/>
        <w:ind w:firstLine="567"/>
        <w:jc w:val="both"/>
        <w:rPr>
          <w:rFonts w:ascii="Times New Roman" w:hAnsi="Times New Roman"/>
          <w:b/>
          <w:i w:val="0"/>
          <w:sz w:val="24"/>
          <w:szCs w:val="24"/>
          <w:lang w:val="ru-RU"/>
        </w:rPr>
      </w:pPr>
      <w:bookmarkStart w:id="126" w:name="_Toc153805623"/>
      <w:r w:rsidRPr="002517F9">
        <w:rPr>
          <w:rFonts w:ascii="Times New Roman" w:hAnsi="Times New Roman"/>
          <w:b/>
          <w:i w:val="0"/>
          <w:sz w:val="24"/>
          <w:szCs w:val="24"/>
          <w:lang w:val="ru-RU"/>
        </w:rPr>
        <w:t>е) 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bookmarkEnd w:id="126"/>
    </w:p>
    <w:p w:rsidR="0068234F" w:rsidRDefault="0044648C" w:rsidP="00C9355C">
      <w:pPr>
        <w:pStyle w:val="afc"/>
        <w:spacing w:before="120" w:line="360" w:lineRule="auto"/>
        <w:ind w:right="-1" w:firstLine="567"/>
        <w:jc w:val="both"/>
        <w:rPr>
          <w:lang w:val="ru-RU"/>
        </w:rPr>
      </w:pPr>
      <w:r>
        <w:rPr>
          <w:lang w:val="ru-RU"/>
        </w:rPr>
        <w:t>Источники</w:t>
      </w:r>
      <w:r w:rsidRPr="0044648C">
        <w:rPr>
          <w:lang w:val="ru-RU"/>
        </w:rPr>
        <w:t xml:space="preserve"> комбинированной выработки тепловой и электрической энергии </w:t>
      </w:r>
      <w:r>
        <w:rPr>
          <w:lang w:val="ru-RU"/>
        </w:rPr>
        <w:t>в муниципальном образовании отсутствуют.</w:t>
      </w:r>
    </w:p>
    <w:p w:rsidR="007074ED" w:rsidRPr="002517F9" w:rsidRDefault="007074ED" w:rsidP="007074ED">
      <w:pPr>
        <w:pStyle w:val="70"/>
        <w:spacing w:before="0"/>
        <w:ind w:firstLine="567"/>
        <w:jc w:val="both"/>
        <w:rPr>
          <w:rFonts w:ascii="Times New Roman" w:hAnsi="Times New Roman"/>
          <w:b/>
          <w:i w:val="0"/>
          <w:sz w:val="24"/>
          <w:szCs w:val="24"/>
          <w:lang w:val="ru-RU"/>
        </w:rPr>
      </w:pPr>
      <w:bookmarkStart w:id="127" w:name="_Toc117173997"/>
      <w:bookmarkStart w:id="128" w:name="_Toc153805624"/>
      <w:r>
        <w:rPr>
          <w:rFonts w:ascii="Times New Roman" w:hAnsi="Times New Roman"/>
          <w:b/>
          <w:i w:val="0"/>
          <w:sz w:val="24"/>
          <w:szCs w:val="24"/>
          <w:lang w:val="ru-RU"/>
        </w:rPr>
        <w:t>ж</w:t>
      </w:r>
      <w:r w:rsidRPr="002517F9">
        <w:rPr>
          <w:rFonts w:ascii="Times New Roman" w:hAnsi="Times New Roman"/>
          <w:b/>
          <w:i w:val="0"/>
          <w:sz w:val="24"/>
          <w:szCs w:val="24"/>
          <w:lang w:val="ru-RU"/>
        </w:rPr>
        <w:t>) меры по переводу котельных, размещенных в существующих и расширяемых зонах действия источников</w:t>
      </w:r>
      <w:r>
        <w:rPr>
          <w:rFonts w:ascii="Times New Roman" w:hAnsi="Times New Roman"/>
          <w:b/>
          <w:i w:val="0"/>
          <w:sz w:val="24"/>
          <w:szCs w:val="24"/>
          <w:lang w:val="ru-RU"/>
        </w:rPr>
        <w:t xml:space="preserve"> тепловой энергии, функционирующих в режиме</w:t>
      </w:r>
      <w:r w:rsidRPr="002517F9">
        <w:rPr>
          <w:rFonts w:ascii="Times New Roman" w:hAnsi="Times New Roman"/>
          <w:b/>
          <w:i w:val="0"/>
          <w:sz w:val="24"/>
          <w:szCs w:val="24"/>
          <w:lang w:val="ru-RU"/>
        </w:rPr>
        <w:t xml:space="preserve"> комбинированной выработки</w:t>
      </w:r>
      <w:r>
        <w:rPr>
          <w:rFonts w:ascii="Times New Roman" w:hAnsi="Times New Roman"/>
          <w:b/>
          <w:i w:val="0"/>
          <w:sz w:val="24"/>
          <w:szCs w:val="24"/>
          <w:lang w:val="ru-RU"/>
        </w:rPr>
        <w:t xml:space="preserve"> электрической и</w:t>
      </w:r>
      <w:r w:rsidRPr="002517F9">
        <w:rPr>
          <w:rFonts w:ascii="Times New Roman" w:hAnsi="Times New Roman"/>
          <w:b/>
          <w:i w:val="0"/>
          <w:sz w:val="24"/>
          <w:szCs w:val="24"/>
          <w:lang w:val="ru-RU"/>
        </w:rPr>
        <w:t xml:space="preserve"> тепловой энергии, в пиковый режим работы</w:t>
      </w:r>
      <w:r>
        <w:rPr>
          <w:rFonts w:ascii="Times New Roman" w:hAnsi="Times New Roman"/>
          <w:b/>
          <w:i w:val="0"/>
          <w:sz w:val="24"/>
          <w:szCs w:val="24"/>
          <w:lang w:val="ru-RU"/>
        </w:rPr>
        <w:t>, либо по выводу их из эксплуатации</w:t>
      </w:r>
      <w:bookmarkEnd w:id="127"/>
      <w:bookmarkEnd w:id="128"/>
    </w:p>
    <w:p w:rsidR="008B1838" w:rsidRDefault="0044648C" w:rsidP="008B1838">
      <w:pPr>
        <w:pStyle w:val="afc"/>
        <w:spacing w:before="120" w:line="360" w:lineRule="auto"/>
        <w:ind w:right="-1" w:firstLine="567"/>
        <w:jc w:val="both"/>
        <w:rPr>
          <w:lang w:val="ru-RU"/>
        </w:rPr>
      </w:pPr>
      <w:r w:rsidRPr="0044648C">
        <w:rPr>
          <w:lang w:val="ru-RU"/>
        </w:rPr>
        <w:t>Источники комбинированной выработки тепловой и электрической энергии в муници</w:t>
      </w:r>
      <w:r>
        <w:rPr>
          <w:lang w:val="ru-RU"/>
        </w:rPr>
        <w:t>пальном образовании отсутствуют</w:t>
      </w:r>
      <w:r w:rsidR="008B1838" w:rsidRPr="00321D09">
        <w:rPr>
          <w:lang w:val="ru-RU"/>
        </w:rPr>
        <w:t>.</w:t>
      </w:r>
    </w:p>
    <w:p w:rsidR="007074ED" w:rsidRPr="000034B4" w:rsidRDefault="007074ED" w:rsidP="007074ED">
      <w:pPr>
        <w:pStyle w:val="70"/>
        <w:spacing w:before="0"/>
        <w:ind w:firstLine="567"/>
        <w:jc w:val="both"/>
        <w:rPr>
          <w:rFonts w:ascii="Times New Roman" w:hAnsi="Times New Roman"/>
          <w:b/>
          <w:i w:val="0"/>
          <w:sz w:val="24"/>
          <w:szCs w:val="24"/>
          <w:lang w:val="ru-RU"/>
        </w:rPr>
      </w:pPr>
      <w:bookmarkStart w:id="129" w:name="_Toc117173998"/>
      <w:bookmarkStart w:id="130" w:name="_Toc153805625"/>
      <w:r>
        <w:rPr>
          <w:rFonts w:ascii="Times New Roman" w:hAnsi="Times New Roman"/>
          <w:b/>
          <w:i w:val="0"/>
          <w:sz w:val="24"/>
          <w:szCs w:val="24"/>
          <w:lang w:val="ru-RU"/>
        </w:rPr>
        <w:t>з</w:t>
      </w:r>
      <w:r w:rsidRPr="008A5C85">
        <w:rPr>
          <w:rFonts w:ascii="Times New Roman" w:hAnsi="Times New Roman"/>
          <w:b/>
          <w:i w:val="0"/>
          <w:sz w:val="24"/>
          <w:szCs w:val="24"/>
          <w:lang w:val="ru-RU"/>
        </w:rPr>
        <w:t>)</w:t>
      </w:r>
      <w:r w:rsidRPr="000034B4">
        <w:rPr>
          <w:rFonts w:ascii="Times New Roman" w:hAnsi="Times New Roman"/>
          <w:b/>
          <w:i w:val="0"/>
          <w:sz w:val="24"/>
          <w:szCs w:val="24"/>
          <w:lang w:val="ru-RU"/>
        </w:rPr>
        <w:t xml:space="preserve">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129"/>
      <w:bookmarkEnd w:id="130"/>
    </w:p>
    <w:p w:rsidR="00734464" w:rsidRDefault="00734464" w:rsidP="00734464">
      <w:pPr>
        <w:pStyle w:val="afc"/>
        <w:spacing w:line="360" w:lineRule="auto"/>
        <w:ind w:right="-1" w:firstLine="567"/>
        <w:jc w:val="both"/>
        <w:rPr>
          <w:lang w:val="ru-RU"/>
        </w:rPr>
      </w:pPr>
    </w:p>
    <w:p w:rsidR="00734464" w:rsidRDefault="00734464" w:rsidP="00734464">
      <w:pPr>
        <w:pStyle w:val="afc"/>
        <w:spacing w:line="360" w:lineRule="auto"/>
        <w:ind w:right="-1" w:firstLine="567"/>
        <w:jc w:val="both"/>
        <w:rPr>
          <w:lang w:val="ru-RU"/>
        </w:rPr>
      </w:pPr>
      <w:r w:rsidRPr="00734464">
        <w:rPr>
          <w:lang w:val="ru-RU"/>
        </w:rPr>
        <w:t xml:space="preserve">Система централизованного теплоснабжения г. Бердска запроектирована на качественное регулирование отпуска тепловой энергии потребителям. </w:t>
      </w:r>
    </w:p>
    <w:p w:rsidR="00734464" w:rsidRPr="00734464" w:rsidRDefault="00734464" w:rsidP="00734464">
      <w:pPr>
        <w:pStyle w:val="afc"/>
        <w:spacing w:line="360" w:lineRule="auto"/>
        <w:ind w:right="-1" w:firstLine="567"/>
        <w:jc w:val="both"/>
        <w:rPr>
          <w:lang w:val="ru-RU"/>
        </w:rPr>
      </w:pPr>
      <w:r w:rsidRPr="00734464">
        <w:rPr>
          <w:lang w:val="ru-RU"/>
        </w:rPr>
        <w:t>Ежегодно разрабатываются температурные графики отпуска тепла от источников МУП «КБУ», а также от котельных, обеспечивающих теплоснабжение населения. Графики согласовываются в Администрации г. Бердска, рассматриваются и утверждаются. Характерная особенность температурных графиков по энергоисточникам МУП «КБУ» (Котельный цех №1 ("Новая"), ул.Зелёная роща, 5/35 и Котельный цех №2 ("Вега"), ул.Линейная ,5/8), котельной ООО «ТГК 1», котельной ТС №1 ФГУП «УЭВ» — наличие срезок температур сетевой воды в подающем трубопроводе, что является нарушением п.7.11 СНиП 41022003 «Тепловые сети».</w:t>
      </w:r>
    </w:p>
    <w:p w:rsidR="00734464" w:rsidRPr="00734464" w:rsidRDefault="00734464" w:rsidP="00734464">
      <w:pPr>
        <w:pStyle w:val="afc"/>
        <w:spacing w:line="360" w:lineRule="auto"/>
        <w:ind w:right="-1" w:firstLine="567"/>
        <w:jc w:val="both"/>
        <w:rPr>
          <w:lang w:val="ru-RU"/>
        </w:rPr>
      </w:pPr>
      <w:r w:rsidRPr="00734464">
        <w:rPr>
          <w:lang w:val="ru-RU"/>
        </w:rPr>
        <w:t>Проектный температурный график по зонам теплоснабжения от крупных котельных              130/70 ºС был выбран во время развития системы теплоснабжения города и действует до настоящего времени со срезкой:</w:t>
      </w:r>
    </w:p>
    <w:p w:rsidR="00734464" w:rsidRPr="00734464" w:rsidRDefault="00734464" w:rsidP="00734464">
      <w:pPr>
        <w:pStyle w:val="afc"/>
        <w:spacing w:line="360" w:lineRule="auto"/>
        <w:ind w:right="-1" w:firstLine="567"/>
        <w:jc w:val="both"/>
        <w:rPr>
          <w:lang w:val="ru-RU"/>
        </w:rPr>
      </w:pPr>
      <w:r w:rsidRPr="00734464">
        <w:rPr>
          <w:lang w:val="ru-RU"/>
        </w:rPr>
        <w:t>•</w:t>
      </w:r>
      <w:r w:rsidRPr="00734464">
        <w:rPr>
          <w:lang w:val="ru-RU"/>
        </w:rPr>
        <w:tab/>
        <w:t xml:space="preserve">для котельных МУП «КБУ» (Котельный цех №1 ("Новая"), ул.Зелёная роща, 5/35 и Котельный цех №2 ("Вега"), ул.Линейная ,5/8 и ООО «ТГК 1» (вывод город) – срезка на 115 </w:t>
      </w:r>
      <w:r w:rsidRPr="00734464">
        <w:rPr>
          <w:lang w:val="ru-RU"/>
        </w:rPr>
        <w:lastRenderedPageBreak/>
        <w:t xml:space="preserve">°С; </w:t>
      </w:r>
    </w:p>
    <w:p w:rsidR="00734464" w:rsidRPr="00734464" w:rsidRDefault="00734464" w:rsidP="00734464">
      <w:pPr>
        <w:pStyle w:val="afc"/>
        <w:spacing w:line="360" w:lineRule="auto"/>
        <w:ind w:right="-1" w:firstLine="567"/>
        <w:jc w:val="both"/>
        <w:rPr>
          <w:lang w:val="ru-RU"/>
        </w:rPr>
      </w:pPr>
      <w:r w:rsidRPr="00734464">
        <w:rPr>
          <w:lang w:val="ru-RU"/>
        </w:rPr>
        <w:t>•</w:t>
      </w:r>
      <w:r w:rsidRPr="00734464">
        <w:rPr>
          <w:lang w:val="ru-RU"/>
        </w:rPr>
        <w:tab/>
        <w:t>для котельной ООО «ТГК 1» (вывод промплощадка) срезка на 105 °С; пар  - 250 0С, 12 кгс /м2;</w:t>
      </w:r>
    </w:p>
    <w:p w:rsidR="00734464" w:rsidRPr="00734464" w:rsidRDefault="00734464" w:rsidP="00734464">
      <w:pPr>
        <w:pStyle w:val="afc"/>
        <w:spacing w:line="360" w:lineRule="auto"/>
        <w:ind w:right="-1" w:firstLine="567"/>
        <w:jc w:val="both"/>
        <w:rPr>
          <w:lang w:val="ru-RU"/>
        </w:rPr>
      </w:pPr>
      <w:r w:rsidRPr="00734464">
        <w:rPr>
          <w:lang w:val="ru-RU"/>
        </w:rPr>
        <w:t>•</w:t>
      </w:r>
      <w:r w:rsidRPr="00734464">
        <w:rPr>
          <w:lang w:val="ru-RU"/>
        </w:rPr>
        <w:tab/>
        <w:t>ТС№1 ФГУП «УЭВ» температурный график 150/70 °С со срезкой на 130 °С;</w:t>
      </w:r>
    </w:p>
    <w:p w:rsidR="00734464" w:rsidRPr="00734464" w:rsidRDefault="00734464" w:rsidP="00734464">
      <w:pPr>
        <w:pStyle w:val="afc"/>
        <w:spacing w:line="360" w:lineRule="auto"/>
        <w:ind w:right="-1" w:firstLine="567"/>
        <w:jc w:val="both"/>
        <w:rPr>
          <w:lang w:val="ru-RU"/>
        </w:rPr>
      </w:pPr>
      <w:r w:rsidRPr="00734464">
        <w:rPr>
          <w:lang w:val="ru-RU"/>
        </w:rPr>
        <w:t>•</w:t>
      </w:r>
      <w:r w:rsidRPr="00734464">
        <w:rPr>
          <w:lang w:val="ru-RU"/>
        </w:rPr>
        <w:tab/>
        <w:t>для остальных котельных используется в основном отопительный график 95/70 °С.</w:t>
      </w:r>
    </w:p>
    <w:p w:rsidR="00734464" w:rsidRPr="00734464" w:rsidRDefault="00734464" w:rsidP="00734464">
      <w:pPr>
        <w:pStyle w:val="afc"/>
        <w:spacing w:line="360" w:lineRule="auto"/>
        <w:ind w:right="-1" w:firstLine="567"/>
        <w:jc w:val="both"/>
        <w:rPr>
          <w:lang w:val="ru-RU"/>
        </w:rPr>
      </w:pPr>
      <w:r w:rsidRPr="00734464">
        <w:rPr>
          <w:lang w:val="ru-RU"/>
        </w:rPr>
        <w:t>Регулирование режима работы систем теплопотребления абонентов, осуществляется по температурным графикам для потребителей, разработанных с учетом режима работы различных схем подключения.</w:t>
      </w:r>
    </w:p>
    <w:p w:rsidR="00734464" w:rsidRPr="00734464" w:rsidRDefault="00734464" w:rsidP="00734464">
      <w:pPr>
        <w:pStyle w:val="afc"/>
        <w:spacing w:line="360" w:lineRule="auto"/>
        <w:ind w:right="-1" w:firstLine="567"/>
        <w:jc w:val="both"/>
        <w:rPr>
          <w:lang w:val="ru-RU"/>
        </w:rPr>
      </w:pPr>
      <w:r w:rsidRPr="00734464">
        <w:rPr>
          <w:lang w:val="ru-RU"/>
        </w:rPr>
        <w:t>В соответствии с п. 6.2.59 Правил технической эксплуатации тепловых энергоустановок (утв. Приказом Министерства энергетики Российской Федерации от 24.03.2003 г. №115):</w:t>
      </w:r>
    </w:p>
    <w:p w:rsidR="00734464" w:rsidRPr="00734464" w:rsidRDefault="00734464" w:rsidP="00734464">
      <w:pPr>
        <w:pStyle w:val="afc"/>
        <w:spacing w:line="360" w:lineRule="auto"/>
        <w:ind w:right="-1" w:firstLine="567"/>
        <w:jc w:val="both"/>
        <w:rPr>
          <w:lang w:val="ru-RU"/>
        </w:rPr>
      </w:pPr>
      <w:r w:rsidRPr="00734464">
        <w:rPr>
          <w:lang w:val="ru-RU"/>
        </w:rPr>
        <w:t xml:space="preserve">«Отклонения от заданного режима на источнике теплоты предусматриваются не более: </w:t>
      </w:r>
    </w:p>
    <w:p w:rsidR="00734464" w:rsidRPr="00734464" w:rsidRDefault="00734464" w:rsidP="00734464">
      <w:pPr>
        <w:pStyle w:val="afc"/>
        <w:spacing w:line="360" w:lineRule="auto"/>
        <w:ind w:right="-1" w:firstLine="567"/>
        <w:jc w:val="both"/>
        <w:rPr>
          <w:lang w:val="ru-RU"/>
        </w:rPr>
      </w:pPr>
      <w:r w:rsidRPr="00734464">
        <w:rPr>
          <w:lang w:val="ru-RU"/>
        </w:rPr>
        <w:t>•</w:t>
      </w:r>
      <w:r w:rsidRPr="00734464">
        <w:rPr>
          <w:lang w:val="ru-RU"/>
        </w:rPr>
        <w:tab/>
        <w:t>по температуре воды, поступающей в тепловую сеть ± 3%;</w:t>
      </w:r>
    </w:p>
    <w:p w:rsidR="00734464" w:rsidRPr="00734464" w:rsidRDefault="00734464" w:rsidP="00734464">
      <w:pPr>
        <w:pStyle w:val="afc"/>
        <w:spacing w:line="360" w:lineRule="auto"/>
        <w:ind w:right="-1" w:firstLine="567"/>
        <w:jc w:val="both"/>
        <w:rPr>
          <w:lang w:val="ru-RU"/>
        </w:rPr>
      </w:pPr>
      <w:r w:rsidRPr="00734464">
        <w:rPr>
          <w:lang w:val="ru-RU"/>
        </w:rPr>
        <w:t>•</w:t>
      </w:r>
      <w:r w:rsidRPr="00734464">
        <w:rPr>
          <w:lang w:val="ru-RU"/>
        </w:rPr>
        <w:tab/>
        <w:t>по давлению в подающем трубопроводе ± 5%;</w:t>
      </w:r>
    </w:p>
    <w:p w:rsidR="00734464" w:rsidRPr="00734464" w:rsidRDefault="00734464" w:rsidP="00734464">
      <w:pPr>
        <w:pStyle w:val="afc"/>
        <w:spacing w:line="360" w:lineRule="auto"/>
        <w:ind w:right="-1" w:firstLine="567"/>
        <w:jc w:val="both"/>
        <w:rPr>
          <w:lang w:val="ru-RU"/>
        </w:rPr>
      </w:pPr>
      <w:r w:rsidRPr="00734464">
        <w:rPr>
          <w:lang w:val="ru-RU"/>
        </w:rPr>
        <w:t>•</w:t>
      </w:r>
      <w:r w:rsidRPr="00734464">
        <w:rPr>
          <w:lang w:val="ru-RU"/>
        </w:rPr>
        <w:tab/>
        <w:t>по давлению в обратном трубопроводе ± 0,2 кгс/см2.</w:t>
      </w:r>
    </w:p>
    <w:p w:rsidR="00734464" w:rsidRPr="00734464" w:rsidRDefault="00734464" w:rsidP="00734464">
      <w:pPr>
        <w:pStyle w:val="afc"/>
        <w:spacing w:line="360" w:lineRule="auto"/>
        <w:ind w:right="-1" w:firstLine="567"/>
        <w:jc w:val="both"/>
        <w:rPr>
          <w:lang w:val="ru-RU"/>
        </w:rPr>
      </w:pPr>
      <w:r w:rsidRPr="00734464">
        <w:rPr>
          <w:lang w:val="ru-RU"/>
        </w:rPr>
        <w:t>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rsidR="00734464" w:rsidRPr="00734464" w:rsidRDefault="00734464" w:rsidP="00734464">
      <w:pPr>
        <w:pStyle w:val="afc"/>
        <w:spacing w:line="360" w:lineRule="auto"/>
        <w:ind w:right="-1" w:firstLine="567"/>
        <w:jc w:val="both"/>
        <w:rPr>
          <w:lang w:val="ru-RU"/>
        </w:rPr>
      </w:pPr>
      <w:r w:rsidRPr="00734464">
        <w:rPr>
          <w:lang w:val="ru-RU"/>
        </w:rPr>
        <w:t>В целом можно отметить, что фактические температурные графики отпуска тепловой энергии на нужды отопления имеют меньший наклон по сравнению с утвержденным графиком. При положительных значениях температуры наружного воздуха имеет место превышение значений температуры как прямого, так и обратного теплоносителя.</w:t>
      </w:r>
    </w:p>
    <w:p w:rsidR="00F84AF3" w:rsidRDefault="00734464" w:rsidP="00734464">
      <w:pPr>
        <w:pStyle w:val="afc"/>
        <w:spacing w:line="360" w:lineRule="auto"/>
        <w:ind w:right="-1" w:firstLine="567"/>
        <w:jc w:val="both"/>
        <w:rPr>
          <w:lang w:val="ru-RU"/>
        </w:rPr>
      </w:pPr>
      <w:r w:rsidRPr="00734464">
        <w:rPr>
          <w:lang w:val="ru-RU"/>
        </w:rPr>
        <w:t>Для всех источников тепловой энергии характерным яв</w:t>
      </w:r>
      <w:r>
        <w:rPr>
          <w:lang w:val="ru-RU"/>
        </w:rPr>
        <w:t>ляется следующее обстоятельство: п</w:t>
      </w:r>
      <w:r w:rsidRPr="00734464">
        <w:rPr>
          <w:lang w:val="ru-RU"/>
        </w:rPr>
        <w:t>ри соблюдении температурного графика в подающем трубопроводе, температура в обратном трубопроводе выше расчетного значения. Одной из возможных причин этого является превышение фактического расхода воды в системах отопления зданий над расчетными значениями.</w:t>
      </w:r>
    </w:p>
    <w:p w:rsidR="00E2419D" w:rsidRDefault="00E2419D" w:rsidP="00FA41DE">
      <w:pPr>
        <w:pStyle w:val="afc"/>
        <w:ind w:right="-1" w:firstLine="567"/>
        <w:jc w:val="both"/>
        <w:rPr>
          <w:sz w:val="16"/>
          <w:szCs w:val="16"/>
          <w:lang w:val="ru-RU"/>
        </w:rPr>
      </w:pPr>
    </w:p>
    <w:p w:rsidR="007074ED" w:rsidRPr="002517F9" w:rsidRDefault="007074ED" w:rsidP="00FC681E">
      <w:pPr>
        <w:pStyle w:val="70"/>
        <w:spacing w:before="0"/>
        <w:ind w:firstLine="567"/>
        <w:jc w:val="both"/>
        <w:rPr>
          <w:rFonts w:ascii="Times New Roman" w:hAnsi="Times New Roman"/>
          <w:b/>
          <w:i w:val="0"/>
          <w:sz w:val="24"/>
          <w:szCs w:val="24"/>
          <w:lang w:val="ru-RU"/>
        </w:rPr>
      </w:pPr>
      <w:bookmarkStart w:id="131" w:name="_Toc117173999"/>
      <w:bookmarkStart w:id="132" w:name="_Toc153805626"/>
      <w:r w:rsidRPr="002517F9">
        <w:rPr>
          <w:rFonts w:ascii="Times New Roman" w:hAnsi="Times New Roman"/>
          <w:b/>
          <w:i w:val="0"/>
          <w:sz w:val="24"/>
          <w:szCs w:val="24"/>
          <w:lang w:val="ru-RU"/>
        </w:rPr>
        <w:t>и) предложения по перспективной установленной тепловой мощности каждого источника тепловой энергии с предложениями по срок</w:t>
      </w:r>
      <w:r>
        <w:rPr>
          <w:rFonts w:ascii="Times New Roman" w:hAnsi="Times New Roman"/>
          <w:b/>
          <w:i w:val="0"/>
          <w:sz w:val="24"/>
          <w:szCs w:val="24"/>
          <w:lang w:val="ru-RU"/>
        </w:rPr>
        <w:t>у</w:t>
      </w:r>
      <w:r w:rsidRPr="002517F9">
        <w:rPr>
          <w:rFonts w:ascii="Times New Roman" w:hAnsi="Times New Roman"/>
          <w:b/>
          <w:i w:val="0"/>
          <w:sz w:val="24"/>
          <w:szCs w:val="24"/>
          <w:lang w:val="ru-RU"/>
        </w:rPr>
        <w:t xml:space="preserve"> ввода в эксплуатацию новых мощностей</w:t>
      </w:r>
      <w:bookmarkEnd w:id="131"/>
      <w:bookmarkEnd w:id="132"/>
    </w:p>
    <w:p w:rsidR="008B1838" w:rsidRDefault="008B1838" w:rsidP="00F82108">
      <w:pPr>
        <w:pStyle w:val="afc"/>
        <w:spacing w:before="120" w:line="360" w:lineRule="auto"/>
        <w:ind w:right="-1" w:firstLine="567"/>
        <w:jc w:val="both"/>
        <w:rPr>
          <w:lang w:val="ru-RU"/>
        </w:rPr>
      </w:pPr>
      <w:r w:rsidRPr="004360C8">
        <w:rPr>
          <w:lang w:val="ru-RU"/>
        </w:rPr>
        <w:t>Перспективная установленная тепловая мощность каждого источника тепловой энергии должна покрывать присоединенную и перспективную тепло</w:t>
      </w:r>
      <w:r w:rsidRPr="004360C8">
        <w:rPr>
          <w:lang w:val="ru-RU"/>
        </w:rPr>
        <w:softHyphen/>
        <w:t>вую нагрузку. Источники тепловой энергии, работающие только на свою обособленную тепловую зону и не имеющие возможность в аварийных ситуа</w:t>
      </w:r>
      <w:r w:rsidRPr="004360C8">
        <w:rPr>
          <w:lang w:val="ru-RU"/>
        </w:rPr>
        <w:softHyphen/>
        <w:t xml:space="preserve">циях переключить тепловую нагрузку на соседние </w:t>
      </w:r>
      <w:r w:rsidRPr="004360C8">
        <w:rPr>
          <w:lang w:val="ru-RU"/>
        </w:rPr>
        <w:lastRenderedPageBreak/>
        <w:t>источники, должны иметь резерв по располагаемой тепловой мощности.</w:t>
      </w:r>
    </w:p>
    <w:p w:rsidR="00EF2C9F" w:rsidRDefault="00EF2C9F" w:rsidP="00F82108">
      <w:pPr>
        <w:pStyle w:val="afc"/>
        <w:spacing w:before="120" w:line="360" w:lineRule="auto"/>
        <w:ind w:right="-1" w:firstLine="567"/>
        <w:jc w:val="both"/>
        <w:rPr>
          <w:lang w:val="ru-RU"/>
        </w:rPr>
      </w:pPr>
      <w:r>
        <w:rPr>
          <w:lang w:val="ru-RU"/>
        </w:rPr>
        <w:t>Таблица 5.9.  П</w:t>
      </w:r>
      <w:r w:rsidRPr="00EF2C9F">
        <w:rPr>
          <w:lang w:val="ru-RU"/>
        </w:rPr>
        <w:t>ерспективн</w:t>
      </w:r>
      <w:r>
        <w:rPr>
          <w:lang w:val="ru-RU"/>
        </w:rPr>
        <w:t>ая установленная тепловая мощность</w:t>
      </w:r>
      <w:r w:rsidRPr="00EF2C9F">
        <w:rPr>
          <w:lang w:val="ru-RU"/>
        </w:rPr>
        <w:t xml:space="preserve"> каждого источника тепловой энергии с предложениями по сроку ввода в эксплуатацию новых мощностей</w:t>
      </w:r>
      <w:r>
        <w:rPr>
          <w:lang w:val="ru-RU"/>
        </w:rPr>
        <w:t>.</w:t>
      </w:r>
    </w:p>
    <w:tbl>
      <w:tblPr>
        <w:tblW w:w="10916" w:type="dxa"/>
        <w:tblInd w:w="-885" w:type="dxa"/>
        <w:tblLook w:val="04A0"/>
      </w:tblPr>
      <w:tblGrid>
        <w:gridCol w:w="2084"/>
        <w:gridCol w:w="943"/>
        <w:gridCol w:w="1285"/>
        <w:gridCol w:w="1285"/>
        <w:gridCol w:w="958"/>
        <w:gridCol w:w="958"/>
        <w:gridCol w:w="929"/>
        <w:gridCol w:w="929"/>
        <w:gridCol w:w="929"/>
        <w:gridCol w:w="616"/>
      </w:tblGrid>
      <w:tr w:rsidR="00C43E3E" w:rsidRPr="00C43E3E" w:rsidTr="00C43E3E">
        <w:trPr>
          <w:trHeight w:val="780"/>
        </w:trPr>
        <w:tc>
          <w:tcPr>
            <w:tcW w:w="20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Теплоисточник №1</w:t>
            </w:r>
          </w:p>
        </w:tc>
        <w:tc>
          <w:tcPr>
            <w:tcW w:w="943" w:type="dxa"/>
            <w:tcBorders>
              <w:top w:val="single" w:sz="4" w:space="0" w:color="auto"/>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ЕТО №1</w:t>
            </w:r>
          </w:p>
        </w:tc>
        <w:tc>
          <w:tcPr>
            <w:tcW w:w="7889" w:type="dxa"/>
            <w:gridSpan w:val="8"/>
            <w:tcBorders>
              <w:top w:val="single" w:sz="4" w:space="0" w:color="auto"/>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Котельная ООО «ТГК 1» (промплощадка)</w:t>
            </w:r>
          </w:p>
        </w:tc>
      </w:tr>
      <w:tr w:rsidR="00C43E3E" w:rsidRPr="00C43E3E" w:rsidTr="00C43E3E">
        <w:trPr>
          <w:trHeight w:val="48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Показатель</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Ед. изм.</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2023</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2024</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2025</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2026</w:t>
            </w:r>
          </w:p>
        </w:tc>
        <w:tc>
          <w:tcPr>
            <w:tcW w:w="929"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2027</w:t>
            </w:r>
          </w:p>
        </w:tc>
        <w:tc>
          <w:tcPr>
            <w:tcW w:w="929"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2030</w:t>
            </w:r>
          </w:p>
        </w:tc>
        <w:tc>
          <w:tcPr>
            <w:tcW w:w="929"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2035</w:t>
            </w:r>
          </w:p>
        </w:tc>
        <w:tc>
          <w:tcPr>
            <w:tcW w:w="616"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2040</w:t>
            </w:r>
          </w:p>
        </w:tc>
      </w:tr>
      <w:tr w:rsidR="00C43E3E" w:rsidRPr="00C43E3E" w:rsidTr="00C43E3E">
        <w:trPr>
          <w:trHeight w:val="48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Установленная тепловая мощность, в том числе: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33,28</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33,28</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33,28</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33,28</w:t>
            </w:r>
          </w:p>
        </w:tc>
        <w:tc>
          <w:tcPr>
            <w:tcW w:w="3403"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43E3E" w:rsidRPr="00C43E3E" w:rsidRDefault="00836918" w:rsidP="00C43E3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Срок работы котельной ООО «ТГК 1» до 18.05.2026 г. согласно Постановлению от 24.04.2024 года №1670/65.</w:t>
            </w:r>
          </w:p>
        </w:tc>
      </w:tr>
      <w:tr w:rsidR="00C43E3E" w:rsidRPr="00C43E3E" w:rsidTr="00C43E3E">
        <w:trPr>
          <w:trHeight w:val="48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Располагаемая тепловая мощность нетто станции</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30,52</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30,52</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30,52</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30,52</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val="48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Затраты тепла на собственные нужды станции в горячей воде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2,76</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2,76</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2,76</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2,76</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val="48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Потери в тепловых сетях на промплощадке в горячей воде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3,83</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3,83</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3,83</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3,83</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val="48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Расчетная нагрузка на хозяйственные нужды</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val="48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Присоединенная договорная тепловая</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b/>
                <w:bCs/>
                <w:color w:val="000000"/>
                <w:sz w:val="20"/>
                <w:szCs w:val="20"/>
                <w:lang w:eastAsia="ru-RU"/>
              </w:rPr>
            </w:pPr>
            <w:r w:rsidRPr="00C43E3E">
              <w:rPr>
                <w:rFonts w:eastAsia="Times New Roman" w:cs="Times New Roman"/>
                <w:b/>
                <w:bCs/>
                <w:color w:val="000000"/>
                <w:sz w:val="20"/>
                <w:szCs w:val="20"/>
                <w:lang w:eastAsia="ru-RU"/>
              </w:rPr>
              <w:t>26,69</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26,69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26,69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26,69</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val="48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26,69</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26,69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26,69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26,69</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отопление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17,79</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17,79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17,79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17,79</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val="30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вентиляция</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8,9</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8,9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8,9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8,9</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горячее водоснабжение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val="52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both"/>
              <w:rPr>
                <w:rFonts w:eastAsia="Times New Roman" w:cs="Times New Roman"/>
                <w:color w:val="000000"/>
                <w:sz w:val="20"/>
                <w:szCs w:val="20"/>
                <w:lang w:eastAsia="ru-RU"/>
              </w:rPr>
            </w:pPr>
            <w:r w:rsidRPr="00C43E3E">
              <w:rPr>
                <w:rFonts w:eastAsia="Times New Roman" w:cs="Times New Roman"/>
                <w:color w:val="000000"/>
                <w:sz w:val="20"/>
                <w:szCs w:val="20"/>
                <w:lang w:eastAsia="ru-RU"/>
              </w:rPr>
              <w:t>Резерв/дефицит тепловой мощности (по договорной нагрузке)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val="52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Резерв/дефицит тепловой мощности (по фактической нагрузке)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Доля резерва, %</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0,00%</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0,00%</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0,00%</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0,00%</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val="30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Теплоисточник №1</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ЕТО № 1</w:t>
            </w:r>
          </w:p>
        </w:tc>
        <w:tc>
          <w:tcPr>
            <w:tcW w:w="7889" w:type="dxa"/>
            <w:gridSpan w:val="8"/>
            <w:tcBorders>
              <w:top w:val="single" w:sz="4" w:space="0" w:color="auto"/>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Котельная ООО «ТГК 1» (пар)</w:t>
            </w:r>
          </w:p>
        </w:tc>
      </w:tr>
      <w:tr w:rsidR="00C43E3E" w:rsidRPr="00C43E3E" w:rsidTr="00C43E3E">
        <w:trPr>
          <w:trHeight w:hRule="exac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Показатель</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Ед. изм.</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2023</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2024</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2025</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2026</w:t>
            </w:r>
          </w:p>
        </w:tc>
        <w:tc>
          <w:tcPr>
            <w:tcW w:w="929"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2027</w:t>
            </w:r>
          </w:p>
        </w:tc>
        <w:tc>
          <w:tcPr>
            <w:tcW w:w="929"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2030</w:t>
            </w:r>
          </w:p>
        </w:tc>
        <w:tc>
          <w:tcPr>
            <w:tcW w:w="929"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2035</w:t>
            </w:r>
          </w:p>
        </w:tc>
        <w:tc>
          <w:tcPr>
            <w:tcW w:w="616"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2040</w:t>
            </w:r>
          </w:p>
        </w:tc>
      </w:tr>
      <w:tr w:rsidR="00C43E3E" w:rsidRPr="00C43E3E" w:rsidTr="00C43E3E">
        <w:trPr>
          <w:trHeight w:hRule="exac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Установленная тепловая мощность, в том числе: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16,18</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16,18</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16,18</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16,18</w:t>
            </w:r>
          </w:p>
        </w:tc>
        <w:tc>
          <w:tcPr>
            <w:tcW w:w="3403"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43E3E" w:rsidRPr="00C43E3E" w:rsidRDefault="00836918" w:rsidP="00C43E3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Срок работы котельной ООО «ТГК 1» до 18.05.2026 г. согласно Постановлению от 24.04.2024 года №1670/65.</w:t>
            </w:r>
          </w:p>
        </w:tc>
      </w:tr>
      <w:tr w:rsidR="00C43E3E" w:rsidRPr="00C43E3E" w:rsidTr="00C43E3E">
        <w:trPr>
          <w:trHeight w:hRule="exac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Располагаемая тепловая мощность нетто станции</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14,84</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14,84</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14,84</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14,84</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52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Затраты тепла на собственные нужды станции в горячей воде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1,34</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1,34</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1,34</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1,34</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52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lastRenderedPageBreak/>
              <w:t>Присоединенная договорная тепловая нагрузка в паре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7,29</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7,29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7,29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7,29</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Потери в тепловых сетях в паре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52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both"/>
              <w:rPr>
                <w:rFonts w:eastAsia="Times New Roman" w:cs="Times New Roman"/>
                <w:color w:val="000000"/>
                <w:sz w:val="20"/>
                <w:szCs w:val="20"/>
                <w:lang w:eastAsia="ru-RU"/>
              </w:rPr>
            </w:pPr>
            <w:r w:rsidRPr="00C43E3E">
              <w:rPr>
                <w:rFonts w:eastAsia="Times New Roman" w:cs="Times New Roman"/>
                <w:color w:val="000000"/>
                <w:sz w:val="20"/>
                <w:szCs w:val="20"/>
                <w:lang w:eastAsia="ru-RU"/>
              </w:rPr>
              <w:t>Резерв/дефицит тепловой мощности (по договорной нагрузке)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14,84</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14,84</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14,84</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14,84</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52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Резерв/дефицит тепловой мощности (по фактической нагрузке)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14,84</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14,84</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14,84</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14,84</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Доля резерва, %</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100,00%</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100,00%</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100,00%</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100,00%</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30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Теплоисточник №6</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ЕТО №2</w:t>
            </w:r>
          </w:p>
        </w:tc>
        <w:tc>
          <w:tcPr>
            <w:tcW w:w="7889" w:type="dxa"/>
            <w:gridSpan w:val="8"/>
            <w:tcBorders>
              <w:top w:val="single" w:sz="4" w:space="0" w:color="auto"/>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Котельная ООО «ТГК 1» (выход город)</w:t>
            </w:r>
          </w:p>
        </w:tc>
      </w:tr>
      <w:tr w:rsidR="00C43E3E" w:rsidRPr="00C43E3E" w:rsidTr="00C43E3E">
        <w:trPr>
          <w:trHeight w:hRule="exac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Показатель</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Ед. изм.</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2023</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2024</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2025</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2026</w:t>
            </w:r>
          </w:p>
        </w:tc>
        <w:tc>
          <w:tcPr>
            <w:tcW w:w="929"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2027</w:t>
            </w:r>
          </w:p>
        </w:tc>
        <w:tc>
          <w:tcPr>
            <w:tcW w:w="929"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2030</w:t>
            </w:r>
          </w:p>
        </w:tc>
        <w:tc>
          <w:tcPr>
            <w:tcW w:w="929"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2035</w:t>
            </w:r>
          </w:p>
        </w:tc>
        <w:tc>
          <w:tcPr>
            <w:tcW w:w="616"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2040</w:t>
            </w:r>
          </w:p>
        </w:tc>
      </w:tr>
      <w:tr w:rsidR="00C43E3E" w:rsidRPr="00C43E3E" w:rsidTr="00C43E3E">
        <w:trPr>
          <w:trHeight w:hRule="exac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Установленная тепловая мощность, в том числе: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124,14</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124,14</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124,14</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124,14</w:t>
            </w:r>
          </w:p>
        </w:tc>
        <w:tc>
          <w:tcPr>
            <w:tcW w:w="3403"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43E3E" w:rsidRPr="00C43E3E" w:rsidRDefault="00836918" w:rsidP="00C43E3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Срок работы котельной ООО «ТГК 1» до 18.05.2026 г. согласно Постановлению от 24.04.2024 года №1670/65.</w:t>
            </w:r>
          </w:p>
        </w:tc>
      </w:tr>
      <w:tr w:rsidR="00C43E3E" w:rsidRPr="00C43E3E" w:rsidTr="00C43E3E">
        <w:trPr>
          <w:trHeight w:hRule="exac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Располагаемая тепловая мощность нетто станции</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113,84</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113,84</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113,84</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113,84</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52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Затраты тепла на собственные нужды станции в горячей воде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10,3</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10,3</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10,3</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10,3</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78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80,5</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80,5</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80,5</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80,5</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отопление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69,3</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69,3</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69,3</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69,3</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вентиляция</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1,3</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1,3</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1,3</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1,3</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горячее водоснабжение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9,9</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9,9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9,9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9,9</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52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both"/>
              <w:rPr>
                <w:rFonts w:eastAsia="Times New Roman" w:cs="Times New Roman"/>
                <w:color w:val="000000"/>
                <w:sz w:val="20"/>
                <w:szCs w:val="20"/>
                <w:lang w:eastAsia="ru-RU"/>
              </w:rPr>
            </w:pPr>
            <w:r w:rsidRPr="00C43E3E">
              <w:rPr>
                <w:rFonts w:eastAsia="Times New Roman" w:cs="Times New Roman"/>
                <w:color w:val="000000"/>
                <w:sz w:val="20"/>
                <w:szCs w:val="20"/>
                <w:lang w:eastAsia="ru-RU"/>
              </w:rPr>
              <w:t>Резерв/дефицит тепловой мощности (по договорной нагрузке)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113,84</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113,84</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113,84</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113,84</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52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both"/>
              <w:rPr>
                <w:rFonts w:eastAsia="Times New Roman" w:cs="Times New Roman"/>
                <w:color w:val="000000"/>
                <w:sz w:val="20"/>
                <w:szCs w:val="20"/>
                <w:lang w:eastAsia="ru-RU"/>
              </w:rPr>
            </w:pPr>
            <w:r w:rsidRPr="00C43E3E">
              <w:rPr>
                <w:rFonts w:eastAsia="Times New Roman" w:cs="Times New Roman"/>
                <w:color w:val="000000"/>
                <w:sz w:val="20"/>
                <w:szCs w:val="20"/>
                <w:lang w:eastAsia="ru-RU"/>
              </w:rPr>
              <w:t>Резерв/дефицит тепловой мощности (по фактической нагрузке)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113,84</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113,84</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113,84</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113,84</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both"/>
              <w:rPr>
                <w:rFonts w:eastAsia="Times New Roman" w:cs="Times New Roman"/>
                <w:color w:val="000000"/>
                <w:sz w:val="20"/>
                <w:szCs w:val="20"/>
                <w:lang w:eastAsia="ru-RU"/>
              </w:rPr>
            </w:pPr>
            <w:r w:rsidRPr="00C43E3E">
              <w:rPr>
                <w:rFonts w:eastAsia="Times New Roman" w:cs="Times New Roman"/>
                <w:color w:val="000000"/>
                <w:sz w:val="20"/>
                <w:szCs w:val="20"/>
                <w:lang w:eastAsia="ru-RU"/>
              </w:rPr>
              <w:t>Доля резерва, %</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100,00%</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100,00%</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100,00%</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100,00%</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30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 </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 </w:t>
            </w:r>
          </w:p>
        </w:tc>
        <w:tc>
          <w:tcPr>
            <w:tcW w:w="7889" w:type="dxa"/>
            <w:gridSpan w:val="8"/>
            <w:tcBorders>
              <w:top w:val="single" w:sz="4" w:space="0" w:color="auto"/>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Котельная ООО «ТГК 1»</w:t>
            </w:r>
          </w:p>
        </w:tc>
      </w:tr>
      <w:tr w:rsidR="00C43E3E" w:rsidRPr="00C43E3E" w:rsidTr="00C43E3E">
        <w:trPr>
          <w:trHeight w:hRule="exac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Показатель</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Ед. изм.</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2023</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2024</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2025</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2026</w:t>
            </w:r>
          </w:p>
        </w:tc>
        <w:tc>
          <w:tcPr>
            <w:tcW w:w="929"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2027</w:t>
            </w:r>
          </w:p>
        </w:tc>
        <w:tc>
          <w:tcPr>
            <w:tcW w:w="929"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2030</w:t>
            </w:r>
          </w:p>
        </w:tc>
        <w:tc>
          <w:tcPr>
            <w:tcW w:w="929"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2035</w:t>
            </w:r>
          </w:p>
        </w:tc>
        <w:tc>
          <w:tcPr>
            <w:tcW w:w="616"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2040</w:t>
            </w:r>
          </w:p>
        </w:tc>
      </w:tr>
      <w:tr w:rsidR="00C43E3E" w:rsidRPr="00C43E3E" w:rsidTr="00C43E3E">
        <w:trPr>
          <w:trHeight w:hRule="exac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ind w:firstLineChars="100" w:firstLine="200"/>
              <w:rPr>
                <w:rFonts w:eastAsia="Times New Roman" w:cs="Times New Roman"/>
                <w:color w:val="000000"/>
                <w:sz w:val="20"/>
                <w:szCs w:val="20"/>
                <w:lang w:eastAsia="ru-RU"/>
              </w:rPr>
            </w:pPr>
            <w:r w:rsidRPr="00C43E3E">
              <w:rPr>
                <w:rFonts w:eastAsia="Times New Roman" w:cs="Times New Roman"/>
                <w:color w:val="000000"/>
                <w:sz w:val="20"/>
                <w:szCs w:val="20"/>
                <w:lang w:eastAsia="ru-RU"/>
              </w:rPr>
              <w:t>Установленная тепловая мощность, в том числе: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173,6</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173,6</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173,6</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173,6</w:t>
            </w:r>
          </w:p>
        </w:tc>
        <w:tc>
          <w:tcPr>
            <w:tcW w:w="3403"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43E3E" w:rsidRPr="00C43E3E" w:rsidRDefault="00836918" w:rsidP="00C43E3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Срок работы котельной ООО «ТГК 1» до 18.05.2026 г. согласно Постановлению от 24.04.2024 года №1670/65.</w:t>
            </w:r>
          </w:p>
        </w:tc>
      </w:tr>
      <w:tr w:rsidR="00C43E3E" w:rsidRPr="00C43E3E" w:rsidTr="00C43E3E">
        <w:trPr>
          <w:trHeight w:hRule="exac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ind w:firstLineChars="100" w:firstLine="200"/>
              <w:rPr>
                <w:rFonts w:eastAsia="Times New Roman" w:cs="Times New Roman"/>
                <w:color w:val="000000"/>
                <w:sz w:val="20"/>
                <w:szCs w:val="20"/>
                <w:lang w:eastAsia="ru-RU"/>
              </w:rPr>
            </w:pPr>
            <w:r w:rsidRPr="00C43E3E">
              <w:rPr>
                <w:rFonts w:eastAsia="Times New Roman" w:cs="Times New Roman"/>
                <w:color w:val="000000"/>
                <w:sz w:val="20"/>
                <w:szCs w:val="20"/>
                <w:lang w:eastAsia="ru-RU"/>
              </w:rPr>
              <w:t>Располагаемая тепловая мощность нетто станции</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159,2</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159,2</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159,2</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159,2</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52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ind w:firstLineChars="100" w:firstLine="200"/>
              <w:rPr>
                <w:rFonts w:eastAsia="Times New Roman" w:cs="Times New Roman"/>
                <w:color w:val="000000"/>
                <w:sz w:val="20"/>
                <w:szCs w:val="20"/>
                <w:lang w:eastAsia="ru-RU"/>
              </w:rPr>
            </w:pPr>
            <w:r w:rsidRPr="00C43E3E">
              <w:rPr>
                <w:rFonts w:eastAsia="Times New Roman" w:cs="Times New Roman"/>
                <w:color w:val="000000"/>
                <w:sz w:val="20"/>
                <w:szCs w:val="20"/>
                <w:lang w:eastAsia="ru-RU"/>
              </w:rPr>
              <w:t>Затраты тепла на собственные нужды станции в горячей воде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14,4</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14,4</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14,4</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14,4</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ind w:firstLineChars="100" w:firstLine="200"/>
              <w:rPr>
                <w:rFonts w:eastAsia="Times New Roman" w:cs="Times New Roman"/>
                <w:color w:val="000000"/>
                <w:sz w:val="20"/>
                <w:szCs w:val="20"/>
                <w:lang w:eastAsia="ru-RU"/>
              </w:rPr>
            </w:pPr>
            <w:r w:rsidRPr="00C43E3E">
              <w:rPr>
                <w:rFonts w:eastAsia="Times New Roman" w:cs="Times New Roman"/>
                <w:color w:val="000000"/>
                <w:sz w:val="20"/>
                <w:szCs w:val="20"/>
                <w:lang w:eastAsia="ru-RU"/>
              </w:rPr>
              <w:t>Присоединенная нагрузка</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118,3</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118,3</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118,3</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118,3</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52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ind w:firstLineChars="100" w:firstLine="200"/>
              <w:rPr>
                <w:rFonts w:eastAsia="Times New Roman" w:cs="Times New Roman"/>
                <w:color w:val="000000"/>
                <w:sz w:val="20"/>
                <w:szCs w:val="20"/>
                <w:lang w:eastAsia="ru-RU"/>
              </w:rPr>
            </w:pPr>
            <w:r w:rsidRPr="00C43E3E">
              <w:rPr>
                <w:rFonts w:eastAsia="Times New Roman" w:cs="Times New Roman"/>
                <w:color w:val="000000"/>
                <w:sz w:val="20"/>
                <w:szCs w:val="20"/>
                <w:lang w:eastAsia="ru-RU"/>
              </w:rPr>
              <w:t>Потери в тепловых сетях на промплощадке в горячей воде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3,83</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3,83</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3,83</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3,83</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ind w:firstLineChars="100" w:firstLine="200"/>
              <w:rPr>
                <w:rFonts w:eastAsia="Times New Roman" w:cs="Times New Roman"/>
                <w:color w:val="000000"/>
                <w:sz w:val="20"/>
                <w:szCs w:val="20"/>
                <w:lang w:eastAsia="ru-RU"/>
              </w:rPr>
            </w:pPr>
            <w:r w:rsidRPr="00C43E3E">
              <w:rPr>
                <w:rFonts w:eastAsia="Times New Roman" w:cs="Times New Roman"/>
                <w:color w:val="000000"/>
                <w:sz w:val="20"/>
                <w:szCs w:val="20"/>
                <w:lang w:eastAsia="ru-RU"/>
              </w:rPr>
              <w:t>Расчетная нагрузка на хозяйственные нужды</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ind w:firstLineChars="100" w:firstLine="200"/>
              <w:rPr>
                <w:rFonts w:eastAsia="Times New Roman" w:cs="Times New Roman"/>
                <w:color w:val="000000"/>
                <w:sz w:val="20"/>
                <w:szCs w:val="20"/>
                <w:lang w:eastAsia="ru-RU"/>
              </w:rPr>
            </w:pPr>
            <w:r w:rsidRPr="00C43E3E">
              <w:rPr>
                <w:rFonts w:eastAsia="Times New Roman" w:cs="Times New Roman"/>
                <w:color w:val="000000"/>
                <w:sz w:val="20"/>
                <w:szCs w:val="20"/>
                <w:lang w:eastAsia="ru-RU"/>
              </w:rPr>
              <w:t>Присоединенная договорная тепловая</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26,69</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26,69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26,69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26,69</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78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ind w:firstLineChars="100" w:firstLine="200"/>
              <w:rPr>
                <w:rFonts w:eastAsia="Times New Roman" w:cs="Times New Roman"/>
                <w:color w:val="000000"/>
                <w:sz w:val="20"/>
                <w:szCs w:val="20"/>
                <w:lang w:eastAsia="ru-RU"/>
              </w:rPr>
            </w:pPr>
            <w:r w:rsidRPr="00C43E3E">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26,69</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26,69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26,69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26,69</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ind w:firstLineChars="100" w:firstLine="200"/>
              <w:rPr>
                <w:rFonts w:eastAsia="Times New Roman" w:cs="Times New Roman"/>
                <w:color w:val="000000"/>
                <w:sz w:val="20"/>
                <w:szCs w:val="20"/>
                <w:lang w:eastAsia="ru-RU"/>
              </w:rPr>
            </w:pPr>
            <w:r w:rsidRPr="00C43E3E">
              <w:rPr>
                <w:rFonts w:eastAsia="Times New Roman" w:cs="Times New Roman"/>
                <w:color w:val="000000"/>
                <w:sz w:val="20"/>
                <w:szCs w:val="20"/>
                <w:lang w:eastAsia="ru-RU"/>
              </w:rPr>
              <w:t>отопление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17,79</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17,79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17,79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17,79</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ind w:firstLineChars="100" w:firstLine="200"/>
              <w:rPr>
                <w:rFonts w:eastAsia="Times New Roman" w:cs="Times New Roman"/>
                <w:color w:val="000000"/>
                <w:sz w:val="20"/>
                <w:szCs w:val="20"/>
                <w:lang w:eastAsia="ru-RU"/>
              </w:rPr>
            </w:pPr>
            <w:r w:rsidRPr="00C43E3E">
              <w:rPr>
                <w:rFonts w:eastAsia="Times New Roman" w:cs="Times New Roman"/>
                <w:color w:val="000000"/>
                <w:sz w:val="20"/>
                <w:szCs w:val="20"/>
                <w:lang w:eastAsia="ru-RU"/>
              </w:rPr>
              <w:t>вентиляция</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8,9</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8,9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8,9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8,9</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ind w:firstLineChars="100" w:firstLine="200"/>
              <w:rPr>
                <w:rFonts w:eastAsia="Times New Roman" w:cs="Times New Roman"/>
                <w:color w:val="000000"/>
                <w:sz w:val="20"/>
                <w:szCs w:val="20"/>
                <w:lang w:eastAsia="ru-RU"/>
              </w:rPr>
            </w:pPr>
            <w:r w:rsidRPr="00C43E3E">
              <w:rPr>
                <w:rFonts w:eastAsia="Times New Roman" w:cs="Times New Roman"/>
                <w:color w:val="000000"/>
                <w:sz w:val="20"/>
                <w:szCs w:val="20"/>
                <w:lang w:eastAsia="ru-RU"/>
              </w:rPr>
              <w:t>горячее водоснабжение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52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ind w:firstLineChars="100" w:firstLine="200"/>
              <w:rPr>
                <w:rFonts w:eastAsia="Times New Roman" w:cs="Times New Roman"/>
                <w:color w:val="000000"/>
                <w:sz w:val="20"/>
                <w:szCs w:val="20"/>
                <w:lang w:eastAsia="ru-RU"/>
              </w:rPr>
            </w:pPr>
            <w:r w:rsidRPr="00C43E3E">
              <w:rPr>
                <w:rFonts w:eastAsia="Times New Roman" w:cs="Times New Roman"/>
                <w:color w:val="000000"/>
                <w:sz w:val="20"/>
                <w:szCs w:val="20"/>
                <w:lang w:eastAsia="ru-RU"/>
              </w:rPr>
              <w:t>Присоединенная договорная тепловая нагрузка в паре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7,29</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7,29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7,29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7,29</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ind w:firstLineChars="100" w:firstLine="200"/>
              <w:rPr>
                <w:rFonts w:eastAsia="Times New Roman" w:cs="Times New Roman"/>
                <w:color w:val="000000"/>
                <w:sz w:val="20"/>
                <w:szCs w:val="20"/>
                <w:lang w:eastAsia="ru-RU"/>
              </w:rPr>
            </w:pPr>
            <w:r w:rsidRPr="00C43E3E">
              <w:rPr>
                <w:rFonts w:eastAsia="Times New Roman" w:cs="Times New Roman"/>
                <w:color w:val="000000"/>
                <w:sz w:val="20"/>
                <w:szCs w:val="20"/>
                <w:lang w:eastAsia="ru-RU"/>
              </w:rPr>
              <w:t>Потери в тепловых сетях в паре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0</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78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ind w:firstLineChars="100" w:firstLine="200"/>
              <w:rPr>
                <w:rFonts w:eastAsia="Times New Roman" w:cs="Times New Roman"/>
                <w:color w:val="000000"/>
                <w:sz w:val="20"/>
                <w:szCs w:val="20"/>
                <w:lang w:eastAsia="ru-RU"/>
              </w:rPr>
            </w:pPr>
            <w:r w:rsidRPr="00C43E3E">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80,5</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80,5</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80,5</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80,5</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ind w:firstLineChars="100" w:firstLine="200"/>
              <w:rPr>
                <w:rFonts w:eastAsia="Times New Roman" w:cs="Times New Roman"/>
                <w:color w:val="000000"/>
                <w:sz w:val="20"/>
                <w:szCs w:val="20"/>
                <w:lang w:eastAsia="ru-RU"/>
              </w:rPr>
            </w:pPr>
            <w:r w:rsidRPr="00C43E3E">
              <w:rPr>
                <w:rFonts w:eastAsia="Times New Roman" w:cs="Times New Roman"/>
                <w:color w:val="000000"/>
                <w:sz w:val="20"/>
                <w:szCs w:val="20"/>
                <w:lang w:eastAsia="ru-RU"/>
              </w:rPr>
              <w:t>отопление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69,3</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69,3</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69,3</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69,3</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ind w:firstLineChars="100" w:firstLine="200"/>
              <w:rPr>
                <w:rFonts w:eastAsia="Times New Roman" w:cs="Times New Roman"/>
                <w:color w:val="000000"/>
                <w:sz w:val="20"/>
                <w:szCs w:val="20"/>
                <w:lang w:eastAsia="ru-RU"/>
              </w:rPr>
            </w:pPr>
            <w:r w:rsidRPr="00C43E3E">
              <w:rPr>
                <w:rFonts w:eastAsia="Times New Roman" w:cs="Times New Roman"/>
                <w:color w:val="000000"/>
                <w:sz w:val="20"/>
                <w:szCs w:val="20"/>
                <w:lang w:eastAsia="ru-RU"/>
              </w:rPr>
              <w:t>вентиляция</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1,3</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1,3</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1,3</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1,3</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ind w:firstLineChars="100" w:firstLine="200"/>
              <w:rPr>
                <w:rFonts w:eastAsia="Times New Roman" w:cs="Times New Roman"/>
                <w:color w:val="000000"/>
                <w:sz w:val="20"/>
                <w:szCs w:val="20"/>
                <w:lang w:eastAsia="ru-RU"/>
              </w:rPr>
            </w:pPr>
            <w:r w:rsidRPr="00C43E3E">
              <w:rPr>
                <w:rFonts w:eastAsia="Times New Roman" w:cs="Times New Roman"/>
                <w:color w:val="000000"/>
                <w:sz w:val="20"/>
                <w:szCs w:val="20"/>
                <w:lang w:eastAsia="ru-RU"/>
              </w:rPr>
              <w:t>горячее водоснабжение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9,9</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9,9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9,9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9,9</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52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both"/>
              <w:rPr>
                <w:rFonts w:eastAsia="Times New Roman" w:cs="Times New Roman"/>
                <w:color w:val="000000"/>
                <w:sz w:val="20"/>
                <w:szCs w:val="20"/>
                <w:lang w:eastAsia="ru-RU"/>
              </w:rPr>
            </w:pPr>
            <w:r w:rsidRPr="00C43E3E">
              <w:rPr>
                <w:rFonts w:eastAsia="Times New Roman" w:cs="Times New Roman"/>
                <w:color w:val="000000"/>
                <w:sz w:val="20"/>
                <w:szCs w:val="20"/>
                <w:lang w:eastAsia="ru-RU"/>
              </w:rPr>
              <w:lastRenderedPageBreak/>
              <w:t>Резерв/дефицит тепловой мощности (по договорной нагрузке)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40,9</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40,9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40,9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40,9</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52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ind w:firstLineChars="100" w:firstLine="200"/>
              <w:rPr>
                <w:rFonts w:eastAsia="Times New Roman" w:cs="Times New Roman"/>
                <w:color w:val="000000"/>
                <w:sz w:val="20"/>
                <w:szCs w:val="20"/>
                <w:lang w:eastAsia="ru-RU"/>
              </w:rPr>
            </w:pPr>
            <w:r w:rsidRPr="00C43E3E">
              <w:rPr>
                <w:rFonts w:eastAsia="Times New Roman" w:cs="Times New Roman"/>
                <w:color w:val="000000"/>
                <w:sz w:val="20"/>
                <w:szCs w:val="20"/>
                <w:lang w:eastAsia="ru-RU"/>
              </w:rPr>
              <w:t>Резерв/дефицит тепловой мощности (по фактической нагрузке)</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Гкал/ч</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40,89</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40,89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40,89</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40,89</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r w:rsidR="00C43E3E" w:rsidRPr="00C43E3E" w:rsidTr="00C43E3E">
        <w:trPr>
          <w:trHeight w:hRule="exact" w:val="290"/>
        </w:trPr>
        <w:tc>
          <w:tcPr>
            <w:tcW w:w="2084" w:type="dxa"/>
            <w:tcBorders>
              <w:top w:val="nil"/>
              <w:left w:val="single" w:sz="4" w:space="0" w:color="auto"/>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ind w:firstLineChars="100" w:firstLine="200"/>
              <w:rPr>
                <w:rFonts w:eastAsia="Times New Roman" w:cs="Times New Roman"/>
                <w:color w:val="000000"/>
                <w:sz w:val="20"/>
                <w:szCs w:val="20"/>
                <w:lang w:eastAsia="ru-RU"/>
              </w:rPr>
            </w:pPr>
            <w:r w:rsidRPr="00C43E3E">
              <w:rPr>
                <w:rFonts w:eastAsia="Times New Roman" w:cs="Times New Roman"/>
                <w:color w:val="000000"/>
                <w:sz w:val="20"/>
                <w:szCs w:val="20"/>
                <w:lang w:eastAsia="ru-RU"/>
              </w:rPr>
              <w:t>Доля резерва, %</w:t>
            </w:r>
          </w:p>
        </w:tc>
        <w:tc>
          <w:tcPr>
            <w:tcW w:w="943"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r w:rsidRPr="00C43E3E">
              <w:rPr>
                <w:rFonts w:eastAsia="Times New Roman" w:cs="Times New Roman"/>
                <w:color w:val="000000"/>
                <w:sz w:val="20"/>
                <w:szCs w:val="20"/>
                <w:lang w:eastAsia="ru-RU"/>
              </w:rPr>
              <w:t>%</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25,68%</w:t>
            </w:r>
          </w:p>
        </w:tc>
        <w:tc>
          <w:tcPr>
            <w:tcW w:w="1285"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25,68%</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25,68%</w:t>
            </w:r>
          </w:p>
        </w:tc>
        <w:tc>
          <w:tcPr>
            <w:tcW w:w="958" w:type="dxa"/>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jc w:val="center"/>
              <w:rPr>
                <w:rFonts w:eastAsia="Times New Roman" w:cs="Times New Roman"/>
                <w:color w:val="000000"/>
                <w:sz w:val="20"/>
                <w:szCs w:val="20"/>
                <w:lang w:eastAsia="ru-RU"/>
              </w:rPr>
            </w:pPr>
            <w:r w:rsidRPr="00C43E3E">
              <w:rPr>
                <w:rFonts w:eastAsia="Times New Roman" w:cs="Times New Roman"/>
                <w:color w:val="000000"/>
                <w:sz w:val="20"/>
                <w:szCs w:val="20"/>
                <w:lang w:eastAsia="ru-RU"/>
              </w:rPr>
              <w:t>25,68%</w:t>
            </w:r>
          </w:p>
        </w:tc>
        <w:tc>
          <w:tcPr>
            <w:tcW w:w="3403" w:type="dxa"/>
            <w:gridSpan w:val="4"/>
            <w:vMerge/>
            <w:tcBorders>
              <w:top w:val="nil"/>
              <w:left w:val="nil"/>
              <w:bottom w:val="single" w:sz="4" w:space="0" w:color="auto"/>
              <w:right w:val="single" w:sz="4" w:space="0" w:color="auto"/>
            </w:tcBorders>
            <w:shd w:val="clear" w:color="auto" w:fill="auto"/>
            <w:vAlign w:val="center"/>
            <w:hideMark/>
          </w:tcPr>
          <w:p w:rsidR="00C43E3E" w:rsidRPr="00C43E3E" w:rsidRDefault="00C43E3E" w:rsidP="00C43E3E">
            <w:pPr>
              <w:spacing w:after="0" w:line="240" w:lineRule="auto"/>
              <w:rPr>
                <w:rFonts w:eastAsia="Times New Roman" w:cs="Times New Roman"/>
                <w:color w:val="000000"/>
                <w:sz w:val="20"/>
                <w:szCs w:val="20"/>
                <w:lang w:eastAsia="ru-RU"/>
              </w:rPr>
            </w:pPr>
          </w:p>
        </w:tc>
      </w:tr>
    </w:tbl>
    <w:p w:rsidR="00C43E3E" w:rsidRDefault="00C43E3E" w:rsidP="00F82108">
      <w:pPr>
        <w:pStyle w:val="afc"/>
        <w:spacing w:before="120" w:line="360" w:lineRule="auto"/>
        <w:ind w:right="-1" w:firstLine="567"/>
        <w:jc w:val="both"/>
        <w:rPr>
          <w:lang w:val="ru-RU"/>
        </w:rPr>
      </w:pPr>
    </w:p>
    <w:tbl>
      <w:tblPr>
        <w:tblW w:w="11023"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47"/>
        <w:gridCol w:w="1281"/>
        <w:gridCol w:w="833"/>
        <w:gridCol w:w="866"/>
        <w:gridCol w:w="866"/>
        <w:gridCol w:w="866"/>
        <w:gridCol w:w="866"/>
        <w:gridCol w:w="966"/>
        <w:gridCol w:w="966"/>
        <w:gridCol w:w="966"/>
      </w:tblGrid>
      <w:tr w:rsidR="00C43E3E" w:rsidRPr="00AA3644" w:rsidTr="00C43E3E">
        <w:trPr>
          <w:trHeight w:val="260"/>
        </w:trPr>
        <w:tc>
          <w:tcPr>
            <w:tcW w:w="11023" w:type="dxa"/>
            <w:gridSpan w:val="10"/>
            <w:shd w:val="clear" w:color="auto" w:fill="auto"/>
            <w:vAlign w:val="center"/>
            <w:hideMark/>
          </w:tcPr>
          <w:p w:rsidR="00C43E3E" w:rsidRPr="00AA3644" w:rsidRDefault="00C43E3E" w:rsidP="00AA3644">
            <w:pPr>
              <w:spacing w:after="0" w:line="240" w:lineRule="auto"/>
              <w:rPr>
                <w:rFonts w:eastAsia="Times New Roman" w:cs="Times New Roman"/>
                <w:b/>
                <w:bCs/>
                <w:sz w:val="20"/>
                <w:szCs w:val="20"/>
                <w:lang w:eastAsia="ru-RU"/>
              </w:rPr>
            </w:pPr>
            <w:r w:rsidRPr="00AA3644">
              <w:rPr>
                <w:rFonts w:eastAsia="Times New Roman" w:cs="Times New Roman"/>
                <w:b/>
                <w:bCs/>
                <w:sz w:val="20"/>
                <w:szCs w:val="20"/>
                <w:lang w:eastAsia="ru-RU"/>
              </w:rPr>
              <w:t>Котельные МУП «КБУ»</w:t>
            </w:r>
          </w:p>
          <w:p w:rsidR="00C43E3E" w:rsidRPr="00AA3644" w:rsidRDefault="00C43E3E" w:rsidP="00C43E3E">
            <w:pPr>
              <w:spacing w:after="0" w:line="240" w:lineRule="auto"/>
              <w:rPr>
                <w:rFonts w:eastAsia="Times New Roman" w:cs="Times New Roman"/>
                <w:b/>
                <w:bCs/>
                <w:sz w:val="20"/>
                <w:szCs w:val="20"/>
                <w:lang w:eastAsia="ru-RU"/>
              </w:rPr>
            </w:pPr>
            <w:r w:rsidRPr="00AA3644">
              <w:rPr>
                <w:rFonts w:eastAsia="Times New Roman" w:cs="Times New Roman"/>
                <w:b/>
                <w:bCs/>
                <w:sz w:val="20"/>
                <w:szCs w:val="20"/>
                <w:lang w:eastAsia="ru-RU"/>
              </w:rPr>
              <w:t> </w:t>
            </w:r>
          </w:p>
        </w:tc>
      </w:tr>
      <w:tr w:rsidR="00AA3644" w:rsidRPr="00AA3644" w:rsidTr="00C43E3E">
        <w:trPr>
          <w:trHeight w:val="30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Теплоисточник №</w:t>
            </w:r>
            <w:r w:rsidRPr="00AA3644">
              <w:rPr>
                <w:rFonts w:eastAsia="Times New Roman" w:cs="Times New Roman"/>
                <w:sz w:val="20"/>
                <w:szCs w:val="20"/>
                <w:lang w:eastAsia="ru-RU"/>
              </w:rPr>
              <w:t>1</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ЕТО № 2</w:t>
            </w:r>
          </w:p>
        </w:tc>
        <w:tc>
          <w:tcPr>
            <w:tcW w:w="7195" w:type="dxa"/>
            <w:gridSpan w:val="8"/>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Котельная Котельный цех №2 («Вега»), ул.Линейная ,5/8 - МУП «КБУ»</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Показатель</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Ед. изм.</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2023</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b/>
                <w:bCs/>
                <w:sz w:val="20"/>
                <w:szCs w:val="20"/>
                <w:lang w:eastAsia="ru-RU"/>
              </w:rPr>
            </w:pPr>
            <w:r w:rsidRPr="00AA3644">
              <w:rPr>
                <w:rFonts w:eastAsia="Times New Roman" w:cs="Times New Roman"/>
                <w:b/>
                <w:bCs/>
                <w:sz w:val="20"/>
                <w:szCs w:val="20"/>
                <w:lang w:eastAsia="ru-RU"/>
              </w:rPr>
              <w:t>2024</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b/>
                <w:bCs/>
                <w:sz w:val="20"/>
                <w:szCs w:val="20"/>
                <w:lang w:eastAsia="ru-RU"/>
              </w:rPr>
            </w:pPr>
            <w:r w:rsidRPr="00AA3644">
              <w:rPr>
                <w:rFonts w:eastAsia="Times New Roman" w:cs="Times New Roman"/>
                <w:b/>
                <w:bCs/>
                <w:sz w:val="20"/>
                <w:szCs w:val="20"/>
                <w:lang w:eastAsia="ru-RU"/>
              </w:rPr>
              <w:t>2025</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b/>
                <w:bCs/>
                <w:sz w:val="20"/>
                <w:szCs w:val="20"/>
                <w:lang w:eastAsia="ru-RU"/>
              </w:rPr>
            </w:pPr>
            <w:r w:rsidRPr="00AA3644">
              <w:rPr>
                <w:rFonts w:eastAsia="Times New Roman" w:cs="Times New Roman"/>
                <w:b/>
                <w:bCs/>
                <w:sz w:val="20"/>
                <w:szCs w:val="20"/>
                <w:lang w:eastAsia="ru-RU"/>
              </w:rPr>
              <w:t>2026</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b/>
                <w:bCs/>
                <w:sz w:val="20"/>
                <w:szCs w:val="20"/>
                <w:lang w:eastAsia="ru-RU"/>
              </w:rPr>
            </w:pPr>
            <w:r w:rsidRPr="00AA3644">
              <w:rPr>
                <w:rFonts w:eastAsia="Times New Roman" w:cs="Times New Roman"/>
                <w:b/>
                <w:bCs/>
                <w:sz w:val="20"/>
                <w:szCs w:val="20"/>
                <w:lang w:eastAsia="ru-RU"/>
              </w:rPr>
              <w:t>2027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2035</w:t>
            </w:r>
          </w:p>
        </w:tc>
        <w:tc>
          <w:tcPr>
            <w:tcW w:w="966" w:type="dxa"/>
            <w:shd w:val="clear" w:color="auto" w:fill="auto"/>
            <w:vAlign w:val="center"/>
            <w:hideMark/>
          </w:tcPr>
          <w:p w:rsidR="00AA3644" w:rsidRPr="00AA3644" w:rsidRDefault="00AA3644" w:rsidP="00AA3644">
            <w:pPr>
              <w:spacing w:after="0" w:line="240" w:lineRule="auto"/>
              <w:jc w:val="right"/>
              <w:rPr>
                <w:rFonts w:eastAsia="Times New Roman" w:cs="Times New Roman"/>
                <w:b/>
                <w:bCs/>
                <w:sz w:val="20"/>
                <w:szCs w:val="20"/>
                <w:lang w:eastAsia="ru-RU"/>
              </w:rPr>
            </w:pPr>
            <w:r w:rsidRPr="00AA3644">
              <w:rPr>
                <w:rFonts w:eastAsia="Times New Roman" w:cs="Times New Roman"/>
                <w:b/>
                <w:bCs/>
                <w:sz w:val="20"/>
                <w:szCs w:val="20"/>
                <w:lang w:eastAsia="ru-RU"/>
              </w:rPr>
              <w:t>2040</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Установленная тепловая мощность,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140</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140</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140</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140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140</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Располагаемая тепловая мощность нетто станции</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139,9</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139,9</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139,9</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139,9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139,9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139,9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139,9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139,9</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Затраты тепла на собственные нужды станции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0,05</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0,1</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0,1</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0,1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Потери в тепловых сетях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22,66</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22,7</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22,7</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22,7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22,7</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Расчетная нагрузка на хозяйственные нужды</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0,0</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0,0</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0,0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договорная тепловая нагрузка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107,57</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107,6</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107,6</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107,6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107,6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107,6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107,6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107,6</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расчетная тепловая нагрузка в горячей воде (на коллекторах станции),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107,57</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107,6</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107,6</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107,6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107,6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107,6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107,6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107,6</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отопление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92,67</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92,7</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92,7</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92,7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92,7</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вентиляция</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0,0</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0,0</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0,0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горячее водоснабжение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14,9</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14,9</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14,9</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14,9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14,9</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договорной нагрузке)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32,4</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32,4</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32,4</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32,4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32,4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32,4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32,4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32,4</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фактической нагрузке)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32,4</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32,4</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32,4</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32,4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32,4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32,4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32,4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32,4</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jc w:val="both"/>
              <w:rPr>
                <w:rFonts w:eastAsia="Times New Roman" w:cs="Times New Roman"/>
                <w:sz w:val="20"/>
                <w:szCs w:val="20"/>
                <w:lang w:eastAsia="ru-RU"/>
              </w:rPr>
            </w:pPr>
            <w:r w:rsidRPr="00AA3644">
              <w:rPr>
                <w:rFonts w:eastAsia="Times New Roman" w:cs="Times New Roman"/>
                <w:sz w:val="20"/>
                <w:szCs w:val="20"/>
                <w:lang w:eastAsia="ru-RU"/>
              </w:rPr>
              <w:t>Доля резерва, %</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w:t>
            </w:r>
          </w:p>
        </w:tc>
        <w:tc>
          <w:tcPr>
            <w:tcW w:w="833"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6,98%</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6,98%</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6,98%</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6,98%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6,98%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6,98%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6,98%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6,98%</w:t>
            </w:r>
          </w:p>
        </w:tc>
      </w:tr>
      <w:tr w:rsidR="00AA3644" w:rsidRPr="00AA3644" w:rsidTr="00C43E3E">
        <w:trPr>
          <w:trHeight w:val="78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104,2</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104,2</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104,2</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104,2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104,2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104,2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104,2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104,2</w:t>
            </w:r>
          </w:p>
        </w:tc>
      </w:tr>
      <w:tr w:rsidR="00AA3644" w:rsidRPr="00AA3644" w:rsidTr="00C43E3E">
        <w:trPr>
          <w:trHeight w:val="78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104,2</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104,2</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104,2</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104,2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104,2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104,2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104,2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104,2</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Зона действия источника тепловой мощности, га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га</w:t>
            </w:r>
          </w:p>
        </w:tc>
        <w:tc>
          <w:tcPr>
            <w:tcW w:w="833"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230</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230,0</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230,0</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230,0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230,0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230,0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230,0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230,0</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Плотность тепловой нагрузки, Гкал/ч/га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Гкал/ч/га</w:t>
            </w:r>
          </w:p>
        </w:tc>
        <w:tc>
          <w:tcPr>
            <w:tcW w:w="833"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0,47</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0,5</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0,5</w:t>
            </w:r>
          </w:p>
        </w:tc>
        <w:tc>
          <w:tcPr>
            <w:tcW w:w="866" w:type="dxa"/>
            <w:shd w:val="clear" w:color="auto" w:fill="auto"/>
            <w:vAlign w:val="center"/>
            <w:hideMark/>
          </w:tcPr>
          <w:p w:rsidR="00AA3644" w:rsidRPr="00AA3644" w:rsidRDefault="00AA3644" w:rsidP="00AA3644">
            <w:pPr>
              <w:spacing w:after="0" w:line="240" w:lineRule="auto"/>
              <w:jc w:val="right"/>
              <w:rPr>
                <w:rFonts w:eastAsia="Times New Roman" w:cs="Times New Roman"/>
                <w:sz w:val="20"/>
                <w:szCs w:val="20"/>
                <w:lang w:eastAsia="ru-RU"/>
              </w:rPr>
            </w:pPr>
            <w:r w:rsidRPr="00AA3644">
              <w:rPr>
                <w:rFonts w:eastAsia="Times New Roman" w:cs="Times New Roman"/>
                <w:sz w:val="20"/>
                <w:szCs w:val="20"/>
                <w:lang w:eastAsia="ru-RU"/>
              </w:rPr>
              <w:t>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w:t>
            </w:r>
          </w:p>
        </w:tc>
      </w:tr>
      <w:tr w:rsidR="00AA3644" w:rsidRPr="00AA3644" w:rsidTr="00C43E3E">
        <w:trPr>
          <w:trHeight w:val="260"/>
        </w:trPr>
        <w:tc>
          <w:tcPr>
            <w:tcW w:w="2547"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1281"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33"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r>
      <w:tr w:rsidR="00AA3644" w:rsidRPr="00AA3644" w:rsidTr="00C43E3E">
        <w:trPr>
          <w:trHeight w:val="300"/>
        </w:trPr>
        <w:tc>
          <w:tcPr>
            <w:tcW w:w="2547" w:type="dxa"/>
            <w:shd w:val="clear" w:color="auto" w:fill="auto"/>
            <w:noWrap/>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lastRenderedPageBreak/>
              <w:t>Теплоисточник №</w:t>
            </w:r>
            <w:r w:rsidRPr="00AA3644">
              <w:rPr>
                <w:rFonts w:eastAsia="Times New Roman" w:cs="Times New Roman"/>
                <w:sz w:val="20"/>
                <w:szCs w:val="20"/>
                <w:lang w:eastAsia="ru-RU"/>
              </w:rPr>
              <w:t>2</w:t>
            </w:r>
          </w:p>
        </w:tc>
        <w:tc>
          <w:tcPr>
            <w:tcW w:w="1281" w:type="dxa"/>
            <w:shd w:val="clear" w:color="auto" w:fill="auto"/>
            <w:noWrap/>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ЕТО № 2</w:t>
            </w:r>
          </w:p>
        </w:tc>
        <w:tc>
          <w:tcPr>
            <w:tcW w:w="7195" w:type="dxa"/>
            <w:gridSpan w:val="8"/>
            <w:shd w:val="clear" w:color="auto" w:fill="auto"/>
            <w:vAlign w:val="center"/>
            <w:hideMark/>
          </w:tcPr>
          <w:p w:rsidR="00AA3644" w:rsidRPr="00AA3644" w:rsidRDefault="006F0407" w:rsidP="00AA3644">
            <w:pPr>
              <w:spacing w:after="0" w:line="240" w:lineRule="auto"/>
              <w:jc w:val="center"/>
              <w:rPr>
                <w:rFonts w:eastAsia="Times New Roman" w:cs="Times New Roman"/>
                <w:b/>
                <w:bCs/>
                <w:sz w:val="20"/>
                <w:szCs w:val="20"/>
                <w:lang w:eastAsia="ru-RU"/>
              </w:rPr>
            </w:pPr>
            <w:r w:rsidRPr="006F0407">
              <w:rPr>
                <w:rFonts w:eastAsia="Times New Roman" w:cs="Times New Roman"/>
                <w:b/>
                <w:bCs/>
                <w:sz w:val="20"/>
                <w:szCs w:val="20"/>
                <w:lang w:eastAsia="ru-RU"/>
              </w:rPr>
              <w:t>Котельный цех №1 ("Новая"), ул.Зелёная роща, 5/35</w:t>
            </w:r>
            <w:r>
              <w:rPr>
                <w:rFonts w:eastAsia="Times New Roman" w:cs="Times New Roman"/>
                <w:b/>
                <w:bCs/>
                <w:sz w:val="20"/>
                <w:szCs w:val="20"/>
                <w:lang w:eastAsia="ru-RU"/>
              </w:rPr>
              <w:t xml:space="preserve">, </w:t>
            </w:r>
            <w:r w:rsidR="00AA3644" w:rsidRPr="00AA3644">
              <w:rPr>
                <w:rFonts w:eastAsia="Times New Roman" w:cs="Times New Roman"/>
                <w:b/>
                <w:bCs/>
                <w:sz w:val="20"/>
                <w:szCs w:val="20"/>
                <w:lang w:eastAsia="ru-RU"/>
              </w:rPr>
              <w:t>МУП «КБУ»</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Показатель</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Ед. изм.</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2040</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Установленная тепловая мощность,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100</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Располагаемая тепловая мощность нетто станции</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99,63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99,63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97,68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97,68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97,68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97,68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97,68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97,68</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Затраты тепла на собственные нужды станции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2,32</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Потери в тепловых сетях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14,25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14,25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8,64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8,64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8,64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8,64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8,64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8,64</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Расчетная нагрузка на хозяйственные нужды</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договорная тепловая нагрузка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346035" w:rsidP="00AA3644">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93,924</w:t>
            </w:r>
          </w:p>
        </w:tc>
        <w:tc>
          <w:tcPr>
            <w:tcW w:w="866" w:type="dxa"/>
            <w:shd w:val="clear" w:color="auto" w:fill="auto"/>
            <w:vAlign w:val="center"/>
            <w:hideMark/>
          </w:tcPr>
          <w:p w:rsidR="00AA3644" w:rsidRPr="00AA3644" w:rsidRDefault="00346035" w:rsidP="00AA3644">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93,924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111,93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111,93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111,93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132,84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142,38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150,22</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расчетная тепловая нагрузка в горячей воде (на коллекторах станции),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346035" w:rsidP="00AA3644">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93,924</w:t>
            </w:r>
          </w:p>
        </w:tc>
        <w:tc>
          <w:tcPr>
            <w:tcW w:w="866" w:type="dxa"/>
            <w:shd w:val="clear" w:color="auto" w:fill="auto"/>
            <w:vAlign w:val="center"/>
            <w:hideMark/>
          </w:tcPr>
          <w:p w:rsidR="00AA3644" w:rsidRPr="00AA3644" w:rsidRDefault="00346035" w:rsidP="00AA3644">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93,924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111,93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111,93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111,93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132,84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142,38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150,22</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отопление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346035" w:rsidP="00AA3644">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63,346</w:t>
            </w:r>
          </w:p>
        </w:tc>
        <w:tc>
          <w:tcPr>
            <w:tcW w:w="866" w:type="dxa"/>
            <w:shd w:val="clear" w:color="auto" w:fill="auto"/>
            <w:vAlign w:val="center"/>
            <w:hideMark/>
          </w:tcPr>
          <w:p w:rsidR="00AA3644" w:rsidRPr="00AA3644" w:rsidRDefault="00346035" w:rsidP="00AA3644">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63,346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80,35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80,35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80,35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85,06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87,36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89,28</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вентиляция</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tcPr>
          <w:p w:rsidR="00AA3644" w:rsidRPr="00AA3644" w:rsidRDefault="00346035" w:rsidP="00AA3644">
            <w:pPr>
              <w:spacing w:after="0" w:line="240" w:lineRule="auto"/>
              <w:jc w:val="center"/>
              <w:rPr>
                <w:rFonts w:eastAsia="Times New Roman" w:cs="Times New Roman"/>
                <w:sz w:val="20"/>
                <w:szCs w:val="20"/>
                <w:lang w:eastAsia="ru-RU"/>
              </w:rPr>
            </w:pPr>
            <w:r w:rsidRPr="00346035">
              <w:rPr>
                <w:rFonts w:eastAsia="Times New Roman" w:cs="Times New Roman"/>
                <w:sz w:val="20"/>
                <w:szCs w:val="20"/>
                <w:lang w:eastAsia="ru-RU"/>
              </w:rPr>
              <w:t>4,914</w:t>
            </w:r>
          </w:p>
        </w:tc>
        <w:tc>
          <w:tcPr>
            <w:tcW w:w="866" w:type="dxa"/>
            <w:shd w:val="clear" w:color="auto" w:fill="auto"/>
            <w:vAlign w:val="center"/>
          </w:tcPr>
          <w:p w:rsidR="00AA3644" w:rsidRPr="00AA3644" w:rsidRDefault="00346035" w:rsidP="00AA3644">
            <w:pPr>
              <w:spacing w:after="0" w:line="240" w:lineRule="auto"/>
              <w:jc w:val="center"/>
              <w:rPr>
                <w:rFonts w:eastAsia="Times New Roman" w:cs="Times New Roman"/>
                <w:sz w:val="20"/>
                <w:szCs w:val="20"/>
                <w:lang w:eastAsia="ru-RU"/>
              </w:rPr>
            </w:pPr>
            <w:r w:rsidRPr="00346035">
              <w:rPr>
                <w:rFonts w:eastAsia="Times New Roman" w:cs="Times New Roman"/>
                <w:sz w:val="20"/>
                <w:szCs w:val="20"/>
                <w:lang w:eastAsia="ru-RU"/>
              </w:rPr>
              <w:t>4,914</w:t>
            </w:r>
          </w:p>
        </w:tc>
        <w:tc>
          <w:tcPr>
            <w:tcW w:w="866" w:type="dxa"/>
            <w:shd w:val="clear" w:color="auto" w:fill="auto"/>
            <w:vAlign w:val="center"/>
          </w:tcPr>
          <w:p w:rsidR="00AA3644" w:rsidRPr="00AA3644" w:rsidRDefault="00346035" w:rsidP="00AA3644">
            <w:pPr>
              <w:spacing w:after="0" w:line="240" w:lineRule="auto"/>
              <w:jc w:val="center"/>
              <w:rPr>
                <w:rFonts w:eastAsia="Times New Roman" w:cs="Times New Roman"/>
                <w:sz w:val="20"/>
                <w:szCs w:val="20"/>
                <w:lang w:eastAsia="ru-RU"/>
              </w:rPr>
            </w:pPr>
            <w:r w:rsidRPr="00346035">
              <w:rPr>
                <w:rFonts w:eastAsia="Times New Roman" w:cs="Times New Roman"/>
                <w:sz w:val="20"/>
                <w:szCs w:val="20"/>
                <w:lang w:eastAsia="ru-RU"/>
              </w:rPr>
              <w:t>4,914</w:t>
            </w:r>
          </w:p>
        </w:tc>
        <w:tc>
          <w:tcPr>
            <w:tcW w:w="866" w:type="dxa"/>
            <w:shd w:val="clear" w:color="auto" w:fill="auto"/>
            <w:vAlign w:val="center"/>
          </w:tcPr>
          <w:p w:rsidR="00AA3644" w:rsidRPr="00AA3644" w:rsidRDefault="00346035" w:rsidP="00AA3644">
            <w:pPr>
              <w:spacing w:after="0" w:line="240" w:lineRule="auto"/>
              <w:jc w:val="center"/>
              <w:rPr>
                <w:rFonts w:eastAsia="Times New Roman" w:cs="Times New Roman"/>
                <w:sz w:val="20"/>
                <w:szCs w:val="20"/>
                <w:lang w:eastAsia="ru-RU"/>
              </w:rPr>
            </w:pPr>
            <w:r w:rsidRPr="00346035">
              <w:rPr>
                <w:rFonts w:eastAsia="Times New Roman" w:cs="Times New Roman"/>
                <w:sz w:val="20"/>
                <w:szCs w:val="20"/>
                <w:lang w:eastAsia="ru-RU"/>
              </w:rPr>
              <w:t>4,914</w:t>
            </w:r>
          </w:p>
        </w:tc>
        <w:tc>
          <w:tcPr>
            <w:tcW w:w="866" w:type="dxa"/>
            <w:shd w:val="clear" w:color="auto" w:fill="auto"/>
            <w:vAlign w:val="center"/>
          </w:tcPr>
          <w:p w:rsidR="00AA3644" w:rsidRPr="00AA3644" w:rsidRDefault="00346035" w:rsidP="00AA3644">
            <w:pPr>
              <w:spacing w:after="0" w:line="240" w:lineRule="auto"/>
              <w:jc w:val="center"/>
              <w:rPr>
                <w:rFonts w:eastAsia="Times New Roman" w:cs="Times New Roman"/>
                <w:sz w:val="20"/>
                <w:szCs w:val="20"/>
                <w:lang w:eastAsia="ru-RU"/>
              </w:rPr>
            </w:pPr>
            <w:r w:rsidRPr="00346035">
              <w:rPr>
                <w:rFonts w:eastAsia="Times New Roman" w:cs="Times New Roman"/>
                <w:sz w:val="20"/>
                <w:szCs w:val="20"/>
                <w:lang w:eastAsia="ru-RU"/>
              </w:rPr>
              <w:t>4,914</w:t>
            </w:r>
          </w:p>
        </w:tc>
        <w:tc>
          <w:tcPr>
            <w:tcW w:w="966" w:type="dxa"/>
            <w:shd w:val="clear" w:color="auto" w:fill="auto"/>
            <w:vAlign w:val="center"/>
          </w:tcPr>
          <w:p w:rsidR="00AA3644" w:rsidRPr="00AA3644" w:rsidRDefault="00346035" w:rsidP="00AA3644">
            <w:pPr>
              <w:spacing w:after="0" w:line="240" w:lineRule="auto"/>
              <w:jc w:val="center"/>
              <w:rPr>
                <w:rFonts w:eastAsia="Times New Roman" w:cs="Times New Roman"/>
                <w:sz w:val="20"/>
                <w:szCs w:val="20"/>
                <w:lang w:eastAsia="ru-RU"/>
              </w:rPr>
            </w:pPr>
            <w:r w:rsidRPr="00346035">
              <w:rPr>
                <w:rFonts w:eastAsia="Times New Roman" w:cs="Times New Roman"/>
                <w:sz w:val="20"/>
                <w:szCs w:val="20"/>
                <w:lang w:eastAsia="ru-RU"/>
              </w:rPr>
              <w:t>4,914</w:t>
            </w:r>
          </w:p>
        </w:tc>
        <w:tc>
          <w:tcPr>
            <w:tcW w:w="966" w:type="dxa"/>
            <w:shd w:val="clear" w:color="auto" w:fill="auto"/>
            <w:vAlign w:val="center"/>
          </w:tcPr>
          <w:p w:rsidR="00AA3644" w:rsidRPr="00AA3644" w:rsidRDefault="00346035" w:rsidP="00AA3644">
            <w:pPr>
              <w:spacing w:after="0" w:line="240" w:lineRule="auto"/>
              <w:jc w:val="center"/>
              <w:rPr>
                <w:rFonts w:eastAsia="Times New Roman" w:cs="Times New Roman"/>
                <w:sz w:val="20"/>
                <w:szCs w:val="20"/>
                <w:lang w:eastAsia="ru-RU"/>
              </w:rPr>
            </w:pPr>
            <w:r w:rsidRPr="00346035">
              <w:rPr>
                <w:rFonts w:eastAsia="Times New Roman" w:cs="Times New Roman"/>
                <w:sz w:val="20"/>
                <w:szCs w:val="20"/>
                <w:lang w:eastAsia="ru-RU"/>
              </w:rPr>
              <w:t>4,914</w:t>
            </w:r>
          </w:p>
        </w:tc>
        <w:tc>
          <w:tcPr>
            <w:tcW w:w="966" w:type="dxa"/>
            <w:shd w:val="clear" w:color="auto" w:fill="auto"/>
            <w:vAlign w:val="center"/>
          </w:tcPr>
          <w:p w:rsidR="00AA3644" w:rsidRPr="00AA3644" w:rsidRDefault="00346035" w:rsidP="00AA3644">
            <w:pPr>
              <w:spacing w:after="0" w:line="240" w:lineRule="auto"/>
              <w:jc w:val="center"/>
              <w:rPr>
                <w:rFonts w:eastAsia="Times New Roman" w:cs="Times New Roman"/>
                <w:sz w:val="20"/>
                <w:szCs w:val="20"/>
                <w:lang w:eastAsia="ru-RU"/>
              </w:rPr>
            </w:pPr>
            <w:r w:rsidRPr="00346035">
              <w:rPr>
                <w:rFonts w:eastAsia="Times New Roman" w:cs="Times New Roman"/>
                <w:sz w:val="20"/>
                <w:szCs w:val="20"/>
                <w:lang w:eastAsia="ru-RU"/>
              </w:rPr>
              <w:t>4,914</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горячее водоснабжение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346035" w:rsidP="00AA3644">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25,664</w:t>
            </w:r>
          </w:p>
        </w:tc>
        <w:tc>
          <w:tcPr>
            <w:tcW w:w="866" w:type="dxa"/>
            <w:shd w:val="clear" w:color="auto" w:fill="auto"/>
            <w:vAlign w:val="center"/>
            <w:hideMark/>
          </w:tcPr>
          <w:p w:rsidR="00AA3644" w:rsidRPr="00AA3644" w:rsidRDefault="00346035" w:rsidP="00AA3644">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25,664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31,58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31,58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31,58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47,78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55,02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60,94</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договорной нагрузке)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346035">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r w:rsidR="00346035">
              <w:rPr>
                <w:rFonts w:eastAsia="Times New Roman" w:cs="Times New Roman"/>
                <w:sz w:val="20"/>
                <w:szCs w:val="20"/>
                <w:lang w:eastAsia="ru-RU"/>
              </w:rPr>
              <w:t>8</w:t>
            </w:r>
          </w:p>
        </w:tc>
        <w:tc>
          <w:tcPr>
            <w:tcW w:w="866" w:type="dxa"/>
            <w:shd w:val="clear" w:color="auto" w:fill="auto"/>
            <w:vAlign w:val="center"/>
            <w:hideMark/>
          </w:tcPr>
          <w:p w:rsidR="00AA3644" w:rsidRPr="00AA3644" w:rsidRDefault="00AA3644" w:rsidP="00346035">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r w:rsidR="00346035">
              <w:rPr>
                <w:rFonts w:eastAsia="Times New Roman" w:cs="Times New Roman"/>
                <w:sz w:val="20"/>
                <w:szCs w:val="20"/>
                <w:lang w:eastAsia="ru-RU"/>
              </w:rPr>
              <w:t>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-22,9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-22,9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-22,9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-43,8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-53,3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-61,2</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фактической нагрузке)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346035" w:rsidP="00346035">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-8</w:t>
            </w:r>
          </w:p>
        </w:tc>
        <w:tc>
          <w:tcPr>
            <w:tcW w:w="866" w:type="dxa"/>
            <w:shd w:val="clear" w:color="auto" w:fill="auto"/>
            <w:vAlign w:val="center"/>
            <w:hideMark/>
          </w:tcPr>
          <w:p w:rsidR="00AA3644" w:rsidRPr="00AA3644" w:rsidRDefault="00AA3644" w:rsidP="00346035">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r w:rsidR="00346035">
              <w:rPr>
                <w:rFonts w:eastAsia="Times New Roman" w:cs="Times New Roman"/>
                <w:sz w:val="20"/>
                <w:szCs w:val="20"/>
                <w:lang w:eastAsia="ru-RU"/>
              </w:rPr>
              <w:t>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-22,9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-22,9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-22,9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-43,8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-53,3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-61,2</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jc w:val="both"/>
              <w:rPr>
                <w:rFonts w:eastAsia="Times New Roman" w:cs="Times New Roman"/>
                <w:sz w:val="20"/>
                <w:szCs w:val="20"/>
                <w:lang w:eastAsia="ru-RU"/>
              </w:rPr>
            </w:pPr>
            <w:r w:rsidRPr="00AA3644">
              <w:rPr>
                <w:rFonts w:eastAsia="Times New Roman" w:cs="Times New Roman"/>
                <w:sz w:val="20"/>
                <w:szCs w:val="20"/>
                <w:lang w:eastAsia="ru-RU"/>
              </w:rPr>
              <w:t>Доля резерва, %</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w:t>
            </w:r>
          </w:p>
        </w:tc>
        <w:tc>
          <w:tcPr>
            <w:tcW w:w="833" w:type="dxa"/>
            <w:shd w:val="clear" w:color="auto" w:fill="auto"/>
            <w:vAlign w:val="center"/>
            <w:hideMark/>
          </w:tcPr>
          <w:p w:rsidR="00AA3644" w:rsidRPr="00AA3644" w:rsidRDefault="00AA3644" w:rsidP="00346035">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r w:rsidR="00346035">
              <w:rPr>
                <w:rFonts w:eastAsia="Times New Roman" w:cs="Times New Roman"/>
                <w:sz w:val="20"/>
                <w:szCs w:val="20"/>
                <w:lang w:eastAsia="ru-RU"/>
              </w:rPr>
              <w:t>8</w:t>
            </w: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346035">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r w:rsidR="00346035">
              <w:rPr>
                <w:rFonts w:eastAsia="Times New Roman" w:cs="Times New Roman"/>
                <w:sz w:val="20"/>
                <w:szCs w:val="20"/>
                <w:lang w:eastAsia="ru-RU"/>
              </w:rPr>
              <w:t>8</w:t>
            </w: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-44,8%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-54,6%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-62,6%</w:t>
            </w:r>
          </w:p>
        </w:tc>
      </w:tr>
      <w:tr w:rsidR="00AA3644" w:rsidRPr="00AA3644" w:rsidTr="00C43E3E">
        <w:trPr>
          <w:trHeight w:val="78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39,05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39,05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39,05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39,05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39,05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39,05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39,05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39,05</w:t>
            </w:r>
          </w:p>
        </w:tc>
      </w:tr>
      <w:tr w:rsidR="00AA3644" w:rsidRPr="00AA3644" w:rsidTr="00C43E3E">
        <w:trPr>
          <w:trHeight w:val="78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39,05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39,05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39,05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39,05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39,05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39,05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39,05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39,05</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Зона действия источника тепловой мощности, га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га</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330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330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330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330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330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330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330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330</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Плотность тепловой нагрузки, Гкал/ч/га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Гкал/ч/га</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w:t>
            </w:r>
          </w:p>
        </w:tc>
      </w:tr>
      <w:tr w:rsidR="00AA3644" w:rsidRPr="00AA3644" w:rsidTr="00C43E3E">
        <w:trPr>
          <w:trHeight w:val="30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Теплоисточник №3</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ЕТО №2</w:t>
            </w:r>
          </w:p>
        </w:tc>
        <w:tc>
          <w:tcPr>
            <w:tcW w:w="7195" w:type="dxa"/>
            <w:gridSpan w:val="8"/>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Котельный цех №2 ("Озёрная") ул.Озёрная,32</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Показатель</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Ед. изм.</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2040</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Установленная тепловая мощность,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3,8</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Располагаемая тепловая мощность нетто станции</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3,79</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Затраты тепла на собственные нужды станции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0,01</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xml:space="preserve">Потери в тепловых сетях в </w:t>
            </w:r>
            <w:r w:rsidRPr="00AA3644">
              <w:rPr>
                <w:rFonts w:eastAsia="Times New Roman" w:cs="Times New Roman"/>
                <w:sz w:val="20"/>
                <w:szCs w:val="20"/>
                <w:lang w:eastAsia="ru-RU"/>
              </w:rPr>
              <w:lastRenderedPageBreak/>
              <w:t>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lastRenderedPageBreak/>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0,08</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lastRenderedPageBreak/>
              <w:t>Расчетная нагрузка на хозяйственные нужды</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договорная тепловая нагрузка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расчетная тепловая нагрузка в горячей воде (на коллекторах станции),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отопление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0,76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0,76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0,78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0,78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0,78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0,78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0,78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0,78</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вентиляция</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горячее водоснабжение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0,108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0,108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0,108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0,108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0,108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0,108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0,108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0,108</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договорной нагрузке)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2,83</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фактической нагрузке)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2,83</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Доля резерва, %</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77,11%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77,11%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74,70%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74,70%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74,70%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74,70%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74,70%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74,70%</w:t>
            </w:r>
          </w:p>
        </w:tc>
      </w:tr>
      <w:tr w:rsidR="00AA3644" w:rsidRPr="00AA3644" w:rsidTr="00C43E3E">
        <w:trPr>
          <w:trHeight w:val="78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r>
      <w:tr w:rsidR="00AA3644" w:rsidRPr="00AA3644" w:rsidTr="00C43E3E">
        <w:trPr>
          <w:trHeight w:val="41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0,88</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Зона действия источника тепловой мощности, га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га</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Плотность тепловой нагрузки, Гкал/ч/га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Гкал/ч/га</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r>
      <w:tr w:rsidR="00AA3644" w:rsidRPr="00AA3644" w:rsidTr="00C43E3E">
        <w:trPr>
          <w:trHeight w:val="30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Теплоисточник №4</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ЕТО №2</w:t>
            </w:r>
          </w:p>
        </w:tc>
        <w:tc>
          <w:tcPr>
            <w:tcW w:w="7195" w:type="dxa"/>
            <w:gridSpan w:val="8"/>
            <w:shd w:val="clear" w:color="auto" w:fill="auto"/>
            <w:vAlign w:val="center"/>
            <w:hideMark/>
          </w:tcPr>
          <w:p w:rsidR="00AA3644" w:rsidRPr="00AA3644" w:rsidRDefault="00AA3644" w:rsidP="00AA3644">
            <w:pPr>
              <w:spacing w:after="0" w:line="240" w:lineRule="auto"/>
              <w:jc w:val="center"/>
              <w:rPr>
                <w:rFonts w:eastAsia="Times New Roman" w:cs="Times New Roman"/>
                <w:b/>
                <w:sz w:val="20"/>
                <w:szCs w:val="20"/>
                <w:lang w:eastAsia="ru-RU"/>
              </w:rPr>
            </w:pPr>
            <w:r w:rsidRPr="00AA3644">
              <w:rPr>
                <w:rFonts w:eastAsia="Times New Roman" w:cs="Times New Roman"/>
                <w:b/>
                <w:sz w:val="20"/>
                <w:szCs w:val="20"/>
                <w:lang w:eastAsia="ru-RU"/>
              </w:rPr>
              <w:t>Котельный цех №1 (БМГК м-он "Южный") ул. Купца Горохова, 22а</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Показатель</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Ед. изм.</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2040</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Установленная тепловая мощность,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3,44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3,44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3,44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3,44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3,44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3,44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3,44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3,44</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Располагаемая тепловая мощность нетто станции</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3,00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3,00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3,00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3,00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3,00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3,00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3,00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3,00</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Затраты тепла на собственные нужды станции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0,44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0,44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0,44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0,44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0,44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0,44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0,44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0,44</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Потери в тепловых сетях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0,02</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Расчетная нагрузка на хозяйственные нужды</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договорная тепловая нагрузка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3,17</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расчетная тепловая нагрузка в горячей воде (на коллекторах станции),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3,17</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lastRenderedPageBreak/>
              <w:t>отопление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2,91</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вентиляция</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горячее водоснабжение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0,26</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договорной нагрузке)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фактической нагрузке)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Доля резерва, %</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7,96%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7,96%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7,96%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7,96%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7,96%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7,96%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7,96%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7,96%</w:t>
            </w:r>
          </w:p>
        </w:tc>
      </w:tr>
      <w:tr w:rsidR="00AA3644" w:rsidRPr="00AA3644" w:rsidTr="00C43E3E">
        <w:trPr>
          <w:trHeight w:val="78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w:t>
            </w:r>
          </w:p>
        </w:tc>
      </w:tr>
      <w:tr w:rsidR="00AA3644" w:rsidRPr="00AA3644" w:rsidTr="00C43E3E">
        <w:trPr>
          <w:trHeight w:val="78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Зона действия источника тепловой мощности, га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га</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Плотность тепловой нагрузки, Гкал/ч/га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Гкал/ч/га</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r>
      <w:tr w:rsidR="00AA3644" w:rsidRPr="00AA3644" w:rsidTr="00C43E3E">
        <w:trPr>
          <w:trHeight w:val="30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Теплоисточник №5</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ЕТО №2</w:t>
            </w:r>
          </w:p>
        </w:tc>
        <w:tc>
          <w:tcPr>
            <w:tcW w:w="7195" w:type="dxa"/>
            <w:gridSpan w:val="8"/>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Котельный цех №1 (БМГК-400) ул. Возрождения</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Показатель</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Ед. изм.</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2040</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Установленная тепловая мощность,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0,38</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Располагаемая тепловая мощность нетто станции</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0,38</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Затраты тепла на собственные нужды станции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Потери в тепловых сетях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Расчетная нагрузка на хозяйственные нужды</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договорная тепловая нагрузка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расчетная тепловая нагрузка в горячей воде (на коллекторах станции),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отопление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вентиляция</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горячее водоснабжение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0,27</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договорной нагрузке)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фактической нагрузке)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Доля резерва, %</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29,63%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29,63%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29,63%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29,63%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29,63%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29,63%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29,63%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29,63%</w:t>
            </w:r>
          </w:p>
        </w:tc>
      </w:tr>
      <w:tr w:rsidR="00AA3644" w:rsidRPr="00AA3644" w:rsidTr="00C43E3E">
        <w:trPr>
          <w:trHeight w:val="78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lastRenderedPageBreak/>
              <w:t>Располагаемая тепловая мощность нетто (с учетом затрат на собственные нужды станции) при аварийном выводе самого мощного котла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w:t>
            </w:r>
          </w:p>
        </w:tc>
      </w:tr>
      <w:tr w:rsidR="00AA3644" w:rsidRPr="00AA3644" w:rsidTr="00C43E3E">
        <w:trPr>
          <w:trHeight w:val="78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Зона действия источника тепловой мощности, га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га</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Плотность тепловой нагрузки, Гкал/ч/га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Гкал/ч/га</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r>
      <w:tr w:rsidR="00AA3644" w:rsidRPr="00AA3644" w:rsidTr="00C43E3E">
        <w:trPr>
          <w:trHeight w:val="30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Теплоисточник №6</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ЕТО №2</w:t>
            </w:r>
          </w:p>
        </w:tc>
        <w:tc>
          <w:tcPr>
            <w:tcW w:w="7195" w:type="dxa"/>
            <w:gridSpan w:val="8"/>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Котельная ООО «ТГК 1» город</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Показатель</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Ед. изм.</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2040</w:t>
            </w:r>
          </w:p>
        </w:tc>
      </w:tr>
      <w:tr w:rsidR="006F0407" w:rsidRPr="00AA3644" w:rsidTr="00C43E3E">
        <w:trPr>
          <w:trHeight w:val="260"/>
        </w:trPr>
        <w:tc>
          <w:tcPr>
            <w:tcW w:w="2547" w:type="dxa"/>
            <w:shd w:val="clear" w:color="auto" w:fill="auto"/>
            <w:vAlign w:val="center"/>
            <w:hideMark/>
          </w:tcPr>
          <w:p w:rsidR="006F0407" w:rsidRPr="00AA3644" w:rsidRDefault="006F0407" w:rsidP="006F0407">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Установленная тепловая мощность, в том числе:</w:t>
            </w:r>
          </w:p>
        </w:tc>
        <w:tc>
          <w:tcPr>
            <w:tcW w:w="1281" w:type="dxa"/>
            <w:shd w:val="clear" w:color="auto" w:fill="auto"/>
            <w:vAlign w:val="center"/>
            <w:hideMark/>
          </w:tcPr>
          <w:p w:rsidR="006F0407" w:rsidRPr="00AA3644" w:rsidRDefault="006F0407" w:rsidP="006F0407">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hideMark/>
          </w:tcPr>
          <w:p w:rsidR="006F0407" w:rsidRPr="001A2DBF" w:rsidRDefault="006F0407" w:rsidP="006F0407">
            <w:pPr>
              <w:rPr>
                <w:sz w:val="20"/>
                <w:szCs w:val="20"/>
              </w:rPr>
            </w:pPr>
            <w:r w:rsidRPr="001A2DBF">
              <w:rPr>
                <w:sz w:val="20"/>
                <w:szCs w:val="20"/>
              </w:rPr>
              <w:t>173,60</w:t>
            </w:r>
          </w:p>
        </w:tc>
        <w:tc>
          <w:tcPr>
            <w:tcW w:w="866" w:type="dxa"/>
            <w:shd w:val="clear" w:color="auto" w:fill="auto"/>
            <w:hideMark/>
          </w:tcPr>
          <w:p w:rsidR="006F0407" w:rsidRPr="001A2DBF" w:rsidRDefault="006F0407" w:rsidP="006F0407">
            <w:pPr>
              <w:rPr>
                <w:sz w:val="20"/>
                <w:szCs w:val="20"/>
              </w:rPr>
            </w:pPr>
            <w:r w:rsidRPr="001A2DBF">
              <w:rPr>
                <w:sz w:val="20"/>
                <w:szCs w:val="20"/>
              </w:rPr>
              <w:t>173,60</w:t>
            </w:r>
          </w:p>
        </w:tc>
        <w:tc>
          <w:tcPr>
            <w:tcW w:w="866" w:type="dxa"/>
            <w:shd w:val="clear" w:color="auto" w:fill="auto"/>
            <w:hideMark/>
          </w:tcPr>
          <w:p w:rsidR="006F0407" w:rsidRPr="006F0407" w:rsidRDefault="006F0407" w:rsidP="006F0407">
            <w:pPr>
              <w:rPr>
                <w:sz w:val="20"/>
                <w:szCs w:val="20"/>
              </w:rPr>
            </w:pPr>
            <w:r w:rsidRPr="006F0407">
              <w:rPr>
                <w:sz w:val="20"/>
                <w:szCs w:val="20"/>
              </w:rPr>
              <w:t>173,60</w:t>
            </w:r>
          </w:p>
        </w:tc>
        <w:tc>
          <w:tcPr>
            <w:tcW w:w="866" w:type="dxa"/>
            <w:shd w:val="clear" w:color="auto" w:fill="auto"/>
            <w:hideMark/>
          </w:tcPr>
          <w:p w:rsidR="006F0407" w:rsidRPr="006F0407" w:rsidRDefault="006F0407" w:rsidP="006F0407">
            <w:pPr>
              <w:rPr>
                <w:sz w:val="20"/>
                <w:szCs w:val="20"/>
              </w:rPr>
            </w:pPr>
            <w:r w:rsidRPr="006F0407">
              <w:rPr>
                <w:sz w:val="20"/>
                <w:szCs w:val="20"/>
              </w:rPr>
              <w:t>173,60</w:t>
            </w:r>
          </w:p>
        </w:tc>
        <w:tc>
          <w:tcPr>
            <w:tcW w:w="866" w:type="dxa"/>
            <w:shd w:val="clear" w:color="auto" w:fill="auto"/>
          </w:tcPr>
          <w:p w:rsidR="006F0407" w:rsidRPr="006F0407" w:rsidRDefault="006F0407" w:rsidP="006F0407">
            <w:pPr>
              <w:rPr>
                <w:sz w:val="20"/>
                <w:szCs w:val="20"/>
              </w:rPr>
            </w:pP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r>
      <w:tr w:rsidR="006F0407" w:rsidRPr="00AA3644" w:rsidTr="00C43E3E">
        <w:trPr>
          <w:trHeight w:val="260"/>
        </w:trPr>
        <w:tc>
          <w:tcPr>
            <w:tcW w:w="2547" w:type="dxa"/>
            <w:shd w:val="clear" w:color="auto" w:fill="auto"/>
            <w:vAlign w:val="center"/>
            <w:hideMark/>
          </w:tcPr>
          <w:p w:rsidR="006F0407" w:rsidRPr="00AA3644" w:rsidRDefault="006F0407" w:rsidP="006F0407">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Располагаемая тепловая мощность нетто станции</w:t>
            </w:r>
          </w:p>
        </w:tc>
        <w:tc>
          <w:tcPr>
            <w:tcW w:w="1281" w:type="dxa"/>
            <w:shd w:val="clear" w:color="auto" w:fill="auto"/>
            <w:vAlign w:val="center"/>
            <w:hideMark/>
          </w:tcPr>
          <w:p w:rsidR="006F0407" w:rsidRPr="00AA3644" w:rsidRDefault="006F0407" w:rsidP="006F0407">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hideMark/>
          </w:tcPr>
          <w:p w:rsidR="006F0407" w:rsidRPr="001A2DBF" w:rsidRDefault="006F0407" w:rsidP="006F0407">
            <w:pPr>
              <w:rPr>
                <w:sz w:val="20"/>
                <w:szCs w:val="20"/>
              </w:rPr>
            </w:pPr>
            <w:r w:rsidRPr="001A2DBF">
              <w:rPr>
                <w:sz w:val="20"/>
                <w:szCs w:val="20"/>
              </w:rPr>
              <w:t>169,71</w:t>
            </w:r>
          </w:p>
        </w:tc>
        <w:tc>
          <w:tcPr>
            <w:tcW w:w="866" w:type="dxa"/>
            <w:shd w:val="clear" w:color="auto" w:fill="auto"/>
            <w:hideMark/>
          </w:tcPr>
          <w:p w:rsidR="006F0407" w:rsidRPr="001A2DBF" w:rsidRDefault="006F0407" w:rsidP="006F0407">
            <w:pPr>
              <w:rPr>
                <w:sz w:val="20"/>
                <w:szCs w:val="20"/>
              </w:rPr>
            </w:pPr>
            <w:r w:rsidRPr="001A2DBF">
              <w:rPr>
                <w:sz w:val="20"/>
                <w:szCs w:val="20"/>
              </w:rPr>
              <w:t>169,71</w:t>
            </w:r>
          </w:p>
        </w:tc>
        <w:tc>
          <w:tcPr>
            <w:tcW w:w="866" w:type="dxa"/>
            <w:shd w:val="clear" w:color="auto" w:fill="auto"/>
            <w:hideMark/>
          </w:tcPr>
          <w:p w:rsidR="006F0407" w:rsidRPr="006F0407" w:rsidRDefault="006F0407" w:rsidP="006F0407">
            <w:pPr>
              <w:rPr>
                <w:sz w:val="20"/>
                <w:szCs w:val="20"/>
              </w:rPr>
            </w:pPr>
            <w:r w:rsidRPr="006F0407">
              <w:rPr>
                <w:sz w:val="20"/>
                <w:szCs w:val="20"/>
              </w:rPr>
              <w:t>169,71</w:t>
            </w:r>
          </w:p>
        </w:tc>
        <w:tc>
          <w:tcPr>
            <w:tcW w:w="866" w:type="dxa"/>
            <w:shd w:val="clear" w:color="auto" w:fill="auto"/>
            <w:hideMark/>
          </w:tcPr>
          <w:p w:rsidR="006F0407" w:rsidRPr="006F0407" w:rsidRDefault="006F0407" w:rsidP="006F0407">
            <w:pPr>
              <w:rPr>
                <w:sz w:val="20"/>
                <w:szCs w:val="20"/>
              </w:rPr>
            </w:pPr>
            <w:r w:rsidRPr="006F0407">
              <w:rPr>
                <w:sz w:val="20"/>
                <w:szCs w:val="20"/>
              </w:rPr>
              <w:t>169,71</w:t>
            </w:r>
          </w:p>
        </w:tc>
        <w:tc>
          <w:tcPr>
            <w:tcW w:w="866" w:type="dxa"/>
            <w:shd w:val="clear" w:color="auto" w:fill="auto"/>
          </w:tcPr>
          <w:p w:rsidR="006F0407" w:rsidRPr="006F0407" w:rsidRDefault="006F0407" w:rsidP="006F0407">
            <w:pPr>
              <w:rPr>
                <w:sz w:val="20"/>
                <w:szCs w:val="20"/>
              </w:rPr>
            </w:pP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r>
      <w:tr w:rsidR="006F0407" w:rsidRPr="00AA3644" w:rsidTr="00C43E3E">
        <w:trPr>
          <w:trHeight w:val="520"/>
        </w:trPr>
        <w:tc>
          <w:tcPr>
            <w:tcW w:w="2547" w:type="dxa"/>
            <w:shd w:val="clear" w:color="auto" w:fill="auto"/>
            <w:vAlign w:val="center"/>
            <w:hideMark/>
          </w:tcPr>
          <w:p w:rsidR="006F0407" w:rsidRPr="00AA3644" w:rsidRDefault="006F0407" w:rsidP="006F0407">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Затраты тепла на собственные нужды станции в горячей воде</w:t>
            </w:r>
          </w:p>
        </w:tc>
        <w:tc>
          <w:tcPr>
            <w:tcW w:w="1281" w:type="dxa"/>
            <w:shd w:val="clear" w:color="auto" w:fill="auto"/>
            <w:vAlign w:val="center"/>
            <w:hideMark/>
          </w:tcPr>
          <w:p w:rsidR="006F0407" w:rsidRPr="00AA3644" w:rsidRDefault="006F0407" w:rsidP="006F0407">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hideMark/>
          </w:tcPr>
          <w:p w:rsidR="006F0407" w:rsidRPr="001A2DBF" w:rsidRDefault="006F0407" w:rsidP="006F0407">
            <w:pPr>
              <w:rPr>
                <w:sz w:val="20"/>
                <w:szCs w:val="20"/>
              </w:rPr>
            </w:pPr>
            <w:r w:rsidRPr="001A2DBF">
              <w:rPr>
                <w:sz w:val="20"/>
                <w:szCs w:val="20"/>
              </w:rPr>
              <w:t>3,89</w:t>
            </w:r>
          </w:p>
        </w:tc>
        <w:tc>
          <w:tcPr>
            <w:tcW w:w="866" w:type="dxa"/>
            <w:shd w:val="clear" w:color="auto" w:fill="auto"/>
            <w:hideMark/>
          </w:tcPr>
          <w:p w:rsidR="006F0407" w:rsidRPr="001A2DBF" w:rsidRDefault="006F0407" w:rsidP="006F0407">
            <w:pPr>
              <w:rPr>
                <w:sz w:val="20"/>
                <w:szCs w:val="20"/>
              </w:rPr>
            </w:pPr>
            <w:r w:rsidRPr="001A2DBF">
              <w:rPr>
                <w:sz w:val="20"/>
                <w:szCs w:val="20"/>
              </w:rPr>
              <w:t>3,89</w:t>
            </w:r>
          </w:p>
        </w:tc>
        <w:tc>
          <w:tcPr>
            <w:tcW w:w="866" w:type="dxa"/>
            <w:shd w:val="clear" w:color="auto" w:fill="auto"/>
            <w:hideMark/>
          </w:tcPr>
          <w:p w:rsidR="006F0407" w:rsidRPr="006F0407" w:rsidRDefault="006F0407" w:rsidP="006F0407">
            <w:pPr>
              <w:rPr>
                <w:sz w:val="20"/>
                <w:szCs w:val="20"/>
              </w:rPr>
            </w:pPr>
            <w:r w:rsidRPr="006F0407">
              <w:rPr>
                <w:sz w:val="20"/>
                <w:szCs w:val="20"/>
              </w:rPr>
              <w:t>3,89</w:t>
            </w:r>
          </w:p>
        </w:tc>
        <w:tc>
          <w:tcPr>
            <w:tcW w:w="866" w:type="dxa"/>
            <w:shd w:val="clear" w:color="auto" w:fill="auto"/>
            <w:hideMark/>
          </w:tcPr>
          <w:p w:rsidR="006F0407" w:rsidRPr="006F0407" w:rsidRDefault="006F0407" w:rsidP="006F0407">
            <w:pPr>
              <w:rPr>
                <w:sz w:val="20"/>
                <w:szCs w:val="20"/>
              </w:rPr>
            </w:pPr>
            <w:r w:rsidRPr="006F0407">
              <w:rPr>
                <w:sz w:val="20"/>
                <w:szCs w:val="20"/>
              </w:rPr>
              <w:t>3,89</w:t>
            </w:r>
          </w:p>
        </w:tc>
        <w:tc>
          <w:tcPr>
            <w:tcW w:w="866" w:type="dxa"/>
            <w:shd w:val="clear" w:color="auto" w:fill="auto"/>
          </w:tcPr>
          <w:p w:rsidR="006F0407" w:rsidRPr="006F0407" w:rsidRDefault="006F0407" w:rsidP="006F0407">
            <w:pPr>
              <w:rPr>
                <w:sz w:val="20"/>
                <w:szCs w:val="20"/>
              </w:rPr>
            </w:pP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r>
      <w:tr w:rsidR="006F0407" w:rsidRPr="00AA3644" w:rsidTr="00C43E3E">
        <w:trPr>
          <w:trHeight w:val="260"/>
        </w:trPr>
        <w:tc>
          <w:tcPr>
            <w:tcW w:w="2547" w:type="dxa"/>
            <w:shd w:val="clear" w:color="auto" w:fill="auto"/>
            <w:vAlign w:val="center"/>
            <w:hideMark/>
          </w:tcPr>
          <w:p w:rsidR="006F0407" w:rsidRPr="00AA3644" w:rsidRDefault="006F0407" w:rsidP="006F0407">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Потери в тепловых сетях в горячей воде</w:t>
            </w:r>
          </w:p>
        </w:tc>
        <w:tc>
          <w:tcPr>
            <w:tcW w:w="1281" w:type="dxa"/>
            <w:shd w:val="clear" w:color="auto" w:fill="auto"/>
            <w:vAlign w:val="center"/>
            <w:hideMark/>
          </w:tcPr>
          <w:p w:rsidR="006F0407" w:rsidRPr="00AA3644" w:rsidRDefault="006F0407" w:rsidP="006F0407">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hideMark/>
          </w:tcPr>
          <w:p w:rsidR="006F0407" w:rsidRPr="001A2DBF" w:rsidRDefault="006F0407" w:rsidP="006F0407">
            <w:pPr>
              <w:rPr>
                <w:sz w:val="20"/>
                <w:szCs w:val="20"/>
              </w:rPr>
            </w:pPr>
            <w:r w:rsidRPr="001A2DBF">
              <w:rPr>
                <w:sz w:val="20"/>
                <w:szCs w:val="20"/>
              </w:rPr>
              <w:t>3,80</w:t>
            </w:r>
          </w:p>
        </w:tc>
        <w:tc>
          <w:tcPr>
            <w:tcW w:w="866" w:type="dxa"/>
            <w:shd w:val="clear" w:color="auto" w:fill="auto"/>
            <w:hideMark/>
          </w:tcPr>
          <w:p w:rsidR="006F0407" w:rsidRPr="001A2DBF" w:rsidRDefault="006F0407" w:rsidP="006F0407">
            <w:pPr>
              <w:rPr>
                <w:sz w:val="20"/>
                <w:szCs w:val="20"/>
              </w:rPr>
            </w:pPr>
            <w:r w:rsidRPr="001A2DBF">
              <w:rPr>
                <w:sz w:val="20"/>
                <w:szCs w:val="20"/>
              </w:rPr>
              <w:t>3,80</w:t>
            </w:r>
          </w:p>
        </w:tc>
        <w:tc>
          <w:tcPr>
            <w:tcW w:w="866" w:type="dxa"/>
            <w:shd w:val="clear" w:color="auto" w:fill="auto"/>
            <w:hideMark/>
          </w:tcPr>
          <w:p w:rsidR="006F0407" w:rsidRPr="006F0407" w:rsidRDefault="006F0407" w:rsidP="006F0407">
            <w:pPr>
              <w:rPr>
                <w:sz w:val="20"/>
                <w:szCs w:val="20"/>
              </w:rPr>
            </w:pPr>
            <w:r w:rsidRPr="006F0407">
              <w:rPr>
                <w:sz w:val="20"/>
                <w:szCs w:val="20"/>
              </w:rPr>
              <w:t>3,80</w:t>
            </w:r>
          </w:p>
        </w:tc>
        <w:tc>
          <w:tcPr>
            <w:tcW w:w="866" w:type="dxa"/>
            <w:shd w:val="clear" w:color="auto" w:fill="auto"/>
            <w:hideMark/>
          </w:tcPr>
          <w:p w:rsidR="006F0407" w:rsidRPr="006F0407" w:rsidRDefault="006F0407" w:rsidP="006F0407">
            <w:pPr>
              <w:rPr>
                <w:sz w:val="20"/>
                <w:szCs w:val="20"/>
              </w:rPr>
            </w:pPr>
            <w:r w:rsidRPr="006F0407">
              <w:rPr>
                <w:sz w:val="20"/>
                <w:szCs w:val="20"/>
              </w:rPr>
              <w:t>3,80</w:t>
            </w:r>
          </w:p>
        </w:tc>
        <w:tc>
          <w:tcPr>
            <w:tcW w:w="866" w:type="dxa"/>
            <w:shd w:val="clear" w:color="auto" w:fill="auto"/>
          </w:tcPr>
          <w:p w:rsidR="006F0407" w:rsidRPr="006F0407" w:rsidRDefault="006F0407" w:rsidP="006F0407">
            <w:pPr>
              <w:rPr>
                <w:sz w:val="20"/>
                <w:szCs w:val="20"/>
              </w:rPr>
            </w:pP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r>
      <w:tr w:rsidR="006F0407" w:rsidRPr="00AA3644" w:rsidTr="00C43E3E">
        <w:trPr>
          <w:trHeight w:val="260"/>
        </w:trPr>
        <w:tc>
          <w:tcPr>
            <w:tcW w:w="2547" w:type="dxa"/>
            <w:shd w:val="clear" w:color="auto" w:fill="auto"/>
            <w:vAlign w:val="center"/>
            <w:hideMark/>
          </w:tcPr>
          <w:p w:rsidR="006F0407" w:rsidRPr="00AA3644" w:rsidRDefault="006F0407" w:rsidP="006F0407">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Расчетная нагрузка на хозяйственные нужды</w:t>
            </w:r>
          </w:p>
        </w:tc>
        <w:tc>
          <w:tcPr>
            <w:tcW w:w="1281" w:type="dxa"/>
            <w:shd w:val="clear" w:color="auto" w:fill="auto"/>
            <w:vAlign w:val="center"/>
            <w:hideMark/>
          </w:tcPr>
          <w:p w:rsidR="006F0407" w:rsidRPr="00AA3644" w:rsidRDefault="006F0407" w:rsidP="006F0407">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hideMark/>
          </w:tcPr>
          <w:p w:rsidR="006F0407" w:rsidRPr="001A2DBF" w:rsidRDefault="006F0407" w:rsidP="006F0407">
            <w:pPr>
              <w:rPr>
                <w:sz w:val="20"/>
                <w:szCs w:val="20"/>
              </w:rPr>
            </w:pPr>
            <w:r w:rsidRPr="001A2DBF">
              <w:rPr>
                <w:sz w:val="20"/>
                <w:szCs w:val="20"/>
              </w:rPr>
              <w:t>0,00</w:t>
            </w:r>
          </w:p>
        </w:tc>
        <w:tc>
          <w:tcPr>
            <w:tcW w:w="866" w:type="dxa"/>
            <w:shd w:val="clear" w:color="auto" w:fill="auto"/>
            <w:hideMark/>
          </w:tcPr>
          <w:p w:rsidR="006F0407" w:rsidRPr="001A2DBF" w:rsidRDefault="006F0407" w:rsidP="006F0407">
            <w:pPr>
              <w:rPr>
                <w:sz w:val="20"/>
                <w:szCs w:val="20"/>
              </w:rPr>
            </w:pPr>
            <w:r w:rsidRPr="001A2DBF">
              <w:rPr>
                <w:sz w:val="20"/>
                <w:szCs w:val="20"/>
              </w:rPr>
              <w:t>0,00</w:t>
            </w:r>
          </w:p>
        </w:tc>
        <w:tc>
          <w:tcPr>
            <w:tcW w:w="866" w:type="dxa"/>
            <w:shd w:val="clear" w:color="auto" w:fill="auto"/>
            <w:hideMark/>
          </w:tcPr>
          <w:p w:rsidR="006F0407" w:rsidRPr="006F0407" w:rsidRDefault="006F0407" w:rsidP="006F0407">
            <w:pPr>
              <w:rPr>
                <w:sz w:val="20"/>
                <w:szCs w:val="20"/>
              </w:rPr>
            </w:pPr>
            <w:r w:rsidRPr="006F0407">
              <w:rPr>
                <w:sz w:val="20"/>
                <w:szCs w:val="20"/>
              </w:rPr>
              <w:t>0,00</w:t>
            </w:r>
          </w:p>
        </w:tc>
        <w:tc>
          <w:tcPr>
            <w:tcW w:w="866" w:type="dxa"/>
            <w:shd w:val="clear" w:color="auto" w:fill="auto"/>
            <w:hideMark/>
          </w:tcPr>
          <w:p w:rsidR="006F0407" w:rsidRPr="006F0407" w:rsidRDefault="006F0407" w:rsidP="006F0407">
            <w:pPr>
              <w:rPr>
                <w:sz w:val="20"/>
                <w:szCs w:val="20"/>
              </w:rPr>
            </w:pPr>
            <w:r w:rsidRPr="006F0407">
              <w:rPr>
                <w:sz w:val="20"/>
                <w:szCs w:val="20"/>
              </w:rPr>
              <w:t>0,00</w:t>
            </w:r>
          </w:p>
        </w:tc>
        <w:tc>
          <w:tcPr>
            <w:tcW w:w="866" w:type="dxa"/>
            <w:shd w:val="clear" w:color="auto" w:fill="auto"/>
          </w:tcPr>
          <w:p w:rsidR="006F0407" w:rsidRPr="006F0407" w:rsidRDefault="006F0407" w:rsidP="006F0407">
            <w:pPr>
              <w:rPr>
                <w:sz w:val="20"/>
                <w:szCs w:val="20"/>
              </w:rPr>
            </w:pP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r>
      <w:tr w:rsidR="006F0407" w:rsidRPr="00AA3644" w:rsidTr="00C43E3E">
        <w:trPr>
          <w:trHeight w:val="520"/>
        </w:trPr>
        <w:tc>
          <w:tcPr>
            <w:tcW w:w="2547" w:type="dxa"/>
            <w:shd w:val="clear" w:color="auto" w:fill="auto"/>
            <w:vAlign w:val="center"/>
            <w:hideMark/>
          </w:tcPr>
          <w:p w:rsidR="006F0407" w:rsidRPr="00AA3644" w:rsidRDefault="006F0407" w:rsidP="006F0407">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договорная тепловая нагрузка в горячей воде</w:t>
            </w:r>
          </w:p>
        </w:tc>
        <w:tc>
          <w:tcPr>
            <w:tcW w:w="1281" w:type="dxa"/>
            <w:shd w:val="clear" w:color="auto" w:fill="auto"/>
            <w:vAlign w:val="center"/>
            <w:hideMark/>
          </w:tcPr>
          <w:p w:rsidR="006F0407" w:rsidRPr="00AA3644" w:rsidRDefault="006F0407" w:rsidP="006F0407">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80,5</w:t>
            </w:r>
          </w:p>
        </w:tc>
        <w:tc>
          <w:tcPr>
            <w:tcW w:w="8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80,5</w:t>
            </w:r>
          </w:p>
        </w:tc>
        <w:tc>
          <w:tcPr>
            <w:tcW w:w="866" w:type="dxa"/>
            <w:shd w:val="clear" w:color="auto" w:fill="auto"/>
            <w:hideMark/>
          </w:tcPr>
          <w:p w:rsidR="006F0407" w:rsidRPr="006F0407" w:rsidRDefault="006F0407" w:rsidP="006F0407">
            <w:pPr>
              <w:rPr>
                <w:sz w:val="20"/>
                <w:szCs w:val="20"/>
              </w:rPr>
            </w:pPr>
            <w:r w:rsidRPr="006F0407">
              <w:rPr>
                <w:sz w:val="20"/>
                <w:szCs w:val="20"/>
              </w:rPr>
              <w:t>80,5</w:t>
            </w:r>
          </w:p>
        </w:tc>
        <w:tc>
          <w:tcPr>
            <w:tcW w:w="866" w:type="dxa"/>
            <w:shd w:val="clear" w:color="auto" w:fill="auto"/>
            <w:hideMark/>
          </w:tcPr>
          <w:p w:rsidR="006F0407" w:rsidRPr="006F0407" w:rsidRDefault="006F0407" w:rsidP="006F0407">
            <w:pPr>
              <w:rPr>
                <w:sz w:val="20"/>
                <w:szCs w:val="20"/>
              </w:rPr>
            </w:pPr>
            <w:r w:rsidRPr="006F0407">
              <w:rPr>
                <w:sz w:val="20"/>
                <w:szCs w:val="20"/>
              </w:rPr>
              <w:t>80,5</w:t>
            </w:r>
          </w:p>
        </w:tc>
        <w:tc>
          <w:tcPr>
            <w:tcW w:w="866" w:type="dxa"/>
            <w:shd w:val="clear" w:color="auto" w:fill="auto"/>
          </w:tcPr>
          <w:p w:rsidR="006F0407" w:rsidRPr="006F0407" w:rsidRDefault="006F0407" w:rsidP="006F0407">
            <w:pPr>
              <w:rPr>
                <w:sz w:val="20"/>
                <w:szCs w:val="20"/>
              </w:rPr>
            </w:pP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r>
      <w:tr w:rsidR="006F0407" w:rsidRPr="00AA3644" w:rsidTr="00C43E3E">
        <w:trPr>
          <w:trHeight w:val="520"/>
        </w:trPr>
        <w:tc>
          <w:tcPr>
            <w:tcW w:w="2547" w:type="dxa"/>
            <w:shd w:val="clear" w:color="auto" w:fill="auto"/>
            <w:vAlign w:val="center"/>
            <w:hideMark/>
          </w:tcPr>
          <w:p w:rsidR="006F0407" w:rsidRPr="00AA3644" w:rsidRDefault="006F0407" w:rsidP="006F0407">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расчетная тепловая нагрузка в горячей воде (на коллекторах станции), в том числе:</w:t>
            </w:r>
          </w:p>
        </w:tc>
        <w:tc>
          <w:tcPr>
            <w:tcW w:w="1281" w:type="dxa"/>
            <w:shd w:val="clear" w:color="auto" w:fill="auto"/>
            <w:vAlign w:val="center"/>
            <w:hideMark/>
          </w:tcPr>
          <w:p w:rsidR="006F0407" w:rsidRPr="00AA3644" w:rsidRDefault="006F0407" w:rsidP="006F0407">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80,5</w:t>
            </w:r>
          </w:p>
        </w:tc>
        <w:tc>
          <w:tcPr>
            <w:tcW w:w="8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80,5</w:t>
            </w:r>
          </w:p>
        </w:tc>
        <w:tc>
          <w:tcPr>
            <w:tcW w:w="866" w:type="dxa"/>
            <w:shd w:val="clear" w:color="auto" w:fill="auto"/>
            <w:hideMark/>
          </w:tcPr>
          <w:p w:rsidR="006F0407" w:rsidRPr="006F0407" w:rsidRDefault="006F0407" w:rsidP="006F0407">
            <w:pPr>
              <w:rPr>
                <w:sz w:val="20"/>
                <w:szCs w:val="20"/>
              </w:rPr>
            </w:pPr>
            <w:r w:rsidRPr="006F0407">
              <w:rPr>
                <w:sz w:val="20"/>
                <w:szCs w:val="20"/>
              </w:rPr>
              <w:t>80,5</w:t>
            </w:r>
          </w:p>
        </w:tc>
        <w:tc>
          <w:tcPr>
            <w:tcW w:w="866" w:type="dxa"/>
            <w:shd w:val="clear" w:color="auto" w:fill="auto"/>
            <w:hideMark/>
          </w:tcPr>
          <w:p w:rsidR="006F0407" w:rsidRPr="006F0407" w:rsidRDefault="006F0407" w:rsidP="006F0407">
            <w:pPr>
              <w:rPr>
                <w:sz w:val="20"/>
                <w:szCs w:val="20"/>
              </w:rPr>
            </w:pPr>
            <w:r w:rsidRPr="006F0407">
              <w:rPr>
                <w:sz w:val="20"/>
                <w:szCs w:val="20"/>
              </w:rPr>
              <w:t>80,5</w:t>
            </w:r>
          </w:p>
        </w:tc>
        <w:tc>
          <w:tcPr>
            <w:tcW w:w="866" w:type="dxa"/>
            <w:shd w:val="clear" w:color="auto" w:fill="auto"/>
          </w:tcPr>
          <w:p w:rsidR="006F0407" w:rsidRPr="006F0407" w:rsidRDefault="006F0407" w:rsidP="006F0407">
            <w:pPr>
              <w:rPr>
                <w:sz w:val="20"/>
                <w:szCs w:val="20"/>
              </w:rPr>
            </w:pP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r>
      <w:tr w:rsidR="006F0407" w:rsidRPr="00AA3644" w:rsidTr="00C43E3E">
        <w:trPr>
          <w:trHeight w:val="260"/>
        </w:trPr>
        <w:tc>
          <w:tcPr>
            <w:tcW w:w="2547" w:type="dxa"/>
            <w:shd w:val="clear" w:color="auto" w:fill="auto"/>
            <w:vAlign w:val="center"/>
            <w:hideMark/>
          </w:tcPr>
          <w:p w:rsidR="006F0407" w:rsidRPr="00AA3644" w:rsidRDefault="006F0407" w:rsidP="006F0407">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отопление</w:t>
            </w:r>
          </w:p>
        </w:tc>
        <w:tc>
          <w:tcPr>
            <w:tcW w:w="1281" w:type="dxa"/>
            <w:shd w:val="clear" w:color="auto" w:fill="auto"/>
            <w:vAlign w:val="center"/>
            <w:hideMark/>
          </w:tcPr>
          <w:p w:rsidR="006F0407" w:rsidRPr="00AA3644" w:rsidRDefault="006F0407" w:rsidP="006F0407">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69,3</w:t>
            </w:r>
          </w:p>
        </w:tc>
        <w:tc>
          <w:tcPr>
            <w:tcW w:w="8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71,2</w:t>
            </w:r>
          </w:p>
        </w:tc>
        <w:tc>
          <w:tcPr>
            <w:tcW w:w="866" w:type="dxa"/>
            <w:shd w:val="clear" w:color="auto" w:fill="auto"/>
            <w:hideMark/>
          </w:tcPr>
          <w:p w:rsidR="006F0407" w:rsidRPr="006F0407" w:rsidRDefault="006F0407" w:rsidP="006F0407">
            <w:pPr>
              <w:rPr>
                <w:sz w:val="20"/>
                <w:szCs w:val="20"/>
              </w:rPr>
            </w:pPr>
            <w:r w:rsidRPr="006F0407">
              <w:rPr>
                <w:sz w:val="20"/>
                <w:szCs w:val="20"/>
              </w:rPr>
              <w:t>71,2</w:t>
            </w:r>
          </w:p>
        </w:tc>
        <w:tc>
          <w:tcPr>
            <w:tcW w:w="866" w:type="dxa"/>
            <w:shd w:val="clear" w:color="auto" w:fill="auto"/>
            <w:hideMark/>
          </w:tcPr>
          <w:p w:rsidR="006F0407" w:rsidRPr="006F0407" w:rsidRDefault="006F0407" w:rsidP="006F0407">
            <w:pPr>
              <w:rPr>
                <w:sz w:val="20"/>
                <w:szCs w:val="20"/>
              </w:rPr>
            </w:pPr>
            <w:r w:rsidRPr="006F0407">
              <w:rPr>
                <w:sz w:val="20"/>
                <w:szCs w:val="20"/>
              </w:rPr>
              <w:t>71,2</w:t>
            </w:r>
          </w:p>
        </w:tc>
        <w:tc>
          <w:tcPr>
            <w:tcW w:w="866" w:type="dxa"/>
            <w:shd w:val="clear" w:color="auto" w:fill="auto"/>
          </w:tcPr>
          <w:p w:rsidR="006F0407" w:rsidRPr="006F0407" w:rsidRDefault="006F0407" w:rsidP="006F0407">
            <w:pPr>
              <w:rPr>
                <w:sz w:val="20"/>
                <w:szCs w:val="20"/>
              </w:rPr>
            </w:pP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r>
      <w:tr w:rsidR="006F0407" w:rsidRPr="00AA3644" w:rsidTr="00C43E3E">
        <w:trPr>
          <w:trHeight w:val="260"/>
        </w:trPr>
        <w:tc>
          <w:tcPr>
            <w:tcW w:w="2547" w:type="dxa"/>
            <w:shd w:val="clear" w:color="auto" w:fill="auto"/>
            <w:vAlign w:val="center"/>
            <w:hideMark/>
          </w:tcPr>
          <w:p w:rsidR="006F0407" w:rsidRPr="00AA3644" w:rsidRDefault="006F0407" w:rsidP="006F0407">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вентиляция</w:t>
            </w:r>
          </w:p>
        </w:tc>
        <w:tc>
          <w:tcPr>
            <w:tcW w:w="1281" w:type="dxa"/>
            <w:shd w:val="clear" w:color="auto" w:fill="auto"/>
            <w:vAlign w:val="center"/>
            <w:hideMark/>
          </w:tcPr>
          <w:p w:rsidR="006F0407" w:rsidRPr="00AA3644" w:rsidRDefault="006F0407" w:rsidP="006F0407">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w:t>
            </w:r>
          </w:p>
        </w:tc>
        <w:tc>
          <w:tcPr>
            <w:tcW w:w="8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w:t>
            </w:r>
          </w:p>
        </w:tc>
        <w:tc>
          <w:tcPr>
            <w:tcW w:w="866" w:type="dxa"/>
            <w:shd w:val="clear" w:color="auto" w:fill="auto"/>
            <w:hideMark/>
          </w:tcPr>
          <w:p w:rsidR="006F0407" w:rsidRPr="006F0407" w:rsidRDefault="006F0407" w:rsidP="006F0407">
            <w:pPr>
              <w:rPr>
                <w:sz w:val="20"/>
                <w:szCs w:val="20"/>
              </w:rPr>
            </w:pPr>
            <w:r w:rsidRPr="006F0407">
              <w:rPr>
                <w:sz w:val="20"/>
                <w:szCs w:val="20"/>
              </w:rPr>
              <w:t>1,1</w:t>
            </w:r>
          </w:p>
        </w:tc>
        <w:tc>
          <w:tcPr>
            <w:tcW w:w="866" w:type="dxa"/>
            <w:shd w:val="clear" w:color="auto" w:fill="auto"/>
            <w:hideMark/>
          </w:tcPr>
          <w:p w:rsidR="006F0407" w:rsidRPr="006F0407" w:rsidRDefault="006F0407" w:rsidP="006F0407">
            <w:pPr>
              <w:rPr>
                <w:sz w:val="20"/>
                <w:szCs w:val="20"/>
              </w:rPr>
            </w:pPr>
            <w:r w:rsidRPr="006F0407">
              <w:rPr>
                <w:sz w:val="20"/>
                <w:szCs w:val="20"/>
              </w:rPr>
              <w:t>1,1</w:t>
            </w:r>
          </w:p>
        </w:tc>
        <w:tc>
          <w:tcPr>
            <w:tcW w:w="866" w:type="dxa"/>
            <w:shd w:val="clear" w:color="auto" w:fill="auto"/>
          </w:tcPr>
          <w:p w:rsidR="006F0407" w:rsidRPr="006F0407" w:rsidRDefault="006F0407" w:rsidP="006F0407">
            <w:pPr>
              <w:rPr>
                <w:sz w:val="20"/>
                <w:szCs w:val="20"/>
              </w:rPr>
            </w:pP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r>
      <w:tr w:rsidR="006F0407" w:rsidRPr="00AA3644" w:rsidTr="00C43E3E">
        <w:trPr>
          <w:trHeight w:val="260"/>
        </w:trPr>
        <w:tc>
          <w:tcPr>
            <w:tcW w:w="2547" w:type="dxa"/>
            <w:shd w:val="clear" w:color="auto" w:fill="auto"/>
            <w:vAlign w:val="center"/>
            <w:hideMark/>
          </w:tcPr>
          <w:p w:rsidR="006F0407" w:rsidRPr="00AA3644" w:rsidRDefault="006F0407" w:rsidP="006F0407">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горячее водоснабжение</w:t>
            </w:r>
          </w:p>
        </w:tc>
        <w:tc>
          <w:tcPr>
            <w:tcW w:w="1281" w:type="dxa"/>
            <w:shd w:val="clear" w:color="auto" w:fill="auto"/>
            <w:vAlign w:val="center"/>
            <w:hideMark/>
          </w:tcPr>
          <w:p w:rsidR="006F0407" w:rsidRPr="00AA3644" w:rsidRDefault="006F0407" w:rsidP="006F0407">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9,9</w:t>
            </w:r>
          </w:p>
        </w:tc>
        <w:tc>
          <w:tcPr>
            <w:tcW w:w="8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8,2</w:t>
            </w:r>
          </w:p>
        </w:tc>
        <w:tc>
          <w:tcPr>
            <w:tcW w:w="866" w:type="dxa"/>
            <w:shd w:val="clear" w:color="auto" w:fill="auto"/>
            <w:hideMark/>
          </w:tcPr>
          <w:p w:rsidR="006F0407" w:rsidRPr="006F0407" w:rsidRDefault="006F0407" w:rsidP="006F0407">
            <w:pPr>
              <w:rPr>
                <w:sz w:val="20"/>
                <w:szCs w:val="20"/>
              </w:rPr>
            </w:pPr>
            <w:r w:rsidRPr="006F0407">
              <w:rPr>
                <w:sz w:val="20"/>
                <w:szCs w:val="20"/>
              </w:rPr>
              <w:t>8,2</w:t>
            </w:r>
          </w:p>
        </w:tc>
        <w:tc>
          <w:tcPr>
            <w:tcW w:w="866" w:type="dxa"/>
            <w:shd w:val="clear" w:color="auto" w:fill="auto"/>
            <w:hideMark/>
          </w:tcPr>
          <w:p w:rsidR="006F0407" w:rsidRPr="006F0407" w:rsidRDefault="006F0407" w:rsidP="006F0407">
            <w:pPr>
              <w:rPr>
                <w:sz w:val="20"/>
                <w:szCs w:val="20"/>
              </w:rPr>
            </w:pPr>
            <w:r w:rsidRPr="006F0407">
              <w:rPr>
                <w:sz w:val="20"/>
                <w:szCs w:val="20"/>
              </w:rPr>
              <w:t>8,2</w:t>
            </w:r>
          </w:p>
        </w:tc>
        <w:tc>
          <w:tcPr>
            <w:tcW w:w="866" w:type="dxa"/>
            <w:shd w:val="clear" w:color="auto" w:fill="auto"/>
          </w:tcPr>
          <w:p w:rsidR="006F0407" w:rsidRPr="006F0407" w:rsidRDefault="006F0407" w:rsidP="006F0407">
            <w:pPr>
              <w:rPr>
                <w:sz w:val="20"/>
                <w:szCs w:val="20"/>
              </w:rPr>
            </w:pP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r>
      <w:tr w:rsidR="006F0407" w:rsidRPr="00AA3644" w:rsidTr="00C43E3E">
        <w:trPr>
          <w:trHeight w:val="520"/>
        </w:trPr>
        <w:tc>
          <w:tcPr>
            <w:tcW w:w="2547" w:type="dxa"/>
            <w:shd w:val="clear" w:color="auto" w:fill="auto"/>
            <w:vAlign w:val="center"/>
            <w:hideMark/>
          </w:tcPr>
          <w:p w:rsidR="006F0407" w:rsidRPr="00AA3644" w:rsidRDefault="006F0407" w:rsidP="006F0407">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договорной нагрузке)</w:t>
            </w:r>
          </w:p>
        </w:tc>
        <w:tc>
          <w:tcPr>
            <w:tcW w:w="1281" w:type="dxa"/>
            <w:shd w:val="clear" w:color="auto" w:fill="auto"/>
            <w:vAlign w:val="center"/>
            <w:hideMark/>
          </w:tcPr>
          <w:p w:rsidR="006F0407" w:rsidRPr="00AA3644" w:rsidRDefault="006F0407" w:rsidP="006F0407">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51,5</w:t>
            </w:r>
          </w:p>
        </w:tc>
        <w:tc>
          <w:tcPr>
            <w:tcW w:w="8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18</w:t>
            </w:r>
          </w:p>
        </w:tc>
        <w:tc>
          <w:tcPr>
            <w:tcW w:w="866" w:type="dxa"/>
            <w:shd w:val="clear" w:color="auto" w:fill="auto"/>
            <w:hideMark/>
          </w:tcPr>
          <w:p w:rsidR="006F0407" w:rsidRPr="006F0407" w:rsidRDefault="006F0407" w:rsidP="006F0407">
            <w:pPr>
              <w:rPr>
                <w:sz w:val="20"/>
                <w:szCs w:val="20"/>
              </w:rPr>
            </w:pPr>
            <w:r w:rsidRPr="006F0407">
              <w:rPr>
                <w:sz w:val="20"/>
                <w:szCs w:val="20"/>
              </w:rPr>
              <w:t>18</w:t>
            </w:r>
          </w:p>
        </w:tc>
        <w:tc>
          <w:tcPr>
            <w:tcW w:w="866" w:type="dxa"/>
            <w:shd w:val="clear" w:color="auto" w:fill="auto"/>
            <w:hideMark/>
          </w:tcPr>
          <w:p w:rsidR="006F0407" w:rsidRPr="006F0407" w:rsidRDefault="006F0407" w:rsidP="006F0407">
            <w:pPr>
              <w:rPr>
                <w:sz w:val="20"/>
                <w:szCs w:val="20"/>
              </w:rPr>
            </w:pPr>
            <w:r w:rsidRPr="006F0407">
              <w:rPr>
                <w:sz w:val="20"/>
                <w:szCs w:val="20"/>
              </w:rPr>
              <w:t>18</w:t>
            </w:r>
          </w:p>
        </w:tc>
        <w:tc>
          <w:tcPr>
            <w:tcW w:w="866" w:type="dxa"/>
            <w:shd w:val="clear" w:color="auto" w:fill="auto"/>
          </w:tcPr>
          <w:p w:rsidR="006F0407" w:rsidRPr="006F0407" w:rsidRDefault="006F0407" w:rsidP="006F0407">
            <w:pPr>
              <w:rPr>
                <w:sz w:val="20"/>
                <w:szCs w:val="20"/>
              </w:rPr>
            </w:pP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r>
      <w:tr w:rsidR="006F0407" w:rsidRPr="00AA3644" w:rsidTr="00C43E3E">
        <w:trPr>
          <w:trHeight w:val="520"/>
        </w:trPr>
        <w:tc>
          <w:tcPr>
            <w:tcW w:w="2547" w:type="dxa"/>
            <w:shd w:val="clear" w:color="auto" w:fill="auto"/>
            <w:vAlign w:val="center"/>
            <w:hideMark/>
          </w:tcPr>
          <w:p w:rsidR="006F0407" w:rsidRPr="00AA3644" w:rsidRDefault="006F0407" w:rsidP="006F0407">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фактической нагрузке)</w:t>
            </w:r>
          </w:p>
        </w:tc>
        <w:tc>
          <w:tcPr>
            <w:tcW w:w="1281" w:type="dxa"/>
            <w:shd w:val="clear" w:color="auto" w:fill="auto"/>
            <w:vAlign w:val="center"/>
            <w:hideMark/>
          </w:tcPr>
          <w:p w:rsidR="006F0407" w:rsidRPr="00AA3644" w:rsidRDefault="006F0407" w:rsidP="006F0407">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51,5</w:t>
            </w:r>
          </w:p>
        </w:tc>
        <w:tc>
          <w:tcPr>
            <w:tcW w:w="8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18</w:t>
            </w:r>
          </w:p>
        </w:tc>
        <w:tc>
          <w:tcPr>
            <w:tcW w:w="866" w:type="dxa"/>
            <w:shd w:val="clear" w:color="auto" w:fill="auto"/>
            <w:hideMark/>
          </w:tcPr>
          <w:p w:rsidR="006F0407" w:rsidRPr="006F0407" w:rsidRDefault="006F0407" w:rsidP="006F0407">
            <w:pPr>
              <w:rPr>
                <w:sz w:val="20"/>
                <w:szCs w:val="20"/>
              </w:rPr>
            </w:pPr>
            <w:r w:rsidRPr="006F0407">
              <w:rPr>
                <w:sz w:val="20"/>
                <w:szCs w:val="20"/>
              </w:rPr>
              <w:t>18</w:t>
            </w:r>
          </w:p>
        </w:tc>
        <w:tc>
          <w:tcPr>
            <w:tcW w:w="866" w:type="dxa"/>
            <w:shd w:val="clear" w:color="auto" w:fill="auto"/>
            <w:hideMark/>
          </w:tcPr>
          <w:p w:rsidR="006F0407" w:rsidRPr="006F0407" w:rsidRDefault="006F0407" w:rsidP="006F0407">
            <w:pPr>
              <w:rPr>
                <w:sz w:val="20"/>
                <w:szCs w:val="20"/>
              </w:rPr>
            </w:pPr>
            <w:r w:rsidRPr="006F0407">
              <w:rPr>
                <w:sz w:val="20"/>
                <w:szCs w:val="20"/>
              </w:rPr>
              <w:t>18</w:t>
            </w:r>
          </w:p>
        </w:tc>
        <w:tc>
          <w:tcPr>
            <w:tcW w:w="866" w:type="dxa"/>
            <w:shd w:val="clear" w:color="auto" w:fill="auto"/>
          </w:tcPr>
          <w:p w:rsidR="006F0407" w:rsidRPr="006F0407" w:rsidRDefault="006F0407" w:rsidP="006F0407">
            <w:pPr>
              <w:rPr>
                <w:sz w:val="20"/>
                <w:szCs w:val="20"/>
              </w:rPr>
            </w:pP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r>
      <w:tr w:rsidR="006F0407" w:rsidRPr="00AA3644" w:rsidTr="00C43E3E">
        <w:trPr>
          <w:trHeight w:val="267"/>
        </w:trPr>
        <w:tc>
          <w:tcPr>
            <w:tcW w:w="2547" w:type="dxa"/>
            <w:shd w:val="clear" w:color="auto" w:fill="auto"/>
            <w:vAlign w:val="center"/>
            <w:hideMark/>
          </w:tcPr>
          <w:p w:rsidR="006F0407" w:rsidRPr="00AA3644" w:rsidRDefault="006F0407" w:rsidP="006F0407">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Доля резерва, %</w:t>
            </w:r>
          </w:p>
        </w:tc>
        <w:tc>
          <w:tcPr>
            <w:tcW w:w="1281" w:type="dxa"/>
            <w:shd w:val="clear" w:color="auto" w:fill="auto"/>
            <w:vAlign w:val="center"/>
            <w:hideMark/>
          </w:tcPr>
          <w:p w:rsidR="006F0407" w:rsidRPr="00AA3644" w:rsidRDefault="006F0407" w:rsidP="006F0407">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w:t>
            </w:r>
          </w:p>
        </w:tc>
        <w:tc>
          <w:tcPr>
            <w:tcW w:w="833"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32,26%</w:t>
            </w:r>
          </w:p>
        </w:tc>
        <w:tc>
          <w:tcPr>
            <w:tcW w:w="8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16,25%</w:t>
            </w:r>
          </w:p>
        </w:tc>
        <w:tc>
          <w:tcPr>
            <w:tcW w:w="866" w:type="dxa"/>
            <w:shd w:val="clear" w:color="auto" w:fill="auto"/>
            <w:hideMark/>
          </w:tcPr>
          <w:p w:rsidR="006F0407" w:rsidRPr="006F0407" w:rsidRDefault="006F0407" w:rsidP="006F0407">
            <w:pPr>
              <w:rPr>
                <w:sz w:val="20"/>
                <w:szCs w:val="20"/>
              </w:rPr>
            </w:pPr>
            <w:r w:rsidRPr="006F0407">
              <w:rPr>
                <w:sz w:val="20"/>
                <w:szCs w:val="20"/>
              </w:rPr>
              <w:t>16,25%</w:t>
            </w:r>
          </w:p>
        </w:tc>
        <w:tc>
          <w:tcPr>
            <w:tcW w:w="866" w:type="dxa"/>
            <w:shd w:val="clear" w:color="auto" w:fill="auto"/>
            <w:hideMark/>
          </w:tcPr>
          <w:p w:rsidR="006F0407" w:rsidRPr="006F0407" w:rsidRDefault="006F0407" w:rsidP="006F0407">
            <w:pPr>
              <w:rPr>
                <w:sz w:val="20"/>
                <w:szCs w:val="20"/>
              </w:rPr>
            </w:pPr>
            <w:r w:rsidRPr="006F0407">
              <w:rPr>
                <w:sz w:val="20"/>
                <w:szCs w:val="20"/>
              </w:rPr>
              <w:t>16,25%</w:t>
            </w:r>
          </w:p>
        </w:tc>
        <w:tc>
          <w:tcPr>
            <w:tcW w:w="866" w:type="dxa"/>
            <w:shd w:val="clear" w:color="auto" w:fill="auto"/>
          </w:tcPr>
          <w:p w:rsidR="006F0407" w:rsidRPr="006F0407" w:rsidRDefault="006F0407" w:rsidP="006F0407">
            <w:pPr>
              <w:rPr>
                <w:sz w:val="20"/>
                <w:szCs w:val="20"/>
              </w:rPr>
            </w:pP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6F0407" w:rsidRPr="00AA3644" w:rsidRDefault="006F0407" w:rsidP="006F0407">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Зона действия источника тепловой мощности, га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га</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Плотность тепловой нагрузки, Гкал/ч/га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Гкал/ч/га</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r>
      <w:tr w:rsidR="00AA3644" w:rsidRPr="00AA3644" w:rsidTr="00C43E3E">
        <w:trPr>
          <w:trHeight w:val="30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Теплоисточник №7</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ЕТО №2</w:t>
            </w:r>
          </w:p>
        </w:tc>
        <w:tc>
          <w:tcPr>
            <w:tcW w:w="7195" w:type="dxa"/>
            <w:gridSpan w:val="8"/>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Котельная «Восточная» ( проект)</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Показатель</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Ед. изм.</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2040</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lastRenderedPageBreak/>
              <w:t>Установленная тепловая мощность,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tcPr>
          <w:p w:rsidR="006F0407" w:rsidRPr="00AA3644" w:rsidRDefault="006F0407"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tcPr>
          <w:p w:rsidR="00AA3644" w:rsidRPr="00AA3644" w:rsidRDefault="00D11742" w:rsidP="00AA3644">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120,4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120,4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120,4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120,4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120,4</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Располагаемая тепловая мощность нетто станции</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tcPr>
          <w:p w:rsidR="00AA3644" w:rsidRPr="00AA3644" w:rsidRDefault="00D11742" w:rsidP="00AA3644">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101,5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101,5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101,5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101,5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101,5</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Затраты тепла на собственные нужды станции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tcPr>
          <w:p w:rsidR="00AA3644" w:rsidRPr="00AA3644" w:rsidRDefault="00D11742" w:rsidP="00AA3644">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8,77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8,77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8,77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8,77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8,77</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Потери в тепловых сетях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Расчетная нагрузка на хозяйственные нужды</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договорная тепловая нагрузка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tcPr>
          <w:p w:rsidR="00AA3644" w:rsidRPr="00AA3644" w:rsidRDefault="00D11742" w:rsidP="00AA3644">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101,4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101,4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125,8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138,7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148,1</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расчетная тепловая нагрузка в горячей воде (на коллекторах станции),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tcPr>
          <w:p w:rsidR="00AA3644" w:rsidRPr="00AA3644" w:rsidRDefault="00D11742" w:rsidP="00AA3644">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101,4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101,4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125,8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138,7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148,1</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отопление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tcPr>
          <w:p w:rsidR="00AA3644" w:rsidRPr="00AA3644" w:rsidRDefault="00D11742" w:rsidP="00AA3644">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81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105,4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118,3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127,7</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вентиляция</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tcPr>
          <w:p w:rsidR="00AA3644" w:rsidRPr="00AA3644" w:rsidRDefault="00D11742" w:rsidP="00AA3644">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10,2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10,2</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горячее водоснабжение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tcPr>
          <w:p w:rsidR="00AA3644" w:rsidRPr="00AA3644" w:rsidRDefault="00D11742" w:rsidP="00AA3644">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10,2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10,2</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договорной нагрузке)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tcPr>
          <w:p w:rsidR="00AA3644" w:rsidRPr="00AA3644" w:rsidRDefault="00D11742" w:rsidP="00AA3644">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-24,3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-46,6</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фактической нагрузке)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tcPr>
          <w:p w:rsidR="00AA3644" w:rsidRPr="00AA3644" w:rsidRDefault="00D11742" w:rsidP="00AA3644">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-24,3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-46,6</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Доля резерва, %</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tcPr>
          <w:p w:rsidR="00AA3644" w:rsidRPr="00AA3644" w:rsidRDefault="00AA3644" w:rsidP="00AA3644">
            <w:pPr>
              <w:spacing w:after="0" w:line="240" w:lineRule="auto"/>
              <w:jc w:val="center"/>
              <w:rPr>
                <w:rFonts w:eastAsia="Times New Roman" w:cs="Times New Roman"/>
                <w:sz w:val="20"/>
                <w:szCs w:val="20"/>
                <w:lang w:eastAsia="ru-RU"/>
              </w:rPr>
            </w:pPr>
          </w:p>
        </w:tc>
        <w:tc>
          <w:tcPr>
            <w:tcW w:w="866" w:type="dxa"/>
            <w:shd w:val="clear" w:color="auto" w:fill="auto"/>
            <w:vAlign w:val="center"/>
          </w:tcPr>
          <w:p w:rsidR="00AA3644" w:rsidRPr="00AA3644" w:rsidRDefault="00D11742" w:rsidP="00AA3644">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0,08%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-23,96%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-36,67%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-45,94%</w:t>
            </w:r>
          </w:p>
        </w:tc>
      </w:tr>
      <w:tr w:rsidR="00AA3644" w:rsidRPr="00AA3644" w:rsidTr="00C43E3E">
        <w:trPr>
          <w:trHeight w:val="30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Теплоисточник №1</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ЕТО №3</w:t>
            </w:r>
          </w:p>
        </w:tc>
        <w:tc>
          <w:tcPr>
            <w:tcW w:w="7195" w:type="dxa"/>
            <w:gridSpan w:val="8"/>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Котельная ООО «БЭМЗ-Энергосервис»</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Показатель</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Ед. изм.</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2040</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Установленная тепловая мощность,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18,1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18,1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18,1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18,1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18,1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18,1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18,1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18,1</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Располагаемая тепловая мощность нетто станции</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17,6</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Затраты тепла на собственные нужды станции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0,4</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Потери в тепловых сетях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0,7</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Расчетная нагрузка на хозяйственные нужды</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договорная тепловая нагрузка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14,1</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расчетная тепловая нагрузка в горячей воде (на коллекторах станции),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14,1</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отопление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7,59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7,59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7,59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7,59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7,59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7,59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7,59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7,59</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вентиляция</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6,5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6,5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6,5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6,5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6,5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6,5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6,5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6,5</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горячее водоснабжение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договорной нагрузке)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xml:space="preserve">Резерв/дефицит тепловой мощности (по </w:t>
            </w:r>
            <w:r w:rsidRPr="00AA3644">
              <w:rPr>
                <w:rFonts w:eastAsia="Times New Roman" w:cs="Times New Roman"/>
                <w:sz w:val="20"/>
                <w:szCs w:val="20"/>
                <w:lang w:eastAsia="ru-RU"/>
              </w:rPr>
              <w:lastRenderedPageBreak/>
              <w:t>фактической нагрузке)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lastRenderedPageBreak/>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lastRenderedPageBreak/>
              <w:t>Доля резерва, %</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16,20%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16,20%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16,20%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16,20%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16,20%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16,20%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16,20%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16,20%</w:t>
            </w:r>
          </w:p>
        </w:tc>
      </w:tr>
      <w:tr w:rsidR="00AA3644" w:rsidRPr="00AA3644" w:rsidTr="00C43E3E">
        <w:trPr>
          <w:trHeight w:val="78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10,8</w:t>
            </w:r>
          </w:p>
        </w:tc>
      </w:tr>
      <w:tr w:rsidR="00AA3644" w:rsidRPr="00AA3644" w:rsidTr="00C43E3E">
        <w:trPr>
          <w:trHeight w:val="78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10,8</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Зона действия источника тепловой мощности, га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га</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45</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Плотность тепловой нагрузки, Гкал/ч/га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Гкал/ч/га</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w:t>
            </w:r>
          </w:p>
        </w:tc>
      </w:tr>
      <w:tr w:rsidR="00AA3644" w:rsidRPr="00AA3644" w:rsidTr="00C43E3E">
        <w:trPr>
          <w:trHeight w:val="260"/>
        </w:trPr>
        <w:tc>
          <w:tcPr>
            <w:tcW w:w="2547"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1281"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33"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r>
      <w:tr w:rsidR="00AA3644" w:rsidRPr="00AA3644" w:rsidTr="00C43E3E">
        <w:trPr>
          <w:trHeight w:val="30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Теплоисточник №2</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ЕТО №3</w:t>
            </w:r>
          </w:p>
        </w:tc>
        <w:tc>
          <w:tcPr>
            <w:tcW w:w="7195" w:type="dxa"/>
            <w:gridSpan w:val="8"/>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Котельная санатория «Рассвет»</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Показатель</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Ед. изм.</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2040</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Установленная тепловая мощность,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5,2</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Располагаемая тепловая мощность нетто станции</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Затраты тепла на собственные нужды станции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Потери в тепловых сетях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Расчетная нагрузка на хозяйственные нужды</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договорная тепловая нагрузка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расчетная тепловая нагрузка в горячей воде (на коллекторах станции),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3,6</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отопление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0,766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0,766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0,766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0,766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0,766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0,766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0,766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0,766</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вентиляция</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2,1</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горячее водоснабжение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0,6</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договорной нагрузке)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фактической нагрузке)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Доля резерва, %</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26,00%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26,00%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26,00%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26,00%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26,00%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26,00%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26,00%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26,00%</w:t>
            </w:r>
          </w:p>
        </w:tc>
      </w:tr>
      <w:tr w:rsidR="00AA3644" w:rsidRPr="00AA3644" w:rsidTr="00C43E3E">
        <w:trPr>
          <w:trHeight w:val="78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w:t>
            </w:r>
          </w:p>
        </w:tc>
      </w:tr>
      <w:tr w:rsidR="00AA3644" w:rsidRPr="00AA3644" w:rsidTr="00C43E3E">
        <w:trPr>
          <w:trHeight w:val="78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lastRenderedPageBreak/>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Зона действия источника тепловой мощности, га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га</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Плотность тепловой нагрузки, Гкал/ч/га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Гкал/ч/га</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r>
      <w:tr w:rsidR="00AA3644" w:rsidRPr="00AA3644" w:rsidTr="00C43E3E">
        <w:trPr>
          <w:trHeight w:val="30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Теплоисточник №1</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ЕТО №4</w:t>
            </w:r>
          </w:p>
        </w:tc>
        <w:tc>
          <w:tcPr>
            <w:tcW w:w="7195" w:type="dxa"/>
            <w:gridSpan w:val="8"/>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Котельные №1-5 ИП «Голубев»</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Показатель</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Ед. изм.</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2040</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Установленная тепловая мощность,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22,55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22,55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22,55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22,55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22,55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22,55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22,55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22,55</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Располагаемая тепловая мощность нетто станции</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22,468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22,468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22,468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22,468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22,468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22,468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22,468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22,468</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Затраты тепла на собственные нужды станции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0,082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0,082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0,082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0,082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0,082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0,082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0,082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0,082</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Потери в тепловых сетях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0,52</w:t>
            </w:r>
          </w:p>
        </w:tc>
        <w:tc>
          <w:tcPr>
            <w:tcW w:w="866" w:type="dxa"/>
            <w:shd w:val="clear" w:color="auto" w:fill="auto"/>
            <w:vAlign w:val="center"/>
            <w:hideMark/>
          </w:tcPr>
          <w:p w:rsidR="00AA3644" w:rsidRPr="00AA3644" w:rsidRDefault="005A02A9" w:rsidP="00AA3644">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0,52</w:t>
            </w:r>
          </w:p>
        </w:tc>
        <w:tc>
          <w:tcPr>
            <w:tcW w:w="866" w:type="dxa"/>
            <w:shd w:val="clear" w:color="auto" w:fill="auto"/>
            <w:vAlign w:val="center"/>
            <w:hideMark/>
          </w:tcPr>
          <w:p w:rsidR="00AA3644" w:rsidRPr="00AA3644" w:rsidRDefault="00AA3644" w:rsidP="005A02A9">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w:t>
            </w:r>
            <w:r w:rsidR="005A02A9">
              <w:rPr>
                <w:rFonts w:eastAsia="Times New Roman" w:cs="Times New Roman"/>
                <w:sz w:val="20"/>
                <w:szCs w:val="20"/>
                <w:lang w:eastAsia="ru-RU"/>
              </w:rPr>
              <w:t>2</w:t>
            </w:r>
          </w:p>
        </w:tc>
        <w:tc>
          <w:tcPr>
            <w:tcW w:w="866" w:type="dxa"/>
            <w:shd w:val="clear" w:color="auto" w:fill="auto"/>
            <w:vAlign w:val="center"/>
            <w:hideMark/>
          </w:tcPr>
          <w:p w:rsidR="00AA3644" w:rsidRPr="00AA3644" w:rsidRDefault="00AA3644" w:rsidP="005A02A9">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w:t>
            </w:r>
            <w:r w:rsidR="005A02A9">
              <w:rPr>
                <w:rFonts w:eastAsia="Times New Roman" w:cs="Times New Roman"/>
                <w:sz w:val="20"/>
                <w:szCs w:val="20"/>
                <w:lang w:eastAsia="ru-RU"/>
              </w:rPr>
              <w:t>2</w:t>
            </w:r>
          </w:p>
        </w:tc>
        <w:tc>
          <w:tcPr>
            <w:tcW w:w="866" w:type="dxa"/>
            <w:shd w:val="clear" w:color="auto" w:fill="auto"/>
            <w:vAlign w:val="center"/>
            <w:hideMark/>
          </w:tcPr>
          <w:p w:rsidR="00AA3644" w:rsidRPr="00AA3644" w:rsidRDefault="00AA3644" w:rsidP="005A02A9">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w:t>
            </w:r>
            <w:r w:rsidR="005A02A9">
              <w:rPr>
                <w:rFonts w:eastAsia="Times New Roman" w:cs="Times New Roman"/>
                <w:sz w:val="20"/>
                <w:szCs w:val="20"/>
                <w:lang w:eastAsia="ru-RU"/>
              </w:rPr>
              <w:t>2</w:t>
            </w:r>
          </w:p>
        </w:tc>
        <w:tc>
          <w:tcPr>
            <w:tcW w:w="966" w:type="dxa"/>
            <w:shd w:val="clear" w:color="auto" w:fill="auto"/>
            <w:vAlign w:val="center"/>
            <w:hideMark/>
          </w:tcPr>
          <w:p w:rsidR="00AA3644" w:rsidRPr="00AA3644" w:rsidRDefault="00AA3644" w:rsidP="005A02A9">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w:t>
            </w:r>
            <w:r w:rsidR="005A02A9">
              <w:rPr>
                <w:rFonts w:eastAsia="Times New Roman" w:cs="Times New Roman"/>
                <w:sz w:val="20"/>
                <w:szCs w:val="20"/>
                <w:lang w:eastAsia="ru-RU"/>
              </w:rPr>
              <w:t>2</w:t>
            </w:r>
          </w:p>
        </w:tc>
        <w:tc>
          <w:tcPr>
            <w:tcW w:w="966" w:type="dxa"/>
            <w:shd w:val="clear" w:color="auto" w:fill="auto"/>
            <w:vAlign w:val="center"/>
            <w:hideMark/>
          </w:tcPr>
          <w:p w:rsidR="00AA3644" w:rsidRPr="00AA3644" w:rsidRDefault="00AA3644" w:rsidP="005A02A9">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w:t>
            </w:r>
            <w:r w:rsidR="005A02A9">
              <w:rPr>
                <w:rFonts w:eastAsia="Times New Roman" w:cs="Times New Roman"/>
                <w:sz w:val="20"/>
                <w:szCs w:val="20"/>
                <w:lang w:eastAsia="ru-RU"/>
              </w:rPr>
              <w:t>2</w:t>
            </w:r>
          </w:p>
        </w:tc>
        <w:tc>
          <w:tcPr>
            <w:tcW w:w="966" w:type="dxa"/>
            <w:shd w:val="clear" w:color="auto" w:fill="auto"/>
            <w:vAlign w:val="center"/>
            <w:hideMark/>
          </w:tcPr>
          <w:p w:rsidR="00AA3644" w:rsidRPr="00AA3644" w:rsidRDefault="00AA3644" w:rsidP="005A02A9">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w:t>
            </w:r>
            <w:r w:rsidR="005A02A9">
              <w:rPr>
                <w:rFonts w:eastAsia="Times New Roman" w:cs="Times New Roman"/>
                <w:sz w:val="20"/>
                <w:szCs w:val="20"/>
                <w:lang w:eastAsia="ru-RU"/>
              </w:rPr>
              <w:t>2</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Расчетная нагрузка на хозяйственные нужды</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договорная тепловая нагрузка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20,50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20,5</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расчетная тепловая нагрузка в горячей воде (на коллекторах станции),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20,50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20,5</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отопление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16,31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16,31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16,31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16,31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16,31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16,31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16,31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16,31</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вентиляция</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горячее водоснабжение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4,19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4,19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4,19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4,19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4,19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4,19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4,19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4,19</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договорной нагрузке)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2,05</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фактической нагрузке)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1,968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1,968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1,968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1,968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1,968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1,968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1,968</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Доля резерва, %</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8,7%</w:t>
            </w:r>
          </w:p>
        </w:tc>
      </w:tr>
      <w:tr w:rsidR="00AA3644" w:rsidRPr="00AA3644" w:rsidTr="00C43E3E">
        <w:trPr>
          <w:trHeight w:val="78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10,5</w:t>
            </w:r>
          </w:p>
        </w:tc>
      </w:tr>
      <w:tr w:rsidR="00AA3644" w:rsidRPr="00AA3644" w:rsidTr="00C43E3E">
        <w:trPr>
          <w:trHeight w:val="78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10,5</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Зона действия источника тепловой мощности, га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га</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Плотность тепловой нагрузки, Гкал/ч/га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Гкал/ч/га</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1,21</w:t>
            </w:r>
          </w:p>
        </w:tc>
      </w:tr>
      <w:tr w:rsidR="00AA3644" w:rsidRPr="00AA3644" w:rsidTr="00C43E3E">
        <w:trPr>
          <w:trHeight w:val="260"/>
        </w:trPr>
        <w:tc>
          <w:tcPr>
            <w:tcW w:w="2547"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lastRenderedPageBreak/>
              <w:t> </w:t>
            </w:r>
          </w:p>
        </w:tc>
        <w:tc>
          <w:tcPr>
            <w:tcW w:w="1281"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33"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r>
      <w:tr w:rsidR="00AA3644" w:rsidRPr="00AA3644" w:rsidTr="00C43E3E">
        <w:trPr>
          <w:trHeight w:val="30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Теплоисточник №1</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ЕТО №5</w:t>
            </w:r>
          </w:p>
        </w:tc>
        <w:tc>
          <w:tcPr>
            <w:tcW w:w="7195" w:type="dxa"/>
            <w:gridSpan w:val="8"/>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 xml:space="preserve">Котельная ФГУП «УЭВ»  </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Показатель</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Ед. изм.</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2040</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Установленная тепловая мощность,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Располагаемая тепловая мощность нетто станции</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Затраты тепла на собственные нужды станции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Потери в тепловых сетях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2,65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2,65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2,65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2,65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2,65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2,65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2,65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2,65</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Расчетная нагрузка на хозяйственные нужды</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договорная тепловая нагрузка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25,82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25,82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26,83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26,83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26,83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28,42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28,42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29,25</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расчетная тепловая нагрузка в горячей воде (на коллекторах станции),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25,82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25,82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26,83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26,83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26,83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28,42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28,42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29,25</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отопление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14,93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14,93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15,94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15,94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15,94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17,53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17,53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18,36</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вентиляция</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1,11</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горячее водоснабжение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9,78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9,78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9,78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9,78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9,78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9,78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9,78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9,78</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договорной нагрузке)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-0,48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-0,48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-0,48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фактической нагрузке)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-0,48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-0,48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-0,48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-2,07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-2,9</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Доля резерва, %</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1,84%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1,84%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-1,64%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-1,64%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-1,64%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-7,12%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-7,12%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-9,98%</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Зона действия источника тепловой мощности, га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га</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498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498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498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498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498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498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498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498</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Плотность тепловой нагрузки, Гкал/ч/га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Гкал/ч/га</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0,06</w:t>
            </w:r>
          </w:p>
        </w:tc>
      </w:tr>
      <w:tr w:rsidR="00AA3644" w:rsidRPr="00AA3644" w:rsidTr="00C43E3E">
        <w:trPr>
          <w:trHeight w:val="260"/>
        </w:trPr>
        <w:tc>
          <w:tcPr>
            <w:tcW w:w="2547"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1281"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33"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r>
      <w:tr w:rsidR="00AA3644" w:rsidRPr="00AA3644" w:rsidTr="00C43E3E">
        <w:trPr>
          <w:trHeight w:val="30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Теплоисточник №1</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ЕТО № 6</w:t>
            </w:r>
          </w:p>
        </w:tc>
        <w:tc>
          <w:tcPr>
            <w:tcW w:w="7195" w:type="dxa"/>
            <w:gridSpan w:val="8"/>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ООО «Коммунальщик»</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Показатель</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Ед. изм.</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2040</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Установленная тепловая мощность,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5,10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5,10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5,10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5,10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5,10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5,10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5,10</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Располагаемая тепловая мощность нетто станции</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5,06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5,06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5,06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5,06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5,06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5,06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5,06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5,06</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Затраты тепла на собственные нужды станции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0,04</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Потери в тепловых сетях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0,11</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Расчетная нагрузка на хозяйственные нужды</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договорная тепловая нагрузка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1,95</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расчетная тепловая нагрузка в горячей воде (на коллекторах станции),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1,95</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lastRenderedPageBreak/>
              <w:t>отопление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1,33</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вентиляция</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0,10</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горячее водоснабжение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0,52</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договорной нагрузке)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3,15</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фактической нагрузке)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3,11</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Доля резерва, %</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61,7%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61,7%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61,7%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61,7%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61,7%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61,7%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61,7%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61,7%</w:t>
            </w:r>
          </w:p>
        </w:tc>
      </w:tr>
      <w:tr w:rsidR="00AA3644" w:rsidRPr="00AA3644" w:rsidTr="00C43E3E">
        <w:trPr>
          <w:trHeight w:val="78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2,86</w:t>
            </w:r>
          </w:p>
        </w:tc>
      </w:tr>
      <w:tr w:rsidR="00AA3644" w:rsidRPr="00AA3644" w:rsidTr="00C43E3E">
        <w:trPr>
          <w:trHeight w:val="78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2,86</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Зона действия источника тепловой мощности, га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га</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13,70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13,70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13,70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13,70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13,70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13,70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13,70</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Плотность тепловой нагрузки, Гкал/ч/га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Гкал/ч/га</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0,14</w:t>
            </w:r>
          </w:p>
        </w:tc>
      </w:tr>
      <w:tr w:rsidR="00AA3644" w:rsidRPr="00AA3644" w:rsidTr="00C43E3E">
        <w:trPr>
          <w:trHeight w:val="30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Теплоисточник №1</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ЕТО № 7</w:t>
            </w:r>
          </w:p>
        </w:tc>
        <w:tc>
          <w:tcPr>
            <w:tcW w:w="7195" w:type="dxa"/>
            <w:gridSpan w:val="8"/>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ООО «М-300»</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Показатель</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Ед. изм.</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2040</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Установленная тепловая мощность,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12,6</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Располагаемая тепловая мощность нетто станции</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12,29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12,29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12,29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12,29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12,29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12,29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12,29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12,29</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Затраты тепла на собственные нужды станции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0,31</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Потери в тепловых сетях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0,57</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Расчетная нагрузка на хозяйственные нужды</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договорная тепловая нагрузка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9,36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9,36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9,36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9,36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9,36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9,36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9,36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9,36</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расчетная тепловая нагрузка в горячей воде (на коллекторах станции),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9,36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9,36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9,36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9,36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9,36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9,36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9,36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9,36</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отопление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5,95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5,95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5,95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5,95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5,95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5,95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5,95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5,95</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вентиляция</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3,37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3,37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3,37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3,37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3,37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3,37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3,37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3,37</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горячее водоснабжение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0,03</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договорной нагрузке)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2,37</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фактической нагрузке)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2,365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2,365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2,365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2,365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2,365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2,365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2,365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2,365</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Доля резерва, %</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19,24%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19,24%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19,24%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19,24%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19,24%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19,24%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19,24%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19,24%</w:t>
            </w:r>
          </w:p>
        </w:tc>
      </w:tr>
      <w:tr w:rsidR="00AA3644" w:rsidRPr="00AA3644" w:rsidTr="00C43E3E">
        <w:trPr>
          <w:trHeight w:val="78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lastRenderedPageBreak/>
              <w:t>Располагаемая тепловая мощность нетто (с учетом затрат на собственные нужды станции) при аварийном выводе самого мощного котла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7,09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7,09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7,09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7,09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7,09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7,09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7,09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7,09</w:t>
            </w:r>
          </w:p>
        </w:tc>
      </w:tr>
      <w:tr w:rsidR="00AA3644" w:rsidRPr="00AA3644" w:rsidTr="00C43E3E">
        <w:trPr>
          <w:trHeight w:val="78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7,09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7,09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7,09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7,09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7,09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7,09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7,09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7,09</w:t>
            </w:r>
          </w:p>
        </w:tc>
      </w:tr>
      <w:tr w:rsidR="00AA3644" w:rsidRPr="00AA3644" w:rsidTr="00C43E3E">
        <w:trPr>
          <w:trHeight w:val="30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Теплоисточник №1</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ЕТО № 8</w:t>
            </w:r>
          </w:p>
        </w:tc>
        <w:tc>
          <w:tcPr>
            <w:tcW w:w="7195" w:type="dxa"/>
            <w:gridSpan w:val="8"/>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ООО «ТВК»</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Показатель</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Ед. изм.</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2040</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Установленная тепловая мощность,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4,03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4,03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4,03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4,03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4,03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4,03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4,03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4,03</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Располагаемая тепловая мощность нетто станции</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3,798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3,798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3,798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3,798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3,798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3,798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3,798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3,798</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Затраты тепла на собственные нужды станции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0,232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0,232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0,232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0,232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0,232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0,232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0,232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0,232</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Потери в тепловых сетях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0,09</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0,09</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Расчетная нагрузка на хозяйственные нужды</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договорная тепловая нагрузка в горячей воде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расчетная тепловая нагрузка в горячей воде (на коллекторах станции),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3,7</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отопление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3,1</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вентиляция</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горячее водоснабжение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0,6</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договорной нагрузке)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0,008</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фактической нагрузке)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0,008</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0,008</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Доля резерва, %</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0,21%</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0,21%</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Зона действия источника тепловой мощности, га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га</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153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153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153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153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153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153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153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153</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Плотность тепловой нагрузки, Гкал/ч/га</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Гкал/ч/га</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0,02</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0,02</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0,02</w:t>
            </w:r>
          </w:p>
        </w:tc>
      </w:tr>
      <w:tr w:rsidR="001A2DBF" w:rsidRPr="00AA3644" w:rsidTr="00C43E3E">
        <w:trPr>
          <w:trHeight w:val="260"/>
        </w:trPr>
        <w:tc>
          <w:tcPr>
            <w:tcW w:w="11023" w:type="dxa"/>
            <w:gridSpan w:val="10"/>
            <w:shd w:val="clear" w:color="auto" w:fill="auto"/>
            <w:noWrap/>
            <w:vAlign w:val="bottom"/>
            <w:hideMark/>
          </w:tcPr>
          <w:p w:rsidR="001A2DBF" w:rsidRDefault="001A2DBF" w:rsidP="001A2DBF">
            <w:pPr>
              <w:spacing w:after="0" w:line="240" w:lineRule="auto"/>
              <w:jc w:val="center"/>
              <w:rPr>
                <w:rFonts w:eastAsia="Times New Roman" w:cs="Times New Roman"/>
                <w:b/>
                <w:sz w:val="24"/>
                <w:szCs w:val="24"/>
                <w:lang w:eastAsia="ru-RU"/>
              </w:rPr>
            </w:pPr>
            <w:r>
              <w:rPr>
                <w:rFonts w:eastAsia="Times New Roman" w:cs="Times New Roman"/>
                <w:b/>
                <w:sz w:val="24"/>
                <w:szCs w:val="24"/>
                <w:lang w:eastAsia="ru-RU"/>
              </w:rPr>
              <w:t>Общий т</w:t>
            </w:r>
            <w:r w:rsidRPr="001A2DBF">
              <w:rPr>
                <w:rFonts w:eastAsia="Times New Roman" w:cs="Times New Roman"/>
                <w:b/>
                <w:sz w:val="24"/>
                <w:szCs w:val="24"/>
                <w:lang w:eastAsia="ru-RU"/>
              </w:rPr>
              <w:t>епловой баланс системы теплоснабжения города Бердска</w:t>
            </w:r>
          </w:p>
          <w:p w:rsidR="001A2DBF" w:rsidRPr="001A2DBF" w:rsidRDefault="001A2DBF" w:rsidP="001A2DBF">
            <w:pPr>
              <w:spacing w:after="0" w:line="240" w:lineRule="auto"/>
              <w:jc w:val="center"/>
              <w:rPr>
                <w:rFonts w:eastAsia="Times New Roman" w:cs="Times New Roman"/>
                <w:b/>
                <w:sz w:val="24"/>
                <w:szCs w:val="24"/>
                <w:lang w:eastAsia="ru-RU"/>
              </w:rPr>
            </w:pPr>
            <w:r w:rsidRPr="001A2DBF">
              <w:rPr>
                <w:rFonts w:eastAsia="Times New Roman" w:cs="Times New Roman"/>
                <w:b/>
                <w:sz w:val="24"/>
                <w:szCs w:val="24"/>
                <w:lang w:eastAsia="ru-RU"/>
              </w:rPr>
              <w:t xml:space="preserve"> на 2024 год и на период до 2040 года, Гкал/ч</w:t>
            </w:r>
          </w:p>
          <w:p w:rsidR="001A2DBF" w:rsidRPr="00AA3644" w:rsidRDefault="001A2DBF" w:rsidP="00AA3644">
            <w:pPr>
              <w:spacing w:after="0" w:line="240" w:lineRule="auto"/>
              <w:rPr>
                <w:rFonts w:eastAsia="Times New Roman" w:cs="Times New Roman"/>
                <w:sz w:val="20"/>
                <w:szCs w:val="20"/>
                <w:lang w:eastAsia="ru-RU"/>
              </w:rPr>
            </w:pP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Показатель</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Ед. изм.</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2040</w:t>
            </w:r>
          </w:p>
        </w:tc>
      </w:tr>
      <w:tr w:rsidR="00225A1B" w:rsidRPr="00225A1B" w:rsidTr="00C43E3E">
        <w:trPr>
          <w:trHeight w:val="260"/>
        </w:trPr>
        <w:tc>
          <w:tcPr>
            <w:tcW w:w="2547" w:type="dxa"/>
            <w:shd w:val="clear" w:color="auto" w:fill="auto"/>
            <w:vAlign w:val="center"/>
            <w:hideMark/>
          </w:tcPr>
          <w:p w:rsidR="00225A1B" w:rsidRPr="00AA3644" w:rsidRDefault="00225A1B" w:rsidP="00225A1B">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Установленная тепловая мощность, в том числе:</w:t>
            </w:r>
          </w:p>
        </w:tc>
        <w:tc>
          <w:tcPr>
            <w:tcW w:w="1281" w:type="dxa"/>
            <w:shd w:val="clear" w:color="auto" w:fill="auto"/>
            <w:vAlign w:val="center"/>
            <w:hideMark/>
          </w:tcPr>
          <w:p w:rsidR="00225A1B" w:rsidRPr="00AA3644" w:rsidRDefault="00225A1B" w:rsidP="00225A1B">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513,77</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513,77</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513,77</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634,17</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460,57</w:t>
            </w:r>
          </w:p>
        </w:tc>
        <w:tc>
          <w:tcPr>
            <w:tcW w:w="9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460,57</w:t>
            </w:r>
          </w:p>
        </w:tc>
        <w:tc>
          <w:tcPr>
            <w:tcW w:w="9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460,57</w:t>
            </w:r>
          </w:p>
        </w:tc>
        <w:tc>
          <w:tcPr>
            <w:tcW w:w="9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460,57</w:t>
            </w:r>
          </w:p>
        </w:tc>
      </w:tr>
      <w:tr w:rsidR="00225A1B" w:rsidRPr="00225A1B" w:rsidTr="00C43E3E">
        <w:trPr>
          <w:trHeight w:val="260"/>
        </w:trPr>
        <w:tc>
          <w:tcPr>
            <w:tcW w:w="2547" w:type="dxa"/>
            <w:shd w:val="clear" w:color="auto" w:fill="auto"/>
            <w:vAlign w:val="center"/>
            <w:hideMark/>
          </w:tcPr>
          <w:p w:rsidR="00225A1B" w:rsidRPr="00AA3644" w:rsidRDefault="00225A1B" w:rsidP="00225A1B">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Располагаемая тепловая мощность нетто станции</w:t>
            </w:r>
          </w:p>
        </w:tc>
        <w:tc>
          <w:tcPr>
            <w:tcW w:w="1281" w:type="dxa"/>
            <w:shd w:val="clear" w:color="auto" w:fill="auto"/>
            <w:vAlign w:val="center"/>
            <w:hideMark/>
          </w:tcPr>
          <w:p w:rsidR="00225A1B" w:rsidRPr="00AA3644" w:rsidRDefault="00225A1B" w:rsidP="00225A1B">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507,89</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507,89</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505,88</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607,38</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437,67</w:t>
            </w:r>
          </w:p>
        </w:tc>
        <w:tc>
          <w:tcPr>
            <w:tcW w:w="9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437,67</w:t>
            </w:r>
          </w:p>
        </w:tc>
        <w:tc>
          <w:tcPr>
            <w:tcW w:w="9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437,67</w:t>
            </w:r>
          </w:p>
        </w:tc>
        <w:tc>
          <w:tcPr>
            <w:tcW w:w="9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437,67</w:t>
            </w:r>
          </w:p>
        </w:tc>
      </w:tr>
      <w:tr w:rsidR="00225A1B" w:rsidRPr="00225A1B" w:rsidTr="00C43E3E">
        <w:trPr>
          <w:trHeight w:val="520"/>
        </w:trPr>
        <w:tc>
          <w:tcPr>
            <w:tcW w:w="2547" w:type="dxa"/>
            <w:shd w:val="clear" w:color="auto" w:fill="auto"/>
            <w:vAlign w:val="center"/>
            <w:hideMark/>
          </w:tcPr>
          <w:p w:rsidR="00225A1B" w:rsidRPr="00AA3644" w:rsidRDefault="00225A1B" w:rsidP="00225A1B">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xml:space="preserve">Затраты тепла на собственные нужды </w:t>
            </w:r>
            <w:r w:rsidRPr="00AA3644">
              <w:rPr>
                <w:rFonts w:eastAsia="Times New Roman" w:cs="Times New Roman"/>
                <w:sz w:val="20"/>
                <w:szCs w:val="20"/>
                <w:lang w:eastAsia="ru-RU"/>
              </w:rPr>
              <w:lastRenderedPageBreak/>
              <w:t>станции в горячей воде</w:t>
            </w:r>
          </w:p>
        </w:tc>
        <w:tc>
          <w:tcPr>
            <w:tcW w:w="1281" w:type="dxa"/>
            <w:shd w:val="clear" w:color="auto" w:fill="auto"/>
            <w:vAlign w:val="center"/>
            <w:hideMark/>
          </w:tcPr>
          <w:p w:rsidR="00225A1B" w:rsidRPr="00AA3644" w:rsidRDefault="00225A1B" w:rsidP="00225A1B">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lastRenderedPageBreak/>
              <w:t>Гкал/ч</w:t>
            </w:r>
          </w:p>
        </w:tc>
        <w:tc>
          <w:tcPr>
            <w:tcW w:w="833"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5,91</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5,91</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7,92</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16,69</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12,80</w:t>
            </w:r>
          </w:p>
        </w:tc>
        <w:tc>
          <w:tcPr>
            <w:tcW w:w="9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12,80</w:t>
            </w:r>
          </w:p>
        </w:tc>
        <w:tc>
          <w:tcPr>
            <w:tcW w:w="9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12,80</w:t>
            </w:r>
          </w:p>
        </w:tc>
        <w:tc>
          <w:tcPr>
            <w:tcW w:w="9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12,80</w:t>
            </w:r>
          </w:p>
        </w:tc>
      </w:tr>
      <w:tr w:rsidR="00225A1B" w:rsidRPr="00225A1B" w:rsidTr="00C43E3E">
        <w:trPr>
          <w:trHeight w:val="260"/>
        </w:trPr>
        <w:tc>
          <w:tcPr>
            <w:tcW w:w="2547" w:type="dxa"/>
            <w:shd w:val="clear" w:color="auto" w:fill="auto"/>
            <w:vAlign w:val="center"/>
            <w:hideMark/>
          </w:tcPr>
          <w:p w:rsidR="00225A1B" w:rsidRPr="00AA3644" w:rsidRDefault="00225A1B" w:rsidP="00225A1B">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lastRenderedPageBreak/>
              <w:t>Потери в тепловых сетях в горячей воде</w:t>
            </w:r>
          </w:p>
        </w:tc>
        <w:tc>
          <w:tcPr>
            <w:tcW w:w="1281" w:type="dxa"/>
            <w:shd w:val="clear" w:color="auto" w:fill="auto"/>
            <w:vAlign w:val="center"/>
            <w:hideMark/>
          </w:tcPr>
          <w:p w:rsidR="00225A1B" w:rsidRPr="00AA3644" w:rsidRDefault="00225A1B" w:rsidP="00225A1B">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45,90</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45,90</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36,98</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36,98</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36,28</w:t>
            </w:r>
          </w:p>
        </w:tc>
        <w:tc>
          <w:tcPr>
            <w:tcW w:w="9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36,28</w:t>
            </w:r>
          </w:p>
        </w:tc>
        <w:tc>
          <w:tcPr>
            <w:tcW w:w="9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36,28</w:t>
            </w:r>
          </w:p>
        </w:tc>
        <w:tc>
          <w:tcPr>
            <w:tcW w:w="9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36,28</w:t>
            </w:r>
          </w:p>
        </w:tc>
      </w:tr>
      <w:tr w:rsidR="00225A1B" w:rsidRPr="00225A1B" w:rsidTr="00C43E3E">
        <w:trPr>
          <w:trHeight w:val="260"/>
        </w:trPr>
        <w:tc>
          <w:tcPr>
            <w:tcW w:w="2547" w:type="dxa"/>
            <w:shd w:val="clear" w:color="auto" w:fill="auto"/>
            <w:vAlign w:val="center"/>
            <w:hideMark/>
          </w:tcPr>
          <w:p w:rsidR="00225A1B" w:rsidRPr="00AA3644" w:rsidRDefault="00225A1B" w:rsidP="00225A1B">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Расчетная нагрузка на хозяйственные нужды</w:t>
            </w:r>
          </w:p>
        </w:tc>
        <w:tc>
          <w:tcPr>
            <w:tcW w:w="1281" w:type="dxa"/>
            <w:shd w:val="clear" w:color="auto" w:fill="auto"/>
            <w:vAlign w:val="center"/>
            <w:hideMark/>
          </w:tcPr>
          <w:p w:rsidR="00225A1B" w:rsidRPr="00AA3644" w:rsidRDefault="00225A1B" w:rsidP="00225A1B">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0,00</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0,00</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0,00</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0,00</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0,00</w:t>
            </w:r>
          </w:p>
        </w:tc>
        <w:tc>
          <w:tcPr>
            <w:tcW w:w="9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0,00</w:t>
            </w:r>
          </w:p>
        </w:tc>
        <w:tc>
          <w:tcPr>
            <w:tcW w:w="9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0,00</w:t>
            </w:r>
          </w:p>
        </w:tc>
        <w:tc>
          <w:tcPr>
            <w:tcW w:w="9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0,00</w:t>
            </w:r>
          </w:p>
        </w:tc>
      </w:tr>
      <w:tr w:rsidR="00225A1B" w:rsidRPr="00225A1B" w:rsidTr="00C43E3E">
        <w:trPr>
          <w:trHeight w:val="520"/>
        </w:trPr>
        <w:tc>
          <w:tcPr>
            <w:tcW w:w="2547" w:type="dxa"/>
            <w:shd w:val="clear" w:color="auto" w:fill="auto"/>
            <w:vAlign w:val="center"/>
            <w:hideMark/>
          </w:tcPr>
          <w:p w:rsidR="00225A1B" w:rsidRPr="00AA3644" w:rsidRDefault="00225A1B" w:rsidP="00225A1B">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договорная тепловая нагрузка в горячей воде</w:t>
            </w:r>
          </w:p>
        </w:tc>
        <w:tc>
          <w:tcPr>
            <w:tcW w:w="1281" w:type="dxa"/>
            <w:shd w:val="clear" w:color="auto" w:fill="auto"/>
            <w:vAlign w:val="center"/>
            <w:hideMark/>
          </w:tcPr>
          <w:p w:rsidR="00225A1B" w:rsidRPr="00AA3644" w:rsidRDefault="00225A1B" w:rsidP="00225A1B">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405,48</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405,48</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406,49</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512,58</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405,39</w:t>
            </w:r>
          </w:p>
        </w:tc>
        <w:tc>
          <w:tcPr>
            <w:tcW w:w="9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452,29</w:t>
            </w:r>
          </w:p>
        </w:tc>
        <w:tc>
          <w:tcPr>
            <w:tcW w:w="9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474,73</w:t>
            </w:r>
          </w:p>
        </w:tc>
        <w:tc>
          <w:tcPr>
            <w:tcW w:w="9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492,80</w:t>
            </w:r>
          </w:p>
        </w:tc>
      </w:tr>
      <w:tr w:rsidR="00225A1B" w:rsidRPr="00225A1B" w:rsidTr="00C43E3E">
        <w:trPr>
          <w:trHeight w:val="520"/>
        </w:trPr>
        <w:tc>
          <w:tcPr>
            <w:tcW w:w="2547" w:type="dxa"/>
            <w:shd w:val="clear" w:color="auto" w:fill="auto"/>
            <w:vAlign w:val="center"/>
            <w:hideMark/>
          </w:tcPr>
          <w:p w:rsidR="00225A1B" w:rsidRPr="00AA3644" w:rsidRDefault="00225A1B" w:rsidP="00225A1B">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Резерв/дефицит тепловой мощности (по фактической нагрузке)</w:t>
            </w:r>
          </w:p>
        </w:tc>
        <w:tc>
          <w:tcPr>
            <w:tcW w:w="1281" w:type="dxa"/>
            <w:shd w:val="clear" w:color="auto" w:fill="auto"/>
            <w:vAlign w:val="center"/>
            <w:hideMark/>
          </w:tcPr>
          <w:p w:rsidR="00225A1B" w:rsidRPr="00AA3644" w:rsidRDefault="00225A1B" w:rsidP="00225A1B">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108,29</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108,29</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107,28</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121,59</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55,18</w:t>
            </w:r>
          </w:p>
        </w:tc>
        <w:tc>
          <w:tcPr>
            <w:tcW w:w="9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8,28</w:t>
            </w:r>
          </w:p>
        </w:tc>
        <w:tc>
          <w:tcPr>
            <w:tcW w:w="9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-14,16</w:t>
            </w:r>
          </w:p>
        </w:tc>
        <w:tc>
          <w:tcPr>
            <w:tcW w:w="9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-32,23</w:t>
            </w:r>
          </w:p>
        </w:tc>
      </w:tr>
      <w:tr w:rsidR="00225A1B" w:rsidRPr="00225A1B" w:rsidTr="00C43E3E">
        <w:trPr>
          <w:trHeight w:val="260"/>
        </w:trPr>
        <w:tc>
          <w:tcPr>
            <w:tcW w:w="2547" w:type="dxa"/>
            <w:shd w:val="clear" w:color="auto" w:fill="auto"/>
            <w:vAlign w:val="center"/>
            <w:hideMark/>
          </w:tcPr>
          <w:p w:rsidR="00225A1B" w:rsidRPr="00AA3644" w:rsidRDefault="00225A1B" w:rsidP="00225A1B">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Доля резерва, %</w:t>
            </w:r>
          </w:p>
        </w:tc>
        <w:tc>
          <w:tcPr>
            <w:tcW w:w="1281" w:type="dxa"/>
            <w:shd w:val="clear" w:color="auto" w:fill="auto"/>
            <w:vAlign w:val="center"/>
            <w:hideMark/>
          </w:tcPr>
          <w:p w:rsidR="00225A1B" w:rsidRPr="00AA3644" w:rsidRDefault="00225A1B" w:rsidP="00225A1B">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w:t>
            </w:r>
          </w:p>
        </w:tc>
        <w:tc>
          <w:tcPr>
            <w:tcW w:w="833"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21,08%</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21,08%</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20,88%</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19,17%</w:t>
            </w:r>
          </w:p>
        </w:tc>
        <w:tc>
          <w:tcPr>
            <w:tcW w:w="8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11,98%</w:t>
            </w:r>
          </w:p>
        </w:tc>
        <w:tc>
          <w:tcPr>
            <w:tcW w:w="9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1,80%</w:t>
            </w:r>
          </w:p>
        </w:tc>
        <w:tc>
          <w:tcPr>
            <w:tcW w:w="9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-3,07%</w:t>
            </w:r>
          </w:p>
        </w:tc>
        <w:tc>
          <w:tcPr>
            <w:tcW w:w="966" w:type="dxa"/>
            <w:shd w:val="clear" w:color="auto" w:fill="auto"/>
          </w:tcPr>
          <w:p w:rsidR="00225A1B" w:rsidRPr="00225A1B" w:rsidRDefault="00225A1B" w:rsidP="00225A1B">
            <w:pPr>
              <w:jc w:val="center"/>
              <w:rPr>
                <w:rFonts w:cs="Times New Roman"/>
                <w:sz w:val="20"/>
                <w:szCs w:val="20"/>
              </w:rPr>
            </w:pPr>
            <w:r w:rsidRPr="00225A1B">
              <w:rPr>
                <w:rFonts w:cs="Times New Roman"/>
                <w:sz w:val="20"/>
                <w:szCs w:val="20"/>
              </w:rPr>
              <w:t>-7,00%</w:t>
            </w:r>
          </w:p>
        </w:tc>
      </w:tr>
      <w:tr w:rsidR="00AA3644" w:rsidRPr="00AA3644" w:rsidTr="00C43E3E">
        <w:trPr>
          <w:trHeight w:val="260"/>
        </w:trPr>
        <w:tc>
          <w:tcPr>
            <w:tcW w:w="2547"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1281"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33"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r>
      <w:tr w:rsidR="001A2DBF" w:rsidRPr="00AA3644" w:rsidTr="00C43E3E">
        <w:trPr>
          <w:trHeight w:val="260"/>
        </w:trPr>
        <w:tc>
          <w:tcPr>
            <w:tcW w:w="11023" w:type="dxa"/>
            <w:gridSpan w:val="10"/>
            <w:shd w:val="clear" w:color="auto" w:fill="auto"/>
            <w:noWrap/>
            <w:vAlign w:val="center"/>
            <w:hideMark/>
          </w:tcPr>
          <w:p w:rsidR="001A2DBF" w:rsidRPr="00AA3644" w:rsidRDefault="001A2DBF" w:rsidP="00AA3644">
            <w:pPr>
              <w:spacing w:after="0" w:line="240" w:lineRule="auto"/>
              <w:rPr>
                <w:rFonts w:eastAsia="Times New Roman" w:cs="Times New Roman"/>
                <w:b/>
                <w:bCs/>
                <w:sz w:val="20"/>
                <w:szCs w:val="20"/>
                <w:lang w:eastAsia="ru-RU"/>
              </w:rPr>
            </w:pPr>
            <w:bookmarkStart w:id="133" w:name="RANGE!B316"/>
            <w:r w:rsidRPr="00AA3644">
              <w:rPr>
                <w:rFonts w:eastAsia="Times New Roman" w:cs="Times New Roman"/>
                <w:b/>
                <w:bCs/>
                <w:sz w:val="20"/>
                <w:szCs w:val="20"/>
                <w:lang w:eastAsia="ru-RU"/>
              </w:rPr>
              <w:t>Тепловая нагрузка нового источника для микрорайона 7 города Бердска на 2024 год и на период до 2040 года, Гкал/ч</w:t>
            </w:r>
          </w:p>
          <w:bookmarkEnd w:id="133"/>
          <w:p w:rsidR="001A2DBF" w:rsidRPr="00AA3644" w:rsidRDefault="001A2DBF" w:rsidP="001A2DBF">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Показатель</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Ед. изм.</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2040</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расчетная тепловая нагрузка в горячей воде (на коллекторах станции),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11,96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8,3</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9,047</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отопление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9,4</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6,51</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7,13</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вентиляция</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горячее водоснабжение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2,56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1,79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1,92</w:t>
            </w:r>
          </w:p>
        </w:tc>
      </w:tr>
      <w:tr w:rsidR="00AA3644" w:rsidRPr="00AA3644" w:rsidTr="00C43E3E">
        <w:trPr>
          <w:trHeight w:val="260"/>
        </w:trPr>
        <w:tc>
          <w:tcPr>
            <w:tcW w:w="2547" w:type="dxa"/>
            <w:shd w:val="clear" w:color="auto" w:fill="auto"/>
            <w:noWrap/>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1281"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33"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8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noWrap/>
            <w:vAlign w:val="bottom"/>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r>
      <w:tr w:rsidR="001A2DBF" w:rsidRPr="00AA3644" w:rsidTr="00C43E3E">
        <w:trPr>
          <w:trHeight w:val="260"/>
        </w:trPr>
        <w:tc>
          <w:tcPr>
            <w:tcW w:w="11023" w:type="dxa"/>
            <w:gridSpan w:val="10"/>
            <w:shd w:val="clear" w:color="auto" w:fill="auto"/>
            <w:noWrap/>
            <w:vAlign w:val="center"/>
            <w:hideMark/>
          </w:tcPr>
          <w:p w:rsidR="001A2DBF" w:rsidRPr="00AA3644" w:rsidRDefault="001A2DBF" w:rsidP="00AA3644">
            <w:pPr>
              <w:spacing w:after="0" w:line="240" w:lineRule="auto"/>
              <w:rPr>
                <w:rFonts w:eastAsia="Times New Roman" w:cs="Times New Roman"/>
                <w:b/>
                <w:bCs/>
                <w:sz w:val="20"/>
                <w:szCs w:val="20"/>
                <w:lang w:eastAsia="ru-RU"/>
              </w:rPr>
            </w:pPr>
            <w:bookmarkStart w:id="134" w:name="RANGE!B323"/>
            <w:r w:rsidRPr="00AA3644">
              <w:rPr>
                <w:rFonts w:eastAsia="Times New Roman" w:cs="Times New Roman"/>
                <w:b/>
                <w:bCs/>
                <w:sz w:val="20"/>
                <w:szCs w:val="20"/>
                <w:lang w:eastAsia="ru-RU"/>
              </w:rPr>
              <w:t>Тепловая нагрузка нового источника для микрорайона 8 города Бердска на 2024 год и на период до 2040 года, Гкал/ч</w:t>
            </w:r>
          </w:p>
          <w:bookmarkEnd w:id="134"/>
          <w:p w:rsidR="001A2DBF" w:rsidRPr="00AA3644" w:rsidRDefault="001A2DBF" w:rsidP="001A2DBF">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  </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Показатель</w:t>
            </w:r>
          </w:p>
        </w:tc>
        <w:tc>
          <w:tcPr>
            <w:tcW w:w="1281"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Ед. изм.</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2023</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2024</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2025</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2026</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2027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2035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b/>
                <w:bCs/>
                <w:sz w:val="20"/>
                <w:szCs w:val="20"/>
                <w:lang w:eastAsia="ru-RU"/>
              </w:rPr>
            </w:pPr>
            <w:r w:rsidRPr="00AA3644">
              <w:rPr>
                <w:rFonts w:eastAsia="Times New Roman" w:cs="Times New Roman"/>
                <w:b/>
                <w:bCs/>
                <w:sz w:val="20"/>
                <w:szCs w:val="20"/>
                <w:lang w:eastAsia="ru-RU"/>
              </w:rPr>
              <w:t>2040</w:t>
            </w:r>
          </w:p>
        </w:tc>
      </w:tr>
      <w:tr w:rsidR="00AA3644" w:rsidRPr="00AA3644" w:rsidTr="00C43E3E">
        <w:trPr>
          <w:trHeight w:val="52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Присоединенная расчетная тепловая нагрузка в горячей воде (на коллекторах станции), в том числе: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13,59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9,45</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12,5</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отопление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10,99</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7,28</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8,33</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вентиляция</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 </w:t>
            </w:r>
          </w:p>
        </w:tc>
      </w:tr>
      <w:tr w:rsidR="00AA3644" w:rsidRPr="00AA3644" w:rsidTr="00C43E3E">
        <w:trPr>
          <w:trHeight w:val="260"/>
        </w:trPr>
        <w:tc>
          <w:tcPr>
            <w:tcW w:w="2547"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горячее водоснабжение</w:t>
            </w:r>
          </w:p>
        </w:tc>
        <w:tc>
          <w:tcPr>
            <w:tcW w:w="1281" w:type="dxa"/>
            <w:shd w:val="clear" w:color="auto" w:fill="auto"/>
            <w:vAlign w:val="center"/>
            <w:hideMark/>
          </w:tcPr>
          <w:p w:rsidR="00AA3644" w:rsidRPr="00AA3644" w:rsidRDefault="00AA3644" w:rsidP="00AA3644">
            <w:pPr>
              <w:spacing w:after="0" w:line="240" w:lineRule="auto"/>
              <w:rPr>
                <w:rFonts w:eastAsia="Times New Roman" w:cs="Times New Roman"/>
                <w:sz w:val="20"/>
                <w:szCs w:val="20"/>
                <w:lang w:eastAsia="ru-RU"/>
              </w:rPr>
            </w:pPr>
            <w:r w:rsidRPr="00AA3644">
              <w:rPr>
                <w:rFonts w:eastAsia="Times New Roman" w:cs="Times New Roman"/>
                <w:sz w:val="20"/>
                <w:szCs w:val="20"/>
                <w:lang w:eastAsia="ru-RU"/>
              </w:rPr>
              <w:t>Гкал/ч</w:t>
            </w:r>
          </w:p>
        </w:tc>
        <w:tc>
          <w:tcPr>
            <w:tcW w:w="833"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8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0</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2,6</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2,17</w:t>
            </w:r>
          </w:p>
        </w:tc>
        <w:tc>
          <w:tcPr>
            <w:tcW w:w="966" w:type="dxa"/>
            <w:shd w:val="clear" w:color="auto" w:fill="auto"/>
            <w:vAlign w:val="center"/>
            <w:hideMark/>
          </w:tcPr>
          <w:p w:rsidR="00AA3644" w:rsidRPr="00AA3644" w:rsidRDefault="00AA3644" w:rsidP="00AA3644">
            <w:pPr>
              <w:spacing w:after="0" w:line="240" w:lineRule="auto"/>
              <w:jc w:val="center"/>
              <w:rPr>
                <w:rFonts w:eastAsia="Times New Roman" w:cs="Times New Roman"/>
                <w:sz w:val="20"/>
                <w:szCs w:val="20"/>
                <w:lang w:eastAsia="ru-RU"/>
              </w:rPr>
            </w:pPr>
            <w:r w:rsidRPr="00AA3644">
              <w:rPr>
                <w:rFonts w:eastAsia="Times New Roman" w:cs="Times New Roman"/>
                <w:sz w:val="20"/>
                <w:szCs w:val="20"/>
                <w:lang w:eastAsia="ru-RU"/>
              </w:rPr>
              <w:t>4,17</w:t>
            </w:r>
          </w:p>
        </w:tc>
      </w:tr>
    </w:tbl>
    <w:p w:rsidR="00EF2C9F" w:rsidRDefault="00EF2C9F" w:rsidP="00F82108">
      <w:pPr>
        <w:pStyle w:val="afc"/>
        <w:spacing w:before="120" w:line="360" w:lineRule="auto"/>
        <w:ind w:right="-1" w:firstLine="567"/>
        <w:jc w:val="both"/>
        <w:rPr>
          <w:lang w:val="ru-RU"/>
        </w:rPr>
      </w:pPr>
    </w:p>
    <w:p w:rsidR="00D917B5" w:rsidRDefault="00D917B5" w:rsidP="00F82108">
      <w:pPr>
        <w:pStyle w:val="afc"/>
        <w:spacing w:before="120" w:line="360" w:lineRule="auto"/>
        <w:ind w:right="-1" w:firstLine="567"/>
        <w:jc w:val="both"/>
        <w:rPr>
          <w:lang w:val="ru-RU"/>
        </w:rPr>
      </w:pPr>
    </w:p>
    <w:p w:rsidR="007074ED" w:rsidRPr="002517F9" w:rsidRDefault="007074ED" w:rsidP="007074ED">
      <w:pPr>
        <w:pStyle w:val="70"/>
        <w:spacing w:before="0"/>
        <w:ind w:firstLine="567"/>
        <w:jc w:val="both"/>
        <w:rPr>
          <w:rFonts w:ascii="Times New Roman" w:hAnsi="Times New Roman"/>
          <w:b/>
          <w:i w:val="0"/>
          <w:sz w:val="24"/>
          <w:szCs w:val="24"/>
          <w:lang w:val="ru-RU"/>
        </w:rPr>
      </w:pPr>
      <w:bookmarkStart w:id="135" w:name="_Toc117174000"/>
      <w:bookmarkStart w:id="136" w:name="_Toc153805627"/>
      <w:r w:rsidRPr="002517F9">
        <w:rPr>
          <w:rFonts w:ascii="Times New Roman" w:hAnsi="Times New Roman"/>
          <w:b/>
          <w:i w:val="0"/>
          <w:sz w:val="24"/>
          <w:szCs w:val="24"/>
          <w:lang w:val="ru-RU"/>
        </w:rPr>
        <w:t xml:space="preserve">к) </w:t>
      </w:r>
      <w:r>
        <w:rPr>
          <w:rFonts w:ascii="Times New Roman" w:hAnsi="Times New Roman"/>
          <w:b/>
          <w:i w:val="0"/>
          <w:sz w:val="24"/>
          <w:szCs w:val="24"/>
          <w:lang w:val="ru-RU"/>
        </w:rPr>
        <w:t>предложения по</w:t>
      </w:r>
      <w:r w:rsidRPr="002517F9">
        <w:rPr>
          <w:rFonts w:ascii="Times New Roman" w:hAnsi="Times New Roman"/>
          <w:b/>
          <w:i w:val="0"/>
          <w:sz w:val="24"/>
          <w:szCs w:val="24"/>
          <w:lang w:val="ru-RU"/>
        </w:rPr>
        <w:t xml:space="preserve"> ввод</w:t>
      </w:r>
      <w:r>
        <w:rPr>
          <w:rFonts w:ascii="Times New Roman" w:hAnsi="Times New Roman"/>
          <w:b/>
          <w:i w:val="0"/>
          <w:sz w:val="24"/>
          <w:szCs w:val="24"/>
          <w:lang w:val="ru-RU"/>
        </w:rPr>
        <w:t>у</w:t>
      </w:r>
      <w:r w:rsidRPr="002517F9">
        <w:rPr>
          <w:rFonts w:ascii="Times New Roman" w:hAnsi="Times New Roman"/>
          <w:b/>
          <w:i w:val="0"/>
          <w:sz w:val="24"/>
          <w:szCs w:val="24"/>
          <w:lang w:val="ru-RU"/>
        </w:rPr>
        <w:t xml:space="preserve"> новых и реконструкции существующих источников тепловой энергии с использова</w:t>
      </w:r>
      <w:r>
        <w:rPr>
          <w:rFonts w:ascii="Times New Roman" w:hAnsi="Times New Roman"/>
          <w:b/>
          <w:i w:val="0"/>
          <w:sz w:val="24"/>
          <w:szCs w:val="24"/>
          <w:lang w:val="ru-RU"/>
        </w:rPr>
        <w:t xml:space="preserve">нием возобновляемых источников </w:t>
      </w:r>
      <w:r w:rsidRPr="002517F9">
        <w:rPr>
          <w:rFonts w:ascii="Times New Roman" w:hAnsi="Times New Roman"/>
          <w:b/>
          <w:i w:val="0"/>
          <w:sz w:val="24"/>
          <w:szCs w:val="24"/>
          <w:lang w:val="ru-RU"/>
        </w:rPr>
        <w:t>энергии</w:t>
      </w:r>
      <w:r>
        <w:rPr>
          <w:rFonts w:ascii="Times New Roman" w:hAnsi="Times New Roman"/>
          <w:b/>
          <w:i w:val="0"/>
          <w:sz w:val="24"/>
          <w:szCs w:val="24"/>
          <w:lang w:val="ru-RU"/>
        </w:rPr>
        <w:t>, а также местных видов топлива</w:t>
      </w:r>
      <w:bookmarkEnd w:id="135"/>
      <w:bookmarkEnd w:id="136"/>
    </w:p>
    <w:p w:rsidR="0068234F" w:rsidRDefault="0068234F" w:rsidP="00381E45">
      <w:pPr>
        <w:pStyle w:val="afc"/>
        <w:spacing w:before="120" w:line="360" w:lineRule="auto"/>
        <w:ind w:right="-1" w:firstLine="567"/>
        <w:jc w:val="both"/>
        <w:rPr>
          <w:lang w:val="ru-RU"/>
        </w:rPr>
      </w:pPr>
      <w:r w:rsidRPr="008A5FDE">
        <w:rPr>
          <w:lang w:val="ru-RU"/>
        </w:rPr>
        <w:t xml:space="preserve">В </w:t>
      </w:r>
      <w:r w:rsidR="00D34BD5">
        <w:rPr>
          <w:lang w:val="ru-RU"/>
        </w:rPr>
        <w:t xml:space="preserve">муниципальном образовании </w:t>
      </w:r>
      <w:r w:rsidR="00EF2C9F">
        <w:rPr>
          <w:lang w:val="ru-RU"/>
        </w:rPr>
        <w:t>г</w:t>
      </w:r>
      <w:r w:rsidR="005856D4">
        <w:rPr>
          <w:lang w:val="ru-RU"/>
        </w:rPr>
        <w:t>ород Бердска Новосибирской области</w:t>
      </w:r>
      <w:r w:rsidRPr="008A5FDE">
        <w:rPr>
          <w:lang w:val="ru-RU"/>
        </w:rPr>
        <w:t xml:space="preserve"> на момент </w:t>
      </w:r>
      <w:r w:rsidR="009924CB">
        <w:rPr>
          <w:lang w:val="ru-RU"/>
        </w:rPr>
        <w:t>актуализации</w:t>
      </w:r>
      <w:r w:rsidRPr="008A5FDE">
        <w:rPr>
          <w:lang w:val="ru-RU"/>
        </w:rPr>
        <w:t xml:space="preserve"> схемы теплоснабжения не существует источников тепловой энергии с использованием возобновляемых источников</w:t>
      </w:r>
      <w:r w:rsidR="00381E45">
        <w:rPr>
          <w:lang w:val="ru-RU"/>
        </w:rPr>
        <w:t>.</w:t>
      </w:r>
      <w:r w:rsidRPr="008A5FDE">
        <w:rPr>
          <w:lang w:val="ru-RU"/>
        </w:rPr>
        <w:t xml:space="preserve"> Данные технологии для централизованного теплоснабжения в перспективе развития тепловых сетей не предусматриваются.</w:t>
      </w:r>
    </w:p>
    <w:p w:rsidR="00F418ED" w:rsidRDefault="00F418ED" w:rsidP="00381E45">
      <w:pPr>
        <w:pStyle w:val="afc"/>
        <w:spacing w:before="120" w:line="360" w:lineRule="auto"/>
        <w:ind w:right="-1" w:firstLine="567"/>
        <w:jc w:val="both"/>
        <w:rPr>
          <w:lang w:val="ru-RU"/>
        </w:rPr>
      </w:pPr>
    </w:p>
    <w:p w:rsidR="00180BD1" w:rsidRDefault="00180BD1" w:rsidP="00381E45">
      <w:pPr>
        <w:pStyle w:val="afc"/>
        <w:spacing w:before="120" w:line="360" w:lineRule="auto"/>
        <w:ind w:right="-1" w:firstLine="567"/>
        <w:jc w:val="both"/>
        <w:rPr>
          <w:lang w:val="ru-RU"/>
        </w:rPr>
      </w:pPr>
    </w:p>
    <w:p w:rsidR="00180BD1" w:rsidRDefault="00180BD1" w:rsidP="00381E45">
      <w:pPr>
        <w:pStyle w:val="afc"/>
        <w:spacing w:before="120" w:line="360" w:lineRule="auto"/>
        <w:ind w:right="-1" w:firstLine="567"/>
        <w:jc w:val="both"/>
        <w:rPr>
          <w:lang w:val="ru-RU"/>
        </w:rPr>
      </w:pPr>
    </w:p>
    <w:p w:rsidR="00180BD1" w:rsidRDefault="00180BD1" w:rsidP="00381E45">
      <w:pPr>
        <w:pStyle w:val="afc"/>
        <w:spacing w:before="120" w:line="360" w:lineRule="auto"/>
        <w:ind w:right="-1" w:firstLine="567"/>
        <w:jc w:val="both"/>
        <w:rPr>
          <w:lang w:val="ru-RU"/>
        </w:rPr>
      </w:pPr>
    </w:p>
    <w:p w:rsidR="00180BD1" w:rsidRDefault="00180BD1" w:rsidP="00381E45">
      <w:pPr>
        <w:pStyle w:val="afc"/>
        <w:spacing w:before="120" w:line="360" w:lineRule="auto"/>
        <w:ind w:right="-1" w:firstLine="567"/>
        <w:jc w:val="both"/>
        <w:rPr>
          <w:lang w:val="ru-RU"/>
        </w:rPr>
      </w:pPr>
    </w:p>
    <w:p w:rsidR="00180BD1" w:rsidRDefault="00180BD1" w:rsidP="00381E45">
      <w:pPr>
        <w:pStyle w:val="afc"/>
        <w:spacing w:before="120" w:line="360" w:lineRule="auto"/>
        <w:ind w:right="-1" w:firstLine="567"/>
        <w:jc w:val="both"/>
        <w:rPr>
          <w:lang w:val="ru-RU"/>
        </w:rPr>
      </w:pPr>
    </w:p>
    <w:p w:rsidR="00180BD1" w:rsidRDefault="00180BD1" w:rsidP="00381E45">
      <w:pPr>
        <w:pStyle w:val="afc"/>
        <w:spacing w:before="120" w:line="360" w:lineRule="auto"/>
        <w:ind w:right="-1" w:firstLine="567"/>
        <w:jc w:val="both"/>
        <w:rPr>
          <w:lang w:val="ru-RU"/>
        </w:rPr>
      </w:pPr>
    </w:p>
    <w:p w:rsidR="00180BD1" w:rsidRDefault="00180BD1" w:rsidP="00381E45">
      <w:pPr>
        <w:pStyle w:val="afc"/>
        <w:spacing w:before="120" w:line="360" w:lineRule="auto"/>
        <w:ind w:right="-1" w:firstLine="567"/>
        <w:jc w:val="both"/>
        <w:rPr>
          <w:lang w:val="ru-RU"/>
        </w:rPr>
      </w:pPr>
    </w:p>
    <w:p w:rsidR="00180BD1" w:rsidRDefault="00180BD1" w:rsidP="00381E45">
      <w:pPr>
        <w:pStyle w:val="afc"/>
        <w:spacing w:before="120" w:line="360" w:lineRule="auto"/>
        <w:ind w:right="-1" w:firstLine="567"/>
        <w:jc w:val="both"/>
        <w:rPr>
          <w:lang w:val="ru-RU"/>
        </w:rPr>
      </w:pPr>
    </w:p>
    <w:p w:rsidR="00180BD1" w:rsidRDefault="00180BD1" w:rsidP="00381E45">
      <w:pPr>
        <w:pStyle w:val="afc"/>
        <w:spacing w:before="120" w:line="360" w:lineRule="auto"/>
        <w:ind w:right="-1" w:firstLine="567"/>
        <w:jc w:val="both"/>
        <w:rPr>
          <w:lang w:val="ru-RU"/>
        </w:rPr>
      </w:pPr>
    </w:p>
    <w:p w:rsidR="00180BD1" w:rsidRDefault="00180BD1" w:rsidP="00381E45">
      <w:pPr>
        <w:pStyle w:val="afc"/>
        <w:spacing w:before="120" w:line="360" w:lineRule="auto"/>
        <w:ind w:right="-1" w:firstLine="567"/>
        <w:jc w:val="both"/>
        <w:rPr>
          <w:lang w:val="ru-RU"/>
        </w:rPr>
      </w:pPr>
    </w:p>
    <w:p w:rsidR="006F0407" w:rsidRDefault="006F0407" w:rsidP="00381E45">
      <w:pPr>
        <w:pStyle w:val="afc"/>
        <w:spacing w:before="120" w:line="360" w:lineRule="auto"/>
        <w:ind w:right="-1" w:firstLine="567"/>
        <w:jc w:val="both"/>
        <w:rPr>
          <w:lang w:val="ru-RU"/>
        </w:rPr>
      </w:pPr>
    </w:p>
    <w:p w:rsidR="006F0407" w:rsidRDefault="006F0407" w:rsidP="00381E45">
      <w:pPr>
        <w:pStyle w:val="afc"/>
        <w:spacing w:before="120" w:line="360" w:lineRule="auto"/>
        <w:ind w:right="-1" w:firstLine="567"/>
        <w:jc w:val="both"/>
        <w:rPr>
          <w:lang w:val="ru-RU"/>
        </w:rPr>
      </w:pPr>
    </w:p>
    <w:p w:rsidR="006F0407" w:rsidRDefault="006F0407" w:rsidP="00381E45">
      <w:pPr>
        <w:pStyle w:val="afc"/>
        <w:spacing w:before="120" w:line="360" w:lineRule="auto"/>
        <w:ind w:right="-1" w:firstLine="567"/>
        <w:jc w:val="both"/>
        <w:rPr>
          <w:lang w:val="ru-RU"/>
        </w:rPr>
      </w:pPr>
    </w:p>
    <w:p w:rsidR="00225A1B" w:rsidRDefault="00225A1B" w:rsidP="00381E45">
      <w:pPr>
        <w:pStyle w:val="afc"/>
        <w:spacing w:before="120" w:line="360" w:lineRule="auto"/>
        <w:ind w:right="-1" w:firstLine="567"/>
        <w:jc w:val="both"/>
        <w:rPr>
          <w:lang w:val="ru-RU"/>
        </w:rPr>
      </w:pPr>
    </w:p>
    <w:p w:rsidR="00F40072" w:rsidRPr="002517F9" w:rsidRDefault="00F40072" w:rsidP="00FF27AD">
      <w:pPr>
        <w:pStyle w:val="17"/>
        <w:spacing w:line="360" w:lineRule="auto"/>
        <w:ind w:left="0" w:right="-1"/>
        <w:jc w:val="both"/>
        <w:rPr>
          <w:sz w:val="24"/>
          <w:szCs w:val="24"/>
          <w:lang w:val="ru-RU"/>
        </w:rPr>
      </w:pPr>
      <w:bookmarkStart w:id="137" w:name="_Toc32306871"/>
      <w:bookmarkStart w:id="138" w:name="_Toc153805628"/>
      <w:r w:rsidRPr="00EF36E9">
        <w:rPr>
          <w:sz w:val="24"/>
          <w:szCs w:val="24"/>
          <w:lang w:val="ru-RU"/>
        </w:rPr>
        <w:t xml:space="preserve">РАЗДЕЛ </w:t>
      </w:r>
      <w:r w:rsidR="009540FE" w:rsidRPr="00E07C8A">
        <w:rPr>
          <w:sz w:val="24"/>
          <w:szCs w:val="24"/>
          <w:lang w:val="ru-RU"/>
        </w:rPr>
        <w:t>6</w:t>
      </w:r>
      <w:r w:rsidRPr="00E07C8A">
        <w:rPr>
          <w:sz w:val="24"/>
          <w:szCs w:val="24"/>
          <w:lang w:val="ru-RU"/>
        </w:rPr>
        <w:t>. ПРЕДЛОЖЕНИЯ ПО СТРОИТЕЛЬСТВУ, РЕКОНСТРУКЦИИИ ТЕПЛОВЫХ СЕТЕЙ</w:t>
      </w:r>
      <w:bookmarkEnd w:id="137"/>
      <w:bookmarkEnd w:id="138"/>
    </w:p>
    <w:p w:rsidR="00BA4289" w:rsidRPr="002517F9" w:rsidRDefault="00BA4289" w:rsidP="00BA4289">
      <w:pPr>
        <w:pStyle w:val="70"/>
        <w:spacing w:before="0"/>
        <w:ind w:firstLine="567"/>
        <w:jc w:val="both"/>
        <w:rPr>
          <w:rFonts w:ascii="Times New Roman" w:hAnsi="Times New Roman"/>
          <w:b/>
          <w:i w:val="0"/>
          <w:sz w:val="24"/>
          <w:szCs w:val="24"/>
          <w:lang w:val="ru-RU"/>
        </w:rPr>
      </w:pPr>
      <w:bookmarkStart w:id="139" w:name="_Toc117174002"/>
      <w:bookmarkStart w:id="140" w:name="_Toc153805629"/>
      <w:r w:rsidRPr="002517F9">
        <w:rPr>
          <w:rFonts w:ascii="Times New Roman" w:hAnsi="Times New Roman"/>
          <w:b/>
          <w:i w:val="0"/>
          <w:sz w:val="24"/>
          <w:szCs w:val="24"/>
          <w:lang w:val="ru-RU"/>
        </w:rPr>
        <w:t>а) предложения по строительству</w:t>
      </w:r>
      <w:r>
        <w:rPr>
          <w:rFonts w:ascii="Times New Roman" w:hAnsi="Times New Roman"/>
          <w:b/>
          <w:i w:val="0"/>
          <w:sz w:val="24"/>
          <w:szCs w:val="24"/>
          <w:lang w:val="ru-RU"/>
        </w:rPr>
        <w:t xml:space="preserve">, </w:t>
      </w:r>
      <w:r w:rsidRPr="002517F9">
        <w:rPr>
          <w:rFonts w:ascii="Times New Roman" w:hAnsi="Times New Roman"/>
          <w:b/>
          <w:i w:val="0"/>
          <w:sz w:val="24"/>
          <w:szCs w:val="24"/>
          <w:lang w:val="ru-RU"/>
        </w:rPr>
        <w:t>реконструкции</w:t>
      </w:r>
      <w:r>
        <w:rPr>
          <w:rFonts w:ascii="Times New Roman" w:hAnsi="Times New Roman"/>
          <w:b/>
          <w:i w:val="0"/>
          <w:sz w:val="24"/>
          <w:szCs w:val="24"/>
          <w:lang w:val="ru-RU"/>
        </w:rPr>
        <w:t xml:space="preserve"> и (или) модернизации тепловых сетей</w:t>
      </w:r>
      <w:r w:rsidRPr="002517F9">
        <w:rPr>
          <w:rFonts w:ascii="Times New Roman" w:hAnsi="Times New Roman"/>
          <w:b/>
          <w:i w:val="0"/>
          <w:sz w:val="24"/>
          <w:szCs w:val="24"/>
          <w:lang w:val="ru-RU"/>
        </w:rPr>
        <w:t>,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139"/>
      <w:bookmarkEnd w:id="140"/>
    </w:p>
    <w:p w:rsidR="00BA12F2" w:rsidRDefault="00BA12F2" w:rsidP="009C3167">
      <w:pPr>
        <w:pStyle w:val="afc"/>
        <w:spacing w:before="120" w:line="360" w:lineRule="auto"/>
        <w:ind w:firstLine="567"/>
        <w:jc w:val="both"/>
        <w:rPr>
          <w:lang w:val="ru-RU"/>
        </w:rPr>
      </w:pPr>
      <w:r>
        <w:rPr>
          <w:lang w:val="ru-RU"/>
        </w:rPr>
        <w:t>Перераспределение тепловых нагрузок из зон с дефицитом располагаемой тепловой мощности источников тепловой не планируется.</w:t>
      </w:r>
    </w:p>
    <w:p w:rsidR="00BA4289" w:rsidRDefault="00862C39" w:rsidP="00BA12F2">
      <w:pPr>
        <w:pStyle w:val="afc"/>
        <w:spacing w:line="360" w:lineRule="auto"/>
        <w:ind w:firstLine="567"/>
        <w:jc w:val="both"/>
        <w:rPr>
          <w:lang w:val="ru-RU"/>
        </w:rPr>
      </w:pPr>
      <w:r>
        <w:rPr>
          <w:lang w:val="ru-RU"/>
        </w:rPr>
        <w:t xml:space="preserve">Рекомендуется </w:t>
      </w:r>
      <w:r w:rsidRPr="000837CD">
        <w:rPr>
          <w:lang w:val="ru-RU"/>
        </w:rPr>
        <w:t>произвести зам</w:t>
      </w:r>
      <w:r w:rsidR="00FD5499">
        <w:rPr>
          <w:lang w:val="ru-RU"/>
        </w:rPr>
        <w:t>ену старых трубопроводов, а так</w:t>
      </w:r>
      <w:r w:rsidRPr="000837CD">
        <w:rPr>
          <w:lang w:val="ru-RU"/>
        </w:rPr>
        <w:t>же</w:t>
      </w:r>
      <w:r>
        <w:rPr>
          <w:lang w:val="ru-RU"/>
        </w:rPr>
        <w:t xml:space="preserve"> их</w:t>
      </w:r>
      <w:r w:rsidRPr="000837CD">
        <w:rPr>
          <w:lang w:val="ru-RU"/>
        </w:rPr>
        <w:t xml:space="preserve"> реконструкцию с учетом перевода жилого фонда на индивидуальное отопление.</w:t>
      </w:r>
      <w:r w:rsidRPr="00DE53F2">
        <w:rPr>
          <w:lang w:val="ru-RU"/>
        </w:rPr>
        <w:t xml:space="preserve">Исходя из того, что максимальный срок эксплуатации тепловых сетей, согласно нормативам, составляет 25 лет, все сети, проложенные до </w:t>
      </w:r>
      <w:r w:rsidR="00BA4289">
        <w:rPr>
          <w:lang w:val="ru-RU"/>
        </w:rPr>
        <w:t>199</w:t>
      </w:r>
      <w:r w:rsidR="004A4859">
        <w:rPr>
          <w:lang w:val="ru-RU"/>
        </w:rPr>
        <w:t>9</w:t>
      </w:r>
      <w:r w:rsidRPr="00DE53F2">
        <w:rPr>
          <w:lang w:val="ru-RU"/>
        </w:rPr>
        <w:t xml:space="preserve"> года, нуждаются в замене</w:t>
      </w:r>
      <w:r w:rsidR="004A4859">
        <w:rPr>
          <w:lang w:val="ru-RU"/>
        </w:rPr>
        <w:t>.</w:t>
      </w:r>
    </w:p>
    <w:p w:rsidR="00BA4289" w:rsidRDefault="00BA4289" w:rsidP="00BA4289">
      <w:pPr>
        <w:spacing w:after="0" w:line="360" w:lineRule="auto"/>
        <w:ind w:firstLine="567"/>
        <w:jc w:val="both"/>
        <w:rPr>
          <w:rFonts w:cs="Times New Roman"/>
          <w:sz w:val="24"/>
          <w:szCs w:val="24"/>
        </w:rPr>
      </w:pPr>
      <w:r>
        <w:rPr>
          <w:rFonts w:cs="Times New Roman"/>
          <w:sz w:val="24"/>
          <w:szCs w:val="24"/>
        </w:rPr>
        <w:t>Сроки и затраты по проведению данных работ определить проектно-сметной документацией (ПСД).</w:t>
      </w:r>
    </w:p>
    <w:p w:rsidR="00B90FFB" w:rsidRDefault="00B90FFB" w:rsidP="00B90FFB">
      <w:pPr>
        <w:pStyle w:val="70"/>
        <w:spacing w:before="0"/>
        <w:ind w:firstLine="567"/>
        <w:jc w:val="both"/>
        <w:rPr>
          <w:rFonts w:ascii="Times New Roman" w:hAnsi="Times New Roman"/>
          <w:b/>
          <w:i w:val="0"/>
          <w:sz w:val="24"/>
          <w:szCs w:val="24"/>
          <w:lang w:val="ru-RU"/>
        </w:rPr>
      </w:pPr>
      <w:bookmarkStart w:id="141" w:name="_Toc117174003"/>
      <w:bookmarkStart w:id="142" w:name="_Toc153805630"/>
      <w:r w:rsidRPr="002517F9">
        <w:rPr>
          <w:rFonts w:ascii="Times New Roman" w:hAnsi="Times New Roman"/>
          <w:b/>
          <w:i w:val="0"/>
          <w:sz w:val="24"/>
          <w:szCs w:val="24"/>
          <w:lang w:val="ru-RU"/>
        </w:rPr>
        <w:lastRenderedPageBreak/>
        <w:t>б) предложения по строительству</w:t>
      </w:r>
      <w:r>
        <w:rPr>
          <w:rFonts w:ascii="Times New Roman" w:hAnsi="Times New Roman"/>
          <w:b/>
          <w:i w:val="0"/>
          <w:sz w:val="24"/>
          <w:szCs w:val="24"/>
          <w:lang w:val="ru-RU"/>
        </w:rPr>
        <w:t xml:space="preserve">, </w:t>
      </w:r>
      <w:r w:rsidRPr="002517F9">
        <w:rPr>
          <w:rFonts w:ascii="Times New Roman" w:hAnsi="Times New Roman"/>
          <w:b/>
          <w:i w:val="0"/>
          <w:sz w:val="24"/>
          <w:szCs w:val="24"/>
          <w:lang w:val="ru-RU"/>
        </w:rPr>
        <w:t>реконструкции</w:t>
      </w:r>
      <w:r>
        <w:rPr>
          <w:rFonts w:ascii="Times New Roman" w:hAnsi="Times New Roman"/>
          <w:b/>
          <w:i w:val="0"/>
          <w:sz w:val="24"/>
          <w:szCs w:val="24"/>
          <w:lang w:val="ru-RU"/>
        </w:rPr>
        <w:t xml:space="preserve"> и (или) модернизации</w:t>
      </w:r>
      <w:r w:rsidRPr="002517F9">
        <w:rPr>
          <w:rFonts w:ascii="Times New Roman" w:hAnsi="Times New Roman"/>
          <w:b/>
          <w:i w:val="0"/>
          <w:sz w:val="24"/>
          <w:szCs w:val="24"/>
          <w:lang w:val="ru-RU"/>
        </w:rPr>
        <w:t xml:space="preserve"> тепловых сетей для обеспечения перспективных приростов тепловой нагрузки в осваиваемых районах поселения, </w:t>
      </w:r>
      <w:r>
        <w:rPr>
          <w:rFonts w:ascii="Times New Roman" w:hAnsi="Times New Roman"/>
          <w:b/>
          <w:i w:val="0"/>
          <w:sz w:val="24"/>
          <w:szCs w:val="24"/>
          <w:lang w:val="ru-RU"/>
        </w:rPr>
        <w:t>города, города федерального значения</w:t>
      </w:r>
      <w:r w:rsidRPr="002517F9">
        <w:rPr>
          <w:rFonts w:ascii="Times New Roman" w:hAnsi="Times New Roman"/>
          <w:b/>
          <w:i w:val="0"/>
          <w:sz w:val="24"/>
          <w:szCs w:val="24"/>
          <w:lang w:val="ru-RU"/>
        </w:rPr>
        <w:t xml:space="preserve"> под жилищную, комплексную или производственную застройку</w:t>
      </w:r>
      <w:bookmarkEnd w:id="141"/>
      <w:bookmarkEnd w:id="142"/>
    </w:p>
    <w:p w:rsidR="00E07C8A" w:rsidRPr="00E07C8A" w:rsidRDefault="00E07C8A" w:rsidP="00E07C8A">
      <w:pPr>
        <w:pStyle w:val="afffffb"/>
        <w:jc w:val="center"/>
        <w:rPr>
          <w:rFonts w:ascii="Times New Roman" w:hAnsi="Times New Roman"/>
        </w:rPr>
      </w:pPr>
      <w:bookmarkStart w:id="143" w:name="_Toc135055508"/>
      <w:r w:rsidRPr="00E07C8A">
        <w:rPr>
          <w:rFonts w:ascii="Times New Roman" w:hAnsi="Times New Roman"/>
        </w:rPr>
        <w:t>Зона деятельности котельной ТГК 1</w:t>
      </w:r>
      <w:bookmarkEnd w:id="143"/>
    </w:p>
    <w:p w:rsidR="00E07C8A" w:rsidRPr="00E07C8A" w:rsidRDefault="00E07C8A" w:rsidP="00E07C8A">
      <w:pPr>
        <w:pStyle w:val="afc"/>
        <w:spacing w:line="360" w:lineRule="auto"/>
        <w:ind w:firstLine="426"/>
        <w:jc w:val="both"/>
        <w:rPr>
          <w:lang w:val="ru-RU"/>
        </w:rPr>
      </w:pPr>
      <w:r w:rsidRPr="00E07C8A">
        <w:rPr>
          <w:lang w:val="ru-RU"/>
        </w:rPr>
        <w:t xml:space="preserve">Перечень мероприятий по строительству тепловых сетей для подключения новых потребителей приведен с указанием стоимости мероприятий в ценах 2023 года. Финансовые потребности в реализации этих мероприятий приведены </w:t>
      </w:r>
      <w:r w:rsidR="009C51A6">
        <w:rPr>
          <w:lang w:val="ru-RU"/>
        </w:rPr>
        <w:t>в разделе 9.2</w:t>
      </w:r>
      <w:r w:rsidRPr="00E07C8A">
        <w:rPr>
          <w:lang w:val="ru-RU"/>
        </w:rPr>
        <w:t>.</w:t>
      </w:r>
      <w:r w:rsidR="009C51A6">
        <w:rPr>
          <w:lang w:val="ru-RU"/>
        </w:rPr>
        <w:t xml:space="preserve"> данного Документа.</w:t>
      </w:r>
      <w:r w:rsidRPr="00E07C8A">
        <w:rPr>
          <w:lang w:val="ru-RU"/>
        </w:rPr>
        <w:t xml:space="preserve"> Целью реализации данной группы проектов является выполнение обязательств теплоснабжающих организаций по подключению новых объектов теплопотребления (потребителей тепловой энергии) в утвержденной зоне деятельности ЕТО. Реализация данных мероприятий (вместе с мероприятиями следующей группы, рассмотренной в разделе 4) позволит до 2040 года обеспечить обязательства по подключению к СЦТ города Бердска перспективных потребителей.</w:t>
      </w:r>
    </w:p>
    <w:p w:rsidR="00E07C8A" w:rsidRPr="000E3F7C" w:rsidRDefault="00E07C8A" w:rsidP="00E07C8A">
      <w:pPr>
        <w:pStyle w:val="afc"/>
        <w:spacing w:line="360" w:lineRule="auto"/>
        <w:jc w:val="center"/>
      </w:pPr>
      <w:r w:rsidRPr="000E3F7C">
        <w:rPr>
          <w:noProof/>
          <w:lang w:val="ru-RU" w:eastAsia="ru-RU"/>
        </w:rPr>
        <w:drawing>
          <wp:inline distT="0" distB="0" distL="0" distR="0">
            <wp:extent cx="4441343" cy="423672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1.19, 1.1.33, 1.1.57.PNG"/>
                    <pic:cNvPicPr/>
                  </pic:nvPicPr>
                  <pic:blipFill>
                    <a:blip r:embed="rId23"/>
                    <a:stretch>
                      <a:fillRect/>
                    </a:stretch>
                  </pic:blipFill>
                  <pic:spPr>
                    <a:xfrm>
                      <a:off x="0" y="0"/>
                      <a:ext cx="4461603" cy="4256046"/>
                    </a:xfrm>
                    <a:prstGeom prst="rect">
                      <a:avLst/>
                    </a:prstGeom>
                  </pic:spPr>
                </pic:pic>
              </a:graphicData>
            </a:graphic>
          </wp:inline>
        </w:drawing>
      </w:r>
    </w:p>
    <w:p w:rsidR="00E07C8A" w:rsidRPr="00C06770" w:rsidRDefault="00E07C8A" w:rsidP="00E07C8A">
      <w:pPr>
        <w:pStyle w:val="aff9"/>
        <w:spacing w:after="0" w:line="360" w:lineRule="auto"/>
        <w:jc w:val="center"/>
        <w:rPr>
          <w:rFonts w:ascii="Times New Roman" w:hAnsi="Times New Roman"/>
          <w:b w:val="0"/>
          <w:color w:val="auto"/>
          <w:sz w:val="24"/>
          <w:szCs w:val="24"/>
          <w:lang w:val="ru-RU"/>
        </w:rPr>
      </w:pPr>
      <w:bookmarkStart w:id="144" w:name="_Toc135055543"/>
      <w:r w:rsidRPr="00C06770">
        <w:rPr>
          <w:rFonts w:ascii="Times New Roman" w:hAnsi="Times New Roman"/>
          <w:b w:val="0"/>
          <w:color w:val="auto"/>
          <w:sz w:val="24"/>
          <w:szCs w:val="24"/>
          <w:lang w:val="ru-RU"/>
        </w:rPr>
        <w:t xml:space="preserve">Рисунок </w:t>
      </w:r>
      <w:r w:rsidRPr="00C06770">
        <w:rPr>
          <w:rFonts w:ascii="Times New Roman" w:hAnsi="Times New Roman"/>
          <w:b w:val="0"/>
          <w:noProof/>
          <w:color w:val="auto"/>
          <w:sz w:val="24"/>
          <w:szCs w:val="24"/>
          <w:lang w:val="ru-RU"/>
        </w:rPr>
        <w:t>6</w:t>
      </w:r>
      <w:r w:rsidRPr="00C06770">
        <w:rPr>
          <w:rFonts w:ascii="Times New Roman" w:hAnsi="Times New Roman"/>
          <w:b w:val="0"/>
          <w:color w:val="auto"/>
          <w:sz w:val="24"/>
          <w:szCs w:val="24"/>
          <w:lang w:val="ru-RU"/>
        </w:rPr>
        <w:t>.</w:t>
      </w:r>
      <w:r w:rsidR="00C06770" w:rsidRPr="00C06770">
        <w:rPr>
          <w:rFonts w:ascii="Times New Roman" w:hAnsi="Times New Roman"/>
          <w:b w:val="0"/>
          <w:noProof/>
          <w:color w:val="auto"/>
          <w:sz w:val="24"/>
          <w:szCs w:val="24"/>
          <w:lang w:val="ru-RU"/>
        </w:rPr>
        <w:t>2</w:t>
      </w:r>
      <w:r w:rsidR="00C06770">
        <w:rPr>
          <w:rFonts w:ascii="Times New Roman" w:hAnsi="Times New Roman"/>
          <w:b w:val="0"/>
          <w:noProof/>
          <w:color w:val="auto"/>
          <w:sz w:val="24"/>
          <w:szCs w:val="24"/>
          <w:lang w:val="ru-RU"/>
        </w:rPr>
        <w:t>.1.</w:t>
      </w:r>
      <w:r w:rsidRPr="00C06770">
        <w:rPr>
          <w:rFonts w:ascii="Times New Roman" w:hAnsi="Times New Roman"/>
          <w:b w:val="0"/>
          <w:color w:val="auto"/>
          <w:sz w:val="24"/>
          <w:szCs w:val="24"/>
          <w:lang w:val="ru-RU"/>
        </w:rPr>
        <w:t xml:space="preserve"> – Мероприятия 1.1.19, 1.1.33, 1.1.57</w:t>
      </w:r>
      <w:bookmarkEnd w:id="144"/>
    </w:p>
    <w:tbl>
      <w:tblPr>
        <w:tblStyle w:val="afb"/>
        <w:tblW w:w="4732" w:type="pct"/>
        <w:jc w:val="center"/>
        <w:tblLook w:val="04A0"/>
      </w:tblPr>
      <w:tblGrid>
        <w:gridCol w:w="887"/>
        <w:gridCol w:w="1375"/>
        <w:gridCol w:w="4004"/>
        <w:gridCol w:w="1619"/>
        <w:gridCol w:w="1440"/>
      </w:tblGrid>
      <w:tr w:rsidR="009C51A6" w:rsidRPr="00E07C8A" w:rsidTr="009C51A6">
        <w:trPr>
          <w:trHeight w:val="340"/>
          <w:jc w:val="center"/>
        </w:trPr>
        <w:tc>
          <w:tcPr>
            <w:tcW w:w="475" w:type="pct"/>
            <w:shd w:val="clear" w:color="auto" w:fill="auto"/>
            <w:vAlign w:val="center"/>
          </w:tcPr>
          <w:p w:rsidR="009C51A6" w:rsidRPr="00E07C8A" w:rsidRDefault="009C51A6" w:rsidP="00E07C8A">
            <w:pPr>
              <w:jc w:val="center"/>
              <w:rPr>
                <w:rFonts w:cs="Times New Roman"/>
                <w:bCs/>
                <w:color w:val="000000"/>
                <w:sz w:val="20"/>
                <w:szCs w:val="20"/>
                <w:lang w:eastAsia="ru-RU"/>
              </w:rPr>
            </w:pPr>
            <w:r w:rsidRPr="00E07C8A">
              <w:rPr>
                <w:rFonts w:cs="Times New Roman"/>
                <w:bCs/>
                <w:color w:val="000000"/>
                <w:sz w:val="20"/>
                <w:szCs w:val="20"/>
                <w:lang w:eastAsia="ru-RU"/>
              </w:rPr>
              <w:t>Номер проекта</w:t>
            </w:r>
          </w:p>
        </w:tc>
        <w:tc>
          <w:tcPr>
            <w:tcW w:w="737" w:type="pct"/>
            <w:shd w:val="clear" w:color="auto" w:fill="auto"/>
            <w:vAlign w:val="center"/>
          </w:tcPr>
          <w:p w:rsidR="009C51A6" w:rsidRPr="00E07C8A" w:rsidRDefault="009C51A6" w:rsidP="00E07C8A">
            <w:pPr>
              <w:jc w:val="center"/>
              <w:rPr>
                <w:rFonts w:cs="Times New Roman"/>
                <w:bCs/>
                <w:color w:val="000000"/>
                <w:sz w:val="20"/>
                <w:szCs w:val="20"/>
                <w:lang w:eastAsia="ru-RU"/>
              </w:rPr>
            </w:pPr>
            <w:r w:rsidRPr="00E07C8A">
              <w:rPr>
                <w:rFonts w:cs="Times New Roman"/>
                <w:bCs/>
                <w:color w:val="000000"/>
                <w:sz w:val="20"/>
                <w:szCs w:val="20"/>
                <w:lang w:eastAsia="ru-RU"/>
              </w:rPr>
              <w:t>Марка проекта</w:t>
            </w:r>
          </w:p>
        </w:tc>
        <w:tc>
          <w:tcPr>
            <w:tcW w:w="2147" w:type="pct"/>
            <w:shd w:val="clear" w:color="auto" w:fill="auto"/>
            <w:vAlign w:val="center"/>
          </w:tcPr>
          <w:p w:rsidR="009C51A6" w:rsidRPr="00E07C8A" w:rsidRDefault="009C51A6" w:rsidP="00E07C8A">
            <w:pPr>
              <w:jc w:val="center"/>
              <w:rPr>
                <w:rFonts w:cs="Times New Roman"/>
                <w:bCs/>
                <w:color w:val="000000"/>
                <w:sz w:val="20"/>
                <w:szCs w:val="20"/>
                <w:lang w:eastAsia="ru-RU"/>
              </w:rPr>
            </w:pPr>
            <w:r w:rsidRPr="00E07C8A">
              <w:rPr>
                <w:rFonts w:cs="Times New Roman"/>
                <w:bCs/>
                <w:color w:val="000000"/>
                <w:sz w:val="20"/>
                <w:szCs w:val="20"/>
                <w:lang w:eastAsia="ru-RU"/>
              </w:rPr>
              <w:t>Наименование проекта</w:t>
            </w:r>
          </w:p>
        </w:tc>
        <w:tc>
          <w:tcPr>
            <w:tcW w:w="868" w:type="pct"/>
            <w:shd w:val="clear" w:color="auto" w:fill="auto"/>
            <w:vAlign w:val="center"/>
          </w:tcPr>
          <w:p w:rsidR="009C51A6" w:rsidRPr="00E07C8A" w:rsidRDefault="009C51A6" w:rsidP="00E07C8A">
            <w:pPr>
              <w:jc w:val="center"/>
              <w:rPr>
                <w:rFonts w:cs="Times New Roman"/>
                <w:bCs/>
                <w:color w:val="000000"/>
                <w:sz w:val="20"/>
                <w:szCs w:val="20"/>
                <w:lang w:eastAsia="ru-RU"/>
              </w:rPr>
            </w:pPr>
            <w:r w:rsidRPr="00E07C8A">
              <w:rPr>
                <w:rFonts w:cs="Times New Roman"/>
                <w:bCs/>
                <w:color w:val="000000"/>
                <w:sz w:val="20"/>
                <w:szCs w:val="20"/>
                <w:lang w:eastAsia="ru-RU"/>
              </w:rPr>
              <w:t>Источник теплоснабжения</w:t>
            </w:r>
          </w:p>
        </w:tc>
        <w:tc>
          <w:tcPr>
            <w:tcW w:w="772" w:type="pct"/>
            <w:shd w:val="clear" w:color="auto" w:fill="auto"/>
            <w:vAlign w:val="center"/>
          </w:tcPr>
          <w:p w:rsidR="009C51A6" w:rsidRPr="00E07C8A" w:rsidRDefault="009C51A6" w:rsidP="00E07C8A">
            <w:pPr>
              <w:jc w:val="center"/>
              <w:rPr>
                <w:rFonts w:cs="Times New Roman"/>
                <w:bCs/>
                <w:color w:val="000000"/>
                <w:sz w:val="20"/>
                <w:szCs w:val="20"/>
                <w:lang w:eastAsia="ru-RU"/>
              </w:rPr>
            </w:pPr>
            <w:r w:rsidRPr="00E07C8A">
              <w:rPr>
                <w:rFonts w:cs="Times New Roman"/>
                <w:bCs/>
                <w:color w:val="000000"/>
                <w:sz w:val="20"/>
                <w:szCs w:val="20"/>
                <w:lang w:eastAsia="ru-RU"/>
              </w:rPr>
              <w:t>Срок реализации проекта</w:t>
            </w:r>
          </w:p>
        </w:tc>
      </w:tr>
      <w:tr w:rsidR="009C51A6" w:rsidRPr="00E07C8A" w:rsidTr="009C51A6">
        <w:trPr>
          <w:trHeight w:val="340"/>
          <w:jc w:val="center"/>
        </w:trPr>
        <w:tc>
          <w:tcPr>
            <w:tcW w:w="475" w:type="pct"/>
            <w:shd w:val="clear" w:color="auto" w:fill="auto"/>
            <w:vAlign w:val="center"/>
          </w:tcPr>
          <w:p w:rsidR="009C51A6" w:rsidRPr="00E07C8A" w:rsidRDefault="009C51A6" w:rsidP="00E07C8A">
            <w:pPr>
              <w:jc w:val="center"/>
              <w:rPr>
                <w:rFonts w:cs="Times New Roman"/>
                <w:color w:val="000000"/>
                <w:sz w:val="20"/>
                <w:szCs w:val="20"/>
                <w:lang w:eastAsia="ru-RU"/>
              </w:rPr>
            </w:pPr>
            <w:r w:rsidRPr="00E07C8A">
              <w:rPr>
                <w:rFonts w:cs="Times New Roman"/>
                <w:color w:val="000000"/>
                <w:sz w:val="20"/>
                <w:szCs w:val="20"/>
              </w:rPr>
              <w:t>1.1.19</w:t>
            </w:r>
          </w:p>
        </w:tc>
        <w:tc>
          <w:tcPr>
            <w:tcW w:w="737" w:type="pct"/>
            <w:shd w:val="clear" w:color="auto" w:fill="auto"/>
            <w:vAlign w:val="center"/>
          </w:tcPr>
          <w:p w:rsidR="009C51A6" w:rsidRPr="00E07C8A" w:rsidRDefault="009C51A6" w:rsidP="00E07C8A">
            <w:pPr>
              <w:jc w:val="center"/>
              <w:rPr>
                <w:rFonts w:cs="Times New Roman"/>
                <w:color w:val="000000"/>
                <w:sz w:val="20"/>
                <w:szCs w:val="20"/>
                <w:lang w:eastAsia="ru-RU"/>
              </w:rPr>
            </w:pPr>
            <w:r w:rsidRPr="00E07C8A">
              <w:rPr>
                <w:rFonts w:cs="Times New Roman"/>
                <w:color w:val="000000"/>
                <w:sz w:val="20"/>
                <w:szCs w:val="20"/>
              </w:rPr>
              <w:t>ТС-2.1.1.19 (19)</w:t>
            </w:r>
          </w:p>
        </w:tc>
        <w:tc>
          <w:tcPr>
            <w:tcW w:w="2147" w:type="pct"/>
            <w:shd w:val="clear" w:color="auto" w:fill="auto"/>
            <w:vAlign w:val="center"/>
          </w:tcPr>
          <w:p w:rsidR="009C51A6" w:rsidRPr="00E07C8A" w:rsidRDefault="009C51A6" w:rsidP="00E07C8A">
            <w:pPr>
              <w:rPr>
                <w:rFonts w:cs="Times New Roman"/>
                <w:color w:val="000000"/>
                <w:sz w:val="20"/>
                <w:szCs w:val="20"/>
                <w:lang w:eastAsia="ru-RU"/>
              </w:rPr>
            </w:pPr>
            <w:r w:rsidRPr="00E07C8A">
              <w:rPr>
                <w:rFonts w:cs="Times New Roman"/>
                <w:color w:val="000000"/>
                <w:sz w:val="20"/>
                <w:szCs w:val="20"/>
              </w:rPr>
              <w:t>Строительство тепловой сети от ТК-4 до ТК-48.2</w:t>
            </w:r>
          </w:p>
        </w:tc>
        <w:tc>
          <w:tcPr>
            <w:tcW w:w="868" w:type="pct"/>
            <w:shd w:val="clear" w:color="auto" w:fill="auto"/>
            <w:vAlign w:val="center"/>
          </w:tcPr>
          <w:p w:rsidR="009C51A6" w:rsidRPr="00E07C8A" w:rsidRDefault="009C51A6" w:rsidP="00E07C8A">
            <w:pPr>
              <w:jc w:val="center"/>
              <w:rPr>
                <w:rFonts w:cs="Times New Roman"/>
                <w:color w:val="000000"/>
                <w:sz w:val="20"/>
                <w:szCs w:val="20"/>
                <w:lang w:eastAsia="ru-RU"/>
              </w:rPr>
            </w:pPr>
            <w:r>
              <w:rPr>
                <w:rFonts w:cs="Times New Roman"/>
                <w:color w:val="000000"/>
                <w:sz w:val="20"/>
                <w:szCs w:val="20"/>
              </w:rPr>
              <w:t xml:space="preserve">Котельный цех №2 («Вега»), ул.Линейная </w:t>
            </w:r>
            <w:r>
              <w:rPr>
                <w:rFonts w:cs="Times New Roman"/>
                <w:color w:val="000000"/>
                <w:sz w:val="20"/>
                <w:szCs w:val="20"/>
              </w:rPr>
              <w:lastRenderedPageBreak/>
              <w:t>,5/8</w:t>
            </w:r>
          </w:p>
        </w:tc>
        <w:tc>
          <w:tcPr>
            <w:tcW w:w="772" w:type="pct"/>
            <w:shd w:val="clear" w:color="auto" w:fill="auto"/>
            <w:vAlign w:val="center"/>
          </w:tcPr>
          <w:p w:rsidR="009C51A6" w:rsidRPr="00E07C8A" w:rsidRDefault="009C51A6" w:rsidP="00E07C8A">
            <w:pPr>
              <w:jc w:val="center"/>
              <w:rPr>
                <w:rFonts w:cs="Times New Roman"/>
                <w:color w:val="000000"/>
                <w:sz w:val="20"/>
                <w:szCs w:val="20"/>
                <w:lang w:eastAsia="ru-RU"/>
              </w:rPr>
            </w:pPr>
            <w:r w:rsidRPr="00E07C8A">
              <w:rPr>
                <w:rFonts w:cs="Times New Roman"/>
                <w:color w:val="000000"/>
                <w:sz w:val="20"/>
                <w:szCs w:val="20"/>
              </w:rPr>
              <w:lastRenderedPageBreak/>
              <w:t>2030</w:t>
            </w:r>
          </w:p>
        </w:tc>
      </w:tr>
      <w:tr w:rsidR="009C51A6" w:rsidRPr="00E07C8A" w:rsidTr="009C51A6">
        <w:trPr>
          <w:trHeight w:val="340"/>
          <w:jc w:val="center"/>
        </w:trPr>
        <w:tc>
          <w:tcPr>
            <w:tcW w:w="475" w:type="pct"/>
            <w:shd w:val="clear" w:color="auto" w:fill="auto"/>
            <w:vAlign w:val="center"/>
          </w:tcPr>
          <w:p w:rsidR="009C51A6" w:rsidRPr="00E07C8A" w:rsidRDefault="009C51A6" w:rsidP="00E07C8A">
            <w:pPr>
              <w:jc w:val="center"/>
              <w:rPr>
                <w:rFonts w:cs="Times New Roman"/>
                <w:color w:val="000000"/>
                <w:sz w:val="20"/>
                <w:szCs w:val="20"/>
                <w:lang w:eastAsia="ru-RU"/>
              </w:rPr>
            </w:pPr>
            <w:r w:rsidRPr="00E07C8A">
              <w:rPr>
                <w:rFonts w:cs="Times New Roman"/>
                <w:color w:val="000000"/>
                <w:sz w:val="20"/>
                <w:szCs w:val="20"/>
              </w:rPr>
              <w:lastRenderedPageBreak/>
              <w:t>1.1.33</w:t>
            </w:r>
          </w:p>
        </w:tc>
        <w:tc>
          <w:tcPr>
            <w:tcW w:w="737" w:type="pct"/>
            <w:shd w:val="clear" w:color="auto" w:fill="auto"/>
            <w:vAlign w:val="center"/>
          </w:tcPr>
          <w:p w:rsidR="009C51A6" w:rsidRPr="00E07C8A" w:rsidRDefault="009C51A6" w:rsidP="00E07C8A">
            <w:pPr>
              <w:jc w:val="center"/>
              <w:rPr>
                <w:rFonts w:cs="Times New Roman"/>
                <w:color w:val="000000"/>
                <w:sz w:val="20"/>
                <w:szCs w:val="20"/>
                <w:lang w:eastAsia="ru-RU"/>
              </w:rPr>
            </w:pPr>
            <w:r w:rsidRPr="00E07C8A">
              <w:rPr>
                <w:rFonts w:cs="Times New Roman"/>
                <w:color w:val="000000"/>
                <w:sz w:val="20"/>
                <w:szCs w:val="20"/>
              </w:rPr>
              <w:t>ТС-2.1.1.33 (33)</w:t>
            </w:r>
          </w:p>
        </w:tc>
        <w:tc>
          <w:tcPr>
            <w:tcW w:w="2147" w:type="pct"/>
            <w:shd w:val="clear" w:color="auto" w:fill="auto"/>
            <w:vAlign w:val="center"/>
          </w:tcPr>
          <w:p w:rsidR="009C51A6" w:rsidRPr="00E07C8A" w:rsidRDefault="009C51A6" w:rsidP="00E07C8A">
            <w:pPr>
              <w:rPr>
                <w:rFonts w:cs="Times New Roman"/>
                <w:color w:val="000000"/>
                <w:sz w:val="20"/>
                <w:szCs w:val="20"/>
                <w:lang w:eastAsia="ru-RU"/>
              </w:rPr>
            </w:pPr>
            <w:r w:rsidRPr="00E07C8A">
              <w:rPr>
                <w:rFonts w:cs="Times New Roman"/>
                <w:color w:val="000000"/>
                <w:sz w:val="20"/>
                <w:szCs w:val="20"/>
              </w:rPr>
              <w:t>Строительство тепловой сети от ТК-4 до УТ-1 БХК</w:t>
            </w:r>
          </w:p>
        </w:tc>
        <w:tc>
          <w:tcPr>
            <w:tcW w:w="868" w:type="pct"/>
            <w:shd w:val="clear" w:color="auto" w:fill="auto"/>
            <w:vAlign w:val="center"/>
          </w:tcPr>
          <w:p w:rsidR="009C51A6" w:rsidRPr="00E07C8A" w:rsidRDefault="009C51A6" w:rsidP="00E07C8A">
            <w:pPr>
              <w:jc w:val="center"/>
              <w:rPr>
                <w:rFonts w:cs="Times New Roman"/>
                <w:color w:val="000000"/>
                <w:sz w:val="20"/>
                <w:szCs w:val="20"/>
                <w:lang w:eastAsia="ru-RU"/>
              </w:rPr>
            </w:pPr>
            <w:r>
              <w:rPr>
                <w:rFonts w:cs="Times New Roman"/>
                <w:color w:val="000000"/>
                <w:sz w:val="20"/>
                <w:szCs w:val="20"/>
              </w:rPr>
              <w:t>Котельный цех №2 («Вега»), ул.Линейная ,5/8</w:t>
            </w:r>
          </w:p>
        </w:tc>
        <w:tc>
          <w:tcPr>
            <w:tcW w:w="772" w:type="pct"/>
            <w:shd w:val="clear" w:color="auto" w:fill="auto"/>
            <w:vAlign w:val="center"/>
          </w:tcPr>
          <w:p w:rsidR="009C51A6" w:rsidRPr="00E07C8A" w:rsidRDefault="009C51A6" w:rsidP="00E07C8A">
            <w:pPr>
              <w:jc w:val="center"/>
              <w:rPr>
                <w:rFonts w:cs="Times New Roman"/>
                <w:color w:val="000000"/>
                <w:sz w:val="20"/>
                <w:szCs w:val="20"/>
                <w:lang w:eastAsia="ru-RU"/>
              </w:rPr>
            </w:pPr>
            <w:r w:rsidRPr="00E07C8A">
              <w:rPr>
                <w:rFonts w:cs="Times New Roman"/>
                <w:color w:val="000000"/>
                <w:sz w:val="20"/>
                <w:szCs w:val="20"/>
              </w:rPr>
              <w:t>2030</w:t>
            </w:r>
          </w:p>
        </w:tc>
      </w:tr>
      <w:tr w:rsidR="009C51A6" w:rsidRPr="00E07C8A" w:rsidTr="009C51A6">
        <w:trPr>
          <w:trHeight w:val="340"/>
          <w:jc w:val="center"/>
        </w:trPr>
        <w:tc>
          <w:tcPr>
            <w:tcW w:w="475" w:type="pct"/>
            <w:shd w:val="clear" w:color="auto" w:fill="auto"/>
            <w:vAlign w:val="center"/>
          </w:tcPr>
          <w:p w:rsidR="009C51A6" w:rsidRPr="00E07C8A" w:rsidRDefault="009C51A6" w:rsidP="00E07C8A">
            <w:pPr>
              <w:jc w:val="center"/>
              <w:rPr>
                <w:rFonts w:cs="Times New Roman"/>
                <w:color w:val="000000"/>
                <w:sz w:val="20"/>
                <w:szCs w:val="20"/>
                <w:lang w:eastAsia="ru-RU"/>
              </w:rPr>
            </w:pPr>
            <w:r w:rsidRPr="00E07C8A">
              <w:rPr>
                <w:rFonts w:cs="Times New Roman"/>
                <w:color w:val="000000"/>
                <w:sz w:val="20"/>
                <w:szCs w:val="20"/>
              </w:rPr>
              <w:t>1.1.57</w:t>
            </w:r>
          </w:p>
        </w:tc>
        <w:tc>
          <w:tcPr>
            <w:tcW w:w="737" w:type="pct"/>
            <w:shd w:val="clear" w:color="auto" w:fill="auto"/>
            <w:vAlign w:val="center"/>
          </w:tcPr>
          <w:p w:rsidR="009C51A6" w:rsidRPr="00E07C8A" w:rsidRDefault="009C51A6" w:rsidP="00E07C8A">
            <w:pPr>
              <w:jc w:val="center"/>
              <w:rPr>
                <w:rFonts w:cs="Times New Roman"/>
                <w:color w:val="000000"/>
                <w:sz w:val="20"/>
                <w:szCs w:val="20"/>
                <w:lang w:eastAsia="ru-RU"/>
              </w:rPr>
            </w:pPr>
            <w:r w:rsidRPr="00E07C8A">
              <w:rPr>
                <w:rFonts w:cs="Times New Roman"/>
                <w:color w:val="000000"/>
                <w:sz w:val="20"/>
                <w:szCs w:val="20"/>
              </w:rPr>
              <w:t>ТС-2.1.1.57 (57)</w:t>
            </w:r>
          </w:p>
        </w:tc>
        <w:tc>
          <w:tcPr>
            <w:tcW w:w="2147" w:type="pct"/>
            <w:shd w:val="clear" w:color="auto" w:fill="auto"/>
            <w:vAlign w:val="center"/>
          </w:tcPr>
          <w:p w:rsidR="009C51A6" w:rsidRPr="00E07C8A" w:rsidRDefault="009C51A6" w:rsidP="00E07C8A">
            <w:pPr>
              <w:rPr>
                <w:rFonts w:cs="Times New Roman"/>
                <w:color w:val="000000"/>
                <w:sz w:val="20"/>
                <w:szCs w:val="20"/>
                <w:lang w:eastAsia="ru-RU"/>
              </w:rPr>
            </w:pPr>
            <w:r w:rsidRPr="00E07C8A">
              <w:rPr>
                <w:rFonts w:cs="Times New Roman"/>
                <w:color w:val="000000"/>
                <w:sz w:val="20"/>
                <w:szCs w:val="20"/>
              </w:rPr>
              <w:t>Строительство тепловой сети от ТК-48.2 до ТК-30</w:t>
            </w:r>
          </w:p>
        </w:tc>
        <w:tc>
          <w:tcPr>
            <w:tcW w:w="868" w:type="pct"/>
            <w:shd w:val="clear" w:color="auto" w:fill="auto"/>
            <w:vAlign w:val="center"/>
          </w:tcPr>
          <w:p w:rsidR="009C51A6" w:rsidRPr="00E07C8A" w:rsidRDefault="009C51A6" w:rsidP="00E07C8A">
            <w:pPr>
              <w:jc w:val="center"/>
              <w:rPr>
                <w:rFonts w:cs="Times New Roman"/>
                <w:color w:val="000000"/>
                <w:sz w:val="20"/>
                <w:szCs w:val="20"/>
                <w:lang w:eastAsia="ru-RU"/>
              </w:rPr>
            </w:pPr>
            <w:r>
              <w:rPr>
                <w:rFonts w:cs="Times New Roman"/>
                <w:color w:val="000000"/>
                <w:sz w:val="20"/>
                <w:szCs w:val="20"/>
              </w:rPr>
              <w:t>Котельный цех №2 («Вега»), ул.Линейная ,5/8</w:t>
            </w:r>
          </w:p>
        </w:tc>
        <w:tc>
          <w:tcPr>
            <w:tcW w:w="772" w:type="pct"/>
            <w:shd w:val="clear" w:color="auto" w:fill="auto"/>
            <w:vAlign w:val="center"/>
          </w:tcPr>
          <w:p w:rsidR="009C51A6" w:rsidRPr="00E07C8A" w:rsidRDefault="009C51A6" w:rsidP="00E07C8A">
            <w:pPr>
              <w:jc w:val="center"/>
              <w:rPr>
                <w:rFonts w:cs="Times New Roman"/>
                <w:color w:val="000000"/>
                <w:sz w:val="20"/>
                <w:szCs w:val="20"/>
                <w:lang w:eastAsia="ru-RU"/>
              </w:rPr>
            </w:pPr>
            <w:r w:rsidRPr="00E07C8A">
              <w:rPr>
                <w:rFonts w:cs="Times New Roman"/>
                <w:color w:val="000000"/>
                <w:sz w:val="20"/>
                <w:szCs w:val="20"/>
              </w:rPr>
              <w:t>2035</w:t>
            </w:r>
          </w:p>
        </w:tc>
      </w:tr>
    </w:tbl>
    <w:p w:rsidR="00E07C8A" w:rsidRPr="000E3F7C" w:rsidRDefault="00E07C8A" w:rsidP="00E07C8A">
      <w:pPr>
        <w:pStyle w:val="affffffffff3"/>
        <w:spacing w:line="360" w:lineRule="auto"/>
        <w:rPr>
          <w:rFonts w:ascii="Times New Roman" w:hAnsi="Times New Roman" w:cs="Times New Roman"/>
          <w:b w:val="0"/>
          <w:sz w:val="24"/>
          <w:szCs w:val="24"/>
        </w:rPr>
      </w:pPr>
      <w:bookmarkStart w:id="145" w:name="_Toc21523705"/>
      <w:bookmarkStart w:id="146" w:name="_Toc86317504"/>
      <w:bookmarkStart w:id="147" w:name="_Toc135055519"/>
      <w:r w:rsidRPr="000E3F7C">
        <w:rPr>
          <w:rFonts w:ascii="Times New Roman" w:hAnsi="Times New Roman" w:cs="Times New Roman"/>
          <w:b w:val="0"/>
          <w:sz w:val="24"/>
          <w:szCs w:val="24"/>
        </w:rPr>
        <w:t xml:space="preserve">Таблица </w:t>
      </w:r>
      <w:r w:rsidRPr="00362697">
        <w:rPr>
          <w:rFonts w:ascii="Times New Roman" w:hAnsi="Times New Roman" w:cs="Times New Roman"/>
          <w:b w:val="0"/>
          <w:sz w:val="24"/>
          <w:szCs w:val="24"/>
        </w:rPr>
        <w:t>6</w:t>
      </w:r>
      <w:r w:rsidRPr="000E3F7C">
        <w:rPr>
          <w:rFonts w:ascii="Times New Roman" w:hAnsi="Times New Roman" w:cs="Times New Roman"/>
          <w:b w:val="0"/>
          <w:sz w:val="24"/>
          <w:szCs w:val="24"/>
        </w:rPr>
        <w:t>.</w:t>
      </w:r>
      <w:r w:rsidRPr="00362697">
        <w:rPr>
          <w:rFonts w:ascii="Times New Roman" w:hAnsi="Times New Roman" w:cs="Times New Roman"/>
          <w:b w:val="0"/>
          <w:sz w:val="24"/>
          <w:szCs w:val="24"/>
        </w:rPr>
        <w:t>2</w:t>
      </w:r>
      <w:r w:rsidRPr="000E3F7C">
        <w:rPr>
          <w:rFonts w:ascii="Times New Roman" w:hAnsi="Times New Roman" w:cs="Times New Roman"/>
          <w:b w:val="0"/>
          <w:sz w:val="24"/>
          <w:szCs w:val="24"/>
        </w:rPr>
        <w:t>. Предложения по строительству тепловых сетей с целью подключения потребителей, не вошедшие в графическую часть</w:t>
      </w:r>
      <w:bookmarkEnd w:id="145"/>
      <w:bookmarkEnd w:id="146"/>
      <w:bookmarkEnd w:id="147"/>
    </w:p>
    <w:tbl>
      <w:tblPr>
        <w:tblW w:w="960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959"/>
        <w:gridCol w:w="1484"/>
        <w:gridCol w:w="3389"/>
        <w:gridCol w:w="2214"/>
        <w:gridCol w:w="1560"/>
      </w:tblGrid>
      <w:tr w:rsidR="009C51A6" w:rsidRPr="00E07C8A" w:rsidTr="009C51A6">
        <w:trPr>
          <w:trHeight w:val="20"/>
          <w:tblHeader/>
        </w:trPr>
        <w:tc>
          <w:tcPr>
            <w:tcW w:w="959" w:type="dxa"/>
            <w:shd w:val="clear" w:color="auto" w:fill="auto"/>
            <w:vAlign w:val="center"/>
            <w:hideMark/>
          </w:tcPr>
          <w:p w:rsidR="009C51A6" w:rsidRPr="00E07C8A" w:rsidRDefault="009C51A6" w:rsidP="00E07C8A">
            <w:pPr>
              <w:spacing w:after="0" w:line="240" w:lineRule="auto"/>
              <w:jc w:val="center"/>
              <w:rPr>
                <w:rFonts w:cs="Times New Roman"/>
                <w:bCs/>
                <w:color w:val="000000"/>
                <w:sz w:val="20"/>
                <w:szCs w:val="20"/>
                <w:lang w:eastAsia="ru-RU"/>
              </w:rPr>
            </w:pPr>
            <w:r w:rsidRPr="00E07C8A">
              <w:rPr>
                <w:rFonts w:cs="Times New Roman"/>
                <w:bCs/>
                <w:color w:val="000000"/>
                <w:sz w:val="20"/>
                <w:szCs w:val="20"/>
                <w:lang w:eastAsia="ru-RU"/>
              </w:rPr>
              <w:t>Номер проекта</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bCs/>
                <w:color w:val="000000"/>
                <w:sz w:val="20"/>
                <w:szCs w:val="20"/>
                <w:lang w:eastAsia="ru-RU"/>
              </w:rPr>
            </w:pPr>
            <w:r w:rsidRPr="00E07C8A">
              <w:rPr>
                <w:rFonts w:cs="Times New Roman"/>
                <w:bCs/>
                <w:color w:val="000000"/>
                <w:sz w:val="20"/>
                <w:szCs w:val="20"/>
                <w:lang w:eastAsia="ru-RU"/>
              </w:rPr>
              <w:t>Шифр проекта</w:t>
            </w:r>
          </w:p>
        </w:tc>
        <w:tc>
          <w:tcPr>
            <w:tcW w:w="3389" w:type="dxa"/>
            <w:shd w:val="clear" w:color="auto" w:fill="auto"/>
            <w:vAlign w:val="center"/>
            <w:hideMark/>
          </w:tcPr>
          <w:p w:rsidR="009C51A6" w:rsidRPr="00E07C8A" w:rsidRDefault="009C51A6" w:rsidP="00E07C8A">
            <w:pPr>
              <w:spacing w:after="0" w:line="240" w:lineRule="auto"/>
              <w:jc w:val="center"/>
              <w:rPr>
                <w:rFonts w:cs="Times New Roman"/>
                <w:bCs/>
                <w:color w:val="000000"/>
                <w:sz w:val="20"/>
                <w:szCs w:val="20"/>
                <w:lang w:eastAsia="ru-RU"/>
              </w:rPr>
            </w:pPr>
            <w:r w:rsidRPr="00E07C8A">
              <w:rPr>
                <w:rFonts w:cs="Times New Roman"/>
                <w:bCs/>
                <w:color w:val="000000"/>
                <w:sz w:val="20"/>
                <w:szCs w:val="20"/>
                <w:lang w:eastAsia="ru-RU"/>
              </w:rPr>
              <w:t>Наименование проекта</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bCs/>
                <w:color w:val="000000"/>
                <w:sz w:val="20"/>
                <w:szCs w:val="20"/>
                <w:lang w:eastAsia="ru-RU"/>
              </w:rPr>
            </w:pPr>
            <w:r w:rsidRPr="00E07C8A">
              <w:rPr>
                <w:rFonts w:cs="Times New Roman"/>
                <w:bCs/>
                <w:color w:val="000000"/>
                <w:sz w:val="20"/>
                <w:szCs w:val="20"/>
                <w:lang w:eastAsia="ru-RU"/>
              </w:rPr>
              <w:t>Источник теплоснабжения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bCs/>
                <w:color w:val="000000"/>
                <w:sz w:val="20"/>
                <w:szCs w:val="20"/>
                <w:lang w:eastAsia="ru-RU"/>
              </w:rPr>
            </w:pPr>
            <w:r w:rsidRPr="00E07C8A">
              <w:rPr>
                <w:rFonts w:cs="Times New Roman"/>
                <w:bCs/>
                <w:color w:val="000000"/>
                <w:sz w:val="20"/>
                <w:szCs w:val="20"/>
                <w:lang w:eastAsia="ru-RU"/>
              </w:rPr>
              <w:t>Срок реализации проекта</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1.1.15</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ТС-2.1.1.15 (15)</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ТК-15.1 до здания автомойки по ул. Герцена, 1/2</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2023</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1.1.17</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ТС-0.1.1.17 (17)</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узлаТК-2-2 до завода металлоконструкций по ул. Химзавоская, 1в</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2024</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1.1.20</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ТС-2.1.1.20 (20)</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ТК-48.2 до многоэтажной жилой застройки (ул. К.Маркса - ул. Островского - ул. Первомайская)</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1.1.21</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ТС-2.1.1.21 (21)</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ТК-30 до среднеэтажной жилой застройки (ул. Первомайская - ул. Пушкина)</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1.1.22</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ТС-2.1.1.22 (22)</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ТК-46/1 до многоэтажной жилой застройки (Водобачный пер.)</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1.1.23</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ТС-2.1.1.23 (23)</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тк3 до среднеэтажной жилой застройки (ул. К.Маркса - ул. Кутузова)</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1.1.24</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ТС-2.1.1.24 (24)</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(ГВС) от тк3 до среднеэтажной жилой застройки (ул. К.Маркса - ул. Кутузова)</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1.1.25</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ТС-0.1.1.25 (25)</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ТК-38 до многоэтажной жилой застройки (ул. М.Горького)</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1.1.26</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ТС-0.1.1.26 (26)</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ТК-20а до многоэтажной жилой застройки (ул. М.Горького - ул. Островского - ул. Щетинкина)</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1.1.27</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ТС-0.1.1.27 (27)</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ТК-28 до среднеэтажной жилой застройки (ул. Пушкина - ул. Ушакова - ул. Первомайская)</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1.1.28</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ТС-0.1.1.28 (28)</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ТК-40 до среднеэтажной жилой застройки (ул. М.Горького - ул. Пионерская)</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1.1.29</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ТС-0.1.1.29 (29)</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 xml:space="preserve">Внутриквартальная тепловая сеть от ТК-40а до среднеэтажной жилой застройки (ул. М.Горького - ул. </w:t>
            </w:r>
            <w:r w:rsidRPr="00E07C8A">
              <w:rPr>
                <w:rFonts w:cs="Times New Roman"/>
                <w:color w:val="000000"/>
                <w:sz w:val="20"/>
                <w:szCs w:val="20"/>
                <w:lang w:eastAsia="ru-RU"/>
              </w:rPr>
              <w:lastRenderedPageBreak/>
              <w:t>Пионерская)</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lastRenderedPageBreak/>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lastRenderedPageBreak/>
              <w:t>1.1.30</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ТС-0.1.1.30 (30)</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ТК-40а до малоэтажной жилой застройки (ул. М.Горького)</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1.1.31</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ТС-0.1.1.31 (31)</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ТК-21 до малоэтажной жилой застройки (территория в/ч 64655)</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1.1.32</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ТС-0.1.1.32 (32)</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(ГВС) от ТК-21 до малоэтажной жилой застройки (территория в/ч 64655)</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1.1.34</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ТС-2.1.1.34 (34)</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УТ-1 БХК до многоэтажной жилой застройки (площадка ОАО "БХК")</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1.1.35</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ТС-0.1.1.35 (35)</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ТК-20а до многоэтажной жилой застройки (ул. М.Горького - ул. Островского - ул. Б.Хмельницкого)</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1.1.36</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ТС-0.1.1.36 (36)</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ТК-40а до среднеэтажной жилой застройки (ул. М.Горького - ул. Пионерская - пер. Горького)</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1.1.37</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ТС-0.1.1.37 (37)</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ТК-44 до кинотеатра во II мкр</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1.1.38</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ТС-2.1.1.38 (38)</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тк-5а до городского центра культуры и досуга во II мкр</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1.1.39</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ТС-0.1.1.39 (39)</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ТК-19 до музея в III мкр</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1.1.40</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ТС-0.1.1.40 (40)</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ТК-44 до школы на 1000 мест во II мкр</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1.1.41</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ТС-0.1.1.41 (41)</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ТК-21б до школы на 1000 мест во II мкр</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1.1.42</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ТС-0.1.1.42 (42)</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ТК-44 до социально-реабилитационного центра</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1.1.43</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ТС-0.1.1.43 (43)</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ТК-44 до социального приюта для детей и подростков, оставшихся без попечения родителей</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1.1.44</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ТС-0.1.1.44 (44)</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ТК-44 до стационара на 440 коек</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1.1.45</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ТС-0.1.1.45 (45)</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ТК-18-1 до учебного корпуса на 600 мест (Лицей № 7)</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1.1.46</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ТС-0.1.1.46 (46)</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ТК-39 до социально-реабилитационного центра для сирот</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1.1.47</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ТС-0.1.1.47 (47)</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ТК-14а_УТ-1 до комплексного центра социального обслуживания</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1.1.48</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ТС-0.1.1.48 (48)</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 xml:space="preserve">Внутриквартальная тепловая сеть от ТК-44 до учреждения доп.образования детей в сфере </w:t>
            </w:r>
            <w:r w:rsidRPr="00E07C8A">
              <w:rPr>
                <w:rFonts w:cs="Times New Roman"/>
                <w:color w:val="000000"/>
                <w:sz w:val="20"/>
                <w:szCs w:val="20"/>
                <w:lang w:eastAsia="ru-RU"/>
              </w:rPr>
              <w:lastRenderedPageBreak/>
              <w:t>культуры</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lastRenderedPageBreak/>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lastRenderedPageBreak/>
              <w:t>1.1.49</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ТС-0.1.1.49 (49)</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тк11а до детского сада на 600 мест</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1.1.50</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ТС-0.1.1.50 (50)</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(ГВС) от тк11а до детского сада на 600 мест</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1.1.51</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ТС-0.1.1.51 (51)</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ТК-44 до детского сада на 600 мест</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1.1.52</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ТС-0.1.1.52 (52)</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ТК-39 до социального приюта для детей, оставшихся без попечения родителей</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1.1.53</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ТС-2.1.1.53 (53)</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до многоэтажной жилой застройки (ул. К.Маркса - ул. Островского - ул. Первомайская)</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1.1.54</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ТС-0.1.1.54 (54)</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ТК-30 до среднеэтажной жилой застройки (ул. Первомайская - ул. Пушкина)</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1.1.55</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ТС-2.1.1.55 (55)</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ТК-46/1 до многоэтажной жилой застройки (Водобачный пер.)</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1.1.56</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ТС-2.1.1.56 (56)</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уз.б до многоэтажной застройки по ул. Комсомольская</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1.1.58</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ТС-0.1.1.58 (58)</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ТК-39 до многоэтажной жилой застройки (ул. М.Горького)</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1.1.59</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ТС-0.1.1.59 (59)</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ТК-20а до многоэтажной жилой застройки (ул. М.Горького - ул. Островского - ул. Щетинкина)</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1.1.60</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ТС-0.1.1.60 (60)</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ТК-28 до среднеэтажной жилой застройки (ул. Пушкина - ул. Ушакова - ул. Первомайская)</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1.1.61</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ТС-0.1.1.61 (61)</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ТК-40 до среднеэтажной жилой застройки (ул. М.Горького - ул. Пионерская)</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1.1.62</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ТС-0.1.1.62 (62)</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ТК-40а до среднеэтажной жилой застройки (ул. М.Горького - ул. Пионерская)</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1.1.63</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ТС-0.1.1.63 (63)</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ТК-40а до малоэтажной жилой застройки (ул. М.Горького)</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1.1.64</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ТС-0.1.1.64 (64)</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ТК-21 до малоэтажной жилой застройки (территория в/ч 64655)</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1.1.65</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ТС-0.1.1.65 (65)</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(ГВС) от до малоэтажной жилой застройки (территория в/ч 64655)</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1.1.66</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ТС-2.1.1.66 (66)</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УТ-1 БХК до многоэтажной жилой застройки (площадка ОАО "БХК")</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lastRenderedPageBreak/>
              <w:t>1.1.67</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ТС-0.1.1.67 (67)</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ТК-20 до многоэтажной жилой застройки (ул. М.Горького - ул. Островского - ул. Б.Хмельницкого)</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1.1.68</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ТС-0.1.1.68 (68)</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ТК-40а до среднеэтажной жилой застройки (ул. М.Горького - ул. Пионерская - пер. Горького)</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1.1.69</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ТС-2.1.1.69 (69)</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ТК-48.2 до Цирка в I мкр</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1.1.70</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ТС-2.1.1.70 (70)</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ТК-48.2 до многоэтажной жилой застройки (ул. К.Маркса - ул. Островского - ул. Первомайская)</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2040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1.1.71</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ТС-2.1.1.71 (71)</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ТК-30 до среднеэтажной жилой застройки (ул. Первомайская - ул. Пушкина)</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2040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1.1.72</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ТС-2.1.1.72 (72)</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ТК-46/1 до многоэтажной жилой застройки (Водобачный пер.)</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2040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1.1.73</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ТС-0.1.1.73 (73)</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ТК-40 до многоэтажной жилой застройки (ул. М.Горького)</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2040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1.1.74</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ТС-0.1.1.74 (74)</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ТК-40а до малоэтажной жилой застройки (ул. М.Горького)</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2040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1.1.75</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ТС-2.1.1.75 (75)</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УТ-1 БХК до многоэтажной жилой застройки (площадка ОАО "БХК")</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2040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1.1.76</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ТС-0.1.1.76 (76)</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ТК-39 до многоэтажной жилой застройки (ул. М.Горького - ул. Островского - ул. Б.Хмельницкого)</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2040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1.1.77</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ТС-0.1.1.77 (77)</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ТК-40а до среднеэтажной жилой застройки (ул. М.Горького - ул. Пионерская - пер. Горького)</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2040</w:t>
            </w:r>
          </w:p>
        </w:tc>
      </w:tr>
      <w:tr w:rsidR="009C51A6" w:rsidRPr="00E07C8A" w:rsidTr="009C51A6">
        <w:trPr>
          <w:trHeight w:val="20"/>
        </w:trPr>
        <w:tc>
          <w:tcPr>
            <w:tcW w:w="959"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1.1.78</w:t>
            </w:r>
          </w:p>
        </w:tc>
        <w:tc>
          <w:tcPr>
            <w:tcW w:w="148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ТС-0.1.1.78 (78)</w:t>
            </w:r>
          </w:p>
        </w:tc>
        <w:tc>
          <w:tcPr>
            <w:tcW w:w="3389" w:type="dxa"/>
            <w:shd w:val="clear" w:color="auto" w:fill="auto"/>
            <w:vAlign w:val="center"/>
            <w:hideMark/>
          </w:tcPr>
          <w:p w:rsidR="009C51A6" w:rsidRPr="00E07C8A" w:rsidRDefault="009C51A6" w:rsidP="00E07C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ТК-40а до дворца спорта</w:t>
            </w:r>
          </w:p>
        </w:tc>
        <w:tc>
          <w:tcPr>
            <w:tcW w:w="2214"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1560" w:type="dxa"/>
            <w:shd w:val="clear" w:color="auto" w:fill="auto"/>
            <w:vAlign w:val="center"/>
            <w:hideMark/>
          </w:tcPr>
          <w:p w:rsidR="009C51A6" w:rsidRPr="00E07C8A" w:rsidRDefault="009C51A6" w:rsidP="00E07C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2040</w:t>
            </w:r>
          </w:p>
        </w:tc>
      </w:tr>
    </w:tbl>
    <w:p w:rsidR="00E07C8A" w:rsidRPr="000E3F7C" w:rsidRDefault="00E07C8A" w:rsidP="00E07C8A">
      <w:pPr>
        <w:spacing w:after="0" w:line="360" w:lineRule="auto"/>
        <w:rPr>
          <w:rFonts w:cs="Times New Roman"/>
          <w:sz w:val="24"/>
          <w:szCs w:val="24"/>
        </w:rPr>
      </w:pPr>
      <w:r w:rsidRPr="000E3F7C">
        <w:rPr>
          <w:rFonts w:cs="Times New Roman"/>
          <w:sz w:val="24"/>
          <w:szCs w:val="24"/>
        </w:rPr>
        <w:br w:type="page"/>
      </w:r>
    </w:p>
    <w:p w:rsidR="00E07C8A" w:rsidRPr="00E07C8A" w:rsidRDefault="00E07C8A" w:rsidP="00E07C8A">
      <w:pPr>
        <w:pStyle w:val="afffffb"/>
        <w:jc w:val="center"/>
        <w:rPr>
          <w:rFonts w:ascii="Times New Roman" w:hAnsi="Times New Roman"/>
        </w:rPr>
      </w:pPr>
      <w:bookmarkStart w:id="148" w:name="_Toc135055509"/>
      <w:r w:rsidRPr="00E07C8A">
        <w:rPr>
          <w:rFonts w:ascii="Times New Roman" w:hAnsi="Times New Roman"/>
        </w:rPr>
        <w:lastRenderedPageBreak/>
        <w:t xml:space="preserve">Зона деятельности котельных </w:t>
      </w:r>
      <w:r w:rsidR="003C4056">
        <w:rPr>
          <w:rFonts w:ascii="Times New Roman" w:hAnsi="Times New Roman"/>
        </w:rPr>
        <w:t xml:space="preserve">Котельный цех №1 </w:t>
      </w:r>
      <w:r w:rsidR="00141F88">
        <w:rPr>
          <w:rFonts w:ascii="Times New Roman" w:hAnsi="Times New Roman"/>
        </w:rPr>
        <w:t xml:space="preserve"> («Новая»), ул.Зелёная роща, 5/35</w:t>
      </w:r>
      <w:r w:rsidR="003C4056">
        <w:rPr>
          <w:rFonts w:ascii="Times New Roman" w:hAnsi="Times New Roman"/>
        </w:rPr>
        <w:t xml:space="preserve">, </w:t>
      </w:r>
      <w:r w:rsidRPr="00E07C8A">
        <w:rPr>
          <w:rFonts w:ascii="Times New Roman" w:hAnsi="Times New Roman"/>
        </w:rPr>
        <w:t>«Коммунальщик» и прочих</w:t>
      </w:r>
      <w:bookmarkEnd w:id="148"/>
    </w:p>
    <w:p w:rsidR="00E07C8A" w:rsidRPr="00E07C8A" w:rsidRDefault="00E07C8A" w:rsidP="00E07C8A">
      <w:pPr>
        <w:pStyle w:val="afc"/>
        <w:spacing w:line="360" w:lineRule="auto"/>
        <w:ind w:firstLine="567"/>
        <w:jc w:val="both"/>
        <w:rPr>
          <w:lang w:val="ru-RU"/>
        </w:rPr>
      </w:pPr>
      <w:r w:rsidRPr="00E07C8A">
        <w:rPr>
          <w:lang w:val="ru-RU"/>
        </w:rPr>
        <w:t xml:space="preserve">Перечень мероприятий по строительству тепловых сетей для подключения новых потребителей приведен с указанием стоимости мероприятий в ценах 2023 года. Финансовые потребности в реализации этих мероприятий приведены </w:t>
      </w:r>
      <w:r w:rsidR="009C51A6">
        <w:rPr>
          <w:lang w:val="ru-RU"/>
        </w:rPr>
        <w:t>в разделе 9.2. данного Документа.</w:t>
      </w:r>
    </w:p>
    <w:p w:rsidR="00E07C8A" w:rsidRPr="00E07C8A" w:rsidRDefault="00E07C8A" w:rsidP="00E07C8A">
      <w:pPr>
        <w:pStyle w:val="afc"/>
        <w:spacing w:line="360" w:lineRule="auto"/>
        <w:ind w:firstLine="567"/>
        <w:jc w:val="both"/>
        <w:rPr>
          <w:lang w:val="ru-RU"/>
        </w:rPr>
      </w:pPr>
      <w:r w:rsidRPr="00E07C8A">
        <w:rPr>
          <w:lang w:val="ru-RU"/>
        </w:rPr>
        <w:t>Целью реализации данной группы проектов является выполнение обязательств теплоснабжающих организаций по подключению новых объектов теплопотребления (потребителей тепловой энергии) в утвержденной зоне деятельности ЕТО. Реализация данных мероприятий (вместе с мероприятиями следующей группы, рассмотренной в разделе 4) позволит до 2040 года обеспечить обязательства по подключению к СЦТ города Бердска перспективных потребителей.</w:t>
      </w:r>
    </w:p>
    <w:p w:rsidR="00E07C8A" w:rsidRPr="000E3F7C" w:rsidRDefault="00E07C8A" w:rsidP="00E07C8A">
      <w:pPr>
        <w:pStyle w:val="affffffffff3"/>
        <w:spacing w:line="360" w:lineRule="auto"/>
        <w:rPr>
          <w:rFonts w:ascii="Times New Roman" w:hAnsi="Times New Roman" w:cs="Times New Roman"/>
          <w:b w:val="0"/>
          <w:sz w:val="24"/>
          <w:szCs w:val="24"/>
        </w:rPr>
      </w:pPr>
      <w:r w:rsidRPr="000E3F7C">
        <w:rPr>
          <w:rFonts w:ascii="Times New Roman" w:hAnsi="Times New Roman" w:cs="Times New Roman"/>
          <w:b w:val="0"/>
          <w:noProof/>
          <w:sz w:val="24"/>
          <w:szCs w:val="24"/>
        </w:rPr>
        <w:drawing>
          <wp:inline distT="0" distB="0" distL="0" distR="0">
            <wp:extent cx="6119495" cy="330390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1.13.JPG"/>
                    <pic:cNvPicPr/>
                  </pic:nvPicPr>
                  <pic:blipFill>
                    <a:blip r:embed="rId24"/>
                    <a:stretch>
                      <a:fillRect/>
                    </a:stretch>
                  </pic:blipFill>
                  <pic:spPr>
                    <a:xfrm>
                      <a:off x="0" y="0"/>
                      <a:ext cx="6119495" cy="3303905"/>
                    </a:xfrm>
                    <a:prstGeom prst="rect">
                      <a:avLst/>
                    </a:prstGeom>
                  </pic:spPr>
                </pic:pic>
              </a:graphicData>
            </a:graphic>
          </wp:inline>
        </w:drawing>
      </w:r>
    </w:p>
    <w:p w:rsidR="00E07C8A" w:rsidRPr="00C06770" w:rsidRDefault="00E07C8A" w:rsidP="00E07C8A">
      <w:pPr>
        <w:pStyle w:val="aff9"/>
        <w:spacing w:after="0" w:line="360" w:lineRule="auto"/>
        <w:jc w:val="center"/>
        <w:rPr>
          <w:rFonts w:ascii="Times New Roman" w:hAnsi="Times New Roman"/>
          <w:b w:val="0"/>
          <w:color w:val="auto"/>
          <w:sz w:val="24"/>
          <w:szCs w:val="24"/>
          <w:lang w:val="ru-RU"/>
        </w:rPr>
      </w:pPr>
      <w:bookmarkStart w:id="149" w:name="_Toc135055544"/>
      <w:r w:rsidRPr="00C06770">
        <w:rPr>
          <w:rFonts w:ascii="Times New Roman" w:hAnsi="Times New Roman"/>
          <w:b w:val="0"/>
          <w:color w:val="auto"/>
          <w:sz w:val="24"/>
          <w:szCs w:val="24"/>
          <w:lang w:val="ru-RU"/>
        </w:rPr>
        <w:t xml:space="preserve">Рисунок </w:t>
      </w:r>
      <w:r w:rsidR="00C06770">
        <w:rPr>
          <w:rFonts w:ascii="Times New Roman" w:hAnsi="Times New Roman"/>
          <w:b w:val="0"/>
          <w:color w:val="auto"/>
          <w:sz w:val="24"/>
          <w:szCs w:val="24"/>
          <w:lang w:val="ru-RU"/>
        </w:rPr>
        <w:t>6.2.2.</w:t>
      </w:r>
      <w:r w:rsidRPr="00C06770">
        <w:rPr>
          <w:rFonts w:ascii="Times New Roman" w:hAnsi="Times New Roman"/>
          <w:b w:val="0"/>
          <w:color w:val="auto"/>
          <w:sz w:val="24"/>
          <w:szCs w:val="24"/>
          <w:lang w:val="ru-RU"/>
        </w:rPr>
        <w:t xml:space="preserve"> – Мероприятия 1.1.13</w:t>
      </w:r>
      <w:bookmarkEnd w:id="149"/>
    </w:p>
    <w:tbl>
      <w:tblPr>
        <w:tblStyle w:val="afb"/>
        <w:tblW w:w="4921" w:type="pct"/>
        <w:jc w:val="center"/>
        <w:tblLook w:val="04A0"/>
      </w:tblPr>
      <w:tblGrid>
        <w:gridCol w:w="886"/>
        <w:gridCol w:w="1354"/>
        <w:gridCol w:w="3365"/>
        <w:gridCol w:w="2901"/>
        <w:gridCol w:w="1191"/>
      </w:tblGrid>
      <w:tr w:rsidR="009C51A6" w:rsidRPr="000258FA" w:rsidTr="009C51A6">
        <w:trPr>
          <w:trHeight w:val="340"/>
          <w:jc w:val="center"/>
        </w:trPr>
        <w:tc>
          <w:tcPr>
            <w:tcW w:w="457" w:type="pct"/>
            <w:shd w:val="clear" w:color="auto" w:fill="auto"/>
            <w:vAlign w:val="center"/>
          </w:tcPr>
          <w:p w:rsidR="009C51A6" w:rsidRPr="000258FA" w:rsidRDefault="009C51A6" w:rsidP="00E07C8A">
            <w:pPr>
              <w:jc w:val="center"/>
              <w:rPr>
                <w:rFonts w:cs="Times New Roman"/>
                <w:bCs/>
                <w:color w:val="000000"/>
                <w:sz w:val="20"/>
                <w:szCs w:val="20"/>
                <w:lang w:eastAsia="ru-RU"/>
              </w:rPr>
            </w:pPr>
            <w:r w:rsidRPr="000258FA">
              <w:rPr>
                <w:rFonts w:cs="Times New Roman"/>
                <w:bCs/>
                <w:color w:val="000000"/>
                <w:sz w:val="20"/>
                <w:szCs w:val="20"/>
                <w:lang w:eastAsia="ru-RU"/>
              </w:rPr>
              <w:t>Номер проекта</w:t>
            </w:r>
          </w:p>
        </w:tc>
        <w:tc>
          <w:tcPr>
            <w:tcW w:w="698" w:type="pct"/>
            <w:shd w:val="clear" w:color="auto" w:fill="auto"/>
            <w:vAlign w:val="center"/>
          </w:tcPr>
          <w:p w:rsidR="009C51A6" w:rsidRPr="000258FA" w:rsidRDefault="009C51A6" w:rsidP="00E07C8A">
            <w:pPr>
              <w:jc w:val="center"/>
              <w:rPr>
                <w:rFonts w:cs="Times New Roman"/>
                <w:bCs/>
                <w:color w:val="000000"/>
                <w:sz w:val="20"/>
                <w:szCs w:val="20"/>
                <w:lang w:eastAsia="ru-RU"/>
              </w:rPr>
            </w:pPr>
            <w:r w:rsidRPr="000258FA">
              <w:rPr>
                <w:rFonts w:cs="Times New Roman"/>
                <w:bCs/>
                <w:color w:val="000000"/>
                <w:sz w:val="20"/>
                <w:szCs w:val="20"/>
                <w:lang w:eastAsia="ru-RU"/>
              </w:rPr>
              <w:t>Марка проекта</w:t>
            </w:r>
          </w:p>
        </w:tc>
        <w:tc>
          <w:tcPr>
            <w:tcW w:w="1735" w:type="pct"/>
            <w:shd w:val="clear" w:color="auto" w:fill="auto"/>
            <w:vAlign w:val="center"/>
          </w:tcPr>
          <w:p w:rsidR="009C51A6" w:rsidRPr="000258FA" w:rsidRDefault="009C51A6" w:rsidP="00E07C8A">
            <w:pPr>
              <w:jc w:val="center"/>
              <w:rPr>
                <w:rFonts w:cs="Times New Roman"/>
                <w:bCs/>
                <w:color w:val="000000"/>
                <w:sz w:val="20"/>
                <w:szCs w:val="20"/>
                <w:lang w:eastAsia="ru-RU"/>
              </w:rPr>
            </w:pPr>
            <w:r w:rsidRPr="000258FA">
              <w:rPr>
                <w:rFonts w:cs="Times New Roman"/>
                <w:bCs/>
                <w:color w:val="000000"/>
                <w:sz w:val="20"/>
                <w:szCs w:val="20"/>
                <w:lang w:eastAsia="ru-RU"/>
              </w:rPr>
              <w:t>Наименование проекта</w:t>
            </w:r>
          </w:p>
        </w:tc>
        <w:tc>
          <w:tcPr>
            <w:tcW w:w="1496" w:type="pct"/>
            <w:shd w:val="clear" w:color="auto" w:fill="auto"/>
            <w:vAlign w:val="center"/>
          </w:tcPr>
          <w:p w:rsidR="009C51A6" w:rsidRPr="000258FA" w:rsidRDefault="009C51A6" w:rsidP="00E07C8A">
            <w:pPr>
              <w:jc w:val="center"/>
              <w:rPr>
                <w:rFonts w:cs="Times New Roman"/>
                <w:bCs/>
                <w:color w:val="000000"/>
                <w:sz w:val="20"/>
                <w:szCs w:val="20"/>
                <w:lang w:eastAsia="ru-RU"/>
              </w:rPr>
            </w:pPr>
            <w:r w:rsidRPr="000258FA">
              <w:rPr>
                <w:rFonts w:cs="Times New Roman"/>
                <w:bCs/>
                <w:color w:val="000000"/>
                <w:sz w:val="20"/>
                <w:szCs w:val="20"/>
                <w:lang w:eastAsia="ru-RU"/>
              </w:rPr>
              <w:t>Источник теплоснабжения</w:t>
            </w:r>
          </w:p>
        </w:tc>
        <w:tc>
          <w:tcPr>
            <w:tcW w:w="614" w:type="pct"/>
            <w:shd w:val="clear" w:color="auto" w:fill="auto"/>
            <w:vAlign w:val="center"/>
          </w:tcPr>
          <w:p w:rsidR="009C51A6" w:rsidRPr="000258FA" w:rsidRDefault="009C51A6" w:rsidP="00E07C8A">
            <w:pPr>
              <w:jc w:val="center"/>
              <w:rPr>
                <w:rFonts w:cs="Times New Roman"/>
                <w:bCs/>
                <w:color w:val="000000"/>
                <w:sz w:val="20"/>
                <w:szCs w:val="20"/>
                <w:lang w:eastAsia="ru-RU"/>
              </w:rPr>
            </w:pPr>
            <w:r w:rsidRPr="000258FA">
              <w:rPr>
                <w:rFonts w:cs="Times New Roman"/>
                <w:bCs/>
                <w:color w:val="000000"/>
                <w:sz w:val="20"/>
                <w:szCs w:val="20"/>
                <w:lang w:eastAsia="ru-RU"/>
              </w:rPr>
              <w:t>Срок реализации проекта</w:t>
            </w:r>
          </w:p>
        </w:tc>
      </w:tr>
      <w:tr w:rsidR="009C51A6" w:rsidRPr="000258FA" w:rsidTr="009C51A6">
        <w:trPr>
          <w:trHeight w:val="551"/>
          <w:jc w:val="center"/>
        </w:trPr>
        <w:tc>
          <w:tcPr>
            <w:tcW w:w="457" w:type="pct"/>
            <w:shd w:val="clear" w:color="auto" w:fill="auto"/>
            <w:vAlign w:val="center"/>
          </w:tcPr>
          <w:p w:rsidR="009C51A6" w:rsidRPr="000258FA" w:rsidRDefault="009C51A6" w:rsidP="00E07C8A">
            <w:pPr>
              <w:jc w:val="center"/>
              <w:rPr>
                <w:rFonts w:cs="Times New Roman"/>
                <w:color w:val="000000"/>
                <w:sz w:val="20"/>
                <w:szCs w:val="20"/>
                <w:lang w:eastAsia="ru-RU"/>
              </w:rPr>
            </w:pPr>
            <w:r w:rsidRPr="000258FA">
              <w:rPr>
                <w:rFonts w:cs="Times New Roman"/>
                <w:color w:val="000000"/>
                <w:sz w:val="20"/>
                <w:szCs w:val="20"/>
              </w:rPr>
              <w:t>1.1.13</w:t>
            </w:r>
          </w:p>
        </w:tc>
        <w:tc>
          <w:tcPr>
            <w:tcW w:w="698" w:type="pct"/>
            <w:shd w:val="clear" w:color="auto" w:fill="auto"/>
            <w:vAlign w:val="center"/>
          </w:tcPr>
          <w:p w:rsidR="009C51A6" w:rsidRPr="000258FA" w:rsidRDefault="009C51A6" w:rsidP="00E07C8A">
            <w:pPr>
              <w:jc w:val="center"/>
              <w:rPr>
                <w:rFonts w:cs="Times New Roman"/>
                <w:color w:val="000000"/>
                <w:sz w:val="20"/>
                <w:szCs w:val="20"/>
                <w:lang w:eastAsia="ru-RU"/>
              </w:rPr>
            </w:pPr>
            <w:r w:rsidRPr="000258FA">
              <w:rPr>
                <w:rFonts w:cs="Times New Roman"/>
                <w:color w:val="000000"/>
                <w:sz w:val="20"/>
                <w:szCs w:val="20"/>
              </w:rPr>
              <w:t>ТС-6.1.1.13 (13)</w:t>
            </w:r>
          </w:p>
        </w:tc>
        <w:tc>
          <w:tcPr>
            <w:tcW w:w="1735" w:type="pct"/>
            <w:shd w:val="clear" w:color="auto" w:fill="auto"/>
            <w:vAlign w:val="center"/>
          </w:tcPr>
          <w:p w:rsidR="009C51A6" w:rsidRPr="000258FA" w:rsidRDefault="009C51A6" w:rsidP="00E07C8A">
            <w:pPr>
              <w:rPr>
                <w:rFonts w:cs="Times New Roman"/>
                <w:color w:val="000000"/>
                <w:sz w:val="20"/>
                <w:szCs w:val="20"/>
                <w:lang w:eastAsia="ru-RU"/>
              </w:rPr>
            </w:pPr>
            <w:r w:rsidRPr="000258FA">
              <w:rPr>
                <w:rFonts w:cs="Times New Roman"/>
                <w:color w:val="000000"/>
                <w:sz w:val="20"/>
                <w:szCs w:val="20"/>
              </w:rPr>
              <w:t>Строительство тепловой сети от Котельной "Коммунальщик" до УТ-1 Ком</w:t>
            </w:r>
          </w:p>
        </w:tc>
        <w:tc>
          <w:tcPr>
            <w:tcW w:w="1496" w:type="pct"/>
            <w:shd w:val="clear" w:color="auto" w:fill="auto"/>
            <w:vAlign w:val="center"/>
          </w:tcPr>
          <w:p w:rsidR="009C51A6" w:rsidRPr="000258FA" w:rsidRDefault="009C51A6" w:rsidP="00E07C8A">
            <w:pPr>
              <w:jc w:val="center"/>
              <w:rPr>
                <w:rFonts w:cs="Times New Roman"/>
                <w:color w:val="000000"/>
                <w:sz w:val="20"/>
                <w:szCs w:val="20"/>
                <w:lang w:eastAsia="ru-RU"/>
              </w:rPr>
            </w:pPr>
            <w:r w:rsidRPr="000258FA">
              <w:rPr>
                <w:rFonts w:cs="Times New Roman"/>
                <w:color w:val="000000"/>
                <w:sz w:val="20"/>
                <w:szCs w:val="20"/>
              </w:rPr>
              <w:t>Котельная "Коммунальщик"</w:t>
            </w:r>
          </w:p>
        </w:tc>
        <w:tc>
          <w:tcPr>
            <w:tcW w:w="614" w:type="pct"/>
            <w:shd w:val="clear" w:color="auto" w:fill="auto"/>
            <w:vAlign w:val="center"/>
          </w:tcPr>
          <w:p w:rsidR="009C51A6" w:rsidRPr="000258FA" w:rsidRDefault="009C51A6" w:rsidP="00E07C8A">
            <w:pPr>
              <w:jc w:val="center"/>
              <w:rPr>
                <w:rFonts w:cs="Times New Roman"/>
                <w:color w:val="000000"/>
                <w:sz w:val="20"/>
                <w:szCs w:val="20"/>
                <w:lang w:eastAsia="ru-RU"/>
              </w:rPr>
            </w:pPr>
            <w:r w:rsidRPr="000258FA">
              <w:rPr>
                <w:rFonts w:cs="Times New Roman"/>
                <w:color w:val="000000"/>
                <w:sz w:val="20"/>
                <w:szCs w:val="20"/>
              </w:rPr>
              <w:t>2030</w:t>
            </w:r>
          </w:p>
        </w:tc>
      </w:tr>
    </w:tbl>
    <w:p w:rsidR="00E07C8A" w:rsidRPr="000E3F7C" w:rsidRDefault="00E07C8A" w:rsidP="00E07C8A">
      <w:pPr>
        <w:pStyle w:val="affffffffff3"/>
        <w:spacing w:line="360" w:lineRule="auto"/>
        <w:rPr>
          <w:rFonts w:ascii="Times New Roman" w:hAnsi="Times New Roman" w:cs="Times New Roman"/>
          <w:b w:val="0"/>
          <w:sz w:val="24"/>
          <w:szCs w:val="24"/>
        </w:rPr>
      </w:pPr>
      <w:bookmarkStart w:id="150" w:name="_Toc135055520"/>
      <w:r w:rsidRPr="000E3F7C">
        <w:rPr>
          <w:rFonts w:ascii="Times New Roman" w:hAnsi="Times New Roman" w:cs="Times New Roman"/>
          <w:b w:val="0"/>
          <w:sz w:val="24"/>
          <w:szCs w:val="24"/>
        </w:rPr>
        <w:t xml:space="preserve">Таблица </w:t>
      </w:r>
      <w:r w:rsidR="00C06770">
        <w:rPr>
          <w:rFonts w:ascii="Times New Roman" w:hAnsi="Times New Roman" w:cs="Times New Roman"/>
          <w:b w:val="0"/>
          <w:sz w:val="24"/>
          <w:szCs w:val="24"/>
        </w:rPr>
        <w:t>6.2.2</w:t>
      </w:r>
      <w:r w:rsidRPr="000E3F7C">
        <w:rPr>
          <w:rFonts w:ascii="Times New Roman" w:hAnsi="Times New Roman" w:cs="Times New Roman"/>
          <w:b w:val="0"/>
          <w:sz w:val="24"/>
          <w:szCs w:val="24"/>
        </w:rPr>
        <w:t>. Предложения по строительству тепловых сетей с целью подключения потребителей, не вошедшие в графическую часть</w:t>
      </w:r>
      <w:bookmarkEnd w:id="150"/>
    </w:p>
    <w:tbl>
      <w:tblPr>
        <w:tblW w:w="974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1101"/>
        <w:gridCol w:w="1484"/>
        <w:gridCol w:w="3389"/>
        <w:gridCol w:w="2214"/>
        <w:gridCol w:w="1559"/>
      </w:tblGrid>
      <w:tr w:rsidR="009C51A6" w:rsidRPr="000258FA" w:rsidTr="009C51A6">
        <w:trPr>
          <w:trHeight w:val="20"/>
          <w:tblHeader/>
        </w:trPr>
        <w:tc>
          <w:tcPr>
            <w:tcW w:w="1101" w:type="dxa"/>
            <w:shd w:val="clear" w:color="auto" w:fill="auto"/>
            <w:vAlign w:val="center"/>
            <w:hideMark/>
          </w:tcPr>
          <w:p w:rsidR="009C51A6" w:rsidRPr="000258FA" w:rsidRDefault="009C51A6" w:rsidP="00E07C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Номер проекта</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Шифр проекта</w:t>
            </w:r>
          </w:p>
        </w:tc>
        <w:tc>
          <w:tcPr>
            <w:tcW w:w="3389" w:type="dxa"/>
            <w:shd w:val="clear" w:color="auto" w:fill="auto"/>
            <w:vAlign w:val="center"/>
            <w:hideMark/>
          </w:tcPr>
          <w:p w:rsidR="009C51A6" w:rsidRPr="000258FA" w:rsidRDefault="009C51A6" w:rsidP="00E07C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Наименование проекта</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Источник теплоснабжения</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Срок реализации проекта</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1.1.1</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ТС-2.1.1.1 (1)</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ТК-6Б до жилого дома по ул. Микрорайон</w:t>
            </w:r>
          </w:p>
        </w:tc>
        <w:tc>
          <w:tcPr>
            <w:tcW w:w="2214" w:type="dxa"/>
            <w:shd w:val="clear" w:color="auto" w:fill="auto"/>
            <w:vAlign w:val="center"/>
            <w:hideMark/>
          </w:tcPr>
          <w:p w:rsidR="009C51A6" w:rsidRPr="000258FA" w:rsidRDefault="00FD5499" w:rsidP="00FD5499">
            <w:pPr>
              <w:spacing w:after="0" w:line="240" w:lineRule="auto"/>
              <w:jc w:val="center"/>
              <w:rPr>
                <w:rFonts w:cs="Times New Roman"/>
                <w:color w:val="000000"/>
                <w:sz w:val="20"/>
                <w:szCs w:val="20"/>
                <w:lang w:eastAsia="ru-RU"/>
              </w:rPr>
            </w:pPr>
            <w:r w:rsidRPr="00FD5499">
              <w:rPr>
                <w:rFonts w:cs="Times New Roman"/>
                <w:color w:val="000000"/>
                <w:sz w:val="20"/>
                <w:szCs w:val="20"/>
                <w:lang w:eastAsia="ru-RU"/>
              </w:rPr>
              <w:t>Котельный цех №1 ("Новая"), ул.Зелёная роща, 5/35</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2023</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lastRenderedPageBreak/>
              <w:t>1.1.3</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ТС-2.1.1.3 (3)</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УТ-6 до жилого дома 6 ГП по ул. Звездная (Салаирская)</w:t>
            </w:r>
          </w:p>
        </w:tc>
        <w:tc>
          <w:tcPr>
            <w:tcW w:w="2214" w:type="dxa"/>
            <w:shd w:val="clear" w:color="auto" w:fill="auto"/>
            <w:vAlign w:val="center"/>
            <w:hideMark/>
          </w:tcPr>
          <w:p w:rsidR="009C51A6" w:rsidRPr="000258FA" w:rsidRDefault="00FD5499" w:rsidP="00FD5499">
            <w:pPr>
              <w:spacing w:after="0" w:line="240" w:lineRule="auto"/>
              <w:jc w:val="center"/>
              <w:rPr>
                <w:rFonts w:cs="Times New Roman"/>
                <w:color w:val="000000"/>
                <w:sz w:val="20"/>
                <w:szCs w:val="20"/>
                <w:lang w:eastAsia="ru-RU"/>
              </w:rPr>
            </w:pPr>
            <w:r w:rsidRPr="00FD5499">
              <w:rPr>
                <w:rFonts w:cs="Times New Roman"/>
                <w:color w:val="000000"/>
                <w:sz w:val="20"/>
                <w:szCs w:val="20"/>
                <w:lang w:eastAsia="ru-RU"/>
              </w:rPr>
              <w:t>Котельный цех №1 ("Новая"), ул.Зелёная роща, 5/35</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2023</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1.1.7</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ТС-2.1.1.7 (7)</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ТК-стадион до футбольного поля по ул. Боровая, 101/1</w:t>
            </w:r>
          </w:p>
        </w:tc>
        <w:tc>
          <w:tcPr>
            <w:tcW w:w="2214" w:type="dxa"/>
            <w:shd w:val="clear" w:color="auto" w:fill="auto"/>
            <w:vAlign w:val="center"/>
            <w:hideMark/>
          </w:tcPr>
          <w:p w:rsidR="009C51A6" w:rsidRPr="000258FA" w:rsidRDefault="00FD5499" w:rsidP="00E07C8A">
            <w:pPr>
              <w:spacing w:after="0" w:line="240" w:lineRule="auto"/>
              <w:jc w:val="center"/>
              <w:rPr>
                <w:rFonts w:cs="Times New Roman"/>
                <w:color w:val="000000"/>
                <w:sz w:val="20"/>
                <w:szCs w:val="20"/>
                <w:lang w:eastAsia="ru-RU"/>
              </w:rPr>
            </w:pPr>
            <w:r w:rsidRPr="00FD5499">
              <w:rPr>
                <w:rFonts w:cs="Times New Roman"/>
                <w:color w:val="000000"/>
                <w:sz w:val="20"/>
                <w:szCs w:val="20"/>
                <w:lang w:eastAsia="ru-RU"/>
              </w:rPr>
              <w:t>Котельный цех №1 ("Новая"), ул.Зелёная роща, 5/35</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2023</w:t>
            </w:r>
          </w:p>
        </w:tc>
      </w:tr>
      <w:tr w:rsidR="00FD5499" w:rsidRPr="000258FA" w:rsidTr="00FD5499">
        <w:trPr>
          <w:trHeight w:val="20"/>
        </w:trPr>
        <w:tc>
          <w:tcPr>
            <w:tcW w:w="1101"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1.1.9</w:t>
            </w:r>
          </w:p>
        </w:tc>
        <w:tc>
          <w:tcPr>
            <w:tcW w:w="1484"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ТС-2.1.1.9 (9)</w:t>
            </w:r>
          </w:p>
        </w:tc>
        <w:tc>
          <w:tcPr>
            <w:tcW w:w="3389" w:type="dxa"/>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УТ//мкрн 25а до торгово-офисного центра по ул. Микрорайон, 25а</w:t>
            </w:r>
          </w:p>
        </w:tc>
        <w:tc>
          <w:tcPr>
            <w:tcW w:w="2214" w:type="dxa"/>
            <w:shd w:val="clear" w:color="auto" w:fill="auto"/>
            <w:hideMark/>
          </w:tcPr>
          <w:p w:rsidR="00FD5499" w:rsidRPr="00FD5499" w:rsidRDefault="00FD5499" w:rsidP="00FD5499">
            <w:pPr>
              <w:rPr>
                <w:sz w:val="20"/>
                <w:szCs w:val="20"/>
              </w:rPr>
            </w:pPr>
            <w:r w:rsidRPr="00FD5499">
              <w:rPr>
                <w:sz w:val="20"/>
                <w:szCs w:val="20"/>
              </w:rPr>
              <w:t>Котельный цех №1 ("Новая"), ул.Зелёная роща, 5/35</w:t>
            </w:r>
          </w:p>
        </w:tc>
        <w:tc>
          <w:tcPr>
            <w:tcW w:w="1559"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2025</w:t>
            </w:r>
          </w:p>
        </w:tc>
      </w:tr>
      <w:tr w:rsidR="00FD5499" w:rsidRPr="000258FA" w:rsidTr="00FD5499">
        <w:trPr>
          <w:trHeight w:val="20"/>
        </w:trPr>
        <w:tc>
          <w:tcPr>
            <w:tcW w:w="1101"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1.1.10</w:t>
            </w:r>
          </w:p>
        </w:tc>
        <w:tc>
          <w:tcPr>
            <w:tcW w:w="1484"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ТС-2.1.1.10 (10)</w:t>
            </w:r>
          </w:p>
        </w:tc>
        <w:tc>
          <w:tcPr>
            <w:tcW w:w="3389" w:type="dxa"/>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ТК-4А до многоэтажной жилой застройки (ул. Боровая - ул. Микрорайон - ул. Линейная)</w:t>
            </w:r>
          </w:p>
        </w:tc>
        <w:tc>
          <w:tcPr>
            <w:tcW w:w="2214" w:type="dxa"/>
            <w:shd w:val="clear" w:color="auto" w:fill="auto"/>
            <w:hideMark/>
          </w:tcPr>
          <w:p w:rsidR="00FD5499" w:rsidRPr="00FD5499" w:rsidRDefault="00FD5499" w:rsidP="00FD5499">
            <w:pPr>
              <w:rPr>
                <w:sz w:val="20"/>
                <w:szCs w:val="20"/>
              </w:rPr>
            </w:pPr>
            <w:r w:rsidRPr="00FD5499">
              <w:rPr>
                <w:sz w:val="20"/>
                <w:szCs w:val="20"/>
              </w:rPr>
              <w:t>Котельный цех №1 ("Новая"), ул.Зелёная роща, 5/35</w:t>
            </w:r>
          </w:p>
        </w:tc>
        <w:tc>
          <w:tcPr>
            <w:tcW w:w="1559"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r>
      <w:tr w:rsidR="00FD5499" w:rsidRPr="000258FA" w:rsidTr="00FD5499">
        <w:trPr>
          <w:trHeight w:val="20"/>
        </w:trPr>
        <w:tc>
          <w:tcPr>
            <w:tcW w:w="1101"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1.1.11</w:t>
            </w:r>
          </w:p>
        </w:tc>
        <w:tc>
          <w:tcPr>
            <w:tcW w:w="1484"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ТС-2.1.1.11 (11)</w:t>
            </w:r>
          </w:p>
        </w:tc>
        <w:tc>
          <w:tcPr>
            <w:tcW w:w="3389" w:type="dxa"/>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ТК-12В до среднеэтажной жилой застройки (ул. Рогачева - ул. Красная Сибирь - ул. Рабочая)</w:t>
            </w:r>
          </w:p>
        </w:tc>
        <w:tc>
          <w:tcPr>
            <w:tcW w:w="2214" w:type="dxa"/>
            <w:shd w:val="clear" w:color="auto" w:fill="auto"/>
            <w:hideMark/>
          </w:tcPr>
          <w:p w:rsidR="00FD5499" w:rsidRPr="00FD5499" w:rsidRDefault="00FD5499" w:rsidP="00FD5499">
            <w:pPr>
              <w:rPr>
                <w:sz w:val="20"/>
                <w:szCs w:val="20"/>
              </w:rPr>
            </w:pPr>
            <w:r w:rsidRPr="00FD5499">
              <w:rPr>
                <w:sz w:val="20"/>
                <w:szCs w:val="20"/>
              </w:rPr>
              <w:t>Котельный цех №1 ("Новая"), ул.Зелёная роща, 5/35</w:t>
            </w:r>
          </w:p>
        </w:tc>
        <w:tc>
          <w:tcPr>
            <w:tcW w:w="1559"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r>
      <w:tr w:rsidR="00FD5499" w:rsidRPr="000258FA" w:rsidTr="00FD5499">
        <w:trPr>
          <w:trHeight w:val="20"/>
        </w:trPr>
        <w:tc>
          <w:tcPr>
            <w:tcW w:w="1101"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1.1.12</w:t>
            </w:r>
          </w:p>
        </w:tc>
        <w:tc>
          <w:tcPr>
            <w:tcW w:w="1484"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ТС-2.1.1.12 (12)</w:t>
            </w:r>
          </w:p>
        </w:tc>
        <w:tc>
          <w:tcPr>
            <w:tcW w:w="3389" w:type="dxa"/>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УТ-5 до многоэтажной жилой застройки (ул. Звездная (Салаирская))</w:t>
            </w:r>
          </w:p>
        </w:tc>
        <w:tc>
          <w:tcPr>
            <w:tcW w:w="2214" w:type="dxa"/>
            <w:shd w:val="clear" w:color="auto" w:fill="auto"/>
            <w:hideMark/>
          </w:tcPr>
          <w:p w:rsidR="00FD5499" w:rsidRPr="00FD5499" w:rsidRDefault="00FD5499" w:rsidP="00FD5499">
            <w:pPr>
              <w:rPr>
                <w:sz w:val="20"/>
                <w:szCs w:val="20"/>
              </w:rPr>
            </w:pPr>
            <w:r w:rsidRPr="00FD5499">
              <w:rPr>
                <w:sz w:val="20"/>
                <w:szCs w:val="20"/>
              </w:rPr>
              <w:t>Котельный цех №1 ("Новая"), ул.Зелёная роща, 5/35</w:t>
            </w:r>
          </w:p>
        </w:tc>
        <w:tc>
          <w:tcPr>
            <w:tcW w:w="1559"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1.1.14</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ТС-6.1.1.14 (14)</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УТ-1 Ком до среднеэтажной жилой застройки (ул. Морская)</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Котельная "Коммунальщик"</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1.1.15</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ТС-0.1.1.15 (15)</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 мкр до малоэтажной жилой застройки (VII мкр)</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1.1.16</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ТС-0.1.1.16 (16)</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 мкр до среднеэтажной жилой застройки (VII мкр)</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1.1.17</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ТС-0.1.1.17 (17)</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 мкр до среднеэтажной жилой застройки (VII мкр)</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1.1.18</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ТС-0.1.1.18 (18)</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социально-реабилитационного центра для сирот</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1.1.19</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ТС-0.1.1.19 (19)</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дома-интерната для детей-инвалидов</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1.1.20</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ТС-0.1.1.20 (20)</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социального приюта для детей и подростков</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1.1.21</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ТС-0.1.1.21 (21)</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реабилитационного центра для детей и подростков с ограниченными возможностями</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1.1.22</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ТС-0.1.1.22 (22)</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поликлиники на 570 мест</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lastRenderedPageBreak/>
              <w:t>1.1.23</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ТС-0.1.1.23 (23)</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среднеэтажной жилой застройки (VIII мкр)</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1.1.24</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ТС-0.1.1.24 (24)</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среднеэтажной жилой застройки (VIII мкр)</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1.1.25</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ТС-0.1.1.25 (25)</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малоэтажной жилой застройки (VIII мкр)</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r>
      <w:tr w:rsidR="00FD5499" w:rsidRPr="000258FA" w:rsidTr="00FD5499">
        <w:trPr>
          <w:trHeight w:val="20"/>
        </w:trPr>
        <w:tc>
          <w:tcPr>
            <w:tcW w:w="1101"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1.1.26</w:t>
            </w:r>
          </w:p>
        </w:tc>
        <w:tc>
          <w:tcPr>
            <w:tcW w:w="1484"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ТС-2.1.1.26 (26)</w:t>
            </w:r>
          </w:p>
        </w:tc>
        <w:tc>
          <w:tcPr>
            <w:tcW w:w="3389" w:type="dxa"/>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ТК-4А до многоэтажной жилой застройки (ул. Боровая - ул. Микрорайон - ул. Линейная)</w:t>
            </w:r>
          </w:p>
        </w:tc>
        <w:tc>
          <w:tcPr>
            <w:tcW w:w="2214" w:type="dxa"/>
            <w:shd w:val="clear" w:color="auto" w:fill="auto"/>
            <w:hideMark/>
          </w:tcPr>
          <w:p w:rsidR="00FD5499" w:rsidRPr="00FD5499" w:rsidRDefault="00FD5499" w:rsidP="00FD5499">
            <w:pPr>
              <w:rPr>
                <w:sz w:val="20"/>
                <w:szCs w:val="20"/>
              </w:rPr>
            </w:pPr>
            <w:r w:rsidRPr="00FD5499">
              <w:rPr>
                <w:sz w:val="20"/>
                <w:szCs w:val="20"/>
              </w:rPr>
              <w:t>Котельный цех №1 ("Новая"), ул.Зелёная роща, 5/35</w:t>
            </w:r>
          </w:p>
        </w:tc>
        <w:tc>
          <w:tcPr>
            <w:tcW w:w="1559"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2035</w:t>
            </w:r>
          </w:p>
        </w:tc>
      </w:tr>
      <w:tr w:rsidR="00FD5499" w:rsidRPr="000258FA" w:rsidTr="00FD5499">
        <w:trPr>
          <w:trHeight w:val="20"/>
        </w:trPr>
        <w:tc>
          <w:tcPr>
            <w:tcW w:w="1101"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1.1.27</w:t>
            </w:r>
          </w:p>
        </w:tc>
        <w:tc>
          <w:tcPr>
            <w:tcW w:w="1484"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ТС-2.1.1.27 (27)</w:t>
            </w:r>
          </w:p>
        </w:tc>
        <w:tc>
          <w:tcPr>
            <w:tcW w:w="3389" w:type="dxa"/>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ТК-12В до среднеэтажной жилой застройки (ул. Рогачева - ул. Красная Сибирь - ул. Рабочая)</w:t>
            </w:r>
          </w:p>
        </w:tc>
        <w:tc>
          <w:tcPr>
            <w:tcW w:w="2214" w:type="dxa"/>
            <w:shd w:val="clear" w:color="auto" w:fill="auto"/>
            <w:hideMark/>
          </w:tcPr>
          <w:p w:rsidR="00FD5499" w:rsidRPr="00FD5499" w:rsidRDefault="00FD5499" w:rsidP="00FD5499">
            <w:pPr>
              <w:rPr>
                <w:sz w:val="20"/>
                <w:szCs w:val="20"/>
              </w:rPr>
            </w:pPr>
            <w:r w:rsidRPr="00FD5499">
              <w:rPr>
                <w:sz w:val="20"/>
                <w:szCs w:val="20"/>
              </w:rPr>
              <w:t>Котельный цех №1 ("Новая"), ул.Зелёная роща, 5/35</w:t>
            </w:r>
          </w:p>
        </w:tc>
        <w:tc>
          <w:tcPr>
            <w:tcW w:w="1559"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2035</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1.1.28</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ТС-6.1.1.28 (28)</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УТ-1 Ком до среднеэтажной жилой застройки (ул. Морская)</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Котельная "Коммунальщик"</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2035</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1.1.29</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ТС-0.1.1.29 (29)</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 мкр до малоэтажной жилой застройки (VII мкр)</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2035</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1.1.30</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ТС-0.1.1.30 (30)</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 мкр до среднеэтажной жилой застройки (VII мкр)</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2035</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1.1.31</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ТС-0.1.1.31 (31)</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 мкр до среднеэтажной жилой застройки (VII мкр)</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2035</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1.1.32</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ТС-0.1.1.32 (32)</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среднеэтажной жилой застройки (VIII мкр)</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2035</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1.1.33</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ТС-0.1.1.33 (33)</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среднеэтажной жилой застройки (VIII мкр)</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2035</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1.1.34</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ТС-0.1.1.34 (34)</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малоэтажной жилой застройки (VIII мкр)</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2035</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1.1.35</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ТС-2.1.1.35 (35)</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ТК-4А до многоэтажной жилой застройки (ул. Боровая - ул. Микрорайон - ул. Линейная)</w:t>
            </w:r>
          </w:p>
        </w:tc>
        <w:tc>
          <w:tcPr>
            <w:tcW w:w="2214" w:type="dxa"/>
            <w:shd w:val="clear" w:color="auto" w:fill="auto"/>
            <w:vAlign w:val="center"/>
            <w:hideMark/>
          </w:tcPr>
          <w:p w:rsidR="009C51A6" w:rsidRPr="000258FA" w:rsidRDefault="00FD5499" w:rsidP="00E07C8A">
            <w:pPr>
              <w:spacing w:after="0" w:line="240" w:lineRule="auto"/>
              <w:jc w:val="center"/>
              <w:rPr>
                <w:rFonts w:cs="Times New Roman"/>
                <w:color w:val="000000"/>
                <w:sz w:val="20"/>
                <w:szCs w:val="20"/>
                <w:lang w:eastAsia="ru-RU"/>
              </w:rPr>
            </w:pPr>
            <w:r w:rsidRPr="00FD5499">
              <w:rPr>
                <w:rFonts w:cs="Times New Roman"/>
                <w:color w:val="000000"/>
                <w:sz w:val="20"/>
                <w:szCs w:val="20"/>
                <w:lang w:eastAsia="ru-RU"/>
              </w:rPr>
              <w:t>Котельный цех №1 ("Новая"), ул.Зелёная роща, 5/35</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1.1.36</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ТС-0.1.1.36 (36)</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 мкр до малоэтажной жилой застройки (VII мкр)</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1.1.37</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ТС-0.1.1.37 (37)</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 xml:space="preserve">Внутриквартальная тепловая сеть от новой котельной в VII мкр до </w:t>
            </w:r>
            <w:r w:rsidRPr="000258FA">
              <w:rPr>
                <w:rFonts w:cs="Times New Roman"/>
                <w:color w:val="000000"/>
                <w:sz w:val="20"/>
                <w:szCs w:val="20"/>
                <w:lang w:eastAsia="ru-RU"/>
              </w:rPr>
              <w:lastRenderedPageBreak/>
              <w:t>среднеэтажной жилой застройки (VII мкр)</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lastRenderedPageBreak/>
              <w:t>Новая котельная VII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lastRenderedPageBreak/>
              <w:t>1.1.38</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ТС-0.1.1.38 (38)</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 мкр до среднеэтажной жилой застройки (VII мкр)</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1.1.39</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ТС-0.1.1.39 (39)</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 мкр до Детского сада на 400 мест</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1.1.40</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ТС-0.1.1.40 (40)</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 мкр до Детского сада на 400 мест</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1.1.41</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ТС-0.1.1.41 (41)</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 мкр до МФЦ</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1.1.42</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ТС-0.1.1.42 (42)</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 мкр до дворца спорта</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1.1.43</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ТС-0.1.1.43 (43)</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среднеэтажной жилой застройки (VIII мкр)</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1.1.44</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ТС-0.1.1.44 (44)</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среднеэтажной жилой застройки (VIII мкр)</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1.1.45</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ТС-0.1.1.45 (45)</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малоэтажной жилой застройки (VIII мкр)</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1.1.46</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ТС-0.1.1.46 (46)</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учреждения клубного типа</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1.1.47</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ТС-0.1.1.47 (47)</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детского сада на 400 мест</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1.1.48</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ТС-0.1.1.48 (48)</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детского сада на 400 мест</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1.1.49</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ТС-0.1.1.49 (49)</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детского сада на 400 мест</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r>
      <w:tr w:rsidR="009C51A6" w:rsidRPr="000258FA" w:rsidTr="009C51A6">
        <w:trPr>
          <w:trHeight w:val="20"/>
        </w:trPr>
        <w:tc>
          <w:tcPr>
            <w:tcW w:w="1101"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1.1.50</w:t>
            </w:r>
          </w:p>
        </w:tc>
        <w:tc>
          <w:tcPr>
            <w:tcW w:w="148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ТС-0.1.1.50 (50)</w:t>
            </w:r>
          </w:p>
        </w:tc>
        <w:tc>
          <w:tcPr>
            <w:tcW w:w="3389" w:type="dxa"/>
            <w:shd w:val="clear" w:color="auto" w:fill="auto"/>
            <w:vAlign w:val="center"/>
            <w:hideMark/>
          </w:tcPr>
          <w:p w:rsidR="009C51A6" w:rsidRPr="000258FA" w:rsidRDefault="009C51A6" w:rsidP="00E07C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школы на 1900 мест</w:t>
            </w:r>
          </w:p>
        </w:tc>
        <w:tc>
          <w:tcPr>
            <w:tcW w:w="2214"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1559" w:type="dxa"/>
            <w:shd w:val="clear" w:color="auto" w:fill="auto"/>
            <w:vAlign w:val="center"/>
            <w:hideMark/>
          </w:tcPr>
          <w:p w:rsidR="009C51A6" w:rsidRPr="000258FA" w:rsidRDefault="009C51A6" w:rsidP="00E07C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r>
    </w:tbl>
    <w:p w:rsidR="009C51A6" w:rsidRDefault="009C51A6" w:rsidP="00E07C8A">
      <w:pPr>
        <w:pStyle w:val="afffffb"/>
        <w:rPr>
          <w:lang w:bidi="en-US"/>
        </w:rPr>
      </w:pPr>
    </w:p>
    <w:p w:rsidR="003C4056" w:rsidRPr="003C4056" w:rsidRDefault="003C4056" w:rsidP="003C4056">
      <w:pPr>
        <w:pStyle w:val="afffffb"/>
        <w:jc w:val="center"/>
        <w:rPr>
          <w:rFonts w:ascii="Times New Roman" w:hAnsi="Times New Roman"/>
        </w:rPr>
      </w:pPr>
      <w:bookmarkStart w:id="151" w:name="_Toc135055511"/>
      <w:r w:rsidRPr="003C4056">
        <w:rPr>
          <w:rFonts w:ascii="Times New Roman" w:hAnsi="Times New Roman"/>
        </w:rPr>
        <w:t>Зона деятельности котельной ТГК 1</w:t>
      </w:r>
      <w:bookmarkEnd w:id="151"/>
    </w:p>
    <w:p w:rsidR="00D25AA0" w:rsidRPr="00D25AA0" w:rsidRDefault="00D25AA0" w:rsidP="003C4056">
      <w:pPr>
        <w:pStyle w:val="-0"/>
        <w:spacing w:before="0" w:after="0" w:line="360" w:lineRule="auto"/>
        <w:rPr>
          <w:rFonts w:ascii="Times New Roman" w:hAnsi="Times New Roman"/>
          <w:sz w:val="24"/>
          <w:szCs w:val="24"/>
        </w:rPr>
      </w:pPr>
      <w:r w:rsidRPr="00D25AA0">
        <w:rPr>
          <w:rFonts w:ascii="Times New Roman" w:hAnsi="Times New Roman"/>
          <w:sz w:val="24"/>
          <w:szCs w:val="24"/>
        </w:rPr>
        <w:t>Вывод из эксплуатации источника тепловой энергии ООО «ТГК 1», расположенного по адресу: город Бердск, ул. Химзаводская, 11/11 до 18.05.2026 г.  (согласно Постановления Администрации города Бердск №1670/65 от 24.04.2024 г.)</w:t>
      </w:r>
    </w:p>
    <w:p w:rsidR="009C51A6" w:rsidRDefault="003C4056" w:rsidP="003C4056">
      <w:pPr>
        <w:pStyle w:val="-0"/>
        <w:spacing w:before="0" w:after="0" w:line="360" w:lineRule="auto"/>
        <w:rPr>
          <w:rFonts w:ascii="Times New Roman" w:hAnsi="Times New Roman"/>
          <w:sz w:val="24"/>
          <w:szCs w:val="24"/>
        </w:rPr>
      </w:pPr>
      <w:r w:rsidRPr="000E3F7C">
        <w:rPr>
          <w:rFonts w:ascii="Times New Roman" w:hAnsi="Times New Roman"/>
          <w:sz w:val="24"/>
          <w:szCs w:val="24"/>
        </w:rPr>
        <w:t xml:space="preserve">Перечень мероприятий по реконструкции существующих тепловых сетей с увеличением пропускной способности в целях подключения новых потребителей с указанием стоимости мероприятий в ценах 2023 года, а также финансовые потребности в </w:t>
      </w:r>
      <w:r w:rsidRPr="000E3F7C">
        <w:rPr>
          <w:rFonts w:ascii="Times New Roman" w:hAnsi="Times New Roman"/>
          <w:sz w:val="24"/>
          <w:szCs w:val="24"/>
        </w:rPr>
        <w:lastRenderedPageBreak/>
        <w:t xml:space="preserve">реализации этих мероприятий приведены </w:t>
      </w:r>
      <w:r w:rsidR="009C51A6" w:rsidRPr="009C51A6">
        <w:rPr>
          <w:rFonts w:ascii="Times New Roman" w:hAnsi="Times New Roman"/>
          <w:sz w:val="24"/>
          <w:szCs w:val="24"/>
        </w:rPr>
        <w:t>в разделе 9.2. данного Документа.</w:t>
      </w:r>
    </w:p>
    <w:p w:rsidR="003C4056" w:rsidRPr="000E3F7C" w:rsidRDefault="003C4056" w:rsidP="003C4056">
      <w:pPr>
        <w:pStyle w:val="-0"/>
        <w:spacing w:before="0" w:after="0" w:line="360" w:lineRule="auto"/>
        <w:rPr>
          <w:rFonts w:ascii="Times New Roman" w:hAnsi="Times New Roman"/>
          <w:sz w:val="24"/>
          <w:szCs w:val="24"/>
        </w:rPr>
      </w:pPr>
      <w:r w:rsidRPr="000E3F7C">
        <w:rPr>
          <w:rFonts w:ascii="Times New Roman" w:hAnsi="Times New Roman"/>
          <w:sz w:val="24"/>
          <w:szCs w:val="24"/>
        </w:rPr>
        <w:t>Целью реализации данной группы проектов является выполнение обязательств ЕТО по подключению новых объектов теплопотребления (потребителей тепловой энергии) в утверждённой зоне ее деятельности. Реализация данных мероприятий (вместе с мероприятиями предыдущей группы, рассмотренными в разделе 3), позволит до 2040 года обеспечить подключение перспективных потребителей к СЦТ.</w:t>
      </w:r>
    </w:p>
    <w:p w:rsidR="003C4056" w:rsidRPr="000E3F7C" w:rsidRDefault="003C4056" w:rsidP="003C4056">
      <w:pPr>
        <w:pStyle w:val="afc"/>
        <w:spacing w:line="360" w:lineRule="auto"/>
        <w:jc w:val="center"/>
      </w:pPr>
      <w:r w:rsidRPr="000E3F7C">
        <w:rPr>
          <w:noProof/>
          <w:lang w:val="ru-RU" w:eastAsia="ru-RU"/>
        </w:rPr>
        <w:drawing>
          <wp:inline distT="0" distB="0" distL="0" distR="0">
            <wp:extent cx="4419600" cy="3568883"/>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2.79.PNG"/>
                    <pic:cNvPicPr/>
                  </pic:nvPicPr>
                  <pic:blipFill>
                    <a:blip r:embed="rId25"/>
                    <a:stretch>
                      <a:fillRect/>
                    </a:stretch>
                  </pic:blipFill>
                  <pic:spPr>
                    <a:xfrm>
                      <a:off x="0" y="0"/>
                      <a:ext cx="4432417" cy="3579233"/>
                    </a:xfrm>
                    <a:prstGeom prst="rect">
                      <a:avLst/>
                    </a:prstGeom>
                  </pic:spPr>
                </pic:pic>
              </a:graphicData>
            </a:graphic>
          </wp:inline>
        </w:drawing>
      </w:r>
    </w:p>
    <w:p w:rsidR="003C4056" w:rsidRPr="003C4056" w:rsidRDefault="003C4056" w:rsidP="003C4056">
      <w:pPr>
        <w:pStyle w:val="aff9"/>
        <w:spacing w:after="0" w:line="360" w:lineRule="auto"/>
        <w:jc w:val="center"/>
        <w:rPr>
          <w:rFonts w:ascii="Times New Roman" w:hAnsi="Times New Roman"/>
          <w:b w:val="0"/>
          <w:color w:val="auto"/>
          <w:sz w:val="24"/>
          <w:szCs w:val="24"/>
          <w:lang w:val="ru-RU"/>
        </w:rPr>
      </w:pPr>
      <w:bookmarkStart w:id="152" w:name="_Toc135055545"/>
      <w:r w:rsidRPr="003C4056">
        <w:rPr>
          <w:rFonts w:ascii="Times New Roman" w:hAnsi="Times New Roman"/>
          <w:b w:val="0"/>
          <w:color w:val="auto"/>
          <w:sz w:val="24"/>
          <w:szCs w:val="24"/>
          <w:lang w:val="ru-RU"/>
        </w:rPr>
        <w:t xml:space="preserve">Рисунок </w:t>
      </w:r>
      <w:r w:rsidRPr="003C4056">
        <w:rPr>
          <w:rFonts w:ascii="Times New Roman" w:hAnsi="Times New Roman"/>
          <w:b w:val="0"/>
          <w:noProof/>
          <w:color w:val="auto"/>
          <w:sz w:val="24"/>
          <w:szCs w:val="24"/>
          <w:lang w:val="ru-RU"/>
        </w:rPr>
        <w:t>6.2.3.</w:t>
      </w:r>
      <w:r w:rsidRPr="003C4056">
        <w:rPr>
          <w:rFonts w:ascii="Times New Roman" w:hAnsi="Times New Roman"/>
          <w:b w:val="0"/>
          <w:color w:val="auto"/>
          <w:sz w:val="24"/>
          <w:szCs w:val="24"/>
          <w:lang w:val="ru-RU"/>
        </w:rPr>
        <w:t xml:space="preserve"> – Мероприятие 1.2.79</w:t>
      </w:r>
      <w:bookmarkEnd w:id="1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64"/>
        <w:gridCol w:w="1494"/>
        <w:gridCol w:w="2179"/>
        <w:gridCol w:w="1415"/>
        <w:gridCol w:w="1693"/>
        <w:gridCol w:w="1129"/>
        <w:gridCol w:w="979"/>
      </w:tblGrid>
      <w:tr w:rsidR="009C51A6" w:rsidRPr="000258FA" w:rsidTr="009C51A6">
        <w:trPr>
          <w:trHeight w:val="20"/>
        </w:trPr>
        <w:tc>
          <w:tcPr>
            <w:tcW w:w="489" w:type="pct"/>
            <w:shd w:val="clear" w:color="auto" w:fill="auto"/>
            <w:vAlign w:val="center"/>
            <w:hideMark/>
          </w:tcPr>
          <w:p w:rsidR="009C51A6" w:rsidRPr="000258FA" w:rsidRDefault="009C51A6" w:rsidP="00360125">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Номер проекта</w:t>
            </w:r>
          </w:p>
        </w:tc>
        <w:tc>
          <w:tcPr>
            <w:tcW w:w="758" w:type="pct"/>
            <w:shd w:val="clear" w:color="auto" w:fill="auto"/>
            <w:vAlign w:val="center"/>
            <w:hideMark/>
          </w:tcPr>
          <w:p w:rsidR="009C51A6" w:rsidRPr="000258FA" w:rsidRDefault="009C51A6" w:rsidP="00360125">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Шифр проекта</w:t>
            </w:r>
          </w:p>
        </w:tc>
        <w:tc>
          <w:tcPr>
            <w:tcW w:w="1106" w:type="pct"/>
            <w:shd w:val="clear" w:color="auto" w:fill="auto"/>
            <w:vAlign w:val="center"/>
            <w:hideMark/>
          </w:tcPr>
          <w:p w:rsidR="009C51A6" w:rsidRPr="000258FA" w:rsidRDefault="009C51A6" w:rsidP="00360125">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Наименование проекта</w:t>
            </w:r>
          </w:p>
        </w:tc>
        <w:tc>
          <w:tcPr>
            <w:tcW w:w="718" w:type="pct"/>
            <w:shd w:val="clear" w:color="auto" w:fill="auto"/>
            <w:vAlign w:val="center"/>
            <w:hideMark/>
          </w:tcPr>
          <w:p w:rsidR="009C51A6" w:rsidRPr="000258FA" w:rsidRDefault="009C51A6" w:rsidP="00360125">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Источник теплоснабжения</w:t>
            </w:r>
          </w:p>
        </w:tc>
        <w:tc>
          <w:tcPr>
            <w:tcW w:w="859" w:type="pct"/>
            <w:shd w:val="clear" w:color="auto" w:fill="auto"/>
            <w:vAlign w:val="center"/>
            <w:hideMark/>
          </w:tcPr>
          <w:p w:rsidR="009C51A6" w:rsidRPr="000258FA" w:rsidRDefault="009C51A6" w:rsidP="00360125">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Диаметр тр-да после перекладки, мм</w:t>
            </w:r>
          </w:p>
        </w:tc>
        <w:tc>
          <w:tcPr>
            <w:tcW w:w="573" w:type="pct"/>
            <w:shd w:val="clear" w:color="auto" w:fill="auto"/>
            <w:vAlign w:val="center"/>
            <w:hideMark/>
          </w:tcPr>
          <w:p w:rsidR="009C51A6" w:rsidRPr="000258FA" w:rsidRDefault="009C51A6" w:rsidP="00360125">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Длина участка, м</w:t>
            </w:r>
          </w:p>
        </w:tc>
        <w:tc>
          <w:tcPr>
            <w:tcW w:w="497" w:type="pct"/>
            <w:shd w:val="clear" w:color="auto" w:fill="auto"/>
            <w:vAlign w:val="center"/>
            <w:hideMark/>
          </w:tcPr>
          <w:p w:rsidR="009C51A6" w:rsidRPr="000258FA" w:rsidRDefault="009C51A6" w:rsidP="00360125">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Срок реализации проекта</w:t>
            </w:r>
          </w:p>
        </w:tc>
      </w:tr>
      <w:tr w:rsidR="009C51A6" w:rsidRPr="000258FA" w:rsidTr="009C51A6">
        <w:trPr>
          <w:trHeight w:val="20"/>
        </w:trPr>
        <w:tc>
          <w:tcPr>
            <w:tcW w:w="489"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rPr>
              <w:t>1.2.79</w:t>
            </w:r>
          </w:p>
        </w:tc>
        <w:tc>
          <w:tcPr>
            <w:tcW w:w="758"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ТС-0.1.2.79 (79)</w:t>
            </w:r>
          </w:p>
        </w:tc>
        <w:tc>
          <w:tcPr>
            <w:tcW w:w="1106" w:type="pct"/>
            <w:shd w:val="clear" w:color="auto" w:fill="auto"/>
            <w:vAlign w:val="center"/>
            <w:hideMark/>
          </w:tcPr>
          <w:p w:rsidR="009C51A6" w:rsidRPr="000258FA" w:rsidRDefault="009C51A6" w:rsidP="00360125">
            <w:pPr>
              <w:spacing w:after="0" w:line="240" w:lineRule="auto"/>
              <w:rPr>
                <w:rFonts w:cs="Times New Roman"/>
                <w:color w:val="000000"/>
                <w:sz w:val="20"/>
                <w:szCs w:val="20"/>
                <w:lang w:eastAsia="ru-RU"/>
              </w:rPr>
            </w:pPr>
            <w:r w:rsidRPr="000258FA">
              <w:rPr>
                <w:rFonts w:cs="Times New Roman"/>
                <w:color w:val="000000"/>
                <w:sz w:val="20"/>
                <w:szCs w:val="20"/>
                <w:lang w:eastAsia="ru-RU"/>
              </w:rPr>
              <w:t>Реконструкция участка тепловых сетей от ТК-40 до ТК-40а</w:t>
            </w:r>
          </w:p>
        </w:tc>
        <w:tc>
          <w:tcPr>
            <w:tcW w:w="718"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Котельная</w:t>
            </w:r>
          </w:p>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«Восточная»</w:t>
            </w:r>
          </w:p>
        </w:tc>
        <w:tc>
          <w:tcPr>
            <w:tcW w:w="859"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2Ду309</w:t>
            </w:r>
          </w:p>
        </w:tc>
        <w:tc>
          <w:tcPr>
            <w:tcW w:w="573"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518</w:t>
            </w:r>
          </w:p>
        </w:tc>
        <w:tc>
          <w:tcPr>
            <w:tcW w:w="497"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2035</w:t>
            </w:r>
          </w:p>
        </w:tc>
      </w:tr>
    </w:tbl>
    <w:p w:rsidR="003C4056" w:rsidRPr="000E3F7C" w:rsidRDefault="003C4056" w:rsidP="003C4056">
      <w:pPr>
        <w:pStyle w:val="afc"/>
        <w:spacing w:line="360" w:lineRule="auto"/>
        <w:jc w:val="center"/>
      </w:pPr>
      <w:r w:rsidRPr="000E3F7C">
        <w:rPr>
          <w:noProof/>
          <w:lang w:val="ru-RU" w:eastAsia="ru-RU"/>
        </w:rPr>
        <w:lastRenderedPageBreak/>
        <w:drawing>
          <wp:inline distT="0" distB="0" distL="0" distR="0">
            <wp:extent cx="6119495" cy="3054350"/>
            <wp:effectExtent l="0" t="0" r="0" b="0"/>
            <wp:docPr id="26" name="Рисунок 26"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2.80, 1.2.81, 1.2.82, 1.2.83, 1.2.84, 3.1.85.PNG"/>
                    <pic:cNvPicPr/>
                  </pic:nvPicPr>
                  <pic:blipFill>
                    <a:blip r:embed="rId26"/>
                    <a:stretch>
                      <a:fillRect/>
                    </a:stretch>
                  </pic:blipFill>
                  <pic:spPr>
                    <a:xfrm>
                      <a:off x="0" y="0"/>
                      <a:ext cx="6119495" cy="3054350"/>
                    </a:xfrm>
                    <a:prstGeom prst="rect">
                      <a:avLst/>
                    </a:prstGeom>
                  </pic:spPr>
                </pic:pic>
              </a:graphicData>
            </a:graphic>
          </wp:inline>
        </w:drawing>
      </w:r>
    </w:p>
    <w:p w:rsidR="003C4056" w:rsidRPr="003C4056" w:rsidRDefault="003C4056" w:rsidP="003C4056">
      <w:pPr>
        <w:pStyle w:val="aff9"/>
        <w:spacing w:after="0" w:line="360" w:lineRule="auto"/>
        <w:jc w:val="center"/>
        <w:rPr>
          <w:rFonts w:ascii="Times New Roman" w:hAnsi="Times New Roman"/>
          <w:b w:val="0"/>
          <w:color w:val="auto"/>
          <w:sz w:val="24"/>
          <w:szCs w:val="24"/>
          <w:lang w:val="ru-RU"/>
        </w:rPr>
      </w:pPr>
      <w:bookmarkStart w:id="153" w:name="_Toc135055546"/>
      <w:r w:rsidRPr="003C4056">
        <w:rPr>
          <w:rFonts w:ascii="Times New Roman" w:hAnsi="Times New Roman"/>
          <w:b w:val="0"/>
          <w:color w:val="auto"/>
          <w:sz w:val="24"/>
          <w:szCs w:val="24"/>
          <w:lang w:val="ru-RU"/>
        </w:rPr>
        <w:t xml:space="preserve">Рисунок </w:t>
      </w:r>
      <w:r w:rsidRPr="003C4056">
        <w:rPr>
          <w:rFonts w:ascii="Times New Roman" w:hAnsi="Times New Roman"/>
          <w:b w:val="0"/>
          <w:noProof/>
          <w:color w:val="auto"/>
          <w:sz w:val="24"/>
          <w:szCs w:val="24"/>
          <w:lang w:val="ru-RU"/>
        </w:rPr>
        <w:t>6.2.4.</w:t>
      </w:r>
      <w:r w:rsidRPr="003C4056">
        <w:rPr>
          <w:rFonts w:ascii="Times New Roman" w:hAnsi="Times New Roman"/>
          <w:b w:val="0"/>
          <w:color w:val="auto"/>
          <w:sz w:val="24"/>
          <w:szCs w:val="24"/>
          <w:lang w:val="ru-RU"/>
        </w:rPr>
        <w:t xml:space="preserve"> – Мероприятия 1.2.80, 1.2.81, 1.2.82, 1.2.83, 1.2.84</w:t>
      </w:r>
      <w:bookmarkEnd w:id="153"/>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66"/>
        <w:gridCol w:w="1641"/>
        <w:gridCol w:w="2889"/>
        <w:gridCol w:w="1417"/>
        <w:gridCol w:w="996"/>
        <w:gridCol w:w="852"/>
        <w:gridCol w:w="986"/>
      </w:tblGrid>
      <w:tr w:rsidR="009C51A6" w:rsidRPr="000258FA" w:rsidTr="009C51A6">
        <w:trPr>
          <w:trHeight w:val="20"/>
        </w:trPr>
        <w:tc>
          <w:tcPr>
            <w:tcW w:w="495" w:type="pct"/>
            <w:shd w:val="clear" w:color="auto" w:fill="auto"/>
            <w:vAlign w:val="center"/>
            <w:hideMark/>
          </w:tcPr>
          <w:p w:rsidR="009C51A6" w:rsidRPr="000258FA" w:rsidRDefault="009C51A6" w:rsidP="00360125">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Номер проекта</w:t>
            </w:r>
          </w:p>
        </w:tc>
        <w:tc>
          <w:tcPr>
            <w:tcW w:w="842" w:type="pct"/>
            <w:shd w:val="clear" w:color="auto" w:fill="auto"/>
            <w:vAlign w:val="center"/>
            <w:hideMark/>
          </w:tcPr>
          <w:p w:rsidR="009C51A6" w:rsidRPr="000258FA" w:rsidRDefault="009C51A6" w:rsidP="00360125">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Шифр проекта</w:t>
            </w:r>
          </w:p>
        </w:tc>
        <w:tc>
          <w:tcPr>
            <w:tcW w:w="1482" w:type="pct"/>
            <w:shd w:val="clear" w:color="auto" w:fill="auto"/>
            <w:vAlign w:val="center"/>
            <w:hideMark/>
          </w:tcPr>
          <w:p w:rsidR="009C51A6" w:rsidRPr="000258FA" w:rsidRDefault="009C51A6" w:rsidP="00360125">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Наименование проекта</w:t>
            </w:r>
          </w:p>
        </w:tc>
        <w:tc>
          <w:tcPr>
            <w:tcW w:w="727" w:type="pct"/>
            <w:shd w:val="clear" w:color="auto" w:fill="auto"/>
            <w:vAlign w:val="center"/>
            <w:hideMark/>
          </w:tcPr>
          <w:p w:rsidR="009C51A6" w:rsidRPr="000258FA" w:rsidRDefault="009C51A6" w:rsidP="00360125">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Источник теплоснабжения</w:t>
            </w:r>
          </w:p>
        </w:tc>
        <w:tc>
          <w:tcPr>
            <w:tcW w:w="511" w:type="pct"/>
            <w:shd w:val="clear" w:color="auto" w:fill="auto"/>
            <w:vAlign w:val="center"/>
            <w:hideMark/>
          </w:tcPr>
          <w:p w:rsidR="009C51A6" w:rsidRPr="000258FA" w:rsidRDefault="009C51A6" w:rsidP="00360125">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Диаметр тр-да после перекладки, мм</w:t>
            </w:r>
          </w:p>
        </w:tc>
        <w:tc>
          <w:tcPr>
            <w:tcW w:w="437" w:type="pct"/>
            <w:shd w:val="clear" w:color="auto" w:fill="auto"/>
            <w:vAlign w:val="center"/>
            <w:hideMark/>
          </w:tcPr>
          <w:p w:rsidR="009C51A6" w:rsidRPr="000258FA" w:rsidRDefault="009C51A6" w:rsidP="00360125">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Длина участка, м</w:t>
            </w:r>
          </w:p>
        </w:tc>
        <w:tc>
          <w:tcPr>
            <w:tcW w:w="506" w:type="pct"/>
            <w:shd w:val="clear" w:color="auto" w:fill="auto"/>
            <w:vAlign w:val="center"/>
            <w:hideMark/>
          </w:tcPr>
          <w:p w:rsidR="009C51A6" w:rsidRPr="000258FA" w:rsidRDefault="009C51A6" w:rsidP="00360125">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Срок реализации проекта</w:t>
            </w:r>
          </w:p>
        </w:tc>
      </w:tr>
      <w:tr w:rsidR="009C51A6" w:rsidRPr="000258FA" w:rsidTr="009C51A6">
        <w:trPr>
          <w:trHeight w:val="20"/>
        </w:trPr>
        <w:tc>
          <w:tcPr>
            <w:tcW w:w="495"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rPr>
              <w:t>1.2.80</w:t>
            </w:r>
          </w:p>
        </w:tc>
        <w:tc>
          <w:tcPr>
            <w:tcW w:w="842"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ТС-2.1.2.80 (80)</w:t>
            </w:r>
          </w:p>
        </w:tc>
        <w:tc>
          <w:tcPr>
            <w:tcW w:w="1482" w:type="pct"/>
            <w:shd w:val="clear" w:color="auto" w:fill="auto"/>
            <w:vAlign w:val="center"/>
            <w:hideMark/>
          </w:tcPr>
          <w:p w:rsidR="009C51A6" w:rsidRPr="000258FA" w:rsidRDefault="009C51A6" w:rsidP="00360125">
            <w:pPr>
              <w:spacing w:after="0" w:line="240" w:lineRule="auto"/>
              <w:rPr>
                <w:rFonts w:cs="Times New Roman"/>
                <w:color w:val="000000"/>
                <w:sz w:val="20"/>
                <w:szCs w:val="20"/>
                <w:lang w:eastAsia="ru-RU"/>
              </w:rPr>
            </w:pPr>
            <w:r w:rsidRPr="000258FA">
              <w:rPr>
                <w:rFonts w:cs="Times New Roman"/>
                <w:color w:val="000000"/>
                <w:sz w:val="20"/>
                <w:szCs w:val="20"/>
                <w:lang w:eastAsia="ru-RU"/>
              </w:rPr>
              <w:t>Реконструкция участка тепловых сетей от ТК-15 до ТК-16</w:t>
            </w:r>
          </w:p>
        </w:tc>
        <w:tc>
          <w:tcPr>
            <w:tcW w:w="727"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rPr>
              <w:t>Котельная "Восточная"</w:t>
            </w:r>
          </w:p>
        </w:tc>
        <w:tc>
          <w:tcPr>
            <w:tcW w:w="511"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2Ду616</w:t>
            </w:r>
          </w:p>
        </w:tc>
        <w:tc>
          <w:tcPr>
            <w:tcW w:w="437"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210</w:t>
            </w:r>
          </w:p>
        </w:tc>
        <w:tc>
          <w:tcPr>
            <w:tcW w:w="506"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2035</w:t>
            </w:r>
          </w:p>
        </w:tc>
      </w:tr>
      <w:tr w:rsidR="009C51A6" w:rsidRPr="000258FA" w:rsidTr="009C51A6">
        <w:trPr>
          <w:trHeight w:val="20"/>
        </w:trPr>
        <w:tc>
          <w:tcPr>
            <w:tcW w:w="495"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rPr>
              <w:t>1.2.81</w:t>
            </w:r>
          </w:p>
        </w:tc>
        <w:tc>
          <w:tcPr>
            <w:tcW w:w="842"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ТС-2.1.2.81 (81)</w:t>
            </w:r>
          </w:p>
        </w:tc>
        <w:tc>
          <w:tcPr>
            <w:tcW w:w="1482" w:type="pct"/>
            <w:shd w:val="clear" w:color="auto" w:fill="auto"/>
            <w:vAlign w:val="center"/>
            <w:hideMark/>
          </w:tcPr>
          <w:p w:rsidR="009C51A6" w:rsidRPr="000258FA" w:rsidRDefault="009C51A6" w:rsidP="00360125">
            <w:pPr>
              <w:spacing w:after="0" w:line="240" w:lineRule="auto"/>
              <w:rPr>
                <w:rFonts w:cs="Times New Roman"/>
                <w:color w:val="000000"/>
                <w:sz w:val="20"/>
                <w:szCs w:val="20"/>
                <w:lang w:eastAsia="ru-RU"/>
              </w:rPr>
            </w:pPr>
            <w:r w:rsidRPr="000258FA">
              <w:rPr>
                <w:rFonts w:cs="Times New Roman"/>
                <w:color w:val="000000"/>
                <w:sz w:val="20"/>
                <w:szCs w:val="20"/>
                <w:lang w:eastAsia="ru-RU"/>
              </w:rPr>
              <w:t>Реконструкция участка тепловых сетей от ТК-16 до ТК-17</w:t>
            </w:r>
          </w:p>
        </w:tc>
        <w:tc>
          <w:tcPr>
            <w:tcW w:w="727"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rPr>
              <w:t>Котельная "Восточная"</w:t>
            </w:r>
          </w:p>
        </w:tc>
        <w:tc>
          <w:tcPr>
            <w:tcW w:w="511"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2Ду616</w:t>
            </w:r>
          </w:p>
        </w:tc>
        <w:tc>
          <w:tcPr>
            <w:tcW w:w="437"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290</w:t>
            </w:r>
          </w:p>
        </w:tc>
        <w:tc>
          <w:tcPr>
            <w:tcW w:w="506"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2035</w:t>
            </w:r>
          </w:p>
        </w:tc>
      </w:tr>
      <w:tr w:rsidR="009C51A6" w:rsidRPr="000258FA" w:rsidTr="009C51A6">
        <w:trPr>
          <w:trHeight w:val="20"/>
        </w:trPr>
        <w:tc>
          <w:tcPr>
            <w:tcW w:w="495"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rPr>
              <w:t>1.2.82</w:t>
            </w:r>
          </w:p>
        </w:tc>
        <w:tc>
          <w:tcPr>
            <w:tcW w:w="842"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ТС-2.1.2.82 (82)</w:t>
            </w:r>
          </w:p>
        </w:tc>
        <w:tc>
          <w:tcPr>
            <w:tcW w:w="1482" w:type="pct"/>
            <w:shd w:val="clear" w:color="auto" w:fill="auto"/>
            <w:vAlign w:val="center"/>
            <w:hideMark/>
          </w:tcPr>
          <w:p w:rsidR="009C51A6" w:rsidRPr="000258FA" w:rsidRDefault="009C51A6" w:rsidP="00360125">
            <w:pPr>
              <w:spacing w:after="0" w:line="240" w:lineRule="auto"/>
              <w:rPr>
                <w:rFonts w:cs="Times New Roman"/>
                <w:color w:val="000000"/>
                <w:sz w:val="20"/>
                <w:szCs w:val="20"/>
                <w:lang w:eastAsia="ru-RU"/>
              </w:rPr>
            </w:pPr>
            <w:r w:rsidRPr="000258FA">
              <w:rPr>
                <w:rFonts w:cs="Times New Roman"/>
                <w:color w:val="000000"/>
                <w:sz w:val="20"/>
                <w:szCs w:val="20"/>
                <w:lang w:eastAsia="ru-RU"/>
              </w:rPr>
              <w:t>Реконструкция участка тепловых сетей от ТК-17 до ТК-17а</w:t>
            </w:r>
          </w:p>
        </w:tc>
        <w:tc>
          <w:tcPr>
            <w:tcW w:w="727"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rPr>
              <w:t>Котельная "Восточная"</w:t>
            </w:r>
          </w:p>
        </w:tc>
        <w:tc>
          <w:tcPr>
            <w:tcW w:w="511"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2Ду616</w:t>
            </w:r>
          </w:p>
        </w:tc>
        <w:tc>
          <w:tcPr>
            <w:tcW w:w="437"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141</w:t>
            </w:r>
          </w:p>
        </w:tc>
        <w:tc>
          <w:tcPr>
            <w:tcW w:w="506"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2035</w:t>
            </w:r>
          </w:p>
        </w:tc>
      </w:tr>
      <w:tr w:rsidR="009C51A6" w:rsidRPr="000258FA" w:rsidTr="009C51A6">
        <w:trPr>
          <w:trHeight w:val="20"/>
        </w:trPr>
        <w:tc>
          <w:tcPr>
            <w:tcW w:w="495"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rPr>
              <w:t>1.2.83</w:t>
            </w:r>
          </w:p>
        </w:tc>
        <w:tc>
          <w:tcPr>
            <w:tcW w:w="842"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ТС-2.1.2.83 (83)</w:t>
            </w:r>
          </w:p>
        </w:tc>
        <w:tc>
          <w:tcPr>
            <w:tcW w:w="1482" w:type="pct"/>
            <w:shd w:val="clear" w:color="auto" w:fill="auto"/>
            <w:vAlign w:val="center"/>
            <w:hideMark/>
          </w:tcPr>
          <w:p w:rsidR="009C51A6" w:rsidRPr="000258FA" w:rsidRDefault="009C51A6" w:rsidP="00360125">
            <w:pPr>
              <w:spacing w:after="0" w:line="240" w:lineRule="auto"/>
              <w:rPr>
                <w:rFonts w:cs="Times New Roman"/>
                <w:color w:val="000000"/>
                <w:sz w:val="20"/>
                <w:szCs w:val="20"/>
                <w:lang w:eastAsia="ru-RU"/>
              </w:rPr>
            </w:pPr>
            <w:r w:rsidRPr="000258FA">
              <w:rPr>
                <w:rFonts w:cs="Times New Roman"/>
                <w:color w:val="000000"/>
                <w:sz w:val="20"/>
                <w:szCs w:val="20"/>
                <w:lang w:eastAsia="ru-RU"/>
              </w:rPr>
              <w:t>Реконструкция участка тепловых сетей от ТК-17а до ТК-18</w:t>
            </w:r>
          </w:p>
        </w:tc>
        <w:tc>
          <w:tcPr>
            <w:tcW w:w="727"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rPr>
              <w:t>Котельная "Восточная"</w:t>
            </w:r>
          </w:p>
        </w:tc>
        <w:tc>
          <w:tcPr>
            <w:tcW w:w="511"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2Ду616</w:t>
            </w:r>
          </w:p>
        </w:tc>
        <w:tc>
          <w:tcPr>
            <w:tcW w:w="437"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234</w:t>
            </w:r>
          </w:p>
        </w:tc>
        <w:tc>
          <w:tcPr>
            <w:tcW w:w="506"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2035</w:t>
            </w:r>
          </w:p>
        </w:tc>
      </w:tr>
      <w:tr w:rsidR="009C51A6" w:rsidRPr="000258FA" w:rsidTr="009C51A6">
        <w:trPr>
          <w:trHeight w:val="20"/>
        </w:trPr>
        <w:tc>
          <w:tcPr>
            <w:tcW w:w="495"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rPr>
              <w:t>1.2.84</w:t>
            </w:r>
          </w:p>
        </w:tc>
        <w:tc>
          <w:tcPr>
            <w:tcW w:w="842"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ТС-2.1.2.84 (84)</w:t>
            </w:r>
          </w:p>
        </w:tc>
        <w:tc>
          <w:tcPr>
            <w:tcW w:w="1482" w:type="pct"/>
            <w:shd w:val="clear" w:color="auto" w:fill="auto"/>
            <w:vAlign w:val="center"/>
            <w:hideMark/>
          </w:tcPr>
          <w:p w:rsidR="009C51A6" w:rsidRPr="000258FA" w:rsidRDefault="009C51A6" w:rsidP="00360125">
            <w:pPr>
              <w:spacing w:after="0" w:line="240" w:lineRule="auto"/>
              <w:rPr>
                <w:rFonts w:cs="Times New Roman"/>
                <w:color w:val="000000"/>
                <w:sz w:val="20"/>
                <w:szCs w:val="20"/>
                <w:lang w:eastAsia="ru-RU"/>
              </w:rPr>
            </w:pPr>
            <w:r w:rsidRPr="000258FA">
              <w:rPr>
                <w:rFonts w:cs="Times New Roman"/>
                <w:color w:val="000000"/>
                <w:sz w:val="20"/>
                <w:szCs w:val="20"/>
                <w:lang w:eastAsia="ru-RU"/>
              </w:rPr>
              <w:t>Реконструкция участка тепловых сетей от ТК-18 до ТК-19</w:t>
            </w:r>
          </w:p>
        </w:tc>
        <w:tc>
          <w:tcPr>
            <w:tcW w:w="727"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rPr>
              <w:t>Котельная "Восточная"</w:t>
            </w:r>
          </w:p>
        </w:tc>
        <w:tc>
          <w:tcPr>
            <w:tcW w:w="511"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2Ду616</w:t>
            </w:r>
          </w:p>
        </w:tc>
        <w:tc>
          <w:tcPr>
            <w:tcW w:w="437"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254</w:t>
            </w:r>
          </w:p>
        </w:tc>
        <w:tc>
          <w:tcPr>
            <w:tcW w:w="506" w:type="pct"/>
            <w:shd w:val="clear" w:color="auto" w:fill="auto"/>
            <w:vAlign w:val="center"/>
            <w:hideMark/>
          </w:tcPr>
          <w:p w:rsidR="009C51A6" w:rsidRPr="000258FA" w:rsidRDefault="009C51A6" w:rsidP="00360125">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r>
    </w:tbl>
    <w:p w:rsidR="003C4056" w:rsidRPr="000E3F7C" w:rsidRDefault="003C4056" w:rsidP="003C4056">
      <w:pPr>
        <w:spacing w:after="0" w:line="360" w:lineRule="auto"/>
        <w:rPr>
          <w:rFonts w:cs="Times New Roman"/>
          <w:sz w:val="24"/>
          <w:szCs w:val="24"/>
        </w:rPr>
      </w:pPr>
      <w:r w:rsidRPr="000E3F7C">
        <w:rPr>
          <w:rFonts w:cs="Times New Roman"/>
          <w:sz w:val="24"/>
          <w:szCs w:val="24"/>
        </w:rPr>
        <w:br w:type="page"/>
      </w:r>
    </w:p>
    <w:p w:rsidR="003C4056" w:rsidRPr="003C4056" w:rsidRDefault="003C4056" w:rsidP="003C4056">
      <w:pPr>
        <w:pStyle w:val="afffffb"/>
        <w:jc w:val="center"/>
        <w:rPr>
          <w:rFonts w:ascii="Times New Roman" w:hAnsi="Times New Roman"/>
        </w:rPr>
      </w:pPr>
      <w:bookmarkStart w:id="154" w:name="_Toc135055512"/>
      <w:r w:rsidRPr="003C4056">
        <w:rPr>
          <w:rFonts w:ascii="Times New Roman" w:hAnsi="Times New Roman"/>
        </w:rPr>
        <w:lastRenderedPageBreak/>
        <w:t xml:space="preserve">Зона деятельности котельных </w:t>
      </w:r>
      <w:r w:rsidR="00FD5499" w:rsidRPr="00FD5499">
        <w:rPr>
          <w:rFonts w:ascii="Times New Roman" w:hAnsi="Times New Roman"/>
        </w:rPr>
        <w:t>Котельный цех №1 ("Новая"), ул.Зелёная роща, 5/35</w:t>
      </w:r>
      <w:r>
        <w:rPr>
          <w:rFonts w:ascii="Times New Roman" w:hAnsi="Times New Roman"/>
        </w:rPr>
        <w:t xml:space="preserve">, </w:t>
      </w:r>
      <w:r w:rsidRPr="003C4056">
        <w:rPr>
          <w:rFonts w:ascii="Times New Roman" w:hAnsi="Times New Roman"/>
        </w:rPr>
        <w:t>«Коммунальщик» и прочих</w:t>
      </w:r>
      <w:bookmarkEnd w:id="154"/>
    </w:p>
    <w:p w:rsidR="009C51A6" w:rsidRDefault="003C4056" w:rsidP="003C4056">
      <w:pPr>
        <w:pStyle w:val="-0"/>
        <w:spacing w:before="0" w:after="0" w:line="360" w:lineRule="auto"/>
        <w:rPr>
          <w:rFonts w:ascii="Times New Roman" w:hAnsi="Times New Roman"/>
          <w:sz w:val="24"/>
          <w:szCs w:val="24"/>
        </w:rPr>
      </w:pPr>
      <w:r w:rsidRPr="000E3F7C">
        <w:rPr>
          <w:rFonts w:ascii="Times New Roman" w:hAnsi="Times New Roman"/>
          <w:sz w:val="24"/>
          <w:szCs w:val="24"/>
        </w:rPr>
        <w:t xml:space="preserve">Перечень мероприятий по реконструкции существующих тепловых сетей с увеличением пропускной способности в целях подключения новых потребителей с указанием стоимости мероприятий в ценах 2023 года, а также финансовые потребности в реализации этих мероприятий приведены </w:t>
      </w:r>
      <w:r w:rsidR="009C51A6" w:rsidRPr="009C51A6">
        <w:rPr>
          <w:rFonts w:ascii="Times New Roman" w:hAnsi="Times New Roman"/>
          <w:sz w:val="24"/>
          <w:szCs w:val="24"/>
        </w:rPr>
        <w:t>в разделе 9.2. данного Документа.</w:t>
      </w:r>
    </w:p>
    <w:p w:rsidR="003C4056" w:rsidRPr="000E3F7C" w:rsidRDefault="003C4056" w:rsidP="003C4056">
      <w:pPr>
        <w:pStyle w:val="-0"/>
        <w:spacing w:before="0" w:after="0" w:line="360" w:lineRule="auto"/>
        <w:rPr>
          <w:rFonts w:ascii="Times New Roman" w:hAnsi="Times New Roman"/>
          <w:sz w:val="24"/>
          <w:szCs w:val="24"/>
        </w:rPr>
      </w:pPr>
      <w:r w:rsidRPr="000E3F7C">
        <w:rPr>
          <w:rFonts w:ascii="Times New Roman" w:hAnsi="Times New Roman"/>
          <w:sz w:val="24"/>
          <w:szCs w:val="24"/>
        </w:rPr>
        <w:t>Целью реализации данной группы проектов является выполнение обязательств ЕТО по подключению новых объектов теплопотребления (потребителей тепловой энергии) в утверждённой зоне ее деятельности. Реализация данных мероприятий (вместе с мероприятиями предыдущей группы, рассмотренными в разделе 3), позволит до 2040 года обеспечить подключение перспективных потребителей к СЦТ.</w:t>
      </w:r>
    </w:p>
    <w:p w:rsidR="003C4056" w:rsidRPr="000E3F7C" w:rsidRDefault="003C4056" w:rsidP="003C4056">
      <w:pPr>
        <w:pStyle w:val="affffffffff3"/>
        <w:spacing w:line="360" w:lineRule="auto"/>
        <w:rPr>
          <w:rFonts w:ascii="Times New Roman" w:hAnsi="Times New Roman" w:cs="Times New Roman"/>
          <w:b w:val="0"/>
          <w:sz w:val="24"/>
          <w:szCs w:val="24"/>
        </w:rPr>
      </w:pPr>
      <w:r w:rsidRPr="000E3F7C">
        <w:rPr>
          <w:rFonts w:ascii="Times New Roman" w:hAnsi="Times New Roman" w:cs="Times New Roman"/>
          <w:b w:val="0"/>
          <w:noProof/>
          <w:sz w:val="24"/>
          <w:szCs w:val="24"/>
        </w:rPr>
        <w:drawing>
          <wp:inline distT="0" distB="0" distL="0" distR="0">
            <wp:extent cx="6119495" cy="257429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1.2.51, 1.2.52, 1.2.53, 1.2.54, 1.2.55, 1.2.56, 1.2.57.JPG"/>
                    <pic:cNvPicPr/>
                  </pic:nvPicPr>
                  <pic:blipFill rotWithShape="1">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23059"/>
                    <a:stretch/>
                  </pic:blipFill>
                  <pic:spPr bwMode="auto">
                    <a:xfrm>
                      <a:off x="0" y="0"/>
                      <a:ext cx="6119495" cy="257429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3C4056" w:rsidRPr="003C4056" w:rsidRDefault="003C4056" w:rsidP="003C4056">
      <w:pPr>
        <w:pStyle w:val="aff9"/>
        <w:spacing w:after="0" w:line="360" w:lineRule="auto"/>
        <w:jc w:val="center"/>
        <w:rPr>
          <w:rFonts w:ascii="Times New Roman" w:hAnsi="Times New Roman"/>
          <w:b w:val="0"/>
          <w:color w:val="auto"/>
          <w:sz w:val="24"/>
          <w:szCs w:val="24"/>
          <w:lang w:val="ru-RU"/>
        </w:rPr>
      </w:pPr>
      <w:bookmarkStart w:id="155" w:name="_Toc135055547"/>
      <w:r w:rsidRPr="003C4056">
        <w:rPr>
          <w:rFonts w:ascii="Times New Roman" w:hAnsi="Times New Roman"/>
          <w:b w:val="0"/>
          <w:color w:val="auto"/>
          <w:sz w:val="24"/>
          <w:szCs w:val="24"/>
          <w:lang w:val="ru-RU"/>
        </w:rPr>
        <w:t>Рисунок 6.2.5. – Мероприятия 1.2.51, 1.2.52, 1.2.53, 1.2.54, 1.2.55, 1.2.56, 1.2.57</w:t>
      </w:r>
      <w:bookmarkEnd w:id="1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2"/>
        <w:gridCol w:w="1476"/>
        <w:gridCol w:w="2187"/>
        <w:gridCol w:w="2319"/>
        <w:gridCol w:w="1096"/>
        <w:gridCol w:w="922"/>
        <w:gridCol w:w="901"/>
      </w:tblGrid>
      <w:tr w:rsidR="009C51A6" w:rsidRPr="000258FA" w:rsidTr="009C51A6">
        <w:trPr>
          <w:trHeight w:val="20"/>
        </w:trPr>
        <w:tc>
          <w:tcPr>
            <w:tcW w:w="483" w:type="pct"/>
            <w:shd w:val="clear" w:color="auto" w:fill="auto"/>
            <w:vAlign w:val="center"/>
            <w:hideMark/>
          </w:tcPr>
          <w:p w:rsidR="009C51A6" w:rsidRPr="000258FA" w:rsidRDefault="009C51A6" w:rsidP="00360125">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Номер проекта</w:t>
            </w:r>
          </w:p>
        </w:tc>
        <w:tc>
          <w:tcPr>
            <w:tcW w:w="749" w:type="pct"/>
            <w:shd w:val="clear" w:color="auto" w:fill="auto"/>
            <w:vAlign w:val="center"/>
            <w:hideMark/>
          </w:tcPr>
          <w:p w:rsidR="009C51A6" w:rsidRPr="000258FA" w:rsidRDefault="009C51A6" w:rsidP="00360125">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Шифр проекта</w:t>
            </w:r>
          </w:p>
        </w:tc>
        <w:tc>
          <w:tcPr>
            <w:tcW w:w="1110" w:type="pct"/>
            <w:shd w:val="clear" w:color="auto" w:fill="auto"/>
            <w:vAlign w:val="center"/>
            <w:hideMark/>
          </w:tcPr>
          <w:p w:rsidR="009C51A6" w:rsidRPr="000258FA" w:rsidRDefault="009C51A6" w:rsidP="00360125">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Наименование проекта</w:t>
            </w:r>
          </w:p>
        </w:tc>
        <w:tc>
          <w:tcPr>
            <w:tcW w:w="1177" w:type="pct"/>
            <w:shd w:val="clear" w:color="auto" w:fill="auto"/>
            <w:vAlign w:val="center"/>
            <w:hideMark/>
          </w:tcPr>
          <w:p w:rsidR="009C51A6" w:rsidRPr="000258FA" w:rsidRDefault="009C51A6" w:rsidP="00360125">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Источник теплоснабжения</w:t>
            </w:r>
          </w:p>
        </w:tc>
        <w:tc>
          <w:tcPr>
            <w:tcW w:w="556" w:type="pct"/>
            <w:shd w:val="clear" w:color="auto" w:fill="auto"/>
            <w:vAlign w:val="center"/>
            <w:hideMark/>
          </w:tcPr>
          <w:p w:rsidR="009C51A6" w:rsidRPr="000258FA" w:rsidRDefault="009C51A6" w:rsidP="00360125">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Диаметр тр-да после перекладки, мм</w:t>
            </w:r>
          </w:p>
        </w:tc>
        <w:tc>
          <w:tcPr>
            <w:tcW w:w="468" w:type="pct"/>
            <w:shd w:val="clear" w:color="auto" w:fill="auto"/>
            <w:vAlign w:val="center"/>
            <w:hideMark/>
          </w:tcPr>
          <w:p w:rsidR="009C51A6" w:rsidRPr="000258FA" w:rsidRDefault="009C51A6" w:rsidP="00360125">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Длина участка, м</w:t>
            </w:r>
          </w:p>
        </w:tc>
        <w:tc>
          <w:tcPr>
            <w:tcW w:w="457" w:type="pct"/>
            <w:shd w:val="clear" w:color="auto" w:fill="auto"/>
            <w:vAlign w:val="center"/>
            <w:hideMark/>
          </w:tcPr>
          <w:p w:rsidR="009C51A6" w:rsidRPr="000258FA" w:rsidRDefault="009C51A6" w:rsidP="00360125">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Срок реализации проекта</w:t>
            </w:r>
          </w:p>
        </w:tc>
      </w:tr>
      <w:tr w:rsidR="00FD5499" w:rsidRPr="000258FA" w:rsidTr="00FD5499">
        <w:trPr>
          <w:trHeight w:val="20"/>
        </w:trPr>
        <w:tc>
          <w:tcPr>
            <w:tcW w:w="483"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1.2.51</w:t>
            </w:r>
          </w:p>
        </w:tc>
        <w:tc>
          <w:tcPr>
            <w:tcW w:w="749"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ТС-2.1.2.51 (51)</w:t>
            </w:r>
          </w:p>
        </w:tc>
        <w:tc>
          <w:tcPr>
            <w:tcW w:w="1110" w:type="pct"/>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t>Реконструкция участка тепловых сетей от Котельной "Новая" до УТ//кот.Новая</w:t>
            </w:r>
          </w:p>
        </w:tc>
        <w:tc>
          <w:tcPr>
            <w:tcW w:w="1177" w:type="pct"/>
            <w:shd w:val="clear" w:color="auto" w:fill="auto"/>
            <w:hideMark/>
          </w:tcPr>
          <w:p w:rsidR="00FD5499" w:rsidRPr="00FD5499" w:rsidRDefault="00FD5499" w:rsidP="00FD5499">
            <w:pPr>
              <w:rPr>
                <w:sz w:val="20"/>
                <w:szCs w:val="20"/>
              </w:rPr>
            </w:pPr>
            <w:r w:rsidRPr="00FD5499">
              <w:rPr>
                <w:sz w:val="20"/>
                <w:szCs w:val="20"/>
              </w:rPr>
              <w:t>Котельный цех №1 ("Новая"), ул.Зелёная роща, 5/35</w:t>
            </w:r>
          </w:p>
        </w:tc>
        <w:tc>
          <w:tcPr>
            <w:tcW w:w="556"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2Ду801</w:t>
            </w:r>
          </w:p>
        </w:tc>
        <w:tc>
          <w:tcPr>
            <w:tcW w:w="468"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26</w:t>
            </w:r>
          </w:p>
        </w:tc>
        <w:tc>
          <w:tcPr>
            <w:tcW w:w="457"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r>
      <w:tr w:rsidR="00FD5499" w:rsidRPr="000258FA" w:rsidTr="00FD5499">
        <w:trPr>
          <w:trHeight w:val="20"/>
        </w:trPr>
        <w:tc>
          <w:tcPr>
            <w:tcW w:w="483"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1.2.52</w:t>
            </w:r>
          </w:p>
        </w:tc>
        <w:tc>
          <w:tcPr>
            <w:tcW w:w="749"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ТС-2.1.2.52 (52)</w:t>
            </w:r>
          </w:p>
        </w:tc>
        <w:tc>
          <w:tcPr>
            <w:tcW w:w="1110" w:type="pct"/>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t>Реконструкция участка тепловых сетей от УТ//кот.Новая до ТК//1.1</w:t>
            </w:r>
          </w:p>
        </w:tc>
        <w:tc>
          <w:tcPr>
            <w:tcW w:w="1177" w:type="pct"/>
            <w:shd w:val="clear" w:color="auto" w:fill="auto"/>
            <w:hideMark/>
          </w:tcPr>
          <w:p w:rsidR="00FD5499" w:rsidRPr="00FD5499" w:rsidRDefault="00FD5499" w:rsidP="00FD5499">
            <w:pPr>
              <w:rPr>
                <w:sz w:val="20"/>
                <w:szCs w:val="20"/>
              </w:rPr>
            </w:pPr>
            <w:r w:rsidRPr="00FD5499">
              <w:rPr>
                <w:sz w:val="20"/>
                <w:szCs w:val="20"/>
              </w:rPr>
              <w:t>Котельный цех №1 ("Новая"), ул.Зелёная роща, 5/35</w:t>
            </w:r>
          </w:p>
        </w:tc>
        <w:tc>
          <w:tcPr>
            <w:tcW w:w="556"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2Ду702</w:t>
            </w:r>
          </w:p>
        </w:tc>
        <w:tc>
          <w:tcPr>
            <w:tcW w:w="468"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63</w:t>
            </w:r>
          </w:p>
        </w:tc>
        <w:tc>
          <w:tcPr>
            <w:tcW w:w="457"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r>
      <w:tr w:rsidR="00FD5499" w:rsidRPr="000258FA" w:rsidTr="00FD5499">
        <w:trPr>
          <w:trHeight w:val="20"/>
        </w:trPr>
        <w:tc>
          <w:tcPr>
            <w:tcW w:w="483"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1.2.53</w:t>
            </w:r>
          </w:p>
        </w:tc>
        <w:tc>
          <w:tcPr>
            <w:tcW w:w="749"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ТС-2.1.2.53 (53)</w:t>
            </w:r>
          </w:p>
        </w:tc>
        <w:tc>
          <w:tcPr>
            <w:tcW w:w="1110" w:type="pct"/>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t>Реконструкция участка тепловых сетей от ТК//1.1 до ТК//цех 52</w:t>
            </w:r>
          </w:p>
        </w:tc>
        <w:tc>
          <w:tcPr>
            <w:tcW w:w="1177" w:type="pct"/>
            <w:shd w:val="clear" w:color="auto" w:fill="auto"/>
            <w:hideMark/>
          </w:tcPr>
          <w:p w:rsidR="00FD5499" w:rsidRPr="00FD5499" w:rsidRDefault="00FD5499" w:rsidP="00FD5499">
            <w:pPr>
              <w:rPr>
                <w:sz w:val="20"/>
                <w:szCs w:val="20"/>
              </w:rPr>
            </w:pPr>
            <w:r w:rsidRPr="00FD5499">
              <w:rPr>
                <w:sz w:val="20"/>
                <w:szCs w:val="20"/>
              </w:rPr>
              <w:t>Котельный цех №1 ("Новая"), ул.Зелёная роща, 5/35</w:t>
            </w:r>
          </w:p>
        </w:tc>
        <w:tc>
          <w:tcPr>
            <w:tcW w:w="556"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2Ду702</w:t>
            </w:r>
          </w:p>
        </w:tc>
        <w:tc>
          <w:tcPr>
            <w:tcW w:w="468"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12</w:t>
            </w:r>
          </w:p>
        </w:tc>
        <w:tc>
          <w:tcPr>
            <w:tcW w:w="457"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r>
      <w:tr w:rsidR="00FD5499" w:rsidRPr="000258FA" w:rsidTr="00FD5499">
        <w:trPr>
          <w:trHeight w:val="20"/>
        </w:trPr>
        <w:tc>
          <w:tcPr>
            <w:tcW w:w="483"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1.2.54</w:t>
            </w:r>
          </w:p>
        </w:tc>
        <w:tc>
          <w:tcPr>
            <w:tcW w:w="749"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 xml:space="preserve">ТС-2.1.2.54 </w:t>
            </w:r>
            <w:r w:rsidRPr="000258FA">
              <w:rPr>
                <w:rFonts w:cs="Times New Roman"/>
                <w:color w:val="000000"/>
                <w:sz w:val="20"/>
                <w:szCs w:val="20"/>
                <w:lang w:eastAsia="ru-RU"/>
              </w:rPr>
              <w:lastRenderedPageBreak/>
              <w:t>(54)</w:t>
            </w:r>
          </w:p>
        </w:tc>
        <w:tc>
          <w:tcPr>
            <w:tcW w:w="1110" w:type="pct"/>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lastRenderedPageBreak/>
              <w:t xml:space="preserve">Реконструкция </w:t>
            </w:r>
            <w:r w:rsidRPr="000258FA">
              <w:rPr>
                <w:rFonts w:cs="Times New Roman"/>
                <w:color w:val="000000"/>
                <w:sz w:val="20"/>
                <w:szCs w:val="20"/>
                <w:lang w:eastAsia="ru-RU"/>
              </w:rPr>
              <w:lastRenderedPageBreak/>
              <w:t>участка тепловых сетей от ТК//цех 52 до ТК-1Б</w:t>
            </w:r>
          </w:p>
        </w:tc>
        <w:tc>
          <w:tcPr>
            <w:tcW w:w="1177" w:type="pct"/>
            <w:shd w:val="clear" w:color="auto" w:fill="auto"/>
            <w:hideMark/>
          </w:tcPr>
          <w:p w:rsidR="00FD5499" w:rsidRPr="00FD5499" w:rsidRDefault="00FD5499" w:rsidP="00FD5499">
            <w:pPr>
              <w:rPr>
                <w:sz w:val="20"/>
                <w:szCs w:val="20"/>
              </w:rPr>
            </w:pPr>
            <w:r w:rsidRPr="00FD5499">
              <w:rPr>
                <w:sz w:val="20"/>
                <w:szCs w:val="20"/>
              </w:rPr>
              <w:lastRenderedPageBreak/>
              <w:t xml:space="preserve">Котельный цех №1 </w:t>
            </w:r>
            <w:r w:rsidRPr="00FD5499">
              <w:rPr>
                <w:sz w:val="20"/>
                <w:szCs w:val="20"/>
              </w:rPr>
              <w:lastRenderedPageBreak/>
              <w:t>("Новая"), ул.Зелёная роща, 5/35</w:t>
            </w:r>
          </w:p>
        </w:tc>
        <w:tc>
          <w:tcPr>
            <w:tcW w:w="556"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lastRenderedPageBreak/>
              <w:t>2Ду702</w:t>
            </w:r>
          </w:p>
        </w:tc>
        <w:tc>
          <w:tcPr>
            <w:tcW w:w="468"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40</w:t>
            </w:r>
          </w:p>
        </w:tc>
        <w:tc>
          <w:tcPr>
            <w:tcW w:w="457"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r>
      <w:tr w:rsidR="00FD5499" w:rsidRPr="000258FA" w:rsidTr="00FD5499">
        <w:trPr>
          <w:trHeight w:val="20"/>
        </w:trPr>
        <w:tc>
          <w:tcPr>
            <w:tcW w:w="483"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lastRenderedPageBreak/>
              <w:t>1.2.55</w:t>
            </w:r>
          </w:p>
        </w:tc>
        <w:tc>
          <w:tcPr>
            <w:tcW w:w="749"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ТС-2.1.2.55 (55)</w:t>
            </w:r>
          </w:p>
        </w:tc>
        <w:tc>
          <w:tcPr>
            <w:tcW w:w="1110" w:type="pct"/>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t>Реконструкция участка тепловых сетей от ТК-1Б до Точки спуска//ТК-1Б</w:t>
            </w:r>
          </w:p>
        </w:tc>
        <w:tc>
          <w:tcPr>
            <w:tcW w:w="1177" w:type="pct"/>
            <w:shd w:val="clear" w:color="auto" w:fill="auto"/>
            <w:hideMark/>
          </w:tcPr>
          <w:p w:rsidR="00FD5499" w:rsidRPr="00FD5499" w:rsidRDefault="00FD5499" w:rsidP="00FD5499">
            <w:pPr>
              <w:rPr>
                <w:sz w:val="20"/>
                <w:szCs w:val="20"/>
              </w:rPr>
            </w:pPr>
            <w:r w:rsidRPr="00FD5499">
              <w:rPr>
                <w:sz w:val="20"/>
                <w:szCs w:val="20"/>
              </w:rPr>
              <w:t>Котельный цех №1 ("Новая"), ул.Зелёная роща, 5/35</w:t>
            </w:r>
          </w:p>
        </w:tc>
        <w:tc>
          <w:tcPr>
            <w:tcW w:w="556"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2Ду702</w:t>
            </w:r>
          </w:p>
        </w:tc>
        <w:tc>
          <w:tcPr>
            <w:tcW w:w="468"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80</w:t>
            </w:r>
          </w:p>
        </w:tc>
        <w:tc>
          <w:tcPr>
            <w:tcW w:w="457"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r>
      <w:tr w:rsidR="00FD5499" w:rsidRPr="000258FA" w:rsidTr="00FD5499">
        <w:trPr>
          <w:trHeight w:val="20"/>
        </w:trPr>
        <w:tc>
          <w:tcPr>
            <w:tcW w:w="483"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1.2.56</w:t>
            </w:r>
          </w:p>
        </w:tc>
        <w:tc>
          <w:tcPr>
            <w:tcW w:w="749"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ТС-2.1.2.56 (56)</w:t>
            </w:r>
          </w:p>
        </w:tc>
        <w:tc>
          <w:tcPr>
            <w:tcW w:w="1110" w:type="pct"/>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t>Реконструкция участка тепловых сетей от Точки спуска//ТК-1Б до ТК-1В</w:t>
            </w:r>
          </w:p>
        </w:tc>
        <w:tc>
          <w:tcPr>
            <w:tcW w:w="1177" w:type="pct"/>
            <w:shd w:val="clear" w:color="auto" w:fill="auto"/>
            <w:hideMark/>
          </w:tcPr>
          <w:p w:rsidR="00FD5499" w:rsidRPr="00FD5499" w:rsidRDefault="00FD5499" w:rsidP="00FD5499">
            <w:pPr>
              <w:rPr>
                <w:sz w:val="20"/>
                <w:szCs w:val="20"/>
              </w:rPr>
            </w:pPr>
            <w:r w:rsidRPr="00FD5499">
              <w:rPr>
                <w:sz w:val="20"/>
                <w:szCs w:val="20"/>
              </w:rPr>
              <w:t>Котельный цех №1 ("Новая"), ул.Зелёная роща, 5/35</w:t>
            </w:r>
          </w:p>
        </w:tc>
        <w:tc>
          <w:tcPr>
            <w:tcW w:w="556"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2Ду702</w:t>
            </w:r>
          </w:p>
        </w:tc>
        <w:tc>
          <w:tcPr>
            <w:tcW w:w="468"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30</w:t>
            </w:r>
          </w:p>
        </w:tc>
        <w:tc>
          <w:tcPr>
            <w:tcW w:w="457"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r>
      <w:tr w:rsidR="00FD5499" w:rsidRPr="000258FA" w:rsidTr="00FD5499">
        <w:trPr>
          <w:trHeight w:val="20"/>
        </w:trPr>
        <w:tc>
          <w:tcPr>
            <w:tcW w:w="483"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1.2.57</w:t>
            </w:r>
          </w:p>
        </w:tc>
        <w:tc>
          <w:tcPr>
            <w:tcW w:w="749"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ТС-2.1.2.57 (57)</w:t>
            </w:r>
          </w:p>
        </w:tc>
        <w:tc>
          <w:tcPr>
            <w:tcW w:w="1110" w:type="pct"/>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t>Реконструкция участка тепловых сетей от ТК-1В до ТК-2В</w:t>
            </w:r>
          </w:p>
        </w:tc>
        <w:tc>
          <w:tcPr>
            <w:tcW w:w="1177" w:type="pct"/>
            <w:shd w:val="clear" w:color="auto" w:fill="auto"/>
            <w:hideMark/>
          </w:tcPr>
          <w:p w:rsidR="00FD5499" w:rsidRPr="00FD5499" w:rsidRDefault="00FD5499" w:rsidP="00FD5499">
            <w:pPr>
              <w:rPr>
                <w:sz w:val="20"/>
                <w:szCs w:val="20"/>
              </w:rPr>
            </w:pPr>
            <w:r w:rsidRPr="00FD5499">
              <w:rPr>
                <w:sz w:val="20"/>
                <w:szCs w:val="20"/>
              </w:rPr>
              <w:t>Котельный цех №1 ("Новая"), ул.Зелёная роща, 5/35</w:t>
            </w:r>
          </w:p>
        </w:tc>
        <w:tc>
          <w:tcPr>
            <w:tcW w:w="556"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2Ду702</w:t>
            </w:r>
          </w:p>
        </w:tc>
        <w:tc>
          <w:tcPr>
            <w:tcW w:w="468"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110</w:t>
            </w:r>
          </w:p>
        </w:tc>
        <w:tc>
          <w:tcPr>
            <w:tcW w:w="457"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r>
    </w:tbl>
    <w:p w:rsidR="003C4056" w:rsidRPr="00E07C8A" w:rsidRDefault="003C4056" w:rsidP="00E07C8A">
      <w:pPr>
        <w:pStyle w:val="afffffb"/>
        <w:rPr>
          <w:lang w:bidi="en-US"/>
        </w:rPr>
      </w:pPr>
    </w:p>
    <w:p w:rsidR="00553529" w:rsidRPr="00B90FFB" w:rsidRDefault="00B90FFB" w:rsidP="008F54AB">
      <w:pPr>
        <w:pStyle w:val="afc"/>
        <w:spacing w:line="276" w:lineRule="auto"/>
        <w:ind w:firstLine="567"/>
        <w:jc w:val="both"/>
        <w:rPr>
          <w:rStyle w:val="71"/>
          <w:rFonts w:ascii="Times New Roman" w:hAnsi="Times New Roman"/>
          <w:sz w:val="4"/>
          <w:szCs w:val="4"/>
          <w:lang w:val="ru-RU"/>
        </w:rPr>
      </w:pPr>
      <w:bookmarkStart w:id="156" w:name="_Toc117174004"/>
      <w:bookmarkStart w:id="157" w:name="_Toc153805631"/>
      <w:r w:rsidRPr="00B90FFB">
        <w:rPr>
          <w:rStyle w:val="71"/>
          <w:rFonts w:ascii="Times New Roman" w:hAnsi="Times New Roman"/>
          <w:b/>
          <w:i w:val="0"/>
          <w:sz w:val="24"/>
          <w:lang w:val="ru-RU"/>
        </w:rPr>
        <w:t>в)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56"/>
      <w:bookmarkEnd w:id="157"/>
      <w:r w:rsidR="00F56237" w:rsidRPr="00B90FFB">
        <w:rPr>
          <w:rStyle w:val="71"/>
          <w:rFonts w:ascii="Times New Roman" w:hAnsi="Times New Roman"/>
          <w:b/>
          <w:i w:val="0"/>
          <w:sz w:val="24"/>
          <w:lang w:val="ru-RU"/>
        </w:rPr>
        <w:cr/>
      </w:r>
    </w:p>
    <w:p w:rsidR="00481750" w:rsidRDefault="00F56237" w:rsidP="00553529">
      <w:pPr>
        <w:pStyle w:val="afc"/>
        <w:spacing w:line="360" w:lineRule="auto"/>
        <w:ind w:firstLine="567"/>
        <w:jc w:val="both"/>
        <w:rPr>
          <w:lang w:val="ru-RU"/>
        </w:rPr>
      </w:pPr>
      <w:r w:rsidRPr="00AC7C87">
        <w:rPr>
          <w:lang w:val="ru-RU"/>
        </w:rPr>
        <w:t>Строительство тепловых сетей,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 в связи с достаточной надежностью существующей конфигурации тепловых сетей</w:t>
      </w:r>
      <w:r w:rsidR="00481750" w:rsidRPr="00AC7C87">
        <w:rPr>
          <w:lang w:val="ru-RU"/>
        </w:rPr>
        <w:t>.</w:t>
      </w:r>
      <w:r w:rsidR="000837CD" w:rsidRPr="00AC7C87">
        <w:rPr>
          <w:lang w:val="ru-RU"/>
        </w:rPr>
        <w:t xml:space="preserve"> Рекомендуется произвести зам</w:t>
      </w:r>
      <w:r w:rsidR="003C4056">
        <w:rPr>
          <w:lang w:val="ru-RU"/>
        </w:rPr>
        <w:t>ену старых трубопроводов, а так</w:t>
      </w:r>
      <w:r w:rsidR="000837CD" w:rsidRPr="00AC7C87">
        <w:rPr>
          <w:lang w:val="ru-RU"/>
        </w:rPr>
        <w:t>же их реконструкцию с учетом перевода жилого фонда на индивидуальное отопление.</w:t>
      </w:r>
    </w:p>
    <w:p w:rsidR="00AC7C87" w:rsidRDefault="00AC7C87" w:rsidP="00553529">
      <w:pPr>
        <w:pStyle w:val="afc"/>
        <w:spacing w:line="360" w:lineRule="auto"/>
        <w:ind w:firstLine="567"/>
        <w:jc w:val="both"/>
        <w:rPr>
          <w:lang w:val="ru-RU"/>
        </w:rPr>
      </w:pPr>
      <w:r w:rsidRPr="00AC7C87">
        <w:rPr>
          <w:lang w:val="ru-RU"/>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p>
    <w:p w:rsidR="00B90FFB" w:rsidRPr="00AC7C87" w:rsidRDefault="00B90FFB" w:rsidP="00B90FFB">
      <w:pPr>
        <w:pStyle w:val="70"/>
        <w:spacing w:before="0"/>
        <w:ind w:firstLine="567"/>
        <w:jc w:val="both"/>
        <w:rPr>
          <w:rFonts w:ascii="Times New Roman" w:hAnsi="Times New Roman"/>
          <w:b/>
          <w:i w:val="0"/>
          <w:sz w:val="24"/>
          <w:szCs w:val="24"/>
          <w:lang w:val="ru-RU"/>
        </w:rPr>
      </w:pPr>
      <w:bookmarkStart w:id="158" w:name="_Toc117174005"/>
      <w:bookmarkStart w:id="159" w:name="_Toc153805632"/>
      <w:r w:rsidRPr="00AC7C87">
        <w:rPr>
          <w:rFonts w:ascii="Times New Roman" w:hAnsi="Times New Roman"/>
          <w:b/>
          <w:i w:val="0"/>
          <w:sz w:val="24"/>
          <w:szCs w:val="24"/>
          <w:lang w:val="ru-RU"/>
        </w:rPr>
        <w:t>г) предложения по строительству</w:t>
      </w:r>
      <w:r>
        <w:rPr>
          <w:rFonts w:ascii="Times New Roman" w:hAnsi="Times New Roman"/>
          <w:b/>
          <w:i w:val="0"/>
          <w:sz w:val="24"/>
          <w:szCs w:val="24"/>
          <w:lang w:val="ru-RU"/>
        </w:rPr>
        <w:t>,</w:t>
      </w:r>
      <w:r w:rsidRPr="00AC7C87">
        <w:rPr>
          <w:rFonts w:ascii="Times New Roman" w:hAnsi="Times New Roman"/>
          <w:b/>
          <w:i w:val="0"/>
          <w:sz w:val="24"/>
          <w:szCs w:val="24"/>
          <w:lang w:val="ru-RU"/>
        </w:rPr>
        <w:t xml:space="preserve"> реконструкции</w:t>
      </w:r>
      <w:r w:rsidRPr="002F101D">
        <w:rPr>
          <w:rFonts w:ascii="Times New Roman" w:hAnsi="Times New Roman"/>
          <w:b/>
          <w:i w:val="0"/>
          <w:sz w:val="24"/>
          <w:szCs w:val="24"/>
          <w:lang w:val="ru-RU"/>
        </w:rPr>
        <w:t>и (или) модернизации</w:t>
      </w:r>
      <w:r w:rsidRPr="00AC7C87">
        <w:rPr>
          <w:rFonts w:ascii="Times New Roman" w:hAnsi="Times New Roman"/>
          <w:b/>
          <w:i w:val="0"/>
          <w:sz w:val="24"/>
          <w:szCs w:val="24"/>
          <w:lang w:val="ru-RU"/>
        </w:rPr>
        <w:t xml:space="preserve">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Pr>
          <w:rFonts w:ascii="Times New Roman" w:hAnsi="Times New Roman"/>
          <w:b/>
          <w:i w:val="0"/>
          <w:sz w:val="24"/>
          <w:szCs w:val="24"/>
          <w:lang w:val="ru-RU"/>
        </w:rPr>
        <w:t xml:space="preserve"> по основаниям, указанных в подпункте «д» раздела 6 настоящего документа</w:t>
      </w:r>
      <w:bookmarkEnd w:id="158"/>
      <w:bookmarkEnd w:id="159"/>
    </w:p>
    <w:p w:rsidR="00D25AA0" w:rsidRDefault="00C05CC8" w:rsidP="00BA12F2">
      <w:pPr>
        <w:pStyle w:val="afc"/>
        <w:spacing w:before="120" w:line="360" w:lineRule="auto"/>
        <w:ind w:firstLine="567"/>
        <w:jc w:val="both"/>
        <w:rPr>
          <w:lang w:val="ru-RU"/>
        </w:rPr>
      </w:pPr>
      <w:r w:rsidRPr="00C05CC8">
        <w:rPr>
          <w:lang w:val="ru-RU"/>
        </w:rPr>
        <w:t xml:space="preserve">Тепловые сети системы теплоснабжения муниципального образования </w:t>
      </w:r>
      <w:r w:rsidR="00E25E4A">
        <w:rPr>
          <w:lang w:val="ru-RU"/>
        </w:rPr>
        <w:t>г</w:t>
      </w:r>
      <w:r w:rsidR="005856D4">
        <w:rPr>
          <w:lang w:val="ru-RU"/>
        </w:rPr>
        <w:t>ород Бердска Новосибирской области</w:t>
      </w:r>
      <w:r>
        <w:rPr>
          <w:lang w:val="ru-RU"/>
        </w:rPr>
        <w:t xml:space="preserve"> смоде</w:t>
      </w:r>
      <w:r w:rsidRPr="00C05CC8">
        <w:rPr>
          <w:lang w:val="ru-RU"/>
        </w:rPr>
        <w:t xml:space="preserve">лированы в программном комплексе </w:t>
      </w:r>
      <w:r>
        <w:t>ZuluThermo</w:t>
      </w:r>
      <w:r w:rsidRPr="00C05CC8">
        <w:rPr>
          <w:lang w:val="ru-RU"/>
        </w:rPr>
        <w:t xml:space="preserve">. </w:t>
      </w:r>
      <w:bookmarkStart w:id="160" w:name="OLE_LINK1"/>
      <w:r w:rsidR="00D25AA0" w:rsidRPr="00D25AA0">
        <w:rPr>
          <w:lang w:val="ru-RU"/>
        </w:rPr>
        <w:t>Вывод из эксплуатации источника тепловой энергии ООО «ТГК 1», расположенного по адресу: город Бердск, ул. Химзаводская, 11/11 до 18.05.2026 г.  (согласно Постановления Администрации города Бердск №1670/65 от 24.04.2024 г.)</w:t>
      </w:r>
      <w:r w:rsidR="00D25AA0">
        <w:rPr>
          <w:lang w:val="ru-RU"/>
        </w:rPr>
        <w:t>.</w:t>
      </w:r>
    </w:p>
    <w:p w:rsidR="00C715C8" w:rsidRDefault="00C715C8" w:rsidP="00BA12F2">
      <w:pPr>
        <w:pStyle w:val="afc"/>
        <w:spacing w:before="120" w:line="360" w:lineRule="auto"/>
        <w:ind w:firstLine="567"/>
        <w:jc w:val="both"/>
        <w:rPr>
          <w:lang w:val="ru-RU"/>
        </w:rPr>
      </w:pPr>
      <w:r w:rsidRPr="00C715C8">
        <w:rPr>
          <w:lang w:val="ru-RU"/>
        </w:rPr>
        <w:t xml:space="preserve">Для ее замены предполагается строительство новой котельной «Восточная». </w:t>
      </w:r>
    </w:p>
    <w:p w:rsidR="00B90FFB" w:rsidRPr="003143FE" w:rsidRDefault="00B90FFB" w:rsidP="00BA12F2">
      <w:pPr>
        <w:pStyle w:val="afc"/>
        <w:spacing w:before="120" w:line="360" w:lineRule="auto"/>
        <w:ind w:firstLine="567"/>
        <w:jc w:val="both"/>
        <w:rPr>
          <w:lang w:val="ru-RU"/>
        </w:rPr>
      </w:pPr>
      <w:r w:rsidRPr="00AC7C87">
        <w:rPr>
          <w:lang w:val="ru-RU"/>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bookmarkEnd w:id="160"/>
    </w:p>
    <w:p w:rsidR="00B90FFB" w:rsidRPr="00902EB8" w:rsidRDefault="00B90FFB" w:rsidP="00B90FFB">
      <w:pPr>
        <w:pStyle w:val="70"/>
        <w:spacing w:before="0"/>
        <w:ind w:firstLine="567"/>
        <w:jc w:val="both"/>
        <w:rPr>
          <w:rFonts w:ascii="Times New Roman" w:hAnsi="Times New Roman"/>
          <w:b/>
          <w:i w:val="0"/>
          <w:sz w:val="24"/>
          <w:szCs w:val="24"/>
          <w:lang w:val="ru-RU"/>
        </w:rPr>
      </w:pPr>
      <w:bookmarkStart w:id="161" w:name="_Toc117174006"/>
      <w:bookmarkStart w:id="162" w:name="_Toc153805633"/>
      <w:r w:rsidRPr="002517F9">
        <w:rPr>
          <w:rFonts w:ascii="Times New Roman" w:hAnsi="Times New Roman"/>
          <w:b/>
          <w:i w:val="0"/>
          <w:sz w:val="24"/>
          <w:szCs w:val="24"/>
          <w:lang w:val="ru-RU"/>
        </w:rPr>
        <w:lastRenderedPageBreak/>
        <w:t xml:space="preserve">д) </w:t>
      </w:r>
      <w:r w:rsidRPr="00902EB8">
        <w:rPr>
          <w:rFonts w:ascii="Times New Roman" w:hAnsi="Times New Roman"/>
          <w:b/>
          <w:i w:val="0"/>
          <w:sz w:val="24"/>
          <w:szCs w:val="24"/>
          <w:lang w:val="ru-RU"/>
        </w:rPr>
        <w:t>предложения по строительству, реконструкции и (или) модернизации тепловых сетей для обеспечения нормативной надежности теплоснабжения потребителей</w:t>
      </w:r>
      <w:bookmarkEnd w:id="161"/>
      <w:bookmarkEnd w:id="162"/>
    </w:p>
    <w:p w:rsidR="00223E52" w:rsidRPr="00141F88" w:rsidRDefault="00223E52" w:rsidP="00141F88">
      <w:pPr>
        <w:pStyle w:val="afffffb"/>
        <w:jc w:val="center"/>
        <w:rPr>
          <w:rFonts w:ascii="Times New Roman" w:hAnsi="Times New Roman"/>
        </w:rPr>
      </w:pPr>
      <w:bookmarkStart w:id="163" w:name="_Toc135055515"/>
      <w:r w:rsidRPr="00141F88">
        <w:rPr>
          <w:rFonts w:ascii="Times New Roman" w:hAnsi="Times New Roman"/>
        </w:rPr>
        <w:t>Зона деятельности котельной ТГК 1</w:t>
      </w:r>
      <w:bookmarkEnd w:id="163"/>
    </w:p>
    <w:p w:rsidR="00223E52" w:rsidRPr="000E3F7C" w:rsidRDefault="00223E52" w:rsidP="00223E52">
      <w:pPr>
        <w:pStyle w:val="2f3"/>
        <w:spacing w:line="360" w:lineRule="auto"/>
        <w:ind w:firstLine="567"/>
        <w:jc w:val="both"/>
        <w:rPr>
          <w:rFonts w:ascii="Times New Roman" w:hAnsi="Times New Roman" w:cs="Times New Roman"/>
          <w:sz w:val="24"/>
          <w:szCs w:val="24"/>
        </w:rPr>
      </w:pPr>
      <w:r w:rsidRPr="000E3F7C">
        <w:rPr>
          <w:rFonts w:ascii="Times New Roman" w:hAnsi="Times New Roman" w:cs="Times New Roman"/>
          <w:sz w:val="24"/>
          <w:szCs w:val="24"/>
        </w:rPr>
        <w:t>Перечень мероприятий, направленных на повышение эффективности работы систем централизованного теплоснабжения, приведен с указанием стоимости мероприятий в ценах 2023 года. Финансовые потребности в реализации этих мероприятий приведены в таблицах под рисунками. Стоимость реализации мероприятий составляет 34,45 млн. руб. с НДС.</w:t>
      </w:r>
    </w:p>
    <w:p w:rsidR="00223E52" w:rsidRPr="000E3F7C" w:rsidRDefault="00223E52" w:rsidP="00223E52">
      <w:pPr>
        <w:pStyle w:val="2f3"/>
        <w:spacing w:line="360" w:lineRule="auto"/>
        <w:ind w:firstLine="567"/>
        <w:jc w:val="both"/>
        <w:rPr>
          <w:rFonts w:ascii="Times New Roman" w:hAnsi="Times New Roman" w:cs="Times New Roman"/>
          <w:sz w:val="24"/>
          <w:szCs w:val="24"/>
        </w:rPr>
      </w:pPr>
      <w:r w:rsidRPr="000E3F7C">
        <w:rPr>
          <w:rFonts w:ascii="Times New Roman" w:hAnsi="Times New Roman" w:cs="Times New Roman"/>
          <w:sz w:val="24"/>
          <w:szCs w:val="24"/>
        </w:rPr>
        <w:t>Реализация данной группы мероприятий позволит достичь плановых показателей надежности и повысить эффективность работы систем централизованного теплоснабжения.</w:t>
      </w:r>
    </w:p>
    <w:p w:rsidR="00223E52" w:rsidRPr="000E3F7C" w:rsidRDefault="00223E52" w:rsidP="00223E52">
      <w:pPr>
        <w:pStyle w:val="afc"/>
        <w:spacing w:line="360" w:lineRule="auto"/>
        <w:rPr>
          <w:highlight w:val="yellow"/>
        </w:rPr>
      </w:pPr>
      <w:r w:rsidRPr="000E3F7C">
        <w:rPr>
          <w:noProof/>
          <w:lang w:val="ru-RU" w:eastAsia="ru-RU"/>
        </w:rPr>
        <w:drawing>
          <wp:inline distT="0" distB="0" distL="0" distR="0">
            <wp:extent cx="6119495" cy="381063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4.1.86, 4.1.87, 4.1.89.PNG"/>
                    <pic:cNvPicPr/>
                  </pic:nvPicPr>
                  <pic:blipFill>
                    <a:blip r:embed="rId28"/>
                    <a:stretch>
                      <a:fillRect/>
                    </a:stretch>
                  </pic:blipFill>
                  <pic:spPr>
                    <a:xfrm>
                      <a:off x="0" y="0"/>
                      <a:ext cx="6119495" cy="3810635"/>
                    </a:xfrm>
                    <a:prstGeom prst="rect">
                      <a:avLst/>
                    </a:prstGeom>
                  </pic:spPr>
                </pic:pic>
              </a:graphicData>
            </a:graphic>
          </wp:inline>
        </w:drawing>
      </w:r>
    </w:p>
    <w:p w:rsidR="00223E52" w:rsidRPr="00141F88" w:rsidRDefault="00223E52" w:rsidP="00223E52">
      <w:pPr>
        <w:pStyle w:val="aff9"/>
        <w:spacing w:after="0" w:line="360" w:lineRule="auto"/>
        <w:jc w:val="center"/>
        <w:rPr>
          <w:rFonts w:ascii="Times New Roman" w:hAnsi="Times New Roman"/>
          <w:b w:val="0"/>
          <w:color w:val="auto"/>
          <w:sz w:val="24"/>
          <w:szCs w:val="24"/>
          <w:lang w:val="ru-RU"/>
        </w:rPr>
      </w:pPr>
      <w:bookmarkStart w:id="164" w:name="_Toc135055548"/>
      <w:r w:rsidRPr="00141F88">
        <w:rPr>
          <w:rFonts w:ascii="Times New Roman" w:hAnsi="Times New Roman"/>
          <w:b w:val="0"/>
          <w:color w:val="auto"/>
          <w:sz w:val="24"/>
          <w:szCs w:val="24"/>
          <w:lang w:val="ru-RU"/>
        </w:rPr>
        <w:t xml:space="preserve">Рисунок </w:t>
      </w:r>
      <w:r w:rsidR="00141F88" w:rsidRPr="00141F88">
        <w:rPr>
          <w:rFonts w:ascii="Times New Roman" w:hAnsi="Times New Roman"/>
          <w:b w:val="0"/>
          <w:noProof/>
          <w:color w:val="auto"/>
          <w:sz w:val="24"/>
          <w:szCs w:val="24"/>
          <w:lang w:val="ru-RU"/>
        </w:rPr>
        <w:t>6.4.1.</w:t>
      </w:r>
      <w:r w:rsidRPr="00141F88">
        <w:rPr>
          <w:rFonts w:ascii="Times New Roman" w:hAnsi="Times New Roman"/>
          <w:b w:val="0"/>
          <w:color w:val="auto"/>
          <w:sz w:val="24"/>
          <w:szCs w:val="24"/>
          <w:lang w:val="ru-RU"/>
        </w:rPr>
        <w:t xml:space="preserve"> – Мероприятия 4.1.86, 4.1.87, 4.1.89</w:t>
      </w:r>
      <w:bookmarkEnd w:id="164"/>
    </w:p>
    <w:tbl>
      <w:tblPr>
        <w:tblW w:w="9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9"/>
        <w:gridCol w:w="1417"/>
        <w:gridCol w:w="2373"/>
        <w:gridCol w:w="1313"/>
        <w:gridCol w:w="992"/>
        <w:gridCol w:w="782"/>
        <w:gridCol w:w="1061"/>
        <w:gridCol w:w="1062"/>
      </w:tblGrid>
      <w:tr w:rsidR="00223E52" w:rsidRPr="00141F88" w:rsidTr="00141F88">
        <w:trPr>
          <w:trHeight w:val="20"/>
          <w:tblHeader/>
        </w:trPr>
        <w:tc>
          <w:tcPr>
            <w:tcW w:w="959" w:type="dxa"/>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Номер проекта</w:t>
            </w:r>
          </w:p>
        </w:tc>
        <w:tc>
          <w:tcPr>
            <w:tcW w:w="1417" w:type="dxa"/>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Шифр проекта</w:t>
            </w:r>
          </w:p>
        </w:tc>
        <w:tc>
          <w:tcPr>
            <w:tcW w:w="2373" w:type="dxa"/>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Наименование проекта</w:t>
            </w:r>
          </w:p>
        </w:tc>
        <w:tc>
          <w:tcPr>
            <w:tcW w:w="1313" w:type="dxa"/>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Источник теплоснабжения</w:t>
            </w:r>
          </w:p>
        </w:tc>
        <w:tc>
          <w:tcPr>
            <w:tcW w:w="992" w:type="dxa"/>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Диаметр тр-да после перекладки, мм</w:t>
            </w:r>
          </w:p>
        </w:tc>
        <w:tc>
          <w:tcPr>
            <w:tcW w:w="782" w:type="dxa"/>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Длина участка, м</w:t>
            </w:r>
          </w:p>
        </w:tc>
        <w:tc>
          <w:tcPr>
            <w:tcW w:w="1061" w:type="dxa"/>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Срок реализации проекта</w:t>
            </w:r>
          </w:p>
        </w:tc>
        <w:tc>
          <w:tcPr>
            <w:tcW w:w="1062" w:type="dxa"/>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Стоимость проекта с НДС, тыс. руб</w:t>
            </w:r>
          </w:p>
        </w:tc>
      </w:tr>
      <w:tr w:rsidR="00223E52" w:rsidRPr="00141F88" w:rsidTr="00141F88">
        <w:trPr>
          <w:trHeight w:val="20"/>
        </w:trPr>
        <w:tc>
          <w:tcPr>
            <w:tcW w:w="959"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lang w:eastAsia="ru-RU"/>
              </w:rPr>
              <w:t>4.1.86</w:t>
            </w:r>
          </w:p>
        </w:tc>
        <w:tc>
          <w:tcPr>
            <w:tcW w:w="1417"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lang w:eastAsia="ru-RU"/>
              </w:rPr>
              <w:t>ТС-0.4.1.86 (86)</w:t>
            </w:r>
          </w:p>
        </w:tc>
        <w:tc>
          <w:tcPr>
            <w:tcW w:w="2373" w:type="dxa"/>
            <w:shd w:val="clear" w:color="auto" w:fill="auto"/>
            <w:vAlign w:val="center"/>
            <w:hideMark/>
          </w:tcPr>
          <w:p w:rsidR="00223E52" w:rsidRPr="00141F88" w:rsidRDefault="00223E52" w:rsidP="00141F88">
            <w:pPr>
              <w:spacing w:after="0" w:line="240" w:lineRule="auto"/>
              <w:rPr>
                <w:rFonts w:cs="Times New Roman"/>
                <w:color w:val="000000"/>
                <w:sz w:val="20"/>
                <w:szCs w:val="20"/>
                <w:lang w:eastAsia="ru-RU"/>
              </w:rPr>
            </w:pPr>
            <w:r w:rsidRPr="00141F88">
              <w:rPr>
                <w:rFonts w:cs="Times New Roman"/>
                <w:color w:val="000000"/>
                <w:sz w:val="20"/>
                <w:szCs w:val="20"/>
                <w:lang w:eastAsia="ru-RU"/>
              </w:rPr>
              <w:t>Строительство тепловой сети от БМГК № 1 до т. ЦТП-8б</w:t>
            </w:r>
          </w:p>
        </w:tc>
        <w:tc>
          <w:tcPr>
            <w:tcW w:w="1313"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lang w:eastAsia="ru-RU"/>
              </w:rPr>
              <w:t>БМГК № 1</w:t>
            </w:r>
          </w:p>
        </w:tc>
        <w:tc>
          <w:tcPr>
            <w:tcW w:w="992"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lang w:eastAsia="ru-RU"/>
              </w:rPr>
              <w:t>150</w:t>
            </w:r>
          </w:p>
        </w:tc>
        <w:tc>
          <w:tcPr>
            <w:tcW w:w="782"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lang w:eastAsia="ru-RU"/>
              </w:rPr>
              <w:t>20</w:t>
            </w:r>
          </w:p>
        </w:tc>
        <w:tc>
          <w:tcPr>
            <w:tcW w:w="1061"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lang w:eastAsia="ru-RU"/>
              </w:rPr>
              <w:t>2025</w:t>
            </w:r>
          </w:p>
        </w:tc>
        <w:tc>
          <w:tcPr>
            <w:tcW w:w="1062"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rPr>
              <w:t>1112,88</w:t>
            </w:r>
          </w:p>
        </w:tc>
      </w:tr>
      <w:tr w:rsidR="00223E52" w:rsidRPr="00141F88" w:rsidTr="00141F88">
        <w:trPr>
          <w:trHeight w:val="20"/>
        </w:trPr>
        <w:tc>
          <w:tcPr>
            <w:tcW w:w="959"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lang w:eastAsia="ru-RU"/>
              </w:rPr>
              <w:t>4.1.87</w:t>
            </w:r>
          </w:p>
        </w:tc>
        <w:tc>
          <w:tcPr>
            <w:tcW w:w="1417"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lang w:eastAsia="ru-RU"/>
              </w:rPr>
              <w:t>ТС-0.4.1.87 (87)</w:t>
            </w:r>
          </w:p>
        </w:tc>
        <w:tc>
          <w:tcPr>
            <w:tcW w:w="2373" w:type="dxa"/>
            <w:shd w:val="clear" w:color="auto" w:fill="auto"/>
            <w:vAlign w:val="center"/>
            <w:hideMark/>
          </w:tcPr>
          <w:p w:rsidR="00223E52" w:rsidRPr="00141F88" w:rsidRDefault="00223E52" w:rsidP="00141F88">
            <w:pPr>
              <w:spacing w:after="0" w:line="240" w:lineRule="auto"/>
              <w:rPr>
                <w:rFonts w:cs="Times New Roman"/>
                <w:color w:val="000000"/>
                <w:sz w:val="20"/>
                <w:szCs w:val="20"/>
                <w:lang w:eastAsia="ru-RU"/>
              </w:rPr>
            </w:pPr>
            <w:r w:rsidRPr="00141F88">
              <w:rPr>
                <w:rFonts w:cs="Times New Roman"/>
                <w:color w:val="000000"/>
                <w:sz w:val="20"/>
                <w:szCs w:val="20"/>
                <w:lang w:eastAsia="ru-RU"/>
              </w:rPr>
              <w:t>Строительство тепловой сети от узла МУП КБУ до УТ-1</w:t>
            </w:r>
          </w:p>
        </w:tc>
        <w:tc>
          <w:tcPr>
            <w:tcW w:w="1313"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lang w:eastAsia="ru-RU"/>
              </w:rPr>
              <w:t>БМГК № 1</w:t>
            </w:r>
          </w:p>
        </w:tc>
        <w:tc>
          <w:tcPr>
            <w:tcW w:w="992"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lang w:eastAsia="ru-RU"/>
              </w:rPr>
              <w:t>82</w:t>
            </w:r>
          </w:p>
        </w:tc>
        <w:tc>
          <w:tcPr>
            <w:tcW w:w="782"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lang w:eastAsia="ru-RU"/>
              </w:rPr>
              <w:t>160</w:t>
            </w:r>
          </w:p>
        </w:tc>
        <w:tc>
          <w:tcPr>
            <w:tcW w:w="1061"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lang w:eastAsia="ru-RU"/>
              </w:rPr>
              <w:t>2025</w:t>
            </w:r>
          </w:p>
        </w:tc>
        <w:tc>
          <w:tcPr>
            <w:tcW w:w="1062"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rPr>
              <w:t>6481,83</w:t>
            </w:r>
          </w:p>
        </w:tc>
      </w:tr>
      <w:tr w:rsidR="00223E52" w:rsidRPr="00141F88" w:rsidTr="00141F88">
        <w:trPr>
          <w:trHeight w:val="20"/>
        </w:trPr>
        <w:tc>
          <w:tcPr>
            <w:tcW w:w="959"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lang w:eastAsia="ru-RU"/>
              </w:rPr>
              <w:t>4.1.89</w:t>
            </w:r>
          </w:p>
        </w:tc>
        <w:tc>
          <w:tcPr>
            <w:tcW w:w="1417"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lang w:eastAsia="ru-RU"/>
              </w:rPr>
              <w:t>ТС-2.4.1.89 (89)</w:t>
            </w:r>
          </w:p>
        </w:tc>
        <w:tc>
          <w:tcPr>
            <w:tcW w:w="2373" w:type="dxa"/>
            <w:shd w:val="clear" w:color="auto" w:fill="auto"/>
            <w:vAlign w:val="center"/>
            <w:hideMark/>
          </w:tcPr>
          <w:p w:rsidR="00223E52" w:rsidRPr="00141F88" w:rsidRDefault="00223E52" w:rsidP="00141F88">
            <w:pPr>
              <w:spacing w:after="0" w:line="240" w:lineRule="auto"/>
              <w:rPr>
                <w:rFonts w:cs="Times New Roman"/>
                <w:color w:val="000000"/>
                <w:sz w:val="20"/>
                <w:szCs w:val="20"/>
                <w:lang w:eastAsia="ru-RU"/>
              </w:rPr>
            </w:pPr>
            <w:r w:rsidRPr="00141F88">
              <w:rPr>
                <w:rFonts w:cs="Times New Roman"/>
                <w:color w:val="000000"/>
                <w:sz w:val="20"/>
                <w:szCs w:val="20"/>
                <w:lang w:eastAsia="ru-RU"/>
              </w:rPr>
              <w:t>Строительство тепловой сети (перемычки) от ТК-48.2 до ТК-48</w:t>
            </w:r>
          </w:p>
        </w:tc>
        <w:tc>
          <w:tcPr>
            <w:tcW w:w="1313"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lang w:eastAsia="ru-RU"/>
              </w:rPr>
              <w:t xml:space="preserve">Котельная "Вега", </w:t>
            </w:r>
          </w:p>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rPr>
              <w:t>Котельная "Восточная"</w:t>
            </w:r>
          </w:p>
        </w:tc>
        <w:tc>
          <w:tcPr>
            <w:tcW w:w="992"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lang w:eastAsia="ru-RU"/>
              </w:rPr>
              <w:t>250</w:t>
            </w:r>
          </w:p>
        </w:tc>
        <w:tc>
          <w:tcPr>
            <w:tcW w:w="782"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lang w:eastAsia="ru-RU"/>
              </w:rPr>
              <w:t>30</w:t>
            </w:r>
          </w:p>
        </w:tc>
        <w:tc>
          <w:tcPr>
            <w:tcW w:w="1061"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lang w:eastAsia="ru-RU"/>
              </w:rPr>
              <w:t>2035</w:t>
            </w:r>
          </w:p>
        </w:tc>
        <w:tc>
          <w:tcPr>
            <w:tcW w:w="1062"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rPr>
              <w:t>2388,12</w:t>
            </w:r>
          </w:p>
        </w:tc>
      </w:tr>
    </w:tbl>
    <w:p w:rsidR="00223E52" w:rsidRPr="000E3F7C" w:rsidRDefault="00223E52" w:rsidP="00223E52">
      <w:pPr>
        <w:pStyle w:val="afc"/>
        <w:spacing w:line="360" w:lineRule="auto"/>
        <w:jc w:val="center"/>
        <w:rPr>
          <w:lang w:eastAsia="ru-RU"/>
        </w:rPr>
      </w:pPr>
      <w:r w:rsidRPr="000E3F7C">
        <w:rPr>
          <w:noProof/>
          <w:lang w:val="ru-RU" w:eastAsia="ru-RU"/>
        </w:rPr>
        <w:lastRenderedPageBreak/>
        <w:drawing>
          <wp:inline distT="0" distB="0" distL="0" distR="0">
            <wp:extent cx="4867275" cy="3678555"/>
            <wp:effectExtent l="0" t="0" r="0" b="0"/>
            <wp:docPr id="28" name="Рисунок 2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4"/>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867275" cy="3678555"/>
                    </a:xfrm>
                    <a:prstGeom prst="rect">
                      <a:avLst/>
                    </a:prstGeom>
                    <a:noFill/>
                    <a:ln>
                      <a:noFill/>
                    </a:ln>
                  </pic:spPr>
                </pic:pic>
              </a:graphicData>
            </a:graphic>
          </wp:inline>
        </w:drawing>
      </w:r>
    </w:p>
    <w:p w:rsidR="00223E52" w:rsidRPr="00141F88" w:rsidRDefault="00223E52" w:rsidP="00223E52">
      <w:pPr>
        <w:pStyle w:val="aff9"/>
        <w:spacing w:after="0" w:line="360" w:lineRule="auto"/>
        <w:jc w:val="center"/>
        <w:rPr>
          <w:rFonts w:ascii="Times New Roman" w:hAnsi="Times New Roman"/>
          <w:b w:val="0"/>
          <w:color w:val="auto"/>
          <w:sz w:val="24"/>
          <w:szCs w:val="24"/>
          <w:lang w:val="ru-RU"/>
        </w:rPr>
      </w:pPr>
      <w:bookmarkStart w:id="165" w:name="_Toc135055549"/>
      <w:r w:rsidRPr="00141F88">
        <w:rPr>
          <w:rFonts w:ascii="Times New Roman" w:hAnsi="Times New Roman"/>
          <w:b w:val="0"/>
          <w:color w:val="auto"/>
          <w:sz w:val="24"/>
          <w:szCs w:val="24"/>
          <w:lang w:val="ru-RU"/>
        </w:rPr>
        <w:t xml:space="preserve">Рисунок </w:t>
      </w:r>
      <w:r w:rsidR="00141F88" w:rsidRPr="00141F88">
        <w:rPr>
          <w:rFonts w:ascii="Times New Roman" w:hAnsi="Times New Roman"/>
          <w:b w:val="0"/>
          <w:noProof/>
          <w:color w:val="auto"/>
          <w:sz w:val="24"/>
          <w:szCs w:val="24"/>
          <w:lang w:val="ru-RU"/>
        </w:rPr>
        <w:t>6.4.2.</w:t>
      </w:r>
      <w:r w:rsidRPr="00141F88">
        <w:rPr>
          <w:rFonts w:ascii="Times New Roman" w:hAnsi="Times New Roman"/>
          <w:b w:val="0"/>
          <w:color w:val="auto"/>
          <w:sz w:val="24"/>
          <w:szCs w:val="24"/>
          <w:lang w:val="ru-RU"/>
        </w:rPr>
        <w:t xml:space="preserve"> – Мероприятие 4.1.88</w:t>
      </w:r>
      <w:bookmarkEnd w:id="16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9"/>
        <w:gridCol w:w="1417"/>
        <w:gridCol w:w="2373"/>
        <w:gridCol w:w="1313"/>
        <w:gridCol w:w="992"/>
        <w:gridCol w:w="782"/>
        <w:gridCol w:w="919"/>
        <w:gridCol w:w="1062"/>
      </w:tblGrid>
      <w:tr w:rsidR="00223E52" w:rsidRPr="00141F88" w:rsidTr="00141F88">
        <w:trPr>
          <w:trHeight w:val="20"/>
          <w:tblHeader/>
        </w:trPr>
        <w:tc>
          <w:tcPr>
            <w:tcW w:w="959" w:type="dxa"/>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Номер проекта</w:t>
            </w:r>
          </w:p>
        </w:tc>
        <w:tc>
          <w:tcPr>
            <w:tcW w:w="1417" w:type="dxa"/>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Шифр проекта</w:t>
            </w:r>
          </w:p>
        </w:tc>
        <w:tc>
          <w:tcPr>
            <w:tcW w:w="2373" w:type="dxa"/>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Наименование проекта</w:t>
            </w:r>
          </w:p>
        </w:tc>
        <w:tc>
          <w:tcPr>
            <w:tcW w:w="1313" w:type="dxa"/>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Источник теплоснабжения</w:t>
            </w:r>
          </w:p>
        </w:tc>
        <w:tc>
          <w:tcPr>
            <w:tcW w:w="992" w:type="dxa"/>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Диаметр тр-да после перекладки, мм</w:t>
            </w:r>
          </w:p>
        </w:tc>
        <w:tc>
          <w:tcPr>
            <w:tcW w:w="782" w:type="dxa"/>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Длина участка, м</w:t>
            </w:r>
          </w:p>
        </w:tc>
        <w:tc>
          <w:tcPr>
            <w:tcW w:w="919" w:type="dxa"/>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Срок реализации проекта</w:t>
            </w:r>
          </w:p>
        </w:tc>
        <w:tc>
          <w:tcPr>
            <w:tcW w:w="1062" w:type="dxa"/>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Стоимость проекта с НДС, тыс. руб</w:t>
            </w:r>
          </w:p>
        </w:tc>
      </w:tr>
      <w:tr w:rsidR="00223E52" w:rsidRPr="00141F88" w:rsidTr="00141F88">
        <w:trPr>
          <w:trHeight w:val="20"/>
        </w:trPr>
        <w:tc>
          <w:tcPr>
            <w:tcW w:w="959"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rPr>
              <w:t>4.1.88</w:t>
            </w:r>
          </w:p>
        </w:tc>
        <w:tc>
          <w:tcPr>
            <w:tcW w:w="1417"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rPr>
              <w:t>ТС-0.4.1.88 (88)</w:t>
            </w:r>
          </w:p>
        </w:tc>
        <w:tc>
          <w:tcPr>
            <w:tcW w:w="2373" w:type="dxa"/>
            <w:shd w:val="clear" w:color="auto" w:fill="auto"/>
            <w:vAlign w:val="center"/>
            <w:hideMark/>
          </w:tcPr>
          <w:p w:rsidR="00223E52" w:rsidRPr="00141F88" w:rsidRDefault="00223E52" w:rsidP="00141F88">
            <w:pPr>
              <w:spacing w:after="0" w:line="240" w:lineRule="auto"/>
              <w:rPr>
                <w:rFonts w:cs="Times New Roman"/>
                <w:color w:val="000000"/>
                <w:sz w:val="20"/>
                <w:szCs w:val="20"/>
                <w:lang w:eastAsia="ru-RU"/>
              </w:rPr>
            </w:pPr>
            <w:r w:rsidRPr="00141F88">
              <w:rPr>
                <w:rFonts w:cs="Times New Roman"/>
                <w:color w:val="000000"/>
                <w:sz w:val="20"/>
                <w:szCs w:val="20"/>
              </w:rPr>
              <w:t>Строительство тепловой сети от Газовой котельной № 10 до ТК-9</w:t>
            </w:r>
          </w:p>
        </w:tc>
        <w:tc>
          <w:tcPr>
            <w:tcW w:w="1313"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rPr>
              <w:t>Котельная "Восточная"</w:t>
            </w:r>
          </w:p>
        </w:tc>
        <w:tc>
          <w:tcPr>
            <w:tcW w:w="992"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rPr>
              <w:t>804</w:t>
            </w:r>
          </w:p>
        </w:tc>
        <w:tc>
          <w:tcPr>
            <w:tcW w:w="782"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rPr>
              <w:t>200</w:t>
            </w:r>
          </w:p>
        </w:tc>
        <w:tc>
          <w:tcPr>
            <w:tcW w:w="919"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rPr>
              <w:t>2024</w:t>
            </w:r>
          </w:p>
        </w:tc>
        <w:tc>
          <w:tcPr>
            <w:tcW w:w="1062" w:type="dxa"/>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rPr>
              <w:t>24464,49</w:t>
            </w:r>
          </w:p>
        </w:tc>
      </w:tr>
    </w:tbl>
    <w:p w:rsidR="00223E52" w:rsidRPr="000E3F7C" w:rsidRDefault="00223E52" w:rsidP="00223E52">
      <w:pPr>
        <w:pStyle w:val="afc"/>
        <w:spacing w:line="360" w:lineRule="auto"/>
        <w:rPr>
          <w:lang w:eastAsia="ru-RU"/>
        </w:rPr>
      </w:pPr>
    </w:p>
    <w:p w:rsidR="00223E52" w:rsidRPr="000E3F7C" w:rsidRDefault="00223E52" w:rsidP="00223E52">
      <w:pPr>
        <w:pStyle w:val="afc"/>
        <w:spacing w:line="360" w:lineRule="auto"/>
        <w:rPr>
          <w:lang w:eastAsia="ru-RU"/>
        </w:rPr>
        <w:sectPr w:rsidR="00223E52" w:rsidRPr="000E3F7C" w:rsidSect="00360125">
          <w:pgSz w:w="11906" w:h="16838"/>
          <w:pgMar w:top="851" w:right="851" w:bottom="851" w:left="1418" w:header="709" w:footer="709" w:gutter="0"/>
          <w:cols w:space="708"/>
          <w:rtlGutter/>
          <w:docGrid w:linePitch="360"/>
        </w:sectPr>
      </w:pPr>
    </w:p>
    <w:p w:rsidR="00223E52" w:rsidRPr="00141F88" w:rsidRDefault="00223E52" w:rsidP="00141F88">
      <w:pPr>
        <w:pStyle w:val="afffffb"/>
        <w:jc w:val="center"/>
        <w:rPr>
          <w:rFonts w:ascii="Times New Roman" w:hAnsi="Times New Roman"/>
        </w:rPr>
      </w:pPr>
      <w:bookmarkStart w:id="166" w:name="_Toc135055516"/>
      <w:r w:rsidRPr="00141F88">
        <w:rPr>
          <w:rFonts w:ascii="Times New Roman" w:hAnsi="Times New Roman"/>
        </w:rPr>
        <w:lastRenderedPageBreak/>
        <w:t xml:space="preserve">Зона деятельности котельных </w:t>
      </w:r>
      <w:r w:rsidR="00141F88">
        <w:rPr>
          <w:rFonts w:ascii="Times New Roman" w:hAnsi="Times New Roman"/>
        </w:rPr>
        <w:t>Котельный цех №1 («Новая»), ул.Зелёная роща, 5/35</w:t>
      </w:r>
      <w:r w:rsidRPr="00141F88">
        <w:rPr>
          <w:rFonts w:ascii="Times New Roman" w:hAnsi="Times New Roman"/>
        </w:rPr>
        <w:t>, «Коммунальщик» и прочих</w:t>
      </w:r>
      <w:bookmarkEnd w:id="166"/>
    </w:p>
    <w:p w:rsidR="00223E52" w:rsidRPr="000E3F7C" w:rsidRDefault="00223E52" w:rsidP="00223E52">
      <w:pPr>
        <w:pStyle w:val="2f3"/>
        <w:spacing w:line="360" w:lineRule="auto"/>
        <w:ind w:firstLine="567"/>
        <w:jc w:val="both"/>
        <w:rPr>
          <w:rFonts w:ascii="Times New Roman" w:hAnsi="Times New Roman" w:cs="Times New Roman"/>
          <w:sz w:val="24"/>
          <w:szCs w:val="24"/>
        </w:rPr>
      </w:pPr>
      <w:r w:rsidRPr="000E3F7C">
        <w:rPr>
          <w:rFonts w:ascii="Times New Roman" w:hAnsi="Times New Roman" w:cs="Times New Roman"/>
          <w:sz w:val="24"/>
          <w:szCs w:val="24"/>
        </w:rPr>
        <w:t>Перечень мероприятий, направленных на повышение эффективности работы систем централизованного теплоснабжения, приведен с указанием стоимости мероприятий в ценах 2023 года. Финансовые потребности в реализации этих мероприятий приведены в таблицах под рисунками. Стоимость реализации мероприятий составляет 39,11 млн. руб. с НДС.</w:t>
      </w:r>
    </w:p>
    <w:p w:rsidR="00223E52" w:rsidRPr="000E3F7C" w:rsidRDefault="00223E52" w:rsidP="00223E52">
      <w:pPr>
        <w:pStyle w:val="2f3"/>
        <w:spacing w:line="360" w:lineRule="auto"/>
        <w:ind w:firstLine="567"/>
        <w:jc w:val="both"/>
        <w:rPr>
          <w:rFonts w:ascii="Times New Roman" w:hAnsi="Times New Roman" w:cs="Times New Roman"/>
          <w:sz w:val="24"/>
          <w:szCs w:val="24"/>
        </w:rPr>
      </w:pPr>
      <w:r w:rsidRPr="000E3F7C">
        <w:rPr>
          <w:rFonts w:ascii="Times New Roman" w:hAnsi="Times New Roman" w:cs="Times New Roman"/>
          <w:sz w:val="24"/>
          <w:szCs w:val="24"/>
        </w:rPr>
        <w:t>Реализация данной группы мероприятий позволит достичь плановых показателей надежности и повысить эффективность работы систем централизованного теплоснабжения.</w:t>
      </w:r>
    </w:p>
    <w:p w:rsidR="00223E52" w:rsidRPr="000E3F7C" w:rsidRDefault="00223E52" w:rsidP="00223E52">
      <w:pPr>
        <w:pStyle w:val="afc"/>
        <w:spacing w:line="360" w:lineRule="auto"/>
        <w:jc w:val="center"/>
        <w:rPr>
          <w:highlight w:val="yellow"/>
        </w:rPr>
      </w:pPr>
      <w:r w:rsidRPr="000E3F7C">
        <w:rPr>
          <w:noProof/>
          <w:lang w:val="ru-RU" w:eastAsia="ru-RU"/>
        </w:rPr>
        <w:drawing>
          <wp:inline distT="0" distB="0" distL="0" distR="0">
            <wp:extent cx="3211195" cy="2869701"/>
            <wp:effectExtent l="0" t="0" r="8255" b="698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4.1.60.JPG"/>
                    <pic:cNvPicPr/>
                  </pic:nvPicPr>
                  <pic:blipFill rotWithShape="1">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9976" b="15227"/>
                    <a:stretch/>
                  </pic:blipFill>
                  <pic:spPr bwMode="auto">
                    <a:xfrm>
                      <a:off x="0" y="0"/>
                      <a:ext cx="3215179" cy="287326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223E52" w:rsidRPr="00141F88" w:rsidRDefault="00223E52" w:rsidP="00223E52">
      <w:pPr>
        <w:pStyle w:val="aff9"/>
        <w:spacing w:after="0" w:line="360" w:lineRule="auto"/>
        <w:jc w:val="center"/>
        <w:rPr>
          <w:rFonts w:ascii="Times New Roman" w:hAnsi="Times New Roman"/>
          <w:b w:val="0"/>
          <w:color w:val="auto"/>
          <w:sz w:val="24"/>
          <w:szCs w:val="24"/>
          <w:lang w:val="ru-RU"/>
        </w:rPr>
      </w:pPr>
      <w:bookmarkStart w:id="167" w:name="_Toc135055550"/>
      <w:r w:rsidRPr="00141F88">
        <w:rPr>
          <w:rFonts w:ascii="Times New Roman" w:hAnsi="Times New Roman"/>
          <w:b w:val="0"/>
          <w:color w:val="auto"/>
          <w:sz w:val="24"/>
          <w:szCs w:val="24"/>
          <w:lang w:val="ru-RU"/>
        </w:rPr>
        <w:t xml:space="preserve">Рисунок </w:t>
      </w:r>
      <w:r w:rsidR="00141F88" w:rsidRPr="00141F88">
        <w:rPr>
          <w:rFonts w:ascii="Times New Roman" w:hAnsi="Times New Roman"/>
          <w:b w:val="0"/>
          <w:color w:val="auto"/>
          <w:sz w:val="24"/>
          <w:szCs w:val="24"/>
          <w:lang w:val="ru-RU"/>
        </w:rPr>
        <w:t>6.4.3.</w:t>
      </w:r>
      <w:r w:rsidRPr="00141F88">
        <w:rPr>
          <w:rFonts w:ascii="Times New Roman" w:hAnsi="Times New Roman"/>
          <w:b w:val="0"/>
          <w:color w:val="auto"/>
          <w:sz w:val="24"/>
          <w:szCs w:val="24"/>
          <w:lang w:val="ru-RU"/>
        </w:rPr>
        <w:t xml:space="preserve"> – Мероприятие 4.1.60</w:t>
      </w:r>
      <w:bookmarkEnd w:id="1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6"/>
        <w:gridCol w:w="959"/>
        <w:gridCol w:w="1900"/>
        <w:gridCol w:w="1619"/>
        <w:gridCol w:w="1243"/>
        <w:gridCol w:w="918"/>
        <w:gridCol w:w="1190"/>
        <w:gridCol w:w="1138"/>
      </w:tblGrid>
      <w:tr w:rsidR="00223E52" w:rsidRPr="00141F88" w:rsidTr="00360125">
        <w:trPr>
          <w:trHeight w:val="20"/>
        </w:trPr>
        <w:tc>
          <w:tcPr>
            <w:tcW w:w="421" w:type="pct"/>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Номер проекта</w:t>
            </w:r>
          </w:p>
        </w:tc>
        <w:tc>
          <w:tcPr>
            <w:tcW w:w="755" w:type="pct"/>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Шифр проекта</w:t>
            </w:r>
          </w:p>
        </w:tc>
        <w:tc>
          <w:tcPr>
            <w:tcW w:w="1232" w:type="pct"/>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Наименование проекта</w:t>
            </w:r>
          </w:p>
        </w:tc>
        <w:tc>
          <w:tcPr>
            <w:tcW w:w="625" w:type="pct"/>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Источник теплоснабжения</w:t>
            </w:r>
          </w:p>
        </w:tc>
        <w:tc>
          <w:tcPr>
            <w:tcW w:w="527" w:type="pct"/>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Диаметр тр-да после перекладки, мм</w:t>
            </w:r>
          </w:p>
        </w:tc>
        <w:tc>
          <w:tcPr>
            <w:tcW w:w="451" w:type="pct"/>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Длина участка, м</w:t>
            </w:r>
          </w:p>
        </w:tc>
        <w:tc>
          <w:tcPr>
            <w:tcW w:w="437" w:type="pct"/>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Срок реализации проекта</w:t>
            </w:r>
          </w:p>
        </w:tc>
        <w:tc>
          <w:tcPr>
            <w:tcW w:w="552" w:type="pct"/>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Стоимость проекта с НДС, тыс. руб</w:t>
            </w:r>
          </w:p>
        </w:tc>
      </w:tr>
      <w:tr w:rsidR="00223E52" w:rsidRPr="00141F88" w:rsidTr="00360125">
        <w:trPr>
          <w:trHeight w:val="20"/>
        </w:trPr>
        <w:tc>
          <w:tcPr>
            <w:tcW w:w="421" w:type="pct"/>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lang w:eastAsia="ru-RU"/>
              </w:rPr>
              <w:t>4.1.60</w:t>
            </w:r>
          </w:p>
        </w:tc>
        <w:tc>
          <w:tcPr>
            <w:tcW w:w="755" w:type="pct"/>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lang w:eastAsia="ru-RU"/>
              </w:rPr>
              <w:t>ТС-0.4.1.60 (60)</w:t>
            </w:r>
          </w:p>
        </w:tc>
        <w:tc>
          <w:tcPr>
            <w:tcW w:w="1232" w:type="pct"/>
            <w:shd w:val="clear" w:color="auto" w:fill="auto"/>
            <w:vAlign w:val="center"/>
            <w:hideMark/>
          </w:tcPr>
          <w:p w:rsidR="00223E52" w:rsidRPr="00141F88" w:rsidRDefault="00223E52" w:rsidP="00141F88">
            <w:pPr>
              <w:spacing w:after="0" w:line="240" w:lineRule="auto"/>
              <w:rPr>
                <w:rFonts w:cs="Times New Roman"/>
                <w:color w:val="000000"/>
                <w:sz w:val="20"/>
                <w:szCs w:val="20"/>
                <w:lang w:eastAsia="ru-RU"/>
              </w:rPr>
            </w:pPr>
            <w:r w:rsidRPr="00141F88">
              <w:rPr>
                <w:rFonts w:cs="Times New Roman"/>
                <w:color w:val="000000"/>
                <w:sz w:val="20"/>
                <w:szCs w:val="20"/>
                <w:lang w:eastAsia="ru-RU"/>
              </w:rPr>
              <w:t>Строительство тепловой сети от БМГК № 8 до УТ-1</w:t>
            </w:r>
          </w:p>
        </w:tc>
        <w:tc>
          <w:tcPr>
            <w:tcW w:w="625" w:type="pct"/>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lang w:eastAsia="ru-RU"/>
              </w:rPr>
              <w:t>БМГК № 8</w:t>
            </w:r>
          </w:p>
        </w:tc>
        <w:tc>
          <w:tcPr>
            <w:tcW w:w="527" w:type="pct"/>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lang w:eastAsia="ru-RU"/>
              </w:rPr>
              <w:t>100</w:t>
            </w:r>
          </w:p>
        </w:tc>
        <w:tc>
          <w:tcPr>
            <w:tcW w:w="451" w:type="pct"/>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lang w:eastAsia="ru-RU"/>
              </w:rPr>
              <w:t>20</w:t>
            </w:r>
          </w:p>
        </w:tc>
        <w:tc>
          <w:tcPr>
            <w:tcW w:w="437" w:type="pct"/>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lang w:eastAsia="ru-RU"/>
              </w:rPr>
              <w:t>2023</w:t>
            </w:r>
          </w:p>
        </w:tc>
        <w:tc>
          <w:tcPr>
            <w:tcW w:w="552" w:type="pct"/>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rPr>
              <w:t>904,81</w:t>
            </w:r>
          </w:p>
        </w:tc>
      </w:tr>
    </w:tbl>
    <w:p w:rsidR="00223E52" w:rsidRPr="000E3F7C" w:rsidRDefault="00223E52" w:rsidP="00223E52">
      <w:pPr>
        <w:pStyle w:val="afc"/>
        <w:spacing w:line="360" w:lineRule="auto"/>
        <w:jc w:val="center"/>
        <w:rPr>
          <w:highlight w:val="yellow"/>
        </w:rPr>
      </w:pPr>
      <w:r w:rsidRPr="000E3F7C">
        <w:rPr>
          <w:noProof/>
          <w:lang w:val="ru-RU" w:eastAsia="ru-RU"/>
        </w:rPr>
        <w:lastRenderedPageBreak/>
        <w:drawing>
          <wp:inline distT="0" distB="0" distL="0" distR="0">
            <wp:extent cx="5943600" cy="3722074"/>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4.1.61.JPG"/>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5958981" cy="3731706"/>
                    </a:xfrm>
                    <a:prstGeom prst="rect">
                      <a:avLst/>
                    </a:prstGeom>
                  </pic:spPr>
                </pic:pic>
              </a:graphicData>
            </a:graphic>
          </wp:inline>
        </w:drawing>
      </w:r>
    </w:p>
    <w:p w:rsidR="00223E52" w:rsidRPr="00141F88" w:rsidRDefault="00223E52" w:rsidP="00223E52">
      <w:pPr>
        <w:pStyle w:val="aff9"/>
        <w:spacing w:after="0" w:line="360" w:lineRule="auto"/>
        <w:jc w:val="center"/>
        <w:rPr>
          <w:rFonts w:ascii="Times New Roman" w:hAnsi="Times New Roman"/>
          <w:b w:val="0"/>
          <w:color w:val="auto"/>
          <w:sz w:val="24"/>
          <w:szCs w:val="24"/>
          <w:lang w:val="ru-RU"/>
        </w:rPr>
      </w:pPr>
      <w:bookmarkStart w:id="168" w:name="_Toc135055551"/>
      <w:r w:rsidRPr="00141F88">
        <w:rPr>
          <w:rFonts w:ascii="Times New Roman" w:hAnsi="Times New Roman"/>
          <w:b w:val="0"/>
          <w:color w:val="auto"/>
          <w:sz w:val="24"/>
          <w:szCs w:val="24"/>
          <w:lang w:val="ru-RU"/>
        </w:rPr>
        <w:t xml:space="preserve">Рисунок </w:t>
      </w:r>
      <w:r w:rsidR="00141F88" w:rsidRPr="00141F88">
        <w:rPr>
          <w:rFonts w:ascii="Times New Roman" w:hAnsi="Times New Roman"/>
          <w:b w:val="0"/>
          <w:color w:val="auto"/>
          <w:sz w:val="24"/>
          <w:szCs w:val="24"/>
          <w:lang w:val="ru-RU"/>
        </w:rPr>
        <w:t>6.4.4.</w:t>
      </w:r>
      <w:r w:rsidRPr="00141F88">
        <w:rPr>
          <w:rFonts w:ascii="Times New Roman" w:hAnsi="Times New Roman"/>
          <w:b w:val="0"/>
          <w:color w:val="auto"/>
          <w:sz w:val="24"/>
          <w:szCs w:val="24"/>
          <w:lang w:val="ru-RU"/>
        </w:rPr>
        <w:t xml:space="preserve"> – Мероприятие 4.1.61</w:t>
      </w:r>
      <w:bookmarkEnd w:id="1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6"/>
        <w:gridCol w:w="959"/>
        <w:gridCol w:w="1900"/>
        <w:gridCol w:w="1619"/>
        <w:gridCol w:w="1243"/>
        <w:gridCol w:w="918"/>
        <w:gridCol w:w="1190"/>
        <w:gridCol w:w="1138"/>
      </w:tblGrid>
      <w:tr w:rsidR="00223E52" w:rsidRPr="00141F88" w:rsidTr="00360125">
        <w:trPr>
          <w:trHeight w:val="20"/>
        </w:trPr>
        <w:tc>
          <w:tcPr>
            <w:tcW w:w="421" w:type="pct"/>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Номер проекта</w:t>
            </w:r>
          </w:p>
        </w:tc>
        <w:tc>
          <w:tcPr>
            <w:tcW w:w="755" w:type="pct"/>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Шифр проекта</w:t>
            </w:r>
          </w:p>
        </w:tc>
        <w:tc>
          <w:tcPr>
            <w:tcW w:w="1232" w:type="pct"/>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Наименование проекта</w:t>
            </w:r>
          </w:p>
        </w:tc>
        <w:tc>
          <w:tcPr>
            <w:tcW w:w="625" w:type="pct"/>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Источник теплоснабжения</w:t>
            </w:r>
          </w:p>
        </w:tc>
        <w:tc>
          <w:tcPr>
            <w:tcW w:w="527" w:type="pct"/>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Диаметр тр-да после перекладки, мм</w:t>
            </w:r>
          </w:p>
        </w:tc>
        <w:tc>
          <w:tcPr>
            <w:tcW w:w="451" w:type="pct"/>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Длина участка, м</w:t>
            </w:r>
          </w:p>
        </w:tc>
        <w:tc>
          <w:tcPr>
            <w:tcW w:w="437" w:type="pct"/>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Срок реализации проекта</w:t>
            </w:r>
          </w:p>
        </w:tc>
        <w:tc>
          <w:tcPr>
            <w:tcW w:w="552" w:type="pct"/>
            <w:shd w:val="clear" w:color="auto" w:fill="auto"/>
            <w:vAlign w:val="center"/>
            <w:hideMark/>
          </w:tcPr>
          <w:p w:rsidR="00223E52" w:rsidRPr="00141F88" w:rsidRDefault="00223E52" w:rsidP="00141F88">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Стоимость проекта с НДС, тыс. руб</w:t>
            </w:r>
          </w:p>
        </w:tc>
      </w:tr>
      <w:tr w:rsidR="00223E52" w:rsidRPr="00141F88" w:rsidTr="00360125">
        <w:trPr>
          <w:trHeight w:val="20"/>
        </w:trPr>
        <w:tc>
          <w:tcPr>
            <w:tcW w:w="421" w:type="pct"/>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rPr>
              <w:t>4.1.61</w:t>
            </w:r>
          </w:p>
        </w:tc>
        <w:tc>
          <w:tcPr>
            <w:tcW w:w="755" w:type="pct"/>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rPr>
              <w:t>ТС-2.4.1.61 (61)</w:t>
            </w:r>
          </w:p>
        </w:tc>
        <w:tc>
          <w:tcPr>
            <w:tcW w:w="1232" w:type="pct"/>
            <w:shd w:val="clear" w:color="auto" w:fill="auto"/>
            <w:vAlign w:val="center"/>
            <w:hideMark/>
          </w:tcPr>
          <w:p w:rsidR="00223E52" w:rsidRPr="00141F88" w:rsidRDefault="00223E52" w:rsidP="00141F88">
            <w:pPr>
              <w:spacing w:after="0" w:line="240" w:lineRule="auto"/>
              <w:rPr>
                <w:rFonts w:cs="Times New Roman"/>
                <w:color w:val="000000"/>
                <w:sz w:val="20"/>
                <w:szCs w:val="20"/>
                <w:lang w:eastAsia="ru-RU"/>
              </w:rPr>
            </w:pPr>
            <w:r w:rsidRPr="00141F88">
              <w:rPr>
                <w:rFonts w:cs="Times New Roman"/>
                <w:color w:val="000000"/>
                <w:sz w:val="20"/>
                <w:szCs w:val="20"/>
              </w:rPr>
              <w:t>Строительство тепловой сети от ТК//ЦТП-1А до ТК-10В/1</w:t>
            </w:r>
          </w:p>
        </w:tc>
        <w:tc>
          <w:tcPr>
            <w:tcW w:w="625" w:type="pct"/>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rPr>
              <w:t>Котельная "Новая"</w:t>
            </w:r>
          </w:p>
        </w:tc>
        <w:tc>
          <w:tcPr>
            <w:tcW w:w="527" w:type="pct"/>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rPr>
              <w:t>250</w:t>
            </w:r>
          </w:p>
        </w:tc>
        <w:tc>
          <w:tcPr>
            <w:tcW w:w="451" w:type="pct"/>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rPr>
              <w:t>480</w:t>
            </w:r>
          </w:p>
        </w:tc>
        <w:tc>
          <w:tcPr>
            <w:tcW w:w="437" w:type="pct"/>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rPr>
              <w:t>2039-2040</w:t>
            </w:r>
          </w:p>
        </w:tc>
        <w:tc>
          <w:tcPr>
            <w:tcW w:w="552" w:type="pct"/>
            <w:shd w:val="clear" w:color="auto" w:fill="auto"/>
            <w:vAlign w:val="center"/>
            <w:hideMark/>
          </w:tcPr>
          <w:p w:rsidR="00223E52" w:rsidRPr="00141F88" w:rsidRDefault="00223E52" w:rsidP="00141F88">
            <w:pPr>
              <w:spacing w:after="0" w:line="240" w:lineRule="auto"/>
              <w:jc w:val="center"/>
              <w:rPr>
                <w:rFonts w:cs="Times New Roman"/>
                <w:color w:val="000000"/>
                <w:sz w:val="20"/>
                <w:szCs w:val="20"/>
                <w:lang w:eastAsia="ru-RU"/>
              </w:rPr>
            </w:pPr>
            <w:r w:rsidRPr="00141F88">
              <w:rPr>
                <w:rFonts w:cs="Times New Roman"/>
                <w:color w:val="000000"/>
                <w:sz w:val="20"/>
                <w:szCs w:val="20"/>
              </w:rPr>
              <w:t>38210,00</w:t>
            </w:r>
          </w:p>
        </w:tc>
      </w:tr>
    </w:tbl>
    <w:p w:rsidR="00223E52" w:rsidRPr="000E3F7C" w:rsidRDefault="00223E52" w:rsidP="00223E52">
      <w:pPr>
        <w:pStyle w:val="afc"/>
        <w:spacing w:line="360" w:lineRule="auto"/>
        <w:rPr>
          <w:highlight w:val="yellow"/>
        </w:rPr>
      </w:pPr>
    </w:p>
    <w:p w:rsidR="00D673AE" w:rsidRDefault="00D673AE" w:rsidP="000E765F">
      <w:pPr>
        <w:pStyle w:val="afffffb"/>
      </w:pPr>
    </w:p>
    <w:p w:rsidR="00023DFD" w:rsidRPr="00942E0E" w:rsidRDefault="00023DFD" w:rsidP="00023DFD">
      <w:pPr>
        <w:pStyle w:val="70"/>
        <w:spacing w:before="0"/>
        <w:ind w:firstLine="567"/>
        <w:jc w:val="both"/>
        <w:rPr>
          <w:rFonts w:ascii="Times New Roman" w:hAnsi="Times New Roman"/>
          <w:b/>
          <w:i w:val="0"/>
          <w:sz w:val="24"/>
          <w:szCs w:val="24"/>
          <w:lang w:val="ru-RU"/>
        </w:rPr>
      </w:pPr>
      <w:bookmarkStart w:id="169" w:name="_Toc153805634"/>
      <w:r w:rsidRPr="00942E0E">
        <w:rPr>
          <w:rFonts w:ascii="Times New Roman" w:hAnsi="Times New Roman"/>
          <w:b/>
          <w:i w:val="0"/>
          <w:sz w:val="24"/>
          <w:szCs w:val="24"/>
          <w:lang w:val="ru-RU"/>
        </w:rPr>
        <w:t xml:space="preserve">6.1. </w:t>
      </w:r>
      <w:r w:rsidR="003C4056" w:rsidRPr="003C4056">
        <w:rPr>
          <w:rFonts w:ascii="Times New Roman" w:hAnsi="Times New Roman"/>
          <w:b/>
          <w:i w:val="0"/>
          <w:sz w:val="24"/>
          <w:szCs w:val="24"/>
          <w:lang w:val="ru-RU"/>
        </w:rPr>
        <w:t>в</w:t>
      </w:r>
      <w:r w:rsidRPr="00942E0E">
        <w:rPr>
          <w:rFonts w:ascii="Times New Roman" w:hAnsi="Times New Roman"/>
          <w:b/>
          <w:i w:val="0"/>
          <w:sz w:val="24"/>
          <w:szCs w:val="24"/>
          <w:lang w:val="ru-RU"/>
        </w:rPr>
        <w:t xml:space="preserve"> ценовых зонах теплоснабжения предложения по строительству, реконструкции и (или) модернизации источников тепловой энергии, тепловых сетей, указанные в разделах 5 и 6 настоящего документа, указываются отдельно в части мероприятий, необходимых для осуществления подключения (технологического присоединения) теплопотребляющих установок потребителей тепловой энергии к системе теплоснабжения, и в части мероприятий, необходимых для развития, повышения надежности и энергетической эффективности системы теплоснабжения.</w:t>
      </w:r>
      <w:bookmarkEnd w:id="169"/>
    </w:p>
    <w:p w:rsidR="00023DFD" w:rsidRDefault="00023DFD" w:rsidP="00023DFD">
      <w:pPr>
        <w:spacing w:before="120" w:after="0" w:line="360" w:lineRule="auto"/>
        <w:ind w:firstLine="567"/>
        <w:jc w:val="both"/>
      </w:pPr>
      <w:r>
        <w:rPr>
          <w:bCs/>
          <w:sz w:val="24"/>
          <w:szCs w:val="24"/>
        </w:rPr>
        <w:t xml:space="preserve">Муниципальное образование </w:t>
      </w:r>
      <w:r w:rsidR="003C4056">
        <w:rPr>
          <w:bCs/>
          <w:sz w:val="24"/>
          <w:szCs w:val="24"/>
        </w:rPr>
        <w:t>г</w:t>
      </w:r>
      <w:r w:rsidR="005856D4">
        <w:rPr>
          <w:bCs/>
          <w:sz w:val="24"/>
          <w:szCs w:val="24"/>
        </w:rPr>
        <w:t>ород Бердска Новосибирской области</w:t>
      </w:r>
      <w:r>
        <w:rPr>
          <w:bCs/>
          <w:sz w:val="24"/>
          <w:szCs w:val="24"/>
        </w:rPr>
        <w:t xml:space="preserve"> не относится к ценовым зонам теплоснабжения.</w:t>
      </w:r>
    </w:p>
    <w:p w:rsidR="00023DFD" w:rsidRDefault="00023DFD" w:rsidP="000E765F">
      <w:pPr>
        <w:pStyle w:val="afffffb"/>
        <w:rPr>
          <w:noProof/>
        </w:rPr>
      </w:pPr>
    </w:p>
    <w:p w:rsidR="00141F88" w:rsidRDefault="00141F88" w:rsidP="000E765F">
      <w:pPr>
        <w:pStyle w:val="afffffb"/>
        <w:rPr>
          <w:noProof/>
        </w:rPr>
      </w:pPr>
    </w:p>
    <w:p w:rsidR="00141F88" w:rsidRPr="00023DFD" w:rsidRDefault="00141F88" w:rsidP="000E765F">
      <w:pPr>
        <w:pStyle w:val="afffffb"/>
        <w:rPr>
          <w:noProof/>
        </w:rPr>
      </w:pPr>
    </w:p>
    <w:p w:rsidR="00023DFD" w:rsidRPr="00023DFD" w:rsidRDefault="00023DFD" w:rsidP="000E765F">
      <w:pPr>
        <w:pStyle w:val="afffffb"/>
        <w:rPr>
          <w:noProof/>
        </w:rPr>
      </w:pPr>
    </w:p>
    <w:p w:rsidR="00023DFD" w:rsidRPr="00023DFD" w:rsidRDefault="00023DFD" w:rsidP="000E765F">
      <w:pPr>
        <w:pStyle w:val="afffffb"/>
        <w:rPr>
          <w:noProof/>
        </w:rPr>
      </w:pPr>
    </w:p>
    <w:p w:rsidR="00A304A2" w:rsidRPr="00A304A2" w:rsidRDefault="00A304A2" w:rsidP="00B90FFB">
      <w:pPr>
        <w:pStyle w:val="17"/>
        <w:spacing w:line="360" w:lineRule="auto"/>
        <w:ind w:left="0" w:right="-1" w:firstLine="567"/>
        <w:jc w:val="both"/>
        <w:rPr>
          <w:noProof/>
          <w:sz w:val="24"/>
          <w:szCs w:val="24"/>
          <w:lang w:val="ru-RU"/>
        </w:rPr>
      </w:pPr>
      <w:bookmarkStart w:id="170" w:name="_Toc153805635"/>
      <w:r w:rsidRPr="00A304A2">
        <w:rPr>
          <w:noProof/>
          <w:sz w:val="24"/>
          <w:szCs w:val="24"/>
          <w:lang w:val="ru-RU"/>
        </w:rPr>
        <w:t xml:space="preserve">РАЗДЕЛ 7. </w:t>
      </w:r>
      <w:r w:rsidRPr="00A304A2">
        <w:rPr>
          <w:noProof/>
          <w:sz w:val="24"/>
          <w:szCs w:val="24"/>
          <w:shd w:val="clear" w:color="auto" w:fill="FFFFFF"/>
          <w:lang w:val="ru-RU"/>
        </w:rPr>
        <w:t>ПРЕДЛОЖЕНИЯ ПО ПЕРЕВОДУ ОТКРЫТЫХ СИСТЕМ ТЕПЛОСНАБЖЕНИЯ (ГОРЯЧЕГО ВОДОСНАБЖЕНИЯ) В ЗАКРЫТЫЕ СИСТЕМЫ ГОРЯЧЕГО ВОДОСНАБЖЕНИЯ"</w:t>
      </w:r>
      <w:bookmarkEnd w:id="170"/>
    </w:p>
    <w:p w:rsidR="00B90FFB" w:rsidRPr="00902EB8" w:rsidRDefault="00B90FFB" w:rsidP="00B90FFB">
      <w:pPr>
        <w:pStyle w:val="70"/>
        <w:spacing w:before="120"/>
        <w:ind w:firstLine="567"/>
        <w:jc w:val="both"/>
        <w:rPr>
          <w:rFonts w:ascii="Times New Roman" w:hAnsi="Times New Roman"/>
          <w:b/>
          <w:i w:val="0"/>
          <w:sz w:val="24"/>
          <w:szCs w:val="24"/>
          <w:lang w:val="ru-RU"/>
        </w:rPr>
      </w:pPr>
      <w:bookmarkStart w:id="171" w:name="_Toc117174008"/>
      <w:bookmarkStart w:id="172" w:name="_Toc153805636"/>
      <w:r w:rsidRPr="00902EB8">
        <w:rPr>
          <w:rFonts w:ascii="Times New Roman" w:hAnsi="Times New Roman"/>
          <w:b/>
          <w:i w:val="0"/>
          <w:sz w:val="24"/>
          <w:szCs w:val="24"/>
          <w:lang w:val="ru-RU"/>
        </w:rPr>
        <w:t>а)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171"/>
      <w:bookmarkEnd w:id="172"/>
    </w:p>
    <w:p w:rsidR="00B90FFB" w:rsidRDefault="00B90FFB" w:rsidP="00B90FFB">
      <w:pPr>
        <w:pStyle w:val="afc"/>
        <w:spacing w:before="120" w:line="360" w:lineRule="auto"/>
        <w:ind w:right="-1" w:firstLine="567"/>
        <w:jc w:val="both"/>
        <w:rPr>
          <w:lang w:val="ru-RU"/>
        </w:rPr>
      </w:pPr>
      <w:bookmarkStart w:id="173" w:name="_Toc117174009"/>
      <w:r>
        <w:rPr>
          <w:lang w:val="ru-RU"/>
        </w:rPr>
        <w:t xml:space="preserve">Система </w:t>
      </w:r>
      <w:r w:rsidR="00326EBA">
        <w:rPr>
          <w:lang w:val="ru-RU"/>
        </w:rPr>
        <w:t>теплоснабжения</w:t>
      </w:r>
      <w:r w:rsidR="009F0EDD">
        <w:rPr>
          <w:lang w:val="ru-RU"/>
        </w:rPr>
        <w:t xml:space="preserve">муниципального образования </w:t>
      </w:r>
      <w:r w:rsidR="00C46F74">
        <w:rPr>
          <w:lang w:val="ru-RU"/>
        </w:rPr>
        <w:t>г</w:t>
      </w:r>
      <w:r w:rsidR="005856D4">
        <w:rPr>
          <w:lang w:val="ru-RU"/>
        </w:rPr>
        <w:t>ород Бердска Новосибирской области</w:t>
      </w:r>
      <w:r w:rsidR="002B30DC">
        <w:rPr>
          <w:lang w:val="ru-RU"/>
        </w:rPr>
        <w:t xml:space="preserve">в основном </w:t>
      </w:r>
      <w:r w:rsidR="00C46F74">
        <w:rPr>
          <w:lang w:val="ru-RU"/>
        </w:rPr>
        <w:t>закрытая</w:t>
      </w:r>
      <w:r>
        <w:rPr>
          <w:lang w:val="ru-RU"/>
        </w:rPr>
        <w:t xml:space="preserve">. </w:t>
      </w:r>
    </w:p>
    <w:p w:rsidR="00C46F74" w:rsidRDefault="00E341DB" w:rsidP="00C46F74">
      <w:pPr>
        <w:pStyle w:val="afc"/>
        <w:spacing w:line="360" w:lineRule="auto"/>
        <w:ind w:right="-1" w:firstLine="567"/>
        <w:jc w:val="both"/>
        <w:rPr>
          <w:lang w:val="ru-RU"/>
        </w:rPr>
      </w:pPr>
      <w:r>
        <w:rPr>
          <w:lang w:val="ru-RU"/>
        </w:rPr>
        <w:t>По открытой системе отпуск</w:t>
      </w:r>
      <w:r w:rsidR="00C46F74">
        <w:rPr>
          <w:lang w:val="ru-RU"/>
        </w:rPr>
        <w:t>а</w:t>
      </w:r>
      <w:r>
        <w:rPr>
          <w:lang w:val="ru-RU"/>
        </w:rPr>
        <w:t xml:space="preserve"> тепловой энергии</w:t>
      </w:r>
      <w:r w:rsidR="00C46F74">
        <w:rPr>
          <w:lang w:val="ru-RU"/>
        </w:rPr>
        <w:t xml:space="preserve"> (горячее водоснабжение)</w:t>
      </w:r>
      <w:r>
        <w:rPr>
          <w:lang w:val="ru-RU"/>
        </w:rPr>
        <w:t xml:space="preserve"> производ</w:t>
      </w:r>
      <w:r w:rsidR="00C46F74">
        <w:rPr>
          <w:lang w:val="ru-RU"/>
        </w:rPr>
        <w:t>и</w:t>
      </w:r>
      <w:r>
        <w:rPr>
          <w:lang w:val="ru-RU"/>
        </w:rPr>
        <w:t xml:space="preserve">т </w:t>
      </w:r>
      <w:r w:rsidR="00C46F74">
        <w:rPr>
          <w:lang w:val="ru-RU"/>
        </w:rPr>
        <w:t>к</w:t>
      </w:r>
      <w:r w:rsidR="00C46F74" w:rsidRPr="00C46F74">
        <w:rPr>
          <w:lang w:val="ru-RU"/>
        </w:rPr>
        <w:t>отельная ФГУП «УЭВ»</w:t>
      </w:r>
      <w:r w:rsidR="00C46F74">
        <w:rPr>
          <w:lang w:val="ru-RU"/>
        </w:rPr>
        <w:t>.</w:t>
      </w:r>
    </w:p>
    <w:p w:rsidR="00023DFD" w:rsidRPr="00C46F74" w:rsidRDefault="00023DFD" w:rsidP="00C46F74">
      <w:pPr>
        <w:pStyle w:val="afc"/>
        <w:spacing w:line="360" w:lineRule="auto"/>
        <w:ind w:right="-1" w:firstLine="567"/>
        <w:jc w:val="both"/>
        <w:rPr>
          <w:lang w:val="ru-RU"/>
        </w:rPr>
      </w:pPr>
      <w:r w:rsidRPr="00C46F74">
        <w:rPr>
          <w:lang w:val="ru-RU"/>
        </w:rPr>
        <w:t xml:space="preserve">В соответствии с изменениями и дополнениями, внесенными в Федеральный Закон № 190-ФЗ от 27 июля 2010 г «О теплоснабжении» (внесены Федеральным законом № 417-ФЗ от 7 декабря 2011 г. [2, 3]), коренным образом изменяются подходы к созданию систем горячего водоснабжения. </w:t>
      </w:r>
    </w:p>
    <w:p w:rsidR="00023DFD" w:rsidRPr="00D55CB7" w:rsidRDefault="00023DFD" w:rsidP="00023DFD">
      <w:pPr>
        <w:pStyle w:val="affff2"/>
        <w:shd w:val="clear" w:color="auto" w:fill="FFFFFF"/>
        <w:spacing w:before="0" w:beforeAutospacing="0" w:after="0" w:afterAutospacing="0" w:line="360" w:lineRule="auto"/>
        <w:ind w:firstLine="540"/>
        <w:jc w:val="both"/>
        <w:rPr>
          <w:rFonts w:eastAsiaTheme="minorHAnsi" w:cstheme="minorBidi"/>
          <w:lang w:eastAsia="en-US"/>
        </w:rPr>
      </w:pPr>
      <w:r w:rsidRPr="00D55CB7">
        <w:rPr>
          <w:rFonts w:eastAsiaTheme="minorHAnsi" w:cstheme="minorBidi"/>
          <w:lang w:eastAsia="en-US"/>
        </w:rPr>
        <w:t>В Федеральн</w:t>
      </w:r>
      <w:r>
        <w:rPr>
          <w:rFonts w:eastAsiaTheme="minorHAnsi" w:cstheme="minorBidi"/>
          <w:lang w:eastAsia="en-US"/>
        </w:rPr>
        <w:t>о</w:t>
      </w:r>
      <w:r w:rsidRPr="00D55CB7">
        <w:rPr>
          <w:rFonts w:eastAsiaTheme="minorHAnsi" w:cstheme="minorBidi"/>
          <w:lang w:eastAsia="en-US"/>
        </w:rPr>
        <w:t>м</w:t>
      </w:r>
      <w:hyperlink r:id="rId32" w:history="1">
        <w:r w:rsidRPr="00D55CB7">
          <w:rPr>
            <w:rFonts w:eastAsiaTheme="minorHAnsi" w:cstheme="minorBidi"/>
            <w:lang w:eastAsia="en-US"/>
          </w:rPr>
          <w:t>закон</w:t>
        </w:r>
        <w:r>
          <w:rPr>
            <w:rFonts w:eastAsiaTheme="minorHAnsi" w:cstheme="minorBidi"/>
            <w:lang w:eastAsia="en-US"/>
          </w:rPr>
          <w:t>е</w:t>
        </w:r>
        <w:r w:rsidRPr="00D55CB7">
          <w:rPr>
            <w:rFonts w:eastAsiaTheme="minorHAnsi" w:cstheme="minorBidi"/>
            <w:lang w:eastAsia="en-US"/>
          </w:rPr>
          <w:t xml:space="preserve"> от 30.12.2021 N 438-ФЗ "О внесении изменений в Федеральный закон "О теплоснабжении"</w:t>
        </w:r>
      </w:hyperlink>
      <w:hyperlink r:id="rId33" w:history="1">
        <w:r w:rsidRPr="00D55CB7">
          <w:rPr>
            <w:rFonts w:eastAsiaTheme="minorHAnsi" w:cstheme="minorBidi"/>
            <w:lang w:eastAsia="en-US"/>
          </w:rPr>
          <w:t>часть 1 статьи 4</w:t>
        </w:r>
      </w:hyperlink>
      <w:r w:rsidRPr="00D55CB7">
        <w:rPr>
          <w:rFonts w:eastAsiaTheme="minorHAnsi" w:cstheme="minorBidi"/>
          <w:lang w:eastAsia="en-US"/>
        </w:rPr>
        <w:t> дополнить пунктом 15.5 следующего содержания:</w:t>
      </w:r>
    </w:p>
    <w:p w:rsidR="00023DFD" w:rsidRPr="00D55CB7" w:rsidRDefault="00023DFD" w:rsidP="00023DFD">
      <w:pPr>
        <w:pStyle w:val="affff2"/>
        <w:shd w:val="clear" w:color="auto" w:fill="FFFFFF"/>
        <w:spacing w:before="0" w:beforeAutospacing="0" w:after="0" w:afterAutospacing="0" w:line="360" w:lineRule="auto"/>
        <w:jc w:val="both"/>
        <w:rPr>
          <w:rFonts w:eastAsiaTheme="minorHAnsi" w:cstheme="minorBidi"/>
          <w:lang w:eastAsia="en-US"/>
        </w:rPr>
      </w:pPr>
      <w:r w:rsidRPr="00D55CB7">
        <w:rPr>
          <w:rFonts w:eastAsiaTheme="minorHAnsi" w:cstheme="minorBidi"/>
          <w:lang w:eastAsia="en-US"/>
        </w:rPr>
        <w:t>п. 15.5 - утверждение порядка определения экономической эффективности перевода открытых систем теплоснабжения (горячего водоснабжения), отдельных участков таких систем на закрытые системы горячего водоснабжения;</w:t>
      </w:r>
    </w:p>
    <w:p w:rsidR="00023DFD" w:rsidRPr="00D55CB7" w:rsidRDefault="00023DFD" w:rsidP="00C46F74">
      <w:pPr>
        <w:pStyle w:val="affff2"/>
        <w:shd w:val="clear" w:color="auto" w:fill="FFFFFF"/>
        <w:spacing w:before="0" w:beforeAutospacing="0" w:after="0" w:afterAutospacing="0" w:line="360" w:lineRule="auto"/>
        <w:ind w:firstLine="708"/>
        <w:jc w:val="both"/>
      </w:pPr>
      <w:r w:rsidRPr="00D55CB7">
        <w:rPr>
          <w:rFonts w:eastAsiaTheme="minorHAnsi" w:cstheme="minorBidi"/>
          <w:lang w:eastAsia="en-US"/>
        </w:rPr>
        <w:t xml:space="preserve">Согласно части 3 статьи 23 п.7.1 - </w:t>
      </w:r>
      <w:r w:rsidRPr="00D55CB7">
        <w:t>обязательную оценку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в порядке, установленном Правительством Российской Федерации. Без проведения такой оценки схема теплоснабжения не может быть утверждена (актуализирована);</w:t>
      </w:r>
    </w:p>
    <w:p w:rsidR="00023DFD" w:rsidRDefault="00816DC7" w:rsidP="00023DFD">
      <w:pPr>
        <w:pStyle w:val="affff2"/>
        <w:shd w:val="clear" w:color="auto" w:fill="FFFFFF"/>
        <w:spacing w:before="0" w:beforeAutospacing="0" w:after="0" w:afterAutospacing="0" w:line="360" w:lineRule="auto"/>
        <w:jc w:val="both"/>
      </w:pPr>
      <w:hyperlink r:id="rId34" w:history="1">
        <w:r w:rsidR="00023DFD" w:rsidRPr="00D55CB7">
          <w:t>Часть 9 статья 29</w:t>
        </w:r>
      </w:hyperlink>
      <w:r w:rsidR="00023DFD" w:rsidRPr="00D55CB7">
        <w:t> признана утратившей силу.</w:t>
      </w:r>
    </w:p>
    <w:p w:rsidR="00023DFD" w:rsidRDefault="00023DFD" w:rsidP="00023DFD">
      <w:pPr>
        <w:pStyle w:val="affff2"/>
        <w:shd w:val="clear" w:color="auto" w:fill="FFFFFF"/>
        <w:spacing w:before="0" w:beforeAutospacing="0" w:after="0" w:afterAutospacing="0" w:line="360" w:lineRule="auto"/>
        <w:ind w:firstLine="567"/>
        <w:jc w:val="both"/>
      </w:pPr>
      <w:r>
        <w:t xml:space="preserve">На данном этапе актуализации схемы теплоснабжения Правительством Р.Ф. не определен порядок оценки экономической эффективности </w:t>
      </w:r>
      <w:r w:rsidRPr="00D55CB7">
        <w:t>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t>.</w:t>
      </w:r>
    </w:p>
    <w:p w:rsidR="00023DFD" w:rsidRDefault="00023DFD" w:rsidP="00023DFD">
      <w:pPr>
        <w:pStyle w:val="affff2"/>
        <w:shd w:val="clear" w:color="auto" w:fill="FFFFFF"/>
        <w:spacing w:before="0" w:beforeAutospacing="0" w:after="0" w:afterAutospacing="0" w:line="360" w:lineRule="auto"/>
        <w:ind w:firstLine="567"/>
        <w:jc w:val="both"/>
      </w:pPr>
      <w:r>
        <w:lastRenderedPageBreak/>
        <w:t xml:space="preserve">После утверждения порядка оценки экономической эффективности по переводу открытой системы теплоснабжения (горячего водоснабжения) на </w:t>
      </w:r>
      <w:r w:rsidRPr="00D55CB7">
        <w:t>закрыт</w:t>
      </w:r>
      <w:r>
        <w:t>ую</w:t>
      </w:r>
      <w:r w:rsidRPr="00D55CB7">
        <w:t xml:space="preserve"> систем</w:t>
      </w:r>
      <w:r>
        <w:t>у</w:t>
      </w:r>
      <w:r w:rsidRPr="00D55CB7">
        <w:t xml:space="preserve"> горячего водоснабжения</w:t>
      </w:r>
      <w:r>
        <w:t xml:space="preserve"> в рамках гарантийных обязательств разработчик схемы теплоснабжения данный раздел приведет в соответствие с требованием действующего закона. </w:t>
      </w:r>
    </w:p>
    <w:p w:rsidR="00023DFD" w:rsidRPr="00FB53EB" w:rsidRDefault="00023DFD" w:rsidP="00023DFD">
      <w:pPr>
        <w:spacing w:after="0" w:line="360" w:lineRule="auto"/>
        <w:ind w:firstLine="567"/>
        <w:jc w:val="both"/>
        <w:rPr>
          <w:sz w:val="24"/>
          <w:szCs w:val="24"/>
          <w:highlight w:val="yellow"/>
        </w:rPr>
      </w:pPr>
      <w:r w:rsidRPr="00FB53EB">
        <w:rPr>
          <w:sz w:val="24"/>
          <w:szCs w:val="24"/>
          <w:shd w:val="clear" w:color="auto" w:fill="FFFFFF"/>
        </w:rPr>
        <w:t>Зависимые системы теплоснабжения, это такие системы, в которых теплоноситель по трубопроводу попадает сразу в систему отопления потребителя.</w:t>
      </w:r>
    </w:p>
    <w:p w:rsidR="00023DFD" w:rsidRPr="00FB53EB" w:rsidRDefault="00023DFD" w:rsidP="00023DFD">
      <w:pPr>
        <w:spacing w:after="0" w:line="360" w:lineRule="auto"/>
        <w:ind w:firstLine="567"/>
        <w:jc w:val="both"/>
        <w:rPr>
          <w:sz w:val="24"/>
          <w:szCs w:val="24"/>
          <w:highlight w:val="yellow"/>
        </w:rPr>
      </w:pPr>
      <w:r w:rsidRPr="00FB53EB">
        <w:rPr>
          <w:sz w:val="24"/>
          <w:szCs w:val="24"/>
          <w:shd w:val="clear" w:color="auto" w:fill="FFFFFF"/>
        </w:rPr>
        <w:t>Открытая система теплоснабжения имеет и ряд существенных недостатков. Прежде всего, это невысокое санитарно-гигиеническое качество воды. Отопительные приборы и трубопроводные сети придают воде специфический запах и цветность, появляются различные посторонние примеси, а также, бактерии. Для очистки воды в открытой системе обычно применяются различные методы, но их использование снижает экономический эффект.</w:t>
      </w:r>
    </w:p>
    <w:p w:rsidR="00023DFD" w:rsidRPr="00FB53EB" w:rsidRDefault="00023DFD" w:rsidP="00023DFD">
      <w:pPr>
        <w:spacing w:after="0" w:line="360" w:lineRule="auto"/>
        <w:jc w:val="both"/>
        <w:rPr>
          <w:sz w:val="24"/>
          <w:szCs w:val="24"/>
          <w:highlight w:val="yellow"/>
        </w:rPr>
      </w:pPr>
      <w:r>
        <w:rPr>
          <w:sz w:val="24"/>
          <w:szCs w:val="24"/>
          <w:shd w:val="clear" w:color="auto" w:fill="FFFFFF"/>
        </w:rPr>
        <w:t>Н</w:t>
      </w:r>
      <w:r w:rsidRPr="00FB53EB">
        <w:rPr>
          <w:sz w:val="24"/>
          <w:szCs w:val="24"/>
          <w:shd w:val="clear" w:color="auto" w:fill="FFFFFF"/>
        </w:rPr>
        <w:t>евозможность отрегулировать теплоснабжение в начале и конце отопительного сезона, когда появляется избыток тепла. Это не только влияет на комфорт потребителя, но и приводит к теплопотерям, что снижает ее кажущуюся первоначально экономичность.</w:t>
      </w:r>
    </w:p>
    <w:p w:rsidR="00023DFD" w:rsidRPr="00FB53EB" w:rsidRDefault="00023DFD" w:rsidP="00023DFD">
      <w:pPr>
        <w:spacing w:after="0" w:line="360" w:lineRule="auto"/>
        <w:ind w:firstLine="567"/>
        <w:jc w:val="both"/>
        <w:rPr>
          <w:sz w:val="24"/>
          <w:szCs w:val="24"/>
          <w:shd w:val="clear" w:color="auto" w:fill="FFFFFF"/>
        </w:rPr>
      </w:pPr>
      <w:r w:rsidRPr="00FB53EB">
        <w:rPr>
          <w:sz w:val="24"/>
          <w:szCs w:val="24"/>
          <w:shd w:val="clear" w:color="auto" w:fill="FFFFFF"/>
        </w:rPr>
        <w:t>Когда становятся актуальными вопросы энергосбережения, разрабатываются и активно внедряются методики перехода зависимой системы теплоснабжения к независимой, это позволяет экономию тепла порядка на 10-40% в год.</w:t>
      </w:r>
    </w:p>
    <w:p w:rsidR="00023DFD" w:rsidRPr="00FB53EB" w:rsidRDefault="00023DFD" w:rsidP="00023DFD">
      <w:pPr>
        <w:spacing w:after="0" w:line="360" w:lineRule="auto"/>
        <w:ind w:firstLine="567"/>
        <w:jc w:val="both"/>
        <w:rPr>
          <w:sz w:val="24"/>
          <w:szCs w:val="24"/>
          <w:highlight w:val="yellow"/>
        </w:rPr>
      </w:pPr>
      <w:r w:rsidRPr="00FB53EB">
        <w:rPr>
          <w:sz w:val="24"/>
          <w:szCs w:val="24"/>
          <w:shd w:val="clear" w:color="auto" w:fill="FFFFFF"/>
        </w:rPr>
        <w:t>Независимыми системами теплоснабжения называют системы, в которых отопительное оборудование потребителей изолировано гидравлически от производителя тепла, а для теплоснабжения потребителей используют дополнительные теплообменники центральных тепловых пунктов.</w:t>
      </w:r>
    </w:p>
    <w:p w:rsidR="00023DFD" w:rsidRPr="00FB53EB" w:rsidRDefault="00023DFD" w:rsidP="00023DFD">
      <w:pPr>
        <w:spacing w:after="0" w:line="360" w:lineRule="auto"/>
        <w:ind w:firstLine="567"/>
        <w:rPr>
          <w:sz w:val="24"/>
          <w:szCs w:val="24"/>
          <w:highlight w:val="yellow"/>
        </w:rPr>
      </w:pPr>
      <w:r w:rsidRPr="00FB53EB">
        <w:rPr>
          <w:sz w:val="24"/>
          <w:szCs w:val="24"/>
          <w:shd w:val="clear" w:color="auto" w:fill="FFFFFF"/>
        </w:rPr>
        <w:t>Независимая система теплоснабжения имеет цел</w:t>
      </w:r>
      <w:r>
        <w:rPr>
          <w:sz w:val="24"/>
          <w:szCs w:val="24"/>
          <w:shd w:val="clear" w:color="auto" w:fill="FFFFFF"/>
        </w:rPr>
        <w:t>ый ряд неоспоримых преимуществ</w:t>
      </w:r>
      <w:r w:rsidRPr="00FB53EB">
        <w:rPr>
          <w:sz w:val="24"/>
          <w:szCs w:val="24"/>
          <w:shd w:val="clear" w:color="auto" w:fill="FFFFFF"/>
        </w:rPr>
        <w:t>:</w:t>
      </w:r>
    </w:p>
    <w:p w:rsidR="00023DFD" w:rsidRPr="00FB53EB" w:rsidRDefault="00023DFD" w:rsidP="00023DFD">
      <w:pPr>
        <w:spacing w:after="0" w:line="360" w:lineRule="auto"/>
        <w:jc w:val="both"/>
        <w:rPr>
          <w:rFonts w:eastAsia="Times New Roman"/>
          <w:sz w:val="24"/>
          <w:szCs w:val="24"/>
          <w:lang w:eastAsia="ru-RU"/>
        </w:rPr>
      </w:pPr>
      <w:r>
        <w:rPr>
          <w:rFonts w:eastAsia="Times New Roman"/>
          <w:sz w:val="24"/>
          <w:szCs w:val="24"/>
          <w:lang w:eastAsia="ru-RU"/>
        </w:rPr>
        <w:t>-</w:t>
      </w:r>
      <w:r w:rsidRPr="00FB53EB">
        <w:rPr>
          <w:rFonts w:eastAsia="Times New Roman"/>
          <w:sz w:val="24"/>
          <w:szCs w:val="24"/>
          <w:lang w:eastAsia="ru-RU"/>
        </w:rPr>
        <w:t>возможность регулирования количества тепла, доставленного к потребителю при помощи регулирования вторичного теплоносителя;</w:t>
      </w:r>
    </w:p>
    <w:p w:rsidR="00023DFD" w:rsidRPr="00FB53EB" w:rsidRDefault="00023DFD" w:rsidP="00023DFD">
      <w:pPr>
        <w:spacing w:after="0" w:line="360" w:lineRule="auto"/>
        <w:jc w:val="both"/>
        <w:rPr>
          <w:rFonts w:eastAsia="Times New Roman"/>
          <w:sz w:val="24"/>
          <w:szCs w:val="24"/>
          <w:lang w:eastAsia="ru-RU"/>
        </w:rPr>
      </w:pPr>
      <w:r>
        <w:rPr>
          <w:rFonts w:eastAsia="Times New Roman"/>
          <w:sz w:val="24"/>
          <w:szCs w:val="24"/>
          <w:lang w:eastAsia="ru-RU"/>
        </w:rPr>
        <w:t>-</w:t>
      </w:r>
      <w:r w:rsidRPr="00FB53EB">
        <w:rPr>
          <w:rFonts w:eastAsia="Times New Roman"/>
          <w:sz w:val="24"/>
          <w:szCs w:val="24"/>
          <w:lang w:eastAsia="ru-RU"/>
        </w:rPr>
        <w:t>ее более высокая надежность;</w:t>
      </w:r>
    </w:p>
    <w:p w:rsidR="00023DFD" w:rsidRPr="00FB53EB" w:rsidRDefault="00023DFD" w:rsidP="00023DFD">
      <w:pPr>
        <w:spacing w:after="0" w:line="360" w:lineRule="auto"/>
        <w:jc w:val="both"/>
        <w:rPr>
          <w:rFonts w:eastAsia="Times New Roman"/>
          <w:sz w:val="24"/>
          <w:szCs w:val="24"/>
          <w:lang w:eastAsia="ru-RU"/>
        </w:rPr>
      </w:pPr>
      <w:r>
        <w:rPr>
          <w:rFonts w:eastAsia="Times New Roman"/>
          <w:sz w:val="24"/>
          <w:szCs w:val="24"/>
          <w:lang w:eastAsia="ru-RU"/>
        </w:rPr>
        <w:t>-</w:t>
      </w:r>
      <w:r w:rsidRPr="00FB53EB">
        <w:rPr>
          <w:rFonts w:eastAsia="Times New Roman"/>
          <w:sz w:val="24"/>
          <w:szCs w:val="24"/>
          <w:lang w:eastAsia="ru-RU"/>
        </w:rPr>
        <w:t>энергосберегающий эффект, при такой системе экономия тепла составляет 10-40 %;</w:t>
      </w:r>
    </w:p>
    <w:p w:rsidR="00023DFD" w:rsidRPr="00FB53EB" w:rsidRDefault="00023DFD" w:rsidP="00023DFD">
      <w:pPr>
        <w:spacing w:after="0" w:line="360" w:lineRule="auto"/>
        <w:jc w:val="both"/>
        <w:rPr>
          <w:rFonts w:eastAsia="Times New Roman"/>
          <w:sz w:val="24"/>
          <w:szCs w:val="24"/>
          <w:lang w:eastAsia="ru-RU"/>
        </w:rPr>
      </w:pPr>
      <w:r>
        <w:rPr>
          <w:rFonts w:eastAsia="Times New Roman"/>
          <w:sz w:val="24"/>
          <w:szCs w:val="24"/>
          <w:lang w:eastAsia="ru-RU"/>
        </w:rPr>
        <w:t>-</w:t>
      </w:r>
      <w:r w:rsidRPr="00FB53EB">
        <w:rPr>
          <w:rFonts w:eastAsia="Times New Roman"/>
          <w:sz w:val="24"/>
          <w:szCs w:val="24"/>
          <w:lang w:eastAsia="ru-RU"/>
        </w:rPr>
        <w:t>появляется возможность улучшения эксплуатационных и технических качеств теплоносителя, что существенно повышает защиту котельных установок от загрязнений.</w:t>
      </w:r>
    </w:p>
    <w:p w:rsidR="00023DFD" w:rsidRDefault="00023DFD" w:rsidP="00023DFD">
      <w:pPr>
        <w:spacing w:after="0" w:line="360" w:lineRule="auto"/>
        <w:ind w:firstLine="567"/>
        <w:jc w:val="both"/>
        <w:rPr>
          <w:rFonts w:eastAsia="Times New Roman" w:cs="Times New Roman"/>
          <w:sz w:val="24"/>
          <w:szCs w:val="24"/>
          <w:lang w:eastAsia="ru-RU"/>
        </w:rPr>
      </w:pPr>
      <w:r w:rsidRPr="00193DFC">
        <w:rPr>
          <w:rFonts w:eastAsia="Times New Roman" w:cs="Times New Roman"/>
          <w:sz w:val="24"/>
          <w:szCs w:val="24"/>
          <w:lang w:eastAsia="ru-RU"/>
        </w:rPr>
        <w:t>Закрытые системы теплоснабжения – это системы, в которых вода, циркулирующая в трубопроводах тепловой сети, используется только как теплоноситель, и не забирается из тепловой сети для нужд обеспечения горячего водоснабжения. При такой схеме тепловая сеть полностью закрыта от окружающей среды.</w:t>
      </w:r>
    </w:p>
    <w:p w:rsidR="00023DFD" w:rsidRPr="00193DFC" w:rsidRDefault="00023DFD" w:rsidP="00023DFD">
      <w:pPr>
        <w:spacing w:after="0" w:line="360" w:lineRule="auto"/>
        <w:ind w:firstLine="567"/>
        <w:jc w:val="both"/>
        <w:rPr>
          <w:rFonts w:eastAsia="Times New Roman" w:cs="Times New Roman"/>
          <w:sz w:val="24"/>
          <w:szCs w:val="24"/>
          <w:lang w:eastAsia="ru-RU"/>
        </w:rPr>
      </w:pPr>
      <w:r w:rsidRPr="00193DFC">
        <w:rPr>
          <w:rFonts w:eastAsia="Times New Roman" w:cs="Times New Roman"/>
          <w:sz w:val="24"/>
          <w:szCs w:val="24"/>
          <w:lang w:eastAsia="ru-RU"/>
        </w:rPr>
        <w:lastRenderedPageBreak/>
        <w:t>Конечно же, утечки теплоносителя возможны и при такой системе, однако, они весьма незначительны и легко устраняются, а потери воды без проблем автоматически</w:t>
      </w:r>
    </w:p>
    <w:p w:rsidR="00023DFD" w:rsidRPr="00193DFC" w:rsidRDefault="00023DFD" w:rsidP="00023DFD">
      <w:pPr>
        <w:spacing w:after="0" w:line="360" w:lineRule="auto"/>
        <w:jc w:val="both"/>
        <w:rPr>
          <w:rFonts w:eastAsia="Times New Roman" w:cs="Times New Roman"/>
          <w:sz w:val="24"/>
          <w:szCs w:val="24"/>
          <w:lang w:eastAsia="ru-RU"/>
        </w:rPr>
      </w:pPr>
      <w:r w:rsidRPr="00193DFC">
        <w:rPr>
          <w:rFonts w:eastAsia="Times New Roman" w:cs="Times New Roman"/>
          <w:sz w:val="24"/>
          <w:szCs w:val="24"/>
          <w:lang w:eastAsia="ru-RU"/>
        </w:rPr>
        <w:t>восполняются с помощью регулятора подпитки.</w:t>
      </w:r>
    </w:p>
    <w:p w:rsidR="00023DFD" w:rsidRPr="00193DFC" w:rsidRDefault="00023DFD" w:rsidP="00023DFD">
      <w:pPr>
        <w:spacing w:after="0" w:line="360" w:lineRule="auto"/>
        <w:ind w:firstLine="567"/>
        <w:jc w:val="both"/>
        <w:rPr>
          <w:rFonts w:eastAsia="Times New Roman" w:cs="Times New Roman"/>
          <w:sz w:val="24"/>
          <w:szCs w:val="24"/>
          <w:lang w:eastAsia="ru-RU"/>
        </w:rPr>
      </w:pPr>
      <w:r w:rsidRPr="00193DFC">
        <w:rPr>
          <w:rFonts w:eastAsia="Times New Roman" w:cs="Times New Roman"/>
          <w:sz w:val="24"/>
          <w:szCs w:val="24"/>
          <w:lang w:eastAsia="ru-RU"/>
        </w:rPr>
        <w:t>Подача тепла в закрытой системе теплоснабжения регулируется централизованнымспособом, при этом количество теплоносителя, т.е. воды, остается в тепловой сети неизменным. Расход тепла в системе горячего водоснабжения зависит от температуры циркулирующего теплоносителя во внешнем контуре (от тепловой сети) в индивидуальном тепловом пункте.</w:t>
      </w:r>
    </w:p>
    <w:p w:rsidR="00023DFD" w:rsidRPr="00193DFC" w:rsidRDefault="00023DFD" w:rsidP="00023DFD">
      <w:pPr>
        <w:spacing w:after="0" w:line="360" w:lineRule="auto"/>
        <w:ind w:firstLine="567"/>
        <w:jc w:val="both"/>
        <w:rPr>
          <w:rFonts w:eastAsia="Times New Roman" w:cs="Times New Roman"/>
          <w:sz w:val="24"/>
          <w:szCs w:val="24"/>
          <w:lang w:eastAsia="ru-RU"/>
        </w:rPr>
      </w:pPr>
      <w:r w:rsidRPr="00193DFC">
        <w:rPr>
          <w:rFonts w:eastAsia="Times New Roman" w:cs="Times New Roman"/>
          <w:sz w:val="24"/>
          <w:szCs w:val="24"/>
          <w:lang w:eastAsia="ru-RU"/>
        </w:rPr>
        <w:t>Как правило, в закрытых системах теплоснабжения используются возможности тепловых пунктов. На них, от поставщика теплоэнергии, например, ТЭЦ, поступает теплоноситель, а его температура регулируется до необходимой величины для нужд отопления и горячего водоснабжения районными центральными тепловыми пунктами, которые и распределяют ее по п</w:t>
      </w:r>
      <w:r>
        <w:rPr>
          <w:rFonts w:eastAsia="Times New Roman"/>
          <w:sz w:val="24"/>
          <w:szCs w:val="24"/>
          <w:lang w:eastAsia="ru-RU"/>
        </w:rPr>
        <w:t>отребителям.</w:t>
      </w:r>
    </w:p>
    <w:p w:rsidR="00023DFD" w:rsidRPr="00FB53EB" w:rsidRDefault="00023DFD" w:rsidP="000E765F">
      <w:pPr>
        <w:pStyle w:val="afffffb"/>
        <w:rPr>
          <w:highlight w:val="yellow"/>
        </w:rPr>
      </w:pPr>
      <w:r>
        <w:rPr>
          <w:noProof/>
          <w:lang w:eastAsia="ru-RU"/>
        </w:rPr>
        <w:drawing>
          <wp:inline distT="0" distB="0" distL="0" distR="0">
            <wp:extent cx="3348732" cy="2540528"/>
            <wp:effectExtent l="19050" t="0" r="4068" b="0"/>
            <wp:docPr id="36" name="Рисунок 26" descr="C:\Users\тае\Desktop\4cec4633f36f1ba309a10a8154ba34d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тае\Desktop\4cec4633f36f1ba309a10a8154ba34d4.jpeg"/>
                    <pic:cNvPicPr>
                      <a:picLocks noChangeAspect="1" noChangeArrowheads="1"/>
                    </pic:cNvPicPr>
                  </pic:nvPicPr>
                  <pic:blipFill>
                    <a:blip r:embed="rId35" cstate="print"/>
                    <a:srcRect/>
                    <a:stretch>
                      <a:fillRect/>
                    </a:stretch>
                  </pic:blipFill>
                  <pic:spPr bwMode="auto">
                    <a:xfrm>
                      <a:off x="0" y="0"/>
                      <a:ext cx="3379318" cy="2563732"/>
                    </a:xfrm>
                    <a:prstGeom prst="rect">
                      <a:avLst/>
                    </a:prstGeom>
                    <a:noFill/>
                    <a:ln w="9525">
                      <a:noFill/>
                      <a:miter lim="800000"/>
                      <a:headEnd/>
                      <a:tailEnd/>
                    </a:ln>
                  </pic:spPr>
                </pic:pic>
              </a:graphicData>
            </a:graphic>
          </wp:inline>
        </w:drawing>
      </w:r>
    </w:p>
    <w:p w:rsidR="00C46F74" w:rsidRPr="00C46F74" w:rsidRDefault="00C46F74" w:rsidP="00C46F74">
      <w:pPr>
        <w:spacing w:after="0" w:line="360" w:lineRule="auto"/>
        <w:ind w:firstLine="567"/>
        <w:jc w:val="both"/>
        <w:rPr>
          <w:rFonts w:eastAsia="Calibri" w:cs="Times New Roman"/>
          <w:sz w:val="24"/>
          <w:szCs w:val="24"/>
        </w:rPr>
      </w:pPr>
      <w:r w:rsidRPr="00C46F74">
        <w:rPr>
          <w:rFonts w:eastAsia="Calibri" w:cs="Times New Roman"/>
          <w:sz w:val="24"/>
          <w:szCs w:val="24"/>
        </w:rPr>
        <w:t>В настоящее время на территории города Бердска</w:t>
      </w:r>
      <w:r w:rsidR="00E54A0E">
        <w:rPr>
          <w:rFonts w:eastAsia="Calibri" w:cs="Times New Roman"/>
          <w:sz w:val="24"/>
          <w:szCs w:val="24"/>
        </w:rPr>
        <w:t xml:space="preserve"> находятся 98 потребителей, под</w:t>
      </w:r>
      <w:r w:rsidRPr="00C46F74">
        <w:rPr>
          <w:rFonts w:eastAsia="Calibri" w:cs="Times New Roman"/>
          <w:sz w:val="24"/>
          <w:szCs w:val="24"/>
        </w:rPr>
        <w:t>ключенных по открытой схеме присоединения ГВС. Все он</w:t>
      </w:r>
      <w:r w:rsidR="00E54A0E">
        <w:rPr>
          <w:rFonts w:eastAsia="Calibri" w:cs="Times New Roman"/>
          <w:sz w:val="24"/>
          <w:szCs w:val="24"/>
        </w:rPr>
        <w:t>и относятся к системе теплоснаб</w:t>
      </w:r>
      <w:r w:rsidRPr="00C46F74">
        <w:rPr>
          <w:rFonts w:eastAsia="Calibri" w:cs="Times New Roman"/>
          <w:sz w:val="24"/>
          <w:szCs w:val="24"/>
        </w:rPr>
        <w:t>жения тепловой станции №1 ФГУП «УЭВ» (ул. 2-я Лесная, 4). Учитывая, что большинство потребителей тепловой энергии, подключенных к ФГУП «</w:t>
      </w:r>
      <w:r w:rsidR="00E54A0E">
        <w:rPr>
          <w:rFonts w:eastAsia="Calibri" w:cs="Times New Roman"/>
          <w:sz w:val="24"/>
          <w:szCs w:val="24"/>
        </w:rPr>
        <w:t>УЭВ», расположены в городе Ново</w:t>
      </w:r>
      <w:r w:rsidRPr="00C46F74">
        <w:rPr>
          <w:rFonts w:eastAsia="Calibri" w:cs="Times New Roman"/>
          <w:sz w:val="24"/>
          <w:szCs w:val="24"/>
        </w:rPr>
        <w:t>сибирске (зона ЕТО №50) в данной Главе будут приведен</w:t>
      </w:r>
      <w:r w:rsidR="00E54A0E">
        <w:rPr>
          <w:rFonts w:eastAsia="Calibri" w:cs="Times New Roman"/>
          <w:sz w:val="24"/>
          <w:szCs w:val="24"/>
        </w:rPr>
        <w:t>ы предложения по переводу откры</w:t>
      </w:r>
      <w:r w:rsidRPr="00C46F74">
        <w:rPr>
          <w:rFonts w:eastAsia="Calibri" w:cs="Times New Roman"/>
          <w:sz w:val="24"/>
          <w:szCs w:val="24"/>
        </w:rPr>
        <w:t>тых систем теплоснабжения в закрытые согласно обосновывающим материалам к Схеме теплоснабжения г. Новосибирска до 2033 года (актуализации на 2023 год), утвержденным Приказом Минэнерго России от 07.06.2022 №511.</w:t>
      </w:r>
    </w:p>
    <w:p w:rsidR="00C46F74" w:rsidRPr="00C46F74" w:rsidRDefault="00C46F74" w:rsidP="00C46F74">
      <w:pPr>
        <w:spacing w:after="0" w:line="360" w:lineRule="auto"/>
        <w:ind w:firstLine="567"/>
        <w:jc w:val="both"/>
        <w:rPr>
          <w:rFonts w:eastAsia="Calibri" w:cs="Times New Roman"/>
          <w:sz w:val="24"/>
          <w:szCs w:val="24"/>
        </w:rPr>
      </w:pPr>
      <w:r w:rsidRPr="00C46F74">
        <w:rPr>
          <w:rFonts w:eastAsia="Calibri" w:cs="Times New Roman"/>
          <w:sz w:val="24"/>
          <w:szCs w:val="24"/>
        </w:rPr>
        <w:t>Основными целями закрытия ГВС являются улучшение качест</w:t>
      </w:r>
      <w:r w:rsidR="00E54A0E">
        <w:rPr>
          <w:rFonts w:eastAsia="Calibri" w:cs="Times New Roman"/>
          <w:sz w:val="24"/>
          <w:szCs w:val="24"/>
        </w:rPr>
        <w:t>ва горячего водоснаб</w:t>
      </w:r>
      <w:r w:rsidRPr="00C46F74">
        <w:rPr>
          <w:rFonts w:eastAsia="Calibri" w:cs="Times New Roman"/>
          <w:sz w:val="24"/>
          <w:szCs w:val="24"/>
        </w:rPr>
        <w:t>жения и повышение энергоэффективности теплопотреблен</w:t>
      </w:r>
      <w:r w:rsidR="00E54A0E">
        <w:rPr>
          <w:rFonts w:eastAsia="Calibri" w:cs="Times New Roman"/>
          <w:sz w:val="24"/>
          <w:szCs w:val="24"/>
        </w:rPr>
        <w:t>ия. Первая цель достигается при</w:t>
      </w:r>
      <w:r w:rsidRPr="00C46F74">
        <w:rPr>
          <w:rFonts w:eastAsia="Calibri" w:cs="Times New Roman"/>
          <w:sz w:val="24"/>
          <w:szCs w:val="24"/>
        </w:rPr>
        <w:t xml:space="preserve">готовлением горячей воды в теплообменных аппаратах, устанавливаемых на </w:t>
      </w:r>
      <w:r w:rsidRPr="00C46F74">
        <w:rPr>
          <w:rFonts w:eastAsia="Calibri" w:cs="Times New Roman"/>
          <w:sz w:val="24"/>
          <w:szCs w:val="24"/>
        </w:rPr>
        <w:lastRenderedPageBreak/>
        <w:t>источниках, центральных и индивидуальных тепловых пунктах. Повышение энергоэффек</w:t>
      </w:r>
      <w:r w:rsidR="00E54A0E">
        <w:rPr>
          <w:rFonts w:eastAsia="Calibri" w:cs="Times New Roman"/>
          <w:sz w:val="24"/>
          <w:szCs w:val="24"/>
        </w:rPr>
        <w:t>тивности обес</w:t>
      </w:r>
      <w:r w:rsidRPr="00C46F74">
        <w:rPr>
          <w:rFonts w:eastAsia="Calibri" w:cs="Times New Roman"/>
          <w:sz w:val="24"/>
          <w:szCs w:val="24"/>
        </w:rPr>
        <w:t>печивается применением у потребителей автоматизированн</w:t>
      </w:r>
      <w:r w:rsidR="00E54A0E">
        <w:rPr>
          <w:rFonts w:eastAsia="Calibri" w:cs="Times New Roman"/>
          <w:sz w:val="24"/>
          <w:szCs w:val="24"/>
        </w:rPr>
        <w:t>ого регулирования отпуска и по-</w:t>
      </w:r>
      <w:r w:rsidRPr="00C46F74">
        <w:rPr>
          <w:rFonts w:eastAsia="Calibri" w:cs="Times New Roman"/>
          <w:sz w:val="24"/>
          <w:szCs w:val="24"/>
        </w:rPr>
        <w:t>ребления тепловой энергии и горячей воды.</w:t>
      </w:r>
    </w:p>
    <w:p w:rsidR="00C46F74" w:rsidRPr="00C46F74" w:rsidRDefault="00C46F74" w:rsidP="00C46F74">
      <w:pPr>
        <w:spacing w:after="0" w:line="360" w:lineRule="auto"/>
        <w:ind w:firstLine="567"/>
        <w:jc w:val="both"/>
        <w:rPr>
          <w:rFonts w:eastAsia="Calibri" w:cs="Times New Roman"/>
          <w:sz w:val="24"/>
          <w:szCs w:val="24"/>
        </w:rPr>
      </w:pPr>
      <w:r w:rsidRPr="00C46F74">
        <w:rPr>
          <w:rFonts w:eastAsia="Calibri" w:cs="Times New Roman"/>
          <w:sz w:val="24"/>
          <w:szCs w:val="24"/>
        </w:rPr>
        <w:t xml:space="preserve">Выбор варианта закрытия ГВС зависит от принятых проектных схем присоединения теплопотребляющих установок потребителей, тепловых </w:t>
      </w:r>
      <w:r w:rsidR="00E54A0E">
        <w:rPr>
          <w:rFonts w:eastAsia="Calibri" w:cs="Times New Roman"/>
          <w:sz w:val="24"/>
          <w:szCs w:val="24"/>
        </w:rPr>
        <w:t>нагрузок на отопление и вентиля</w:t>
      </w:r>
      <w:r w:rsidRPr="00C46F74">
        <w:rPr>
          <w:rFonts w:eastAsia="Calibri" w:cs="Times New Roman"/>
          <w:sz w:val="24"/>
          <w:szCs w:val="24"/>
        </w:rPr>
        <w:t xml:space="preserve">цию, а также на ГВС, способа и графика регулирования отпуска тепла, наличия помещений для ИТП. </w:t>
      </w:r>
    </w:p>
    <w:p w:rsidR="00C46F74" w:rsidRPr="00C46F74" w:rsidRDefault="00C46F74" w:rsidP="00C46F74">
      <w:pPr>
        <w:spacing w:after="0" w:line="360" w:lineRule="auto"/>
        <w:ind w:firstLine="567"/>
        <w:jc w:val="both"/>
        <w:rPr>
          <w:rFonts w:eastAsia="Calibri" w:cs="Times New Roman"/>
          <w:sz w:val="24"/>
          <w:szCs w:val="24"/>
        </w:rPr>
      </w:pPr>
      <w:r w:rsidRPr="00C46F74">
        <w:rPr>
          <w:rFonts w:eastAsia="Calibri" w:cs="Times New Roman"/>
          <w:sz w:val="24"/>
          <w:szCs w:val="24"/>
        </w:rPr>
        <w:t xml:space="preserve">Перевод на закрытую схему ГВС абонентов возможен по двум вариантам. </w:t>
      </w:r>
    </w:p>
    <w:p w:rsidR="00C46F74" w:rsidRPr="00C46F74" w:rsidRDefault="00C46F74" w:rsidP="00C46F74">
      <w:pPr>
        <w:spacing w:after="0" w:line="360" w:lineRule="auto"/>
        <w:ind w:firstLine="567"/>
        <w:jc w:val="both"/>
        <w:rPr>
          <w:rFonts w:eastAsia="Calibri" w:cs="Times New Roman"/>
          <w:sz w:val="24"/>
          <w:szCs w:val="24"/>
        </w:rPr>
      </w:pPr>
      <w:r w:rsidRPr="00C46F74">
        <w:rPr>
          <w:rFonts w:eastAsia="Calibri" w:cs="Times New Roman"/>
          <w:sz w:val="24"/>
          <w:szCs w:val="24"/>
        </w:rPr>
        <w:t>Первый вариант предусматривает проведение реконструкции ЦТП с установкой в них теплообменников ГВС и оснащением автоматикой группово</w:t>
      </w:r>
      <w:r w:rsidR="00E54A0E">
        <w:rPr>
          <w:rFonts w:eastAsia="Calibri" w:cs="Times New Roman"/>
          <w:sz w:val="24"/>
          <w:szCs w:val="24"/>
        </w:rPr>
        <w:t>го регулирования, а также строи</w:t>
      </w:r>
      <w:r w:rsidRPr="00C46F74">
        <w:rPr>
          <w:rFonts w:eastAsia="Calibri" w:cs="Times New Roman"/>
          <w:sz w:val="24"/>
          <w:szCs w:val="24"/>
        </w:rPr>
        <w:t>тельство распределительных сетей ГВС с применением к</w:t>
      </w:r>
      <w:r w:rsidR="00E54A0E">
        <w:rPr>
          <w:rFonts w:eastAsia="Calibri" w:cs="Times New Roman"/>
          <w:sz w:val="24"/>
          <w:szCs w:val="24"/>
        </w:rPr>
        <w:t>оррозионностойких труб. Абонент</w:t>
      </w:r>
      <w:r w:rsidRPr="00C46F74">
        <w:rPr>
          <w:rFonts w:eastAsia="Calibri" w:cs="Times New Roman"/>
          <w:sz w:val="24"/>
          <w:szCs w:val="24"/>
        </w:rPr>
        <w:t xml:space="preserve">ские установки могут оснащаться оборудованием и автоматикой регулирования только по отоплению. </w:t>
      </w:r>
    </w:p>
    <w:p w:rsidR="00C46F74" w:rsidRPr="00C46F74" w:rsidRDefault="00C46F74" w:rsidP="00C46F74">
      <w:pPr>
        <w:spacing w:after="0" w:line="360" w:lineRule="auto"/>
        <w:ind w:firstLine="567"/>
        <w:jc w:val="both"/>
        <w:rPr>
          <w:rFonts w:eastAsia="Calibri" w:cs="Times New Roman"/>
          <w:sz w:val="24"/>
          <w:szCs w:val="24"/>
        </w:rPr>
      </w:pPr>
      <w:r w:rsidRPr="00C46F74">
        <w:rPr>
          <w:rFonts w:eastAsia="Calibri" w:cs="Times New Roman"/>
          <w:sz w:val="24"/>
          <w:szCs w:val="24"/>
        </w:rPr>
        <w:t>При втором варианте предполагается оснащение п</w:t>
      </w:r>
      <w:r w:rsidR="00E54A0E">
        <w:rPr>
          <w:rFonts w:eastAsia="Calibri" w:cs="Times New Roman"/>
          <w:sz w:val="24"/>
          <w:szCs w:val="24"/>
        </w:rPr>
        <w:t>отребителей ГВС автоматизирован</w:t>
      </w:r>
      <w:r w:rsidRPr="00C46F74">
        <w:rPr>
          <w:rFonts w:eastAsia="Calibri" w:cs="Times New Roman"/>
          <w:sz w:val="24"/>
          <w:szCs w:val="24"/>
        </w:rPr>
        <w:t>ными ИТП непосредственно в домах-потребителях, под</w:t>
      </w:r>
      <w:r w:rsidR="00E54A0E">
        <w:rPr>
          <w:rFonts w:eastAsia="Calibri" w:cs="Times New Roman"/>
          <w:sz w:val="24"/>
          <w:szCs w:val="24"/>
        </w:rPr>
        <w:t>ключенных по отоплению к распре</w:t>
      </w:r>
      <w:r w:rsidRPr="00C46F74">
        <w:rPr>
          <w:rFonts w:eastAsia="Calibri" w:cs="Times New Roman"/>
          <w:sz w:val="24"/>
          <w:szCs w:val="24"/>
        </w:rPr>
        <w:t xml:space="preserve">делительным сетям. При этом предусматривается частичная реконструкция существующих квартальных сетей отопления с учетом их перевода на </w:t>
      </w:r>
      <w:r w:rsidR="00E54A0E">
        <w:rPr>
          <w:rFonts w:eastAsia="Calibri" w:cs="Times New Roman"/>
          <w:sz w:val="24"/>
          <w:szCs w:val="24"/>
        </w:rPr>
        <w:t>первичные параметры теплоносите</w:t>
      </w:r>
      <w:r w:rsidRPr="00C46F74">
        <w:rPr>
          <w:rFonts w:eastAsia="Calibri" w:cs="Times New Roman"/>
          <w:sz w:val="24"/>
          <w:szCs w:val="24"/>
        </w:rPr>
        <w:t>ля, а также демонтаж квартальных сетей ГВС (если они им</w:t>
      </w:r>
      <w:r w:rsidR="00E54A0E">
        <w:rPr>
          <w:rFonts w:eastAsia="Calibri" w:cs="Times New Roman"/>
          <w:sz w:val="24"/>
          <w:szCs w:val="24"/>
        </w:rPr>
        <w:t>елись). Данный вариант не исклю</w:t>
      </w:r>
      <w:r w:rsidRPr="00C46F74">
        <w:rPr>
          <w:rFonts w:eastAsia="Calibri" w:cs="Times New Roman"/>
          <w:sz w:val="24"/>
          <w:szCs w:val="24"/>
        </w:rPr>
        <w:t>чает при определенных условиях сохранение в эксплуатации отдельных ЦТП.</w:t>
      </w:r>
    </w:p>
    <w:p w:rsidR="00C46F74" w:rsidRPr="00C46F74" w:rsidRDefault="00C46F74" w:rsidP="00C46F74">
      <w:pPr>
        <w:spacing w:after="0" w:line="360" w:lineRule="auto"/>
        <w:ind w:firstLine="567"/>
        <w:jc w:val="both"/>
        <w:rPr>
          <w:rFonts w:eastAsia="Calibri" w:cs="Times New Roman"/>
          <w:sz w:val="24"/>
          <w:szCs w:val="24"/>
        </w:rPr>
      </w:pPr>
      <w:r w:rsidRPr="00C46F74">
        <w:rPr>
          <w:rFonts w:eastAsia="Calibri" w:cs="Times New Roman"/>
          <w:sz w:val="24"/>
          <w:szCs w:val="24"/>
        </w:rPr>
        <w:t>Перевод потребителей с открытой системой ГВС</w:t>
      </w:r>
      <w:r w:rsidR="00E54A0E">
        <w:rPr>
          <w:rFonts w:eastAsia="Calibri" w:cs="Times New Roman"/>
          <w:sz w:val="24"/>
          <w:szCs w:val="24"/>
        </w:rPr>
        <w:t xml:space="preserve"> на закрытую предлагается осуще</w:t>
      </w:r>
      <w:r w:rsidRPr="00C46F74">
        <w:rPr>
          <w:rFonts w:eastAsia="Calibri" w:cs="Times New Roman"/>
          <w:sz w:val="24"/>
          <w:szCs w:val="24"/>
        </w:rPr>
        <w:t>ствить при сохранении действующих схем присоединения системы отопления абонентов с установкой в зданиях абонентов блочных тепловых пунктов (далее – БТП) с теплообм</w:t>
      </w:r>
      <w:r w:rsidR="00E54A0E">
        <w:rPr>
          <w:rFonts w:eastAsia="Calibri" w:cs="Times New Roman"/>
          <w:sz w:val="24"/>
          <w:szCs w:val="24"/>
        </w:rPr>
        <w:t>енни</w:t>
      </w:r>
      <w:r w:rsidRPr="00C46F74">
        <w:rPr>
          <w:rFonts w:eastAsia="Calibri" w:cs="Times New Roman"/>
          <w:sz w:val="24"/>
          <w:szCs w:val="24"/>
        </w:rPr>
        <w:t>ками ГВС.</w:t>
      </w:r>
    </w:p>
    <w:p w:rsidR="00C46F74" w:rsidRPr="00C46F74" w:rsidRDefault="00C46F74" w:rsidP="00C46F74">
      <w:pPr>
        <w:spacing w:after="0" w:line="360" w:lineRule="auto"/>
        <w:ind w:firstLine="567"/>
        <w:jc w:val="both"/>
        <w:rPr>
          <w:rFonts w:eastAsia="Calibri" w:cs="Times New Roman"/>
          <w:sz w:val="24"/>
          <w:szCs w:val="24"/>
        </w:rPr>
      </w:pPr>
      <w:r w:rsidRPr="00C46F74">
        <w:rPr>
          <w:rFonts w:eastAsia="Calibri" w:cs="Times New Roman"/>
          <w:sz w:val="24"/>
          <w:szCs w:val="24"/>
        </w:rPr>
        <w:t>Для упрощения процесса проектирования, комплектац</w:t>
      </w:r>
      <w:r w:rsidR="00E54A0E">
        <w:rPr>
          <w:rFonts w:eastAsia="Calibri" w:cs="Times New Roman"/>
          <w:sz w:val="24"/>
          <w:szCs w:val="24"/>
        </w:rPr>
        <w:t>ии и монтажа ИТП могут изготавл</w:t>
      </w:r>
      <w:r w:rsidRPr="00C46F74">
        <w:rPr>
          <w:rFonts w:eastAsia="Calibri" w:cs="Times New Roman"/>
          <w:sz w:val="24"/>
          <w:szCs w:val="24"/>
        </w:rPr>
        <w:t>иваться в заводских условиях и поставляться на объект строительства в виде готовых БТП, представляющих собой собранные на раме в общую конструкцию отдельные фун</w:t>
      </w:r>
      <w:r w:rsidR="00E54A0E">
        <w:rPr>
          <w:rFonts w:eastAsia="Calibri" w:cs="Times New Roman"/>
          <w:sz w:val="24"/>
          <w:szCs w:val="24"/>
        </w:rPr>
        <w:t>кциональ</w:t>
      </w:r>
      <w:r w:rsidRPr="00C46F74">
        <w:rPr>
          <w:rFonts w:eastAsia="Calibri" w:cs="Times New Roman"/>
          <w:sz w:val="24"/>
          <w:szCs w:val="24"/>
        </w:rPr>
        <w:t>ные узлы (как правило, в комплекте с приборами и устройствами контроля, автоматического регулирования и управления).</w:t>
      </w:r>
    </w:p>
    <w:p w:rsidR="00C46F74" w:rsidRPr="00C46F74" w:rsidRDefault="00C46F74" w:rsidP="00C46F74">
      <w:pPr>
        <w:spacing w:after="0" w:line="360" w:lineRule="auto"/>
        <w:ind w:firstLine="567"/>
        <w:jc w:val="both"/>
        <w:rPr>
          <w:rFonts w:eastAsia="Calibri" w:cs="Times New Roman"/>
          <w:sz w:val="24"/>
          <w:szCs w:val="24"/>
        </w:rPr>
      </w:pPr>
      <w:r w:rsidRPr="00C46F74">
        <w:rPr>
          <w:rFonts w:eastAsia="Calibri" w:cs="Times New Roman"/>
          <w:sz w:val="24"/>
          <w:szCs w:val="24"/>
        </w:rPr>
        <w:t>На данный момент в Российской Федерации широ</w:t>
      </w:r>
      <w:r w:rsidR="00E54A0E">
        <w:rPr>
          <w:rFonts w:eastAsia="Calibri" w:cs="Times New Roman"/>
          <w:sz w:val="24"/>
          <w:szCs w:val="24"/>
        </w:rPr>
        <w:t>ко применяются стандартные авто</w:t>
      </w:r>
      <w:r w:rsidRPr="00C46F74">
        <w:rPr>
          <w:rFonts w:eastAsia="Calibri" w:cs="Times New Roman"/>
          <w:sz w:val="24"/>
          <w:szCs w:val="24"/>
        </w:rPr>
        <w:t>матизированные БТП полной заводской готовности, предназначенные для присоединения к тепловой сети различных систем теплопотребления и в</w:t>
      </w:r>
      <w:r w:rsidR="00E54A0E">
        <w:rPr>
          <w:rFonts w:eastAsia="Calibri" w:cs="Times New Roman"/>
          <w:sz w:val="24"/>
          <w:szCs w:val="24"/>
        </w:rPr>
        <w:t>ыполненные по типовым технологи</w:t>
      </w:r>
      <w:r w:rsidRPr="00C46F74">
        <w:rPr>
          <w:rFonts w:eastAsia="Calibri" w:cs="Times New Roman"/>
          <w:sz w:val="24"/>
          <w:szCs w:val="24"/>
        </w:rPr>
        <w:t>ческим схемам с применением водоподогревателей на ба</w:t>
      </w:r>
      <w:r w:rsidR="00E54A0E">
        <w:rPr>
          <w:rFonts w:eastAsia="Calibri" w:cs="Times New Roman"/>
          <w:sz w:val="24"/>
          <w:szCs w:val="24"/>
        </w:rPr>
        <w:t>зе паяных или разборных пластин</w:t>
      </w:r>
      <w:r w:rsidRPr="00C46F74">
        <w:rPr>
          <w:rFonts w:eastAsia="Calibri" w:cs="Times New Roman"/>
          <w:sz w:val="24"/>
          <w:szCs w:val="24"/>
        </w:rPr>
        <w:t>чатых теплообменников. Для реализации перевода открытых сис</w:t>
      </w:r>
      <w:r w:rsidR="00E54A0E">
        <w:rPr>
          <w:rFonts w:eastAsia="Calibri" w:cs="Times New Roman"/>
          <w:sz w:val="24"/>
          <w:szCs w:val="24"/>
        </w:rPr>
        <w:t xml:space="preserve">тем ГВС </w:t>
      </w:r>
      <w:r w:rsidR="00E54A0E">
        <w:rPr>
          <w:rFonts w:eastAsia="Calibri" w:cs="Times New Roman"/>
          <w:sz w:val="24"/>
          <w:szCs w:val="24"/>
        </w:rPr>
        <w:lastRenderedPageBreak/>
        <w:t>в закрытые в зда</w:t>
      </w:r>
      <w:r w:rsidRPr="00C46F74">
        <w:rPr>
          <w:rFonts w:eastAsia="Calibri" w:cs="Times New Roman"/>
          <w:sz w:val="24"/>
          <w:szCs w:val="24"/>
        </w:rPr>
        <w:t>ниях абонентов ГВС предполагается установить подобные автоматизированные БТП.</w:t>
      </w:r>
    </w:p>
    <w:p w:rsidR="00C46F74" w:rsidRPr="00C46F74" w:rsidRDefault="00C46F74" w:rsidP="00C46F74">
      <w:pPr>
        <w:spacing w:after="0" w:line="360" w:lineRule="auto"/>
        <w:ind w:firstLine="567"/>
        <w:jc w:val="both"/>
        <w:rPr>
          <w:rFonts w:eastAsia="Calibri" w:cs="Times New Roman"/>
          <w:sz w:val="24"/>
          <w:szCs w:val="24"/>
        </w:rPr>
      </w:pPr>
      <w:r w:rsidRPr="00C46F74">
        <w:rPr>
          <w:rFonts w:eastAsia="Calibri" w:cs="Times New Roman"/>
          <w:sz w:val="24"/>
          <w:szCs w:val="24"/>
        </w:rPr>
        <w:t>В соответствии СП 41-101-95 «Проектирование тепловых пунктов» в зависимости от соотношения максимально-часовой тепловой нагрузки ГВС к нагрузке отопления</w:t>
      </w:r>
      <w:r w:rsidR="00E54A0E">
        <w:rPr>
          <w:rFonts w:eastAsia="Calibri" w:cs="Times New Roman"/>
          <w:sz w:val="24"/>
          <w:szCs w:val="24"/>
        </w:rPr>
        <w:t xml:space="preserve"> предлага</w:t>
      </w:r>
      <w:r w:rsidRPr="00C46F74">
        <w:rPr>
          <w:rFonts w:eastAsia="Calibri" w:cs="Times New Roman"/>
          <w:sz w:val="24"/>
          <w:szCs w:val="24"/>
        </w:rPr>
        <w:t>ется оборудовать тепловые пункты абонентов одноступенчатыми, либо двухступенчатыми подогревателями ГВС. Если отношение Qгвсмакс и Qотмакс б</w:t>
      </w:r>
      <w:r w:rsidR="00E54A0E">
        <w:rPr>
          <w:rFonts w:eastAsia="Calibri" w:cs="Times New Roman"/>
          <w:sz w:val="24"/>
          <w:szCs w:val="24"/>
        </w:rPr>
        <w:t>ольше 1 или меньше 0,2, то выби</w:t>
      </w:r>
      <w:r w:rsidRPr="00C46F74">
        <w:rPr>
          <w:rFonts w:eastAsia="Calibri" w:cs="Times New Roman"/>
          <w:sz w:val="24"/>
          <w:szCs w:val="24"/>
        </w:rPr>
        <w:t>рается одноступенчатая схема ГВС, если отношение Qгвсмакс и Qотмакс находится в диапазоне от 0,2 до 1, то выбирается двухступенчатая схема ГВС. Для того, чтобы сократить затраты на двухступенчатую схему подключения, рекомендуется ис</w:t>
      </w:r>
      <w:r w:rsidR="00E54A0E">
        <w:rPr>
          <w:rFonts w:eastAsia="Calibri" w:cs="Times New Roman"/>
          <w:sz w:val="24"/>
          <w:szCs w:val="24"/>
        </w:rPr>
        <w:t>пользовать моноблоки, объединяю</w:t>
      </w:r>
      <w:r w:rsidRPr="00C46F74">
        <w:rPr>
          <w:rFonts w:eastAsia="Calibri" w:cs="Times New Roman"/>
          <w:sz w:val="24"/>
          <w:szCs w:val="24"/>
        </w:rPr>
        <w:t>щие обе ступени.</w:t>
      </w:r>
    </w:p>
    <w:p w:rsidR="00C46F74" w:rsidRPr="00C46F74" w:rsidRDefault="00C46F74" w:rsidP="00C46F74">
      <w:pPr>
        <w:spacing w:after="0" w:line="360" w:lineRule="auto"/>
        <w:ind w:firstLine="567"/>
        <w:jc w:val="both"/>
        <w:rPr>
          <w:rFonts w:eastAsia="Calibri" w:cs="Times New Roman"/>
          <w:sz w:val="24"/>
          <w:szCs w:val="24"/>
        </w:rPr>
      </w:pPr>
      <w:r w:rsidRPr="00C46F74">
        <w:rPr>
          <w:rFonts w:eastAsia="Calibri" w:cs="Times New Roman"/>
          <w:sz w:val="24"/>
          <w:szCs w:val="24"/>
        </w:rPr>
        <w:t xml:space="preserve">Кроме перечисленных выше мероприятий для закрытия ГВС требуется также: </w:t>
      </w:r>
    </w:p>
    <w:p w:rsidR="00C46F74" w:rsidRPr="00C46F74" w:rsidRDefault="00C46F74" w:rsidP="00C46F74">
      <w:pPr>
        <w:spacing w:after="0" w:line="360" w:lineRule="auto"/>
        <w:ind w:firstLine="567"/>
        <w:jc w:val="both"/>
        <w:rPr>
          <w:rFonts w:eastAsia="Calibri" w:cs="Times New Roman"/>
          <w:sz w:val="24"/>
          <w:szCs w:val="24"/>
        </w:rPr>
      </w:pPr>
      <w:r w:rsidRPr="00C46F74">
        <w:rPr>
          <w:rFonts w:eastAsia="Calibri" w:cs="Times New Roman"/>
          <w:sz w:val="24"/>
          <w:szCs w:val="24"/>
        </w:rPr>
        <w:t>•</w:t>
      </w:r>
      <w:r w:rsidRPr="00C46F74">
        <w:rPr>
          <w:rFonts w:eastAsia="Calibri" w:cs="Times New Roman"/>
          <w:sz w:val="24"/>
          <w:szCs w:val="24"/>
        </w:rPr>
        <w:tab/>
        <w:t xml:space="preserve"> обосновать и внедрить в системах теплоснабже</w:t>
      </w:r>
      <w:r w:rsidR="00E54A0E">
        <w:rPr>
          <w:rFonts w:eastAsia="Calibri" w:cs="Times New Roman"/>
          <w:sz w:val="24"/>
          <w:szCs w:val="24"/>
        </w:rPr>
        <w:t>ния эффективные методы регулиро</w:t>
      </w:r>
      <w:r w:rsidRPr="00C46F74">
        <w:rPr>
          <w:rFonts w:eastAsia="Calibri" w:cs="Times New Roman"/>
          <w:sz w:val="24"/>
          <w:szCs w:val="24"/>
        </w:rPr>
        <w:t xml:space="preserve">вания, схемные решения тепловых пунктов с учетом нагрузки ГВС; </w:t>
      </w:r>
    </w:p>
    <w:p w:rsidR="00C46F74" w:rsidRPr="00C46F74" w:rsidRDefault="00C46F74" w:rsidP="00C46F74">
      <w:pPr>
        <w:spacing w:after="0" w:line="360" w:lineRule="auto"/>
        <w:ind w:firstLine="567"/>
        <w:jc w:val="both"/>
        <w:rPr>
          <w:rFonts w:eastAsia="Calibri" w:cs="Times New Roman"/>
          <w:sz w:val="24"/>
          <w:szCs w:val="24"/>
        </w:rPr>
      </w:pPr>
      <w:r w:rsidRPr="00C46F74">
        <w:rPr>
          <w:rFonts w:eastAsia="Calibri" w:cs="Times New Roman"/>
          <w:sz w:val="24"/>
          <w:szCs w:val="24"/>
        </w:rPr>
        <w:t>•</w:t>
      </w:r>
      <w:r w:rsidRPr="00C46F74">
        <w:rPr>
          <w:rFonts w:eastAsia="Calibri" w:cs="Times New Roman"/>
          <w:sz w:val="24"/>
          <w:szCs w:val="24"/>
        </w:rPr>
        <w:tab/>
        <w:t xml:space="preserve">обеспечить создаваемые ИТП холодным водоснабжением и электроснабжением не ниже 2-й категории надежности; </w:t>
      </w:r>
    </w:p>
    <w:p w:rsidR="00C46F74" w:rsidRPr="00C46F74" w:rsidRDefault="00C46F74" w:rsidP="00C46F74">
      <w:pPr>
        <w:spacing w:after="0" w:line="360" w:lineRule="auto"/>
        <w:ind w:firstLine="567"/>
        <w:jc w:val="both"/>
        <w:rPr>
          <w:rFonts w:eastAsia="Calibri" w:cs="Times New Roman"/>
          <w:sz w:val="24"/>
          <w:szCs w:val="24"/>
        </w:rPr>
      </w:pPr>
      <w:r w:rsidRPr="00C46F74">
        <w:rPr>
          <w:rFonts w:eastAsia="Calibri" w:cs="Times New Roman"/>
          <w:sz w:val="24"/>
          <w:szCs w:val="24"/>
        </w:rPr>
        <w:t>•</w:t>
      </w:r>
      <w:r w:rsidRPr="00C46F74">
        <w:rPr>
          <w:rFonts w:eastAsia="Calibri" w:cs="Times New Roman"/>
          <w:sz w:val="24"/>
          <w:szCs w:val="24"/>
        </w:rPr>
        <w:tab/>
        <w:t>произвести во всех зданиях, оборудованных цент</w:t>
      </w:r>
      <w:r w:rsidR="00E54A0E">
        <w:rPr>
          <w:rFonts w:eastAsia="Calibri" w:cs="Times New Roman"/>
          <w:sz w:val="24"/>
          <w:szCs w:val="24"/>
        </w:rPr>
        <w:t>рализованным горячим водоснабже</w:t>
      </w:r>
      <w:r w:rsidRPr="00C46F74">
        <w:rPr>
          <w:rFonts w:eastAsia="Calibri" w:cs="Times New Roman"/>
          <w:sz w:val="24"/>
          <w:szCs w:val="24"/>
        </w:rPr>
        <w:t xml:space="preserve">нием, замену стальных труб внутренних систем ГВС на полимерные. </w:t>
      </w:r>
    </w:p>
    <w:p w:rsidR="00C46F74" w:rsidRDefault="00C46F74" w:rsidP="00C46F74">
      <w:pPr>
        <w:spacing w:after="0" w:line="360" w:lineRule="auto"/>
        <w:ind w:firstLine="567"/>
        <w:jc w:val="both"/>
        <w:rPr>
          <w:rFonts w:eastAsia="Calibri" w:cs="Times New Roman"/>
          <w:sz w:val="24"/>
          <w:szCs w:val="24"/>
          <w:highlight w:val="cyan"/>
        </w:rPr>
      </w:pPr>
      <w:r w:rsidRPr="00C46F74">
        <w:rPr>
          <w:rFonts w:eastAsia="Calibri" w:cs="Times New Roman"/>
          <w:sz w:val="24"/>
          <w:szCs w:val="24"/>
        </w:rPr>
        <w:t>Перевод на закрытую схему ГВС потребителей Тепловых станций № 1 и № 2 ФГУП «УЭВ» возможен только по второму варианту по причине отсутствия ЦТП.</w:t>
      </w:r>
    </w:p>
    <w:p w:rsidR="00023DFD" w:rsidRPr="007D1B7A" w:rsidRDefault="00023DFD" w:rsidP="00023DFD">
      <w:pPr>
        <w:spacing w:before="120" w:after="0" w:line="360" w:lineRule="auto"/>
        <w:ind w:firstLine="567"/>
        <w:jc w:val="both"/>
        <w:rPr>
          <w:rFonts w:eastAsia="Calibri" w:cs="Times New Roman"/>
          <w:sz w:val="24"/>
          <w:szCs w:val="24"/>
        </w:rPr>
      </w:pPr>
      <w:r w:rsidRPr="00C46F74">
        <w:rPr>
          <w:rFonts w:eastAsia="Calibri" w:cs="Times New Roman"/>
          <w:sz w:val="24"/>
          <w:szCs w:val="24"/>
        </w:rPr>
        <w:t>При переводе системы горячего водоснабжения на закрытую схему следует учитывать,что холодная вода, подогреваемая в теплообменниках, содержит растворённый кислород, который при нагреве способствует увеличению скорости коррозии металлических трубопроводов системы ГВС. Поэтому при установке теплообменников, необходимо учитывать из какого материала выполнена система горячего водоснабжения и при необходимости совмещать работы по закрытию системы ГВС с реконструкцией внутридомовой системы ГВС.</w:t>
      </w:r>
    </w:p>
    <w:p w:rsidR="00023DFD" w:rsidRDefault="00023DFD" w:rsidP="00023DFD">
      <w:pPr>
        <w:spacing w:after="0" w:line="360" w:lineRule="auto"/>
        <w:ind w:firstLine="567"/>
        <w:jc w:val="both"/>
        <w:rPr>
          <w:sz w:val="24"/>
          <w:szCs w:val="24"/>
        </w:rPr>
      </w:pPr>
      <w:r w:rsidRPr="007D1B7A">
        <w:rPr>
          <w:rFonts w:eastAsia="Calibri" w:cs="Times New Roman"/>
          <w:sz w:val="24"/>
          <w:szCs w:val="24"/>
        </w:rPr>
        <w:t>Выполнение мероприятий по переводу жилых домов на закрытую схему системы ГВС предполагается путем включения данных видов работ в программу капитального ремонта МКД 202</w:t>
      </w:r>
      <w:r w:rsidR="001D6C2C">
        <w:rPr>
          <w:sz w:val="24"/>
          <w:szCs w:val="24"/>
        </w:rPr>
        <w:t>4</w:t>
      </w:r>
      <w:r w:rsidRPr="007D1B7A">
        <w:rPr>
          <w:sz w:val="24"/>
          <w:szCs w:val="24"/>
        </w:rPr>
        <w:t>-</w:t>
      </w:r>
      <w:r>
        <w:rPr>
          <w:sz w:val="24"/>
          <w:szCs w:val="24"/>
        </w:rPr>
        <w:t>20</w:t>
      </w:r>
      <w:r w:rsidR="00C46F74">
        <w:rPr>
          <w:sz w:val="24"/>
          <w:szCs w:val="24"/>
        </w:rPr>
        <w:t>40</w:t>
      </w:r>
      <w:r w:rsidRPr="007D1B7A">
        <w:rPr>
          <w:rFonts w:eastAsia="Calibri" w:cs="Times New Roman"/>
          <w:sz w:val="24"/>
          <w:szCs w:val="24"/>
        </w:rPr>
        <w:t xml:space="preserve"> год и руководствоваться ФЗ №271-ФЗ</w:t>
      </w:r>
      <w:r w:rsidRPr="007D1B7A">
        <w:rPr>
          <w:sz w:val="24"/>
          <w:szCs w:val="24"/>
        </w:rPr>
        <w:t>.</w:t>
      </w:r>
    </w:p>
    <w:p w:rsidR="00023DFD" w:rsidRPr="007D1B7A" w:rsidRDefault="00023DFD" w:rsidP="00023DFD">
      <w:pPr>
        <w:spacing w:after="0" w:line="360" w:lineRule="auto"/>
        <w:ind w:firstLine="567"/>
        <w:jc w:val="both"/>
        <w:rPr>
          <w:rFonts w:eastAsia="Calibri" w:cs="Times New Roman"/>
          <w:sz w:val="24"/>
          <w:szCs w:val="24"/>
        </w:rPr>
      </w:pPr>
      <w:r w:rsidRPr="007D1B7A">
        <w:rPr>
          <w:rFonts w:eastAsia="Calibri" w:cs="Times New Roman"/>
          <w:sz w:val="24"/>
          <w:szCs w:val="24"/>
        </w:rPr>
        <w:t>В связи с высокой стоимостью мероприятий по переходу с открытой на закрытуюсистем</w:t>
      </w:r>
      <w:r>
        <w:rPr>
          <w:rFonts w:eastAsia="Calibri" w:cs="Times New Roman"/>
          <w:sz w:val="24"/>
          <w:szCs w:val="24"/>
        </w:rPr>
        <w:t>у теплоснабжения</w:t>
      </w:r>
      <w:r w:rsidRPr="007D1B7A">
        <w:rPr>
          <w:rFonts w:eastAsia="Calibri" w:cs="Times New Roman"/>
          <w:sz w:val="24"/>
          <w:szCs w:val="24"/>
        </w:rPr>
        <w:t>, в качестве источников финансирования должны выступать: средства бюджетного финансирования, заемные денежные средства, инвестиционная надбавка при тарифном регулировании, амортизационные отчисления.</w:t>
      </w:r>
    </w:p>
    <w:p w:rsidR="00E479B9" w:rsidRPr="00E54A0E" w:rsidRDefault="00023DFD" w:rsidP="00E54A0E">
      <w:pPr>
        <w:spacing w:after="0" w:line="360" w:lineRule="auto"/>
        <w:ind w:firstLine="567"/>
        <w:jc w:val="both"/>
        <w:rPr>
          <w:rFonts w:eastAsia="Calibri" w:cs="Times New Roman"/>
          <w:sz w:val="24"/>
          <w:szCs w:val="24"/>
        </w:rPr>
      </w:pPr>
      <w:r w:rsidRPr="007D1B7A">
        <w:rPr>
          <w:rFonts w:eastAsia="Calibri" w:cs="Times New Roman"/>
          <w:sz w:val="24"/>
          <w:szCs w:val="24"/>
        </w:rPr>
        <w:lastRenderedPageBreak/>
        <w:t>По мере перевода объектов теплопотребления на закрытую схему горячего водоснабжения скорость оборачиваемости воды в тепловых сетях, а как следствие и ее качество будет снижаться. Перевод на закрытую схему горячего водоснабжения объектов теплопотребления необходимо выполнять единовременно в течение одного межотопительного периода, иначе качество технологической воды по мере перевода объектов на закрытый водоразбор будет продолжать снижаться.</w:t>
      </w:r>
    </w:p>
    <w:p w:rsidR="00E479B9" w:rsidRPr="00FE5001" w:rsidRDefault="00E479B9" w:rsidP="00E479B9">
      <w:pPr>
        <w:pStyle w:val="afc"/>
        <w:tabs>
          <w:tab w:val="left" w:pos="567"/>
        </w:tabs>
        <w:spacing w:before="120" w:line="360" w:lineRule="auto"/>
        <w:ind w:firstLine="567"/>
        <w:jc w:val="both"/>
        <w:rPr>
          <w:lang w:val="ru-RU"/>
        </w:rPr>
      </w:pPr>
      <w:r w:rsidRPr="00282C89">
        <w:rPr>
          <w:lang w:val="ru-RU"/>
        </w:rPr>
        <w:t>Вариант реконструкции включает следующие основные конструктивные решения:</w:t>
      </w:r>
    </w:p>
    <w:p w:rsidR="00E479B9" w:rsidRPr="00225317" w:rsidRDefault="00E479B9" w:rsidP="00E479B9">
      <w:pPr>
        <w:widowControl w:val="0"/>
        <w:tabs>
          <w:tab w:val="left" w:pos="426"/>
        </w:tabs>
        <w:autoSpaceDE w:val="0"/>
        <w:autoSpaceDN w:val="0"/>
        <w:spacing w:after="0" w:line="360" w:lineRule="auto"/>
        <w:jc w:val="both"/>
        <w:rPr>
          <w:rFonts w:eastAsia="Times New Roman" w:cs="Times New Roman"/>
          <w:sz w:val="24"/>
        </w:rPr>
      </w:pPr>
      <w:r>
        <w:rPr>
          <w:rFonts w:eastAsia="Times New Roman" w:cs="Times New Roman"/>
          <w:sz w:val="24"/>
        </w:rPr>
        <w:t>- п</w:t>
      </w:r>
      <w:r w:rsidRPr="00225317">
        <w:rPr>
          <w:rFonts w:eastAsia="Times New Roman" w:cs="Times New Roman"/>
          <w:sz w:val="24"/>
        </w:rPr>
        <w:t>одключение систем теплоснабжения от теплоисточника до потребителя осуществляется по трубопр</w:t>
      </w:r>
      <w:r>
        <w:rPr>
          <w:rFonts w:eastAsia="Times New Roman" w:cs="Times New Roman"/>
          <w:sz w:val="24"/>
        </w:rPr>
        <w:t>оводам в двухтрубном исполнении;</w:t>
      </w:r>
    </w:p>
    <w:p w:rsidR="00E479B9" w:rsidRPr="00225317" w:rsidRDefault="00E479B9" w:rsidP="00E479B9">
      <w:pPr>
        <w:widowControl w:val="0"/>
        <w:tabs>
          <w:tab w:val="left" w:pos="426"/>
          <w:tab w:val="left" w:pos="1184"/>
        </w:tabs>
        <w:autoSpaceDE w:val="0"/>
        <w:autoSpaceDN w:val="0"/>
        <w:spacing w:after="0" w:line="360" w:lineRule="auto"/>
        <w:jc w:val="both"/>
        <w:rPr>
          <w:rFonts w:eastAsia="Times New Roman" w:cs="Times New Roman"/>
          <w:sz w:val="24"/>
          <w:szCs w:val="24"/>
        </w:rPr>
      </w:pPr>
      <w:r>
        <w:rPr>
          <w:rFonts w:eastAsia="Times New Roman" w:cs="Times New Roman"/>
          <w:sz w:val="24"/>
        </w:rPr>
        <w:t>- п</w:t>
      </w:r>
      <w:r w:rsidRPr="00225317">
        <w:rPr>
          <w:rFonts w:eastAsia="Times New Roman" w:cs="Times New Roman"/>
          <w:sz w:val="24"/>
        </w:rPr>
        <w:t xml:space="preserve">одключение  ГВС  осуществляется  по  закрытой  схеме,  через автоматизированные </w:t>
      </w:r>
      <w:r>
        <w:rPr>
          <w:rFonts w:eastAsia="Times New Roman" w:cs="Times New Roman"/>
          <w:sz w:val="24"/>
          <w:szCs w:val="24"/>
        </w:rPr>
        <w:t>модули ГВС с теплообменниками;</w:t>
      </w:r>
    </w:p>
    <w:p w:rsidR="00E479B9" w:rsidRPr="00225317" w:rsidRDefault="00E479B9" w:rsidP="00E479B9">
      <w:pPr>
        <w:widowControl w:val="0"/>
        <w:tabs>
          <w:tab w:val="left" w:pos="426"/>
        </w:tabs>
        <w:autoSpaceDE w:val="0"/>
        <w:autoSpaceDN w:val="0"/>
        <w:spacing w:after="0" w:line="360" w:lineRule="auto"/>
        <w:jc w:val="both"/>
        <w:rPr>
          <w:rFonts w:eastAsia="Times New Roman" w:cs="Times New Roman"/>
          <w:sz w:val="24"/>
        </w:rPr>
      </w:pPr>
      <w:r>
        <w:rPr>
          <w:rFonts w:eastAsia="Times New Roman" w:cs="Times New Roman"/>
          <w:sz w:val="24"/>
        </w:rPr>
        <w:t>- в</w:t>
      </w:r>
      <w:r w:rsidRPr="00225317">
        <w:rPr>
          <w:rFonts w:eastAsia="Times New Roman" w:cs="Times New Roman"/>
          <w:sz w:val="24"/>
        </w:rPr>
        <w:t xml:space="preserve"> зданиях с нагрузкой на отопление более 0,2 Гкал/час предлагается установка систем автоматизированного погодного регулирования подачи те</w:t>
      </w:r>
      <w:r>
        <w:rPr>
          <w:rFonts w:eastAsia="Times New Roman" w:cs="Times New Roman"/>
          <w:sz w:val="24"/>
        </w:rPr>
        <w:t>плоносителя в систему отопления;</w:t>
      </w:r>
    </w:p>
    <w:p w:rsidR="00E479B9" w:rsidRPr="00225317" w:rsidRDefault="00E479B9" w:rsidP="00E479B9">
      <w:pPr>
        <w:widowControl w:val="0"/>
        <w:tabs>
          <w:tab w:val="left" w:pos="426"/>
        </w:tabs>
        <w:autoSpaceDE w:val="0"/>
        <w:autoSpaceDN w:val="0"/>
        <w:spacing w:after="0" w:line="360" w:lineRule="auto"/>
        <w:jc w:val="both"/>
        <w:rPr>
          <w:rFonts w:eastAsia="Times New Roman" w:cs="Times New Roman"/>
          <w:sz w:val="24"/>
        </w:rPr>
      </w:pPr>
      <w:r>
        <w:rPr>
          <w:rFonts w:eastAsia="Times New Roman" w:cs="Times New Roman"/>
          <w:sz w:val="24"/>
        </w:rPr>
        <w:t>- в</w:t>
      </w:r>
      <w:r w:rsidRPr="00225317">
        <w:rPr>
          <w:rFonts w:eastAsia="Times New Roman" w:cs="Times New Roman"/>
          <w:sz w:val="24"/>
        </w:rPr>
        <w:t xml:space="preserve"> зданиях с общей нагрузкой более 0,2 Гкал/час предлагается установка обще домовых узлов учёта.</w:t>
      </w:r>
    </w:p>
    <w:p w:rsidR="00E479B9" w:rsidRPr="00FE5001" w:rsidRDefault="00E479B9" w:rsidP="00E479B9">
      <w:pPr>
        <w:widowControl w:val="0"/>
        <w:tabs>
          <w:tab w:val="left" w:pos="1104"/>
        </w:tabs>
        <w:autoSpaceDE w:val="0"/>
        <w:autoSpaceDN w:val="0"/>
        <w:spacing w:after="0" w:line="360" w:lineRule="auto"/>
        <w:ind w:firstLine="567"/>
        <w:jc w:val="both"/>
        <w:rPr>
          <w:rFonts w:eastAsia="Times New Roman" w:cs="Times New Roman"/>
          <w:sz w:val="24"/>
        </w:rPr>
      </w:pPr>
      <w:r w:rsidRPr="00FE5001">
        <w:rPr>
          <w:rFonts w:eastAsia="Times New Roman" w:cs="Times New Roman"/>
          <w:sz w:val="24"/>
        </w:rPr>
        <w:t>Данный вариант реконструкции также включает замену внутридомовых систем ГВС, а именно:</w:t>
      </w:r>
    </w:p>
    <w:p w:rsidR="00E479B9" w:rsidRPr="00890667" w:rsidRDefault="00E479B9" w:rsidP="00E479B9">
      <w:pPr>
        <w:pStyle w:val="af9"/>
        <w:widowControl w:val="0"/>
        <w:tabs>
          <w:tab w:val="left" w:pos="1581"/>
          <w:tab w:val="left" w:pos="1582"/>
        </w:tabs>
        <w:autoSpaceDE w:val="0"/>
        <w:autoSpaceDN w:val="0"/>
        <w:spacing w:after="0" w:line="360" w:lineRule="auto"/>
        <w:ind w:left="0"/>
        <w:jc w:val="both"/>
        <w:rPr>
          <w:rFonts w:eastAsia="Times New Roman" w:cs="Times New Roman"/>
          <w:sz w:val="24"/>
        </w:rPr>
      </w:pPr>
      <w:r>
        <w:rPr>
          <w:rFonts w:eastAsia="Times New Roman" w:cs="Times New Roman"/>
          <w:sz w:val="24"/>
        </w:rPr>
        <w:t xml:space="preserve">а) </w:t>
      </w:r>
      <w:r w:rsidRPr="00890667">
        <w:rPr>
          <w:rFonts w:eastAsia="Times New Roman" w:cs="Times New Roman"/>
          <w:sz w:val="24"/>
        </w:rPr>
        <w:t>замену системрозлива;</w:t>
      </w:r>
    </w:p>
    <w:p w:rsidR="00E479B9" w:rsidRPr="009944C4" w:rsidRDefault="00E479B9" w:rsidP="00E479B9">
      <w:pPr>
        <w:widowControl w:val="0"/>
        <w:tabs>
          <w:tab w:val="left" w:pos="1581"/>
          <w:tab w:val="left" w:pos="1582"/>
        </w:tabs>
        <w:autoSpaceDE w:val="0"/>
        <w:autoSpaceDN w:val="0"/>
        <w:spacing w:after="0" w:line="360" w:lineRule="auto"/>
        <w:jc w:val="both"/>
        <w:rPr>
          <w:rFonts w:eastAsia="Times New Roman" w:cs="Times New Roman"/>
          <w:sz w:val="24"/>
        </w:rPr>
      </w:pPr>
      <w:r>
        <w:rPr>
          <w:rFonts w:eastAsia="Times New Roman" w:cs="Times New Roman"/>
          <w:sz w:val="24"/>
        </w:rPr>
        <w:t xml:space="preserve">б) </w:t>
      </w:r>
      <w:r w:rsidRPr="009944C4">
        <w:rPr>
          <w:rFonts w:eastAsia="Times New Roman" w:cs="Times New Roman"/>
          <w:sz w:val="24"/>
        </w:rPr>
        <w:t>замену стояков ГВС;</w:t>
      </w:r>
    </w:p>
    <w:p w:rsidR="00E479B9" w:rsidRPr="009944C4" w:rsidRDefault="00E479B9" w:rsidP="00E479B9">
      <w:pPr>
        <w:widowControl w:val="0"/>
        <w:tabs>
          <w:tab w:val="left" w:pos="1581"/>
          <w:tab w:val="left" w:pos="1582"/>
        </w:tabs>
        <w:autoSpaceDE w:val="0"/>
        <w:autoSpaceDN w:val="0"/>
        <w:spacing w:after="0" w:line="360" w:lineRule="auto"/>
        <w:jc w:val="both"/>
        <w:rPr>
          <w:rFonts w:eastAsia="Times New Roman" w:cs="Times New Roman"/>
          <w:sz w:val="24"/>
        </w:rPr>
      </w:pPr>
      <w:r>
        <w:rPr>
          <w:rFonts w:eastAsia="Times New Roman" w:cs="Times New Roman"/>
          <w:sz w:val="24"/>
        </w:rPr>
        <w:t xml:space="preserve">в) </w:t>
      </w:r>
      <w:r w:rsidRPr="009944C4">
        <w:rPr>
          <w:rFonts w:eastAsia="Times New Roman" w:cs="Times New Roman"/>
          <w:sz w:val="24"/>
        </w:rPr>
        <w:t>установку квартирных счётчиков горячей воды;</w:t>
      </w:r>
    </w:p>
    <w:p w:rsidR="00E479B9" w:rsidRPr="009944C4" w:rsidRDefault="00E479B9" w:rsidP="00E479B9">
      <w:pPr>
        <w:widowControl w:val="0"/>
        <w:tabs>
          <w:tab w:val="left" w:pos="1581"/>
          <w:tab w:val="left" w:pos="1582"/>
        </w:tabs>
        <w:autoSpaceDE w:val="0"/>
        <w:autoSpaceDN w:val="0"/>
        <w:spacing w:after="0" w:line="360" w:lineRule="auto"/>
        <w:jc w:val="both"/>
        <w:rPr>
          <w:rFonts w:eastAsia="Times New Roman" w:cs="Times New Roman"/>
          <w:sz w:val="24"/>
        </w:rPr>
      </w:pPr>
      <w:r>
        <w:rPr>
          <w:rFonts w:eastAsia="Times New Roman" w:cs="Times New Roman"/>
          <w:sz w:val="24"/>
        </w:rPr>
        <w:t xml:space="preserve">г) </w:t>
      </w:r>
      <w:r w:rsidRPr="009944C4">
        <w:rPr>
          <w:rFonts w:eastAsia="Times New Roman" w:cs="Times New Roman"/>
          <w:sz w:val="24"/>
        </w:rPr>
        <w:t>замену систем разводки трубопроводов по квартирам.</w:t>
      </w:r>
    </w:p>
    <w:p w:rsidR="00E479B9" w:rsidRPr="00452893" w:rsidRDefault="00E479B9" w:rsidP="00E479B9">
      <w:pPr>
        <w:pStyle w:val="af9"/>
        <w:widowControl w:val="0"/>
        <w:autoSpaceDE w:val="0"/>
        <w:autoSpaceDN w:val="0"/>
        <w:spacing w:after="0" w:line="360" w:lineRule="auto"/>
        <w:ind w:left="0" w:firstLine="284"/>
        <w:jc w:val="both"/>
        <w:rPr>
          <w:rFonts w:eastAsia="Times New Roman" w:cs="Times New Roman"/>
          <w:i/>
          <w:sz w:val="24"/>
          <w:u w:val="single"/>
        </w:rPr>
      </w:pPr>
      <w:r w:rsidRPr="00452893">
        <w:rPr>
          <w:rFonts w:eastAsia="Times New Roman" w:cs="Times New Roman"/>
          <w:i/>
          <w:sz w:val="24"/>
          <w:u w:val="single"/>
        </w:rPr>
        <w:t>Точные затраты на выполнение работ можно определить при учете всех мероприятий при разработке проектно-сметной документации по переводу потребителей на закрытую систему горячего водоснабжения.</w:t>
      </w:r>
    </w:p>
    <w:p w:rsidR="00E479B9" w:rsidRPr="007D1B7A" w:rsidRDefault="00E479B9" w:rsidP="00E479B9">
      <w:pPr>
        <w:spacing w:after="0" w:line="360" w:lineRule="auto"/>
        <w:ind w:firstLine="567"/>
        <w:jc w:val="both"/>
        <w:rPr>
          <w:rFonts w:eastAsia="Calibri" w:cs="Times New Roman"/>
          <w:sz w:val="24"/>
          <w:szCs w:val="24"/>
        </w:rPr>
      </w:pPr>
      <w:r w:rsidRPr="007D1B7A">
        <w:rPr>
          <w:rFonts w:eastAsia="Calibri" w:cs="Times New Roman"/>
          <w:sz w:val="24"/>
          <w:szCs w:val="24"/>
        </w:rPr>
        <w:t>Для решения вопроса по</w:t>
      </w:r>
      <w:r>
        <w:rPr>
          <w:rFonts w:eastAsia="Calibri" w:cs="Times New Roman"/>
          <w:sz w:val="24"/>
          <w:szCs w:val="24"/>
        </w:rPr>
        <w:t xml:space="preserve"> муниципальному образованию при</w:t>
      </w:r>
      <w:r w:rsidRPr="007D1B7A">
        <w:rPr>
          <w:rFonts w:eastAsia="Calibri" w:cs="Times New Roman"/>
          <w:sz w:val="24"/>
          <w:szCs w:val="24"/>
        </w:rPr>
        <w:t xml:space="preserve"> переход</w:t>
      </w:r>
      <w:r>
        <w:rPr>
          <w:rFonts w:eastAsia="Calibri" w:cs="Times New Roman"/>
          <w:sz w:val="24"/>
          <w:szCs w:val="24"/>
        </w:rPr>
        <w:t>е</w:t>
      </w:r>
      <w:r w:rsidRPr="007D1B7A">
        <w:rPr>
          <w:rFonts w:eastAsia="Calibri" w:cs="Times New Roman"/>
          <w:sz w:val="24"/>
          <w:szCs w:val="24"/>
        </w:rPr>
        <w:t xml:space="preserve"> на закрытую системы </w:t>
      </w:r>
      <w:r>
        <w:rPr>
          <w:rFonts w:eastAsia="Calibri" w:cs="Times New Roman"/>
          <w:sz w:val="24"/>
          <w:szCs w:val="24"/>
        </w:rPr>
        <w:t>теплоснабжения</w:t>
      </w:r>
      <w:r w:rsidRPr="007D1B7A">
        <w:rPr>
          <w:rFonts w:eastAsia="Calibri" w:cs="Times New Roman"/>
          <w:sz w:val="24"/>
          <w:szCs w:val="24"/>
        </w:rPr>
        <w:t>, необходимо провести:</w:t>
      </w:r>
    </w:p>
    <w:p w:rsidR="00E479B9" w:rsidRPr="00ED6595" w:rsidRDefault="00E479B9" w:rsidP="00E479B9">
      <w:pPr>
        <w:spacing w:after="0" w:line="360" w:lineRule="auto"/>
        <w:jc w:val="both"/>
        <w:rPr>
          <w:rFonts w:eastAsia="Calibri" w:cs="Times New Roman"/>
          <w:sz w:val="24"/>
          <w:szCs w:val="24"/>
        </w:rPr>
      </w:pPr>
      <w:r>
        <w:rPr>
          <w:rFonts w:eastAsia="Calibri" w:cs="Times New Roman"/>
          <w:sz w:val="24"/>
          <w:szCs w:val="24"/>
        </w:rPr>
        <w:t>- предпроектные</w:t>
      </w:r>
      <w:r w:rsidRPr="00ED6595">
        <w:rPr>
          <w:rFonts w:eastAsia="Calibri" w:cs="Times New Roman"/>
          <w:sz w:val="24"/>
          <w:szCs w:val="24"/>
        </w:rPr>
        <w:t xml:space="preserve"> изыскательные работы;</w:t>
      </w:r>
    </w:p>
    <w:p w:rsidR="00E479B9" w:rsidRPr="00ED6595" w:rsidRDefault="00E479B9" w:rsidP="00E479B9">
      <w:pPr>
        <w:spacing w:after="0" w:line="360" w:lineRule="auto"/>
        <w:jc w:val="both"/>
        <w:rPr>
          <w:rFonts w:eastAsia="Calibri" w:cs="Times New Roman"/>
          <w:sz w:val="24"/>
          <w:szCs w:val="24"/>
        </w:rPr>
      </w:pPr>
      <w:r>
        <w:rPr>
          <w:rFonts w:eastAsia="Calibri" w:cs="Times New Roman"/>
          <w:sz w:val="24"/>
          <w:szCs w:val="24"/>
        </w:rPr>
        <w:t xml:space="preserve">- </w:t>
      </w:r>
      <w:r w:rsidRPr="00ED6595">
        <w:rPr>
          <w:rFonts w:eastAsia="Calibri" w:cs="Times New Roman"/>
          <w:sz w:val="24"/>
          <w:szCs w:val="24"/>
        </w:rPr>
        <w:t>разработать проект перехода на закрытую систему теплоснабжения;</w:t>
      </w:r>
    </w:p>
    <w:p w:rsidR="00E479B9" w:rsidRDefault="00E479B9" w:rsidP="00E479B9">
      <w:pPr>
        <w:spacing w:after="0" w:line="360" w:lineRule="auto"/>
        <w:jc w:val="both"/>
        <w:rPr>
          <w:rFonts w:eastAsia="Calibri" w:cs="Times New Roman"/>
          <w:sz w:val="24"/>
          <w:szCs w:val="24"/>
        </w:rPr>
      </w:pPr>
      <w:r>
        <w:rPr>
          <w:rFonts w:eastAsia="Calibri" w:cs="Times New Roman"/>
          <w:sz w:val="24"/>
          <w:szCs w:val="24"/>
        </w:rPr>
        <w:t xml:space="preserve">- </w:t>
      </w:r>
      <w:r w:rsidRPr="00ED6595">
        <w:rPr>
          <w:rFonts w:eastAsia="Calibri" w:cs="Times New Roman"/>
          <w:sz w:val="24"/>
          <w:szCs w:val="24"/>
        </w:rPr>
        <w:t>разработку инвестиционной программы.</w:t>
      </w:r>
    </w:p>
    <w:p w:rsidR="00E479B9" w:rsidRPr="00293648" w:rsidRDefault="00E479B9" w:rsidP="00E479B9">
      <w:pPr>
        <w:pStyle w:val="affff2"/>
        <w:shd w:val="clear" w:color="auto" w:fill="FFFFFF"/>
        <w:spacing w:before="0" w:beforeAutospacing="0" w:after="0" w:afterAutospacing="0" w:line="360" w:lineRule="auto"/>
        <w:ind w:firstLine="567"/>
        <w:jc w:val="both"/>
      </w:pPr>
      <w:r w:rsidRPr="00293648">
        <w:t>Для оценки эффективности проекта</w:t>
      </w:r>
      <w:r>
        <w:t xml:space="preserve"> перехода с открытой системы на закрытую систему теплоснабжения (горячего водоснабжения) и отдельных её участков, при выполнении настоящей актуализации,</w:t>
      </w:r>
      <w:r w:rsidRPr="00293648">
        <w:t xml:space="preserve"> использова</w:t>
      </w:r>
      <w:r>
        <w:t xml:space="preserve">лся </w:t>
      </w:r>
      <w:r w:rsidRPr="00293648">
        <w:t>метод недисконтированных (простых) показателей.</w:t>
      </w:r>
    </w:p>
    <w:p w:rsidR="00E479B9" w:rsidRDefault="00E479B9" w:rsidP="00E479B9">
      <w:pPr>
        <w:shd w:val="clear" w:color="auto" w:fill="FFFFFF"/>
        <w:spacing w:after="0" w:line="360" w:lineRule="auto"/>
        <w:ind w:firstLine="567"/>
        <w:jc w:val="both"/>
      </w:pPr>
      <w:r>
        <w:rPr>
          <w:rFonts w:eastAsia="Times New Roman"/>
          <w:sz w:val="24"/>
          <w:szCs w:val="24"/>
        </w:rPr>
        <w:t>Для обеспечения высокой экономичности и качества теплоснабжения при изменении теп</w:t>
      </w:r>
      <w:r>
        <w:rPr>
          <w:rFonts w:eastAsia="Times New Roman"/>
          <w:sz w:val="24"/>
          <w:szCs w:val="24"/>
        </w:rPr>
        <w:softHyphen/>
        <w:t xml:space="preserve">лового потребления на отопление, вентиляцию и горячее водоснабжение следует </w:t>
      </w:r>
      <w:r>
        <w:rPr>
          <w:rFonts w:eastAsia="Times New Roman"/>
          <w:sz w:val="24"/>
          <w:szCs w:val="24"/>
        </w:rPr>
        <w:lastRenderedPageBreak/>
        <w:t>применять ком</w:t>
      </w:r>
      <w:r>
        <w:rPr>
          <w:rFonts w:eastAsia="Times New Roman"/>
          <w:sz w:val="24"/>
          <w:szCs w:val="24"/>
        </w:rPr>
        <w:softHyphen/>
        <w:t>бинированное регулирование отпуска тепловой энергии, которое является рациональным сочета</w:t>
      </w:r>
      <w:r>
        <w:rPr>
          <w:rFonts w:eastAsia="Times New Roman"/>
          <w:sz w:val="24"/>
          <w:szCs w:val="24"/>
        </w:rPr>
        <w:softHyphen/>
        <w:t>нием центрального, группового и местного регулирования. На источниках целесообразно приме</w:t>
      </w:r>
      <w:r>
        <w:rPr>
          <w:rFonts w:eastAsia="Times New Roman"/>
          <w:sz w:val="24"/>
          <w:szCs w:val="24"/>
        </w:rPr>
        <w:softHyphen/>
        <w:t>нять центральное качественное регулирование по совмещенной нагрузке отопления и горячего во</w:t>
      </w:r>
      <w:r>
        <w:rPr>
          <w:rFonts w:eastAsia="Times New Roman"/>
          <w:sz w:val="24"/>
          <w:szCs w:val="24"/>
        </w:rPr>
        <w:softHyphen/>
        <w:t>доснабжения. Центральное качественное регулирование на источнике в переходный период (в диапазоне излома температурного графика) необходимо дополнять местным количественным ре</w:t>
      </w:r>
      <w:r>
        <w:rPr>
          <w:rFonts w:eastAsia="Times New Roman"/>
          <w:sz w:val="24"/>
          <w:szCs w:val="24"/>
        </w:rPr>
        <w:softHyphen/>
        <w:t>гулированием с помощью насосных узлов смешения на ИТП.</w:t>
      </w:r>
    </w:p>
    <w:p w:rsidR="00E479B9" w:rsidRDefault="00E479B9" w:rsidP="00E479B9">
      <w:pPr>
        <w:shd w:val="clear" w:color="auto" w:fill="FFFFFF"/>
        <w:spacing w:after="0" w:line="360" w:lineRule="auto"/>
        <w:ind w:firstLine="567"/>
        <w:jc w:val="both"/>
      </w:pPr>
      <w:r>
        <w:rPr>
          <w:rFonts w:eastAsia="Times New Roman"/>
          <w:sz w:val="24"/>
          <w:szCs w:val="24"/>
        </w:rPr>
        <w:t>Температурные графики для источника должны корректироваться с учетом соотношения фактических тепловых нагрузок ГВС и отопления.</w:t>
      </w:r>
    </w:p>
    <w:p w:rsidR="00B90FFB" w:rsidRPr="00902EB8" w:rsidRDefault="00B90FFB" w:rsidP="00E479B9">
      <w:pPr>
        <w:pStyle w:val="70"/>
        <w:spacing w:before="0"/>
        <w:ind w:firstLine="567"/>
        <w:jc w:val="both"/>
        <w:rPr>
          <w:rFonts w:ascii="Times New Roman" w:hAnsi="Times New Roman"/>
          <w:b/>
          <w:i w:val="0"/>
          <w:sz w:val="24"/>
          <w:szCs w:val="24"/>
          <w:lang w:val="ru-RU"/>
        </w:rPr>
      </w:pPr>
      <w:bookmarkStart w:id="174" w:name="_Toc153805637"/>
      <w:r w:rsidRPr="00902EB8">
        <w:rPr>
          <w:rFonts w:ascii="Times New Roman" w:hAnsi="Times New Roman"/>
          <w:b/>
          <w:i w:val="0"/>
          <w:sz w:val="24"/>
          <w:szCs w:val="24"/>
          <w:lang w:val="ru-RU"/>
        </w:rPr>
        <w:t>б)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173"/>
      <w:bookmarkEnd w:id="174"/>
    </w:p>
    <w:p w:rsidR="00E479B9" w:rsidRPr="00E479B9" w:rsidRDefault="00C956B2" w:rsidP="00E479B9">
      <w:pPr>
        <w:pStyle w:val="affff2"/>
        <w:shd w:val="clear" w:color="auto" w:fill="FFFFFF"/>
        <w:spacing w:before="120" w:beforeAutospacing="0" w:after="0" w:afterAutospacing="0" w:line="360" w:lineRule="auto"/>
        <w:ind w:firstLine="567"/>
        <w:jc w:val="both"/>
        <w:rPr>
          <w:rFonts w:eastAsia="Calibri"/>
          <w:lang w:eastAsia="en-US"/>
        </w:rPr>
      </w:pPr>
      <w:r>
        <w:rPr>
          <w:rFonts w:eastAsia="Calibri"/>
          <w:lang w:eastAsia="en-US"/>
        </w:rPr>
        <w:t>Оптимальным,</w:t>
      </w:r>
      <w:r w:rsidR="00E479B9" w:rsidRPr="00E479B9">
        <w:rPr>
          <w:rFonts w:eastAsia="Calibri"/>
          <w:lang w:eastAsia="en-US"/>
        </w:rPr>
        <w:t xml:space="preserve"> менее затратным</w:t>
      </w:r>
      <w:r>
        <w:rPr>
          <w:rFonts w:eastAsia="Calibri"/>
          <w:lang w:eastAsia="en-US"/>
        </w:rPr>
        <w:t xml:space="preserve"> и менее трудоемким</w:t>
      </w:r>
      <w:r w:rsidR="00E479B9" w:rsidRPr="00E479B9">
        <w:rPr>
          <w:rFonts w:eastAsia="Calibri"/>
          <w:lang w:eastAsia="en-US"/>
        </w:rPr>
        <w:t xml:space="preserve"> вариантом при определении работ по переводу открытых систем теплоснабжения (горячего водоснабжения) на закрытые системы горячего водоснабжения в </w:t>
      </w:r>
      <w:r w:rsidR="00E479B9">
        <w:rPr>
          <w:rFonts w:eastAsia="Calibri"/>
        </w:rPr>
        <w:t xml:space="preserve">муниципальном образовании </w:t>
      </w:r>
      <w:r w:rsidR="002B30DC">
        <w:rPr>
          <w:rFonts w:eastAsia="Calibri"/>
        </w:rPr>
        <w:t>г</w:t>
      </w:r>
      <w:r w:rsidR="005856D4">
        <w:rPr>
          <w:rFonts w:eastAsia="Calibri"/>
        </w:rPr>
        <w:t>ород Бердска Новосибирской области</w:t>
      </w:r>
      <w:r w:rsidR="00E479B9" w:rsidRPr="00E479B9">
        <w:rPr>
          <w:rFonts w:eastAsia="Calibri"/>
          <w:lang w:eastAsia="en-US"/>
        </w:rPr>
        <w:t xml:space="preserve"> является строительство индивидуальных тепловых пунктов (узлов) внутри дома (при наличии у потребителей внутридомовых систем горячего водоснабжения).</w:t>
      </w:r>
    </w:p>
    <w:p w:rsidR="00E479B9" w:rsidRPr="007D1B7A" w:rsidRDefault="00E479B9" w:rsidP="00E479B9">
      <w:pPr>
        <w:spacing w:after="0" w:line="360" w:lineRule="auto"/>
        <w:ind w:firstLine="567"/>
        <w:jc w:val="both"/>
        <w:rPr>
          <w:rFonts w:eastAsia="Calibri" w:cs="Times New Roman"/>
          <w:sz w:val="24"/>
          <w:szCs w:val="24"/>
        </w:rPr>
      </w:pPr>
      <w:r w:rsidRPr="007D1B7A">
        <w:rPr>
          <w:rFonts w:eastAsia="Calibri" w:cs="Times New Roman"/>
          <w:sz w:val="24"/>
          <w:szCs w:val="24"/>
        </w:rPr>
        <w:t>Для решения вопроса попереход</w:t>
      </w:r>
      <w:r>
        <w:rPr>
          <w:rFonts w:eastAsia="Calibri" w:cs="Times New Roman"/>
          <w:sz w:val="24"/>
          <w:szCs w:val="24"/>
        </w:rPr>
        <w:t>у</w:t>
      </w:r>
      <w:r w:rsidRPr="007D1B7A">
        <w:rPr>
          <w:rFonts w:eastAsia="Calibri" w:cs="Times New Roman"/>
          <w:sz w:val="24"/>
          <w:szCs w:val="24"/>
        </w:rPr>
        <w:t xml:space="preserve"> на закрытую системы горячего водоснабжения по муниципальному образованию, необходимо провести:</w:t>
      </w:r>
    </w:p>
    <w:p w:rsidR="00E479B9" w:rsidRPr="00ED6595" w:rsidRDefault="00E479B9" w:rsidP="00E479B9">
      <w:pPr>
        <w:spacing w:after="0" w:line="360" w:lineRule="auto"/>
        <w:jc w:val="both"/>
        <w:rPr>
          <w:rFonts w:eastAsia="Calibri" w:cs="Times New Roman"/>
          <w:sz w:val="24"/>
          <w:szCs w:val="24"/>
        </w:rPr>
      </w:pPr>
      <w:r>
        <w:rPr>
          <w:rFonts w:eastAsia="Calibri" w:cs="Times New Roman"/>
          <w:sz w:val="24"/>
          <w:szCs w:val="24"/>
        </w:rPr>
        <w:t>- предпроектные</w:t>
      </w:r>
      <w:r w:rsidRPr="00ED6595">
        <w:rPr>
          <w:rFonts w:eastAsia="Calibri" w:cs="Times New Roman"/>
          <w:sz w:val="24"/>
          <w:szCs w:val="24"/>
        </w:rPr>
        <w:t xml:space="preserve"> изыскательные работы;</w:t>
      </w:r>
    </w:p>
    <w:p w:rsidR="00E479B9" w:rsidRPr="00ED6595" w:rsidRDefault="00E479B9" w:rsidP="00E479B9">
      <w:pPr>
        <w:spacing w:after="0" w:line="360" w:lineRule="auto"/>
        <w:jc w:val="both"/>
        <w:rPr>
          <w:rFonts w:eastAsia="Calibri" w:cs="Times New Roman"/>
          <w:sz w:val="24"/>
          <w:szCs w:val="24"/>
        </w:rPr>
      </w:pPr>
      <w:r>
        <w:rPr>
          <w:rFonts w:eastAsia="Calibri" w:cs="Times New Roman"/>
          <w:sz w:val="24"/>
          <w:szCs w:val="24"/>
        </w:rPr>
        <w:t xml:space="preserve">- </w:t>
      </w:r>
      <w:r w:rsidRPr="00ED6595">
        <w:rPr>
          <w:rFonts w:eastAsia="Calibri" w:cs="Times New Roman"/>
          <w:sz w:val="24"/>
          <w:szCs w:val="24"/>
        </w:rPr>
        <w:t>разработать проект перехода на закрытую систему теплоснабжения;</w:t>
      </w:r>
    </w:p>
    <w:p w:rsidR="00E479B9" w:rsidRDefault="00E479B9" w:rsidP="00E479B9">
      <w:pPr>
        <w:spacing w:after="0" w:line="360" w:lineRule="auto"/>
        <w:jc w:val="both"/>
        <w:rPr>
          <w:rFonts w:eastAsia="Calibri" w:cs="Times New Roman"/>
          <w:sz w:val="24"/>
          <w:szCs w:val="24"/>
        </w:rPr>
      </w:pPr>
      <w:r>
        <w:rPr>
          <w:rFonts w:eastAsia="Calibri" w:cs="Times New Roman"/>
          <w:sz w:val="24"/>
          <w:szCs w:val="24"/>
        </w:rPr>
        <w:t xml:space="preserve">- </w:t>
      </w:r>
      <w:r w:rsidRPr="00ED6595">
        <w:rPr>
          <w:rFonts w:eastAsia="Calibri" w:cs="Times New Roman"/>
          <w:sz w:val="24"/>
          <w:szCs w:val="24"/>
        </w:rPr>
        <w:t>разработку инвестиционной программы.</w:t>
      </w:r>
    </w:p>
    <w:p w:rsidR="00415881" w:rsidRPr="00D41632" w:rsidRDefault="00415881" w:rsidP="00415881">
      <w:pPr>
        <w:pStyle w:val="af9"/>
        <w:widowControl w:val="0"/>
        <w:autoSpaceDE w:val="0"/>
        <w:autoSpaceDN w:val="0"/>
        <w:spacing w:after="0" w:line="360" w:lineRule="auto"/>
        <w:ind w:left="0" w:firstLine="567"/>
        <w:jc w:val="both"/>
        <w:rPr>
          <w:color w:val="1A1A1A"/>
          <w:sz w:val="24"/>
          <w:szCs w:val="24"/>
          <w:shd w:val="clear" w:color="auto" w:fill="FFFFFF"/>
        </w:rPr>
      </w:pPr>
      <w:r w:rsidRPr="00D41632">
        <w:rPr>
          <w:color w:val="1A1A1A"/>
          <w:sz w:val="24"/>
          <w:szCs w:val="24"/>
          <w:shd w:val="clear" w:color="auto" w:fill="FFFFFF"/>
        </w:rPr>
        <w:t>Перевод открытых систем теплоснабжения (горячего водоснабжения), отдельных участков таких систем на закрытые системы горячего водоснабжения должен оцениваться как экономически эффективный в случае, если чистая приведенная стоимость проекта по переводу открытых систем теплоснабжения (горячего водоснабжения), отдельных участков таких систем на закрытые системы горячего водоснабжения на прогнозный период, равный 10 годам, с учетом инвестиционной стадии проекта имеет положительное значение.</w:t>
      </w:r>
    </w:p>
    <w:p w:rsidR="00E479B9" w:rsidRDefault="00E479B9" w:rsidP="00E479B9">
      <w:pPr>
        <w:spacing w:after="0" w:line="360" w:lineRule="auto"/>
        <w:ind w:firstLine="567"/>
        <w:jc w:val="both"/>
        <w:rPr>
          <w:rFonts w:cs="Times New Roman"/>
          <w:sz w:val="24"/>
          <w:szCs w:val="24"/>
        </w:rPr>
      </w:pPr>
      <w:r w:rsidRPr="009F207B">
        <w:rPr>
          <w:rFonts w:cs="Times New Roman"/>
          <w:sz w:val="24"/>
          <w:szCs w:val="24"/>
        </w:rPr>
        <w:t xml:space="preserve">Как было указано ранее, при переходе на закрытую систему теплоснабжения (горячего водоснабжения) </w:t>
      </w:r>
      <w:r>
        <w:rPr>
          <w:rFonts w:cs="Times New Roman"/>
          <w:sz w:val="24"/>
          <w:szCs w:val="24"/>
        </w:rPr>
        <w:t xml:space="preserve">необходимо учитывать </w:t>
      </w:r>
      <w:r w:rsidRPr="009F207B">
        <w:rPr>
          <w:rFonts w:cs="Times New Roman"/>
          <w:sz w:val="24"/>
          <w:szCs w:val="24"/>
        </w:rPr>
        <w:t xml:space="preserve">качество поставляемой холодной воды, вновь устанавливаемоеоборудование для приготовления горячего водоснабжения (теплообменники с насосной группой внутри каждого объекта) необходимо будет </w:t>
      </w:r>
      <w:r>
        <w:rPr>
          <w:rFonts w:cs="Times New Roman"/>
          <w:sz w:val="24"/>
          <w:szCs w:val="24"/>
        </w:rPr>
        <w:t xml:space="preserve">возможно </w:t>
      </w:r>
      <w:r w:rsidRPr="009F207B">
        <w:rPr>
          <w:rFonts w:cs="Times New Roman"/>
          <w:sz w:val="24"/>
          <w:szCs w:val="24"/>
        </w:rPr>
        <w:t xml:space="preserve">дополнить установкой системы химводоподготовки оснащенной автоматикой(для работы в автономном </w:t>
      </w:r>
      <w:r w:rsidRPr="009F207B">
        <w:rPr>
          <w:rFonts w:cs="Times New Roman"/>
          <w:sz w:val="24"/>
          <w:szCs w:val="24"/>
        </w:rPr>
        <w:lastRenderedPageBreak/>
        <w:t xml:space="preserve">режиме, без присутствия персонала), что приводит к удорожанию проекта в целом. При решении данной проблемы, необходимо учесть, что существующая система водоразбора, в каждом МКД на территории </w:t>
      </w:r>
      <w:r>
        <w:rPr>
          <w:rFonts w:cs="Times New Roman"/>
          <w:sz w:val="24"/>
          <w:szCs w:val="24"/>
        </w:rPr>
        <w:t>муниципального образования</w:t>
      </w:r>
      <w:r w:rsidRPr="009F207B">
        <w:rPr>
          <w:rFonts w:cs="Times New Roman"/>
          <w:sz w:val="24"/>
          <w:szCs w:val="24"/>
        </w:rPr>
        <w:t xml:space="preserve"> будет нуждаться в реконструкции стояков, при этом необходимо учесть, что если хотя бы один собственников не даст согласия, на вмешательство в систему, система горячего водоснабжения не заработает и проект будет не исполнен. </w:t>
      </w:r>
    </w:p>
    <w:p w:rsidR="00415881" w:rsidRPr="00D41632" w:rsidRDefault="00415881" w:rsidP="00415881">
      <w:pPr>
        <w:pStyle w:val="affff2"/>
        <w:shd w:val="clear" w:color="auto" w:fill="FFFFFF"/>
        <w:spacing w:before="0" w:beforeAutospacing="0" w:after="0" w:afterAutospacing="0" w:line="360" w:lineRule="auto"/>
        <w:ind w:firstLine="708"/>
        <w:jc w:val="both"/>
        <w:rPr>
          <w:rFonts w:ascii="Arial" w:hAnsi="Arial" w:cs="Arial"/>
          <w:color w:val="1A1A1A"/>
        </w:rPr>
      </w:pPr>
      <w:r w:rsidRPr="00D41632">
        <w:rPr>
          <w:color w:val="1A1A1A"/>
        </w:rPr>
        <w:t>Горячая вода, согласно Постановления Главного государственного санитарного врача РФ от 27 октября 2020 г. №32 «Об утверждении санитарно-эпидемиологических правил и норм СанПиН 2.3/2.4.3590-20 должна соответствовать санитарным нормам, предъявляемым к «питьевой воде». Поэтому, перед принятием какого-либо решений о реконструкции сетей необходимо провести техническое обследование объектов открытой системы теплоснабжения (горячего водоснабжения) на предмет приведения качества горячей воды в соответствие с установленными требованиями с указанием финансовых потребностей для реализации мероприятий при наличии возможности.</w:t>
      </w:r>
    </w:p>
    <w:p w:rsidR="00415881" w:rsidRPr="00FD5499" w:rsidRDefault="00415881" w:rsidP="00415881">
      <w:pPr>
        <w:pStyle w:val="affff2"/>
        <w:shd w:val="clear" w:color="auto" w:fill="FFFFFF"/>
        <w:spacing w:before="0" w:beforeAutospacing="0" w:after="0" w:afterAutospacing="0" w:line="360" w:lineRule="auto"/>
        <w:ind w:firstLine="708"/>
        <w:jc w:val="both"/>
        <w:rPr>
          <w:rFonts w:ascii="Arial" w:hAnsi="Arial" w:cs="Arial"/>
        </w:rPr>
      </w:pPr>
      <w:r w:rsidRPr="00D41632">
        <w:rPr>
          <w:color w:val="1A1A1A"/>
        </w:rPr>
        <w:t>В отсутствие водоподготовки жесткая вода способна вывести из строя вновь построенны</w:t>
      </w:r>
      <w:r>
        <w:rPr>
          <w:color w:val="1A1A1A"/>
        </w:rPr>
        <w:t xml:space="preserve">й </w:t>
      </w:r>
      <w:r w:rsidRPr="00D41632">
        <w:rPr>
          <w:color w:val="1A1A1A"/>
        </w:rPr>
        <w:t xml:space="preserve">индивидуальный тепловой пункт (в частности самым уязвимым местом является пластинчатый теплообменник) за считанные месяцы. Поэтому следует уделить большое внимание соблюдению водно-химического режима. В связи с чем, необходимо будет производить работы </w:t>
      </w:r>
      <w:r w:rsidRPr="00FD5499">
        <w:t>по </w:t>
      </w:r>
      <w:r w:rsidR="00FD5499">
        <w:t>водоподготовке</w:t>
      </w:r>
      <w:r w:rsidRPr="00FD5499">
        <w:t>, в частности, исходя из результатов анализов исходной воды, проводить умягчение воды, снижение насыщенности её кислородом, а также проводить обезжелезивание. Установка дополнительного оборудование неизбежно повлечет увеличение расхода электроэнергии для подачи воды, а также дополнительные расходы на проведение регламентных работ по обслуживанию фильтров, текущую эксплуатацию и/или установку автоматики регулирования, содержание и найма квалифицированного персонала для наладки и ремонта оборудования ИТП.</w:t>
      </w:r>
    </w:p>
    <w:p w:rsidR="00415881" w:rsidRDefault="00415881" w:rsidP="00415881">
      <w:pPr>
        <w:pStyle w:val="affff2"/>
        <w:shd w:val="clear" w:color="auto" w:fill="FFFFFF"/>
        <w:spacing w:before="0" w:beforeAutospacing="0" w:after="0" w:afterAutospacing="0" w:line="360" w:lineRule="auto"/>
        <w:ind w:firstLine="567"/>
        <w:jc w:val="both"/>
        <w:rPr>
          <w:color w:val="1A1A1A"/>
        </w:rPr>
      </w:pPr>
      <w:r w:rsidRPr="00FD5499">
        <w:t>Согласно </w:t>
      </w:r>
      <w:r w:rsidR="00FD5499">
        <w:t>Постановления</w:t>
      </w:r>
      <w:r w:rsidRPr="00FD5499">
        <w:t> Главного</w:t>
      </w:r>
      <w:r w:rsidRPr="00D41632">
        <w:rPr>
          <w:color w:val="1A1A1A"/>
        </w:rPr>
        <w:t xml:space="preserve"> государственного санитарного врача РФ от 28 января 2021 г. №3 «Об утверждении санитарных правил и норм СанПиН 2.1.3684-21температура горячей воды в местах водоразбора независимо от применяемой системы теплоснабжения должна быть не ниже 60°С и не выше 75 °С.</w:t>
      </w:r>
    </w:p>
    <w:p w:rsidR="00415881" w:rsidRPr="00D41632" w:rsidRDefault="00415881" w:rsidP="00AC4E16">
      <w:pPr>
        <w:pStyle w:val="affff2"/>
        <w:shd w:val="clear" w:color="auto" w:fill="FFFFFF"/>
        <w:spacing w:before="0" w:beforeAutospacing="0" w:after="0" w:afterAutospacing="0" w:line="360" w:lineRule="auto"/>
        <w:ind w:firstLine="567"/>
        <w:jc w:val="both"/>
        <w:rPr>
          <w:rFonts w:ascii="Arial" w:hAnsi="Arial" w:cs="Arial"/>
          <w:color w:val="1A1A1A"/>
        </w:rPr>
      </w:pPr>
      <w:r w:rsidRPr="00D41632">
        <w:rPr>
          <w:color w:val="1A1A1A"/>
        </w:rPr>
        <w:t>При принятии решения о переходе на закрытую системы горячего водоснабжения главным минусом которой является - необходимость замены водопроводных сетей, в связи с чем перед поставщиком коммунального ресурса – холодная вода на этапе оценки перехода на закрытую систему необходимо будет предусмотреть увеличение пропускной способности водопроводных сетей почти в два раза.</w:t>
      </w:r>
    </w:p>
    <w:p w:rsidR="00E479B9" w:rsidRPr="009F207B" w:rsidRDefault="00E479B9" w:rsidP="00E479B9">
      <w:pPr>
        <w:spacing w:after="0" w:line="360" w:lineRule="auto"/>
        <w:ind w:firstLine="567"/>
        <w:jc w:val="both"/>
        <w:rPr>
          <w:rFonts w:cs="Times New Roman"/>
          <w:sz w:val="24"/>
          <w:szCs w:val="24"/>
        </w:rPr>
      </w:pPr>
      <w:r w:rsidRPr="00C956B2">
        <w:rPr>
          <w:rFonts w:cs="Times New Roman"/>
          <w:sz w:val="24"/>
          <w:szCs w:val="24"/>
        </w:rPr>
        <w:lastRenderedPageBreak/>
        <w:t>Не мало важный аспект, который нужно учитывать - это финансовая составляющая проекта. Законом предписывается</w:t>
      </w:r>
      <w:r w:rsidRPr="009F207B">
        <w:rPr>
          <w:rFonts w:cs="Times New Roman"/>
          <w:sz w:val="24"/>
          <w:szCs w:val="24"/>
        </w:rPr>
        <w:t>, что «затраты на финансирование перевода абонентов на закрытую схему учитываются в составе тарифов на теплоснабжение, оплачивать работы должен собственник здания», то есть при переходе на закрытую систему теплоснабжения (горячего водоснабжения) приведет к кратному увеличению действующего тарифа, пр</w:t>
      </w:r>
      <w:r>
        <w:rPr>
          <w:rFonts w:cs="Times New Roman"/>
          <w:sz w:val="24"/>
          <w:szCs w:val="24"/>
        </w:rPr>
        <w:t>и этом законодателем установлен</w:t>
      </w:r>
      <w:r w:rsidRPr="009F207B">
        <w:rPr>
          <w:rFonts w:cs="Times New Roman"/>
          <w:sz w:val="24"/>
          <w:szCs w:val="24"/>
        </w:rPr>
        <w:t xml:space="preserve"> предельный рост тарифа (платы граждан).</w:t>
      </w:r>
    </w:p>
    <w:p w:rsidR="00B90FFB" w:rsidRDefault="00B90FFB" w:rsidP="00A304A2">
      <w:pPr>
        <w:pStyle w:val="afc"/>
        <w:spacing w:before="120" w:line="360" w:lineRule="auto"/>
        <w:ind w:right="111" w:firstLine="567"/>
        <w:jc w:val="both"/>
        <w:rPr>
          <w:lang w:val="ru-RU"/>
        </w:rPr>
      </w:pPr>
    </w:p>
    <w:p w:rsidR="00B90FFB" w:rsidRDefault="00B90FFB" w:rsidP="00A304A2">
      <w:pPr>
        <w:pStyle w:val="afc"/>
        <w:spacing w:before="120" w:line="360" w:lineRule="auto"/>
        <w:ind w:right="111" w:firstLine="567"/>
        <w:jc w:val="both"/>
        <w:rPr>
          <w:lang w:val="ru-RU"/>
        </w:rPr>
      </w:pPr>
    </w:p>
    <w:p w:rsidR="00D261D1" w:rsidRDefault="00D261D1" w:rsidP="00A304A2">
      <w:pPr>
        <w:pStyle w:val="afc"/>
        <w:spacing w:before="120" w:line="360" w:lineRule="auto"/>
        <w:ind w:right="111" w:firstLine="567"/>
        <w:jc w:val="both"/>
        <w:rPr>
          <w:lang w:val="ru-RU"/>
        </w:rPr>
      </w:pPr>
    </w:p>
    <w:p w:rsidR="002B30DC" w:rsidRDefault="002B30DC" w:rsidP="00A304A2">
      <w:pPr>
        <w:pStyle w:val="afc"/>
        <w:spacing w:before="120" w:line="360" w:lineRule="auto"/>
        <w:ind w:right="111" w:firstLine="567"/>
        <w:jc w:val="both"/>
        <w:rPr>
          <w:lang w:val="ru-RU"/>
        </w:rPr>
      </w:pPr>
    </w:p>
    <w:p w:rsidR="002B30DC" w:rsidRDefault="002B30DC" w:rsidP="00A304A2">
      <w:pPr>
        <w:pStyle w:val="afc"/>
        <w:spacing w:before="120" w:line="360" w:lineRule="auto"/>
        <w:ind w:right="111" w:firstLine="567"/>
        <w:jc w:val="both"/>
        <w:rPr>
          <w:lang w:val="ru-RU"/>
        </w:rPr>
      </w:pPr>
    </w:p>
    <w:p w:rsidR="002B30DC" w:rsidRDefault="002B30DC" w:rsidP="00A304A2">
      <w:pPr>
        <w:pStyle w:val="afc"/>
        <w:spacing w:before="120" w:line="360" w:lineRule="auto"/>
        <w:ind w:right="111" w:firstLine="567"/>
        <w:jc w:val="both"/>
        <w:rPr>
          <w:lang w:val="ru-RU"/>
        </w:rPr>
      </w:pPr>
    </w:p>
    <w:p w:rsidR="002B30DC" w:rsidRDefault="002B30DC" w:rsidP="00A304A2">
      <w:pPr>
        <w:pStyle w:val="afc"/>
        <w:spacing w:before="120" w:line="360" w:lineRule="auto"/>
        <w:ind w:right="111" w:firstLine="567"/>
        <w:jc w:val="both"/>
        <w:rPr>
          <w:lang w:val="ru-RU"/>
        </w:rPr>
      </w:pPr>
    </w:p>
    <w:p w:rsidR="002B30DC" w:rsidRDefault="002B30DC" w:rsidP="00A304A2">
      <w:pPr>
        <w:pStyle w:val="afc"/>
        <w:spacing w:before="120" w:line="360" w:lineRule="auto"/>
        <w:ind w:right="111" w:firstLine="567"/>
        <w:jc w:val="both"/>
        <w:rPr>
          <w:lang w:val="ru-RU"/>
        </w:rPr>
      </w:pPr>
    </w:p>
    <w:p w:rsidR="002B30DC" w:rsidRDefault="002B30DC" w:rsidP="00A304A2">
      <w:pPr>
        <w:pStyle w:val="afc"/>
        <w:spacing w:before="120" w:line="360" w:lineRule="auto"/>
        <w:ind w:right="111" w:firstLine="567"/>
        <w:jc w:val="both"/>
        <w:rPr>
          <w:lang w:val="ru-RU"/>
        </w:rPr>
      </w:pPr>
    </w:p>
    <w:p w:rsidR="002B30DC" w:rsidRDefault="002B30DC" w:rsidP="00A304A2">
      <w:pPr>
        <w:pStyle w:val="afc"/>
        <w:spacing w:before="120" w:line="360" w:lineRule="auto"/>
        <w:ind w:right="111" w:firstLine="567"/>
        <w:jc w:val="both"/>
        <w:rPr>
          <w:lang w:val="ru-RU"/>
        </w:rPr>
      </w:pPr>
    </w:p>
    <w:p w:rsidR="002B30DC" w:rsidRDefault="002B30DC" w:rsidP="00A304A2">
      <w:pPr>
        <w:pStyle w:val="afc"/>
        <w:spacing w:before="120" w:line="360" w:lineRule="auto"/>
        <w:ind w:right="111" w:firstLine="567"/>
        <w:jc w:val="both"/>
        <w:rPr>
          <w:lang w:val="ru-RU"/>
        </w:rPr>
      </w:pPr>
    </w:p>
    <w:p w:rsidR="002B30DC" w:rsidRDefault="002B30DC" w:rsidP="00A304A2">
      <w:pPr>
        <w:pStyle w:val="afc"/>
        <w:spacing w:before="120" w:line="360" w:lineRule="auto"/>
        <w:ind w:right="111" w:firstLine="567"/>
        <w:jc w:val="both"/>
        <w:rPr>
          <w:lang w:val="ru-RU"/>
        </w:rPr>
      </w:pPr>
    </w:p>
    <w:p w:rsidR="002B30DC" w:rsidRDefault="002B30DC" w:rsidP="00A304A2">
      <w:pPr>
        <w:pStyle w:val="afc"/>
        <w:spacing w:before="120" w:line="360" w:lineRule="auto"/>
        <w:ind w:right="111" w:firstLine="567"/>
        <w:jc w:val="both"/>
        <w:rPr>
          <w:lang w:val="ru-RU"/>
        </w:rPr>
      </w:pPr>
    </w:p>
    <w:p w:rsidR="002B30DC" w:rsidRDefault="002B30DC" w:rsidP="00A304A2">
      <w:pPr>
        <w:pStyle w:val="afc"/>
        <w:spacing w:before="120" w:line="360" w:lineRule="auto"/>
        <w:ind w:right="111" w:firstLine="567"/>
        <w:jc w:val="both"/>
        <w:rPr>
          <w:lang w:val="ru-RU"/>
        </w:rPr>
      </w:pPr>
    </w:p>
    <w:p w:rsidR="002B30DC" w:rsidRDefault="002B30DC" w:rsidP="00A304A2">
      <w:pPr>
        <w:pStyle w:val="afc"/>
        <w:spacing w:before="120" w:line="360" w:lineRule="auto"/>
        <w:ind w:right="111" w:firstLine="567"/>
        <w:jc w:val="both"/>
        <w:rPr>
          <w:lang w:val="ru-RU"/>
        </w:rPr>
      </w:pPr>
    </w:p>
    <w:p w:rsidR="00FD5499" w:rsidRDefault="00FD5499" w:rsidP="00A304A2">
      <w:pPr>
        <w:pStyle w:val="afc"/>
        <w:spacing w:before="120" w:line="360" w:lineRule="auto"/>
        <w:ind w:right="111" w:firstLine="567"/>
        <w:jc w:val="both"/>
        <w:rPr>
          <w:lang w:val="ru-RU"/>
        </w:rPr>
      </w:pPr>
    </w:p>
    <w:p w:rsidR="00FD5499" w:rsidRDefault="00FD5499" w:rsidP="00A304A2">
      <w:pPr>
        <w:pStyle w:val="afc"/>
        <w:spacing w:before="120" w:line="360" w:lineRule="auto"/>
        <w:ind w:right="111" w:firstLine="567"/>
        <w:jc w:val="both"/>
        <w:rPr>
          <w:lang w:val="ru-RU"/>
        </w:rPr>
      </w:pPr>
    </w:p>
    <w:p w:rsidR="00FD5499" w:rsidRDefault="00FD5499" w:rsidP="00A304A2">
      <w:pPr>
        <w:pStyle w:val="afc"/>
        <w:spacing w:before="120" w:line="360" w:lineRule="auto"/>
        <w:ind w:right="111" w:firstLine="567"/>
        <w:jc w:val="both"/>
        <w:rPr>
          <w:lang w:val="ru-RU"/>
        </w:rPr>
      </w:pPr>
    </w:p>
    <w:p w:rsidR="00FD5499" w:rsidRDefault="00FD5499" w:rsidP="00A304A2">
      <w:pPr>
        <w:pStyle w:val="afc"/>
        <w:spacing w:before="120" w:line="360" w:lineRule="auto"/>
        <w:ind w:right="111" w:firstLine="567"/>
        <w:jc w:val="both"/>
        <w:rPr>
          <w:lang w:val="ru-RU"/>
        </w:rPr>
      </w:pPr>
    </w:p>
    <w:p w:rsidR="00FD5499" w:rsidRDefault="00FD5499" w:rsidP="00A304A2">
      <w:pPr>
        <w:pStyle w:val="afc"/>
        <w:spacing w:before="120" w:line="360" w:lineRule="auto"/>
        <w:ind w:right="111" w:firstLine="567"/>
        <w:jc w:val="both"/>
        <w:rPr>
          <w:lang w:val="ru-RU"/>
        </w:rPr>
      </w:pPr>
    </w:p>
    <w:p w:rsidR="00FD5499" w:rsidRDefault="00FD5499" w:rsidP="00A304A2">
      <w:pPr>
        <w:pStyle w:val="afc"/>
        <w:spacing w:before="120" w:line="360" w:lineRule="auto"/>
        <w:ind w:right="111" w:firstLine="567"/>
        <w:jc w:val="both"/>
        <w:rPr>
          <w:lang w:val="ru-RU"/>
        </w:rPr>
      </w:pPr>
    </w:p>
    <w:p w:rsidR="00FD5499" w:rsidRDefault="00FD5499" w:rsidP="00A304A2">
      <w:pPr>
        <w:pStyle w:val="afc"/>
        <w:spacing w:before="120" w:line="360" w:lineRule="auto"/>
        <w:ind w:right="111" w:firstLine="567"/>
        <w:jc w:val="both"/>
        <w:rPr>
          <w:lang w:val="ru-RU"/>
        </w:rPr>
      </w:pPr>
    </w:p>
    <w:p w:rsidR="00FD5499" w:rsidRDefault="00FD5499" w:rsidP="00A304A2">
      <w:pPr>
        <w:pStyle w:val="afc"/>
        <w:spacing w:before="120" w:line="360" w:lineRule="auto"/>
        <w:ind w:right="111" w:firstLine="567"/>
        <w:jc w:val="both"/>
        <w:rPr>
          <w:lang w:val="ru-RU"/>
        </w:rPr>
      </w:pPr>
    </w:p>
    <w:p w:rsidR="00D261D1" w:rsidRDefault="00D261D1" w:rsidP="00A304A2">
      <w:pPr>
        <w:pStyle w:val="afc"/>
        <w:spacing w:before="120" w:line="360" w:lineRule="auto"/>
        <w:ind w:right="111" w:firstLine="567"/>
        <w:jc w:val="both"/>
        <w:rPr>
          <w:lang w:val="ru-RU"/>
        </w:rPr>
      </w:pPr>
    </w:p>
    <w:p w:rsidR="00B52A60" w:rsidRPr="00CE2B62" w:rsidRDefault="00B52A60" w:rsidP="002A538F">
      <w:pPr>
        <w:pStyle w:val="17"/>
        <w:ind w:left="0" w:right="-1"/>
        <w:jc w:val="both"/>
        <w:rPr>
          <w:sz w:val="24"/>
          <w:szCs w:val="24"/>
          <w:lang w:val="ru-RU"/>
        </w:rPr>
      </w:pPr>
      <w:bookmarkStart w:id="175" w:name="_Toc32306872"/>
      <w:bookmarkStart w:id="176" w:name="_Toc153805638"/>
      <w:r w:rsidRPr="00CE2B62">
        <w:rPr>
          <w:sz w:val="24"/>
          <w:szCs w:val="24"/>
          <w:lang w:val="ru-RU"/>
        </w:rPr>
        <w:t xml:space="preserve">РАЗДЕЛ </w:t>
      </w:r>
      <w:r w:rsidR="00603D50" w:rsidRPr="00CE2B62">
        <w:rPr>
          <w:sz w:val="24"/>
          <w:szCs w:val="24"/>
          <w:lang w:val="ru-RU"/>
        </w:rPr>
        <w:t>8</w:t>
      </w:r>
      <w:r w:rsidRPr="00CE2B62">
        <w:rPr>
          <w:sz w:val="24"/>
          <w:szCs w:val="24"/>
          <w:lang w:val="ru-RU"/>
        </w:rPr>
        <w:t>. ПЕРСПЕКТИВНЫЕ ТОПЛИВНЫЕ БАЛАНСЫ</w:t>
      </w:r>
      <w:bookmarkEnd w:id="175"/>
      <w:bookmarkEnd w:id="176"/>
    </w:p>
    <w:p w:rsidR="00EE105A" w:rsidRPr="004F6A19" w:rsidRDefault="00EE105A" w:rsidP="00EE105A">
      <w:pPr>
        <w:pStyle w:val="70"/>
        <w:spacing w:before="120"/>
        <w:ind w:firstLine="567"/>
        <w:jc w:val="both"/>
        <w:rPr>
          <w:rFonts w:ascii="Times New Roman" w:hAnsi="Times New Roman"/>
          <w:b/>
          <w:i w:val="0"/>
          <w:sz w:val="24"/>
          <w:szCs w:val="24"/>
          <w:lang w:val="ru-RU"/>
        </w:rPr>
      </w:pPr>
      <w:bookmarkStart w:id="177" w:name="_Toc32312913"/>
      <w:bookmarkStart w:id="178" w:name="_Toc117174011"/>
      <w:bookmarkStart w:id="179" w:name="_Toc153805639"/>
      <w:r w:rsidRPr="00CE2B62">
        <w:rPr>
          <w:rFonts w:ascii="Times New Roman" w:hAnsi="Times New Roman"/>
          <w:b/>
          <w:i w:val="0"/>
          <w:sz w:val="24"/>
          <w:szCs w:val="24"/>
          <w:lang w:val="ru-RU"/>
        </w:rPr>
        <w:t xml:space="preserve">а) </w:t>
      </w:r>
      <w:bookmarkEnd w:id="177"/>
      <w:r w:rsidRPr="00CE2B62">
        <w:rPr>
          <w:rFonts w:ascii="Times New Roman" w:hAnsi="Times New Roman"/>
          <w:b/>
          <w:i w:val="0"/>
          <w:sz w:val="24"/>
          <w:szCs w:val="24"/>
          <w:lang w:val="ru-RU"/>
        </w:rPr>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178"/>
      <w:bookmarkEnd w:id="179"/>
    </w:p>
    <w:p w:rsidR="00893F4A" w:rsidRDefault="00A60EA2" w:rsidP="00E97FEF">
      <w:pPr>
        <w:pStyle w:val="afffffb"/>
        <w:rPr>
          <w:rFonts w:ascii="Times New Roman" w:hAnsi="Times New Roman"/>
        </w:rPr>
      </w:pPr>
      <w:r w:rsidRPr="00A60EA2">
        <w:rPr>
          <w:rFonts w:ascii="Times New Roman" w:hAnsi="Times New Roman"/>
        </w:rPr>
        <w:t>Перспективные топливные балансы для каждого источника тепловой энергии по видам основного, резервного и аварийного топлива на каждом этапе</w:t>
      </w:r>
      <w:r>
        <w:rPr>
          <w:rFonts w:ascii="Times New Roman" w:hAnsi="Times New Roman"/>
        </w:rPr>
        <w:t xml:space="preserve"> представлены в таблице 8.1.</w:t>
      </w:r>
    </w:p>
    <w:p w:rsidR="00A60EA2" w:rsidRDefault="00A60EA2" w:rsidP="00E97FEF">
      <w:pPr>
        <w:pStyle w:val="afffffb"/>
        <w:rPr>
          <w:rFonts w:ascii="Times New Roman" w:hAnsi="Times New Roman"/>
        </w:rPr>
      </w:pPr>
      <w:r>
        <w:rPr>
          <w:rFonts w:ascii="Times New Roman" w:hAnsi="Times New Roman"/>
        </w:rPr>
        <w:t xml:space="preserve">Таблица 8.1. </w:t>
      </w:r>
      <w:r w:rsidRPr="00A60EA2">
        <w:rPr>
          <w:rFonts w:ascii="Times New Roman" w:hAnsi="Times New Roman"/>
        </w:rPr>
        <w:t>Перспективные топливные балансы для каждого источника тепловой энергии по видам основного, резервного и аварийного топлива</w:t>
      </w:r>
      <w:r>
        <w:rPr>
          <w:rFonts w:ascii="Times New Roman" w:hAnsi="Times New Roman"/>
        </w:rPr>
        <w:t xml:space="preserve"> на срок реализации Схемы теплоснабжения до 2040 года.</w:t>
      </w:r>
    </w:p>
    <w:p w:rsidR="00A60EA2" w:rsidRPr="00A60EA2" w:rsidRDefault="00A60EA2" w:rsidP="00E97FEF">
      <w:pPr>
        <w:pStyle w:val="afffffb"/>
        <w:rPr>
          <w:rFonts w:ascii="Times New Roman" w:hAnsi="Times New Roman"/>
        </w:rPr>
      </w:pPr>
    </w:p>
    <w:tbl>
      <w:tblPr>
        <w:tblW w:w="11430" w:type="dxa"/>
        <w:tblInd w:w="-1026" w:type="dxa"/>
        <w:tblLook w:val="04A0"/>
      </w:tblPr>
      <w:tblGrid>
        <w:gridCol w:w="1134"/>
        <w:gridCol w:w="2127"/>
        <w:gridCol w:w="901"/>
        <w:gridCol w:w="1066"/>
        <w:gridCol w:w="1066"/>
        <w:gridCol w:w="816"/>
        <w:gridCol w:w="851"/>
        <w:gridCol w:w="850"/>
        <w:gridCol w:w="863"/>
        <w:gridCol w:w="839"/>
        <w:gridCol w:w="917"/>
      </w:tblGrid>
      <w:tr w:rsidR="00A60EA2" w:rsidRPr="00A60EA2" w:rsidTr="00FD5499">
        <w:trPr>
          <w:trHeight w:val="260"/>
        </w:trPr>
        <w:tc>
          <w:tcPr>
            <w:tcW w:w="11430" w:type="dxa"/>
            <w:gridSpan w:val="11"/>
            <w:tcBorders>
              <w:top w:val="nil"/>
              <w:left w:val="nil"/>
              <w:bottom w:val="nil"/>
              <w:right w:val="nil"/>
            </w:tcBorders>
            <w:shd w:val="clear" w:color="auto" w:fill="auto"/>
            <w:noWrap/>
            <w:vAlign w:val="center"/>
            <w:hideMark/>
          </w:tcPr>
          <w:p w:rsidR="00A60EA2" w:rsidRPr="00A60EA2" w:rsidRDefault="00A60EA2" w:rsidP="00A60EA2">
            <w:pPr>
              <w:spacing w:after="0" w:line="240" w:lineRule="auto"/>
              <w:rPr>
                <w:rFonts w:eastAsia="Times New Roman" w:cs="Times New Roman"/>
                <w:bCs/>
                <w:sz w:val="20"/>
                <w:szCs w:val="20"/>
                <w:lang w:eastAsia="ru-RU"/>
              </w:rPr>
            </w:pPr>
            <w:bookmarkStart w:id="180" w:name="_Toc135322472"/>
            <w:bookmarkStart w:id="181" w:name="RANGE!B2"/>
            <w:r w:rsidRPr="00A60EA2">
              <w:rPr>
                <w:rFonts w:eastAsia="Times New Roman" w:cs="Times New Roman"/>
                <w:bCs/>
                <w:sz w:val="20"/>
                <w:szCs w:val="20"/>
                <w:lang w:eastAsia="ru-RU"/>
              </w:rPr>
              <w:t xml:space="preserve">Прогнозные значения выработки тепловой энергии источниками тепловой энергии (котельными) в зоне деятельности единой теплоснабжающей организации №1 ООО «ТГК 1», Гкал </w:t>
            </w:r>
            <w:bookmarkEnd w:id="180"/>
            <w:bookmarkEnd w:id="181"/>
          </w:p>
        </w:tc>
      </w:tr>
      <w:tr w:rsidR="00A60EA2" w:rsidRPr="00A60EA2" w:rsidTr="00FD5499">
        <w:trPr>
          <w:trHeight w:val="480"/>
        </w:trPr>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котельной</w:t>
            </w:r>
          </w:p>
        </w:tc>
        <w:tc>
          <w:tcPr>
            <w:tcW w:w="2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right="31"/>
              <w:jc w:val="center"/>
              <w:rPr>
                <w:rFonts w:eastAsia="Times New Roman" w:cs="Times New Roman"/>
                <w:sz w:val="20"/>
                <w:szCs w:val="20"/>
                <w:lang w:eastAsia="ru-RU"/>
              </w:rPr>
            </w:pPr>
            <w:r w:rsidRPr="00A60EA2">
              <w:rPr>
                <w:rFonts w:eastAsia="Times New Roman" w:cs="Times New Roman"/>
                <w:sz w:val="20"/>
                <w:szCs w:val="20"/>
                <w:lang w:eastAsia="ru-RU"/>
              </w:rPr>
              <w:t>Наименование  котельной</w:t>
            </w:r>
          </w:p>
        </w:tc>
        <w:tc>
          <w:tcPr>
            <w:tcW w:w="9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Вид топлива</w:t>
            </w:r>
          </w:p>
        </w:tc>
        <w:tc>
          <w:tcPr>
            <w:tcW w:w="7268" w:type="dxa"/>
            <w:gridSpan w:val="8"/>
            <w:tcBorders>
              <w:top w:val="single" w:sz="4" w:space="0" w:color="auto"/>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Выработка тепловой энергии</w:t>
            </w:r>
          </w:p>
        </w:tc>
      </w:tr>
      <w:tr w:rsidR="00A60EA2" w:rsidRPr="00A60EA2" w:rsidTr="00FD5499">
        <w:trPr>
          <w:trHeight w:val="26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901"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106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2023</w:t>
            </w:r>
          </w:p>
        </w:tc>
        <w:tc>
          <w:tcPr>
            <w:tcW w:w="106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2024</w:t>
            </w:r>
          </w:p>
        </w:tc>
        <w:tc>
          <w:tcPr>
            <w:tcW w:w="81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2025</w:t>
            </w:r>
          </w:p>
        </w:tc>
        <w:tc>
          <w:tcPr>
            <w:tcW w:w="851"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2026</w:t>
            </w:r>
          </w:p>
        </w:tc>
        <w:tc>
          <w:tcPr>
            <w:tcW w:w="850"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2027</w:t>
            </w:r>
          </w:p>
        </w:tc>
        <w:tc>
          <w:tcPr>
            <w:tcW w:w="863"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2030</w:t>
            </w:r>
          </w:p>
        </w:tc>
        <w:tc>
          <w:tcPr>
            <w:tcW w:w="839"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2035</w:t>
            </w:r>
          </w:p>
        </w:tc>
        <w:tc>
          <w:tcPr>
            <w:tcW w:w="917"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2040</w:t>
            </w:r>
          </w:p>
        </w:tc>
      </w:tr>
      <w:tr w:rsidR="006074B4" w:rsidRPr="006074B4" w:rsidTr="006074B4">
        <w:trPr>
          <w:trHeight w:val="260"/>
        </w:trPr>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6074B4" w:rsidRPr="00A60EA2" w:rsidRDefault="006074B4" w:rsidP="006074B4">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1</w:t>
            </w:r>
          </w:p>
        </w:tc>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6074B4" w:rsidRPr="00A60EA2" w:rsidRDefault="006074B4" w:rsidP="006074B4">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 xml:space="preserve">ООО «ТГК 1» </w:t>
            </w:r>
          </w:p>
        </w:tc>
        <w:tc>
          <w:tcPr>
            <w:tcW w:w="901" w:type="dxa"/>
            <w:tcBorders>
              <w:top w:val="nil"/>
              <w:left w:val="nil"/>
              <w:bottom w:val="single" w:sz="4" w:space="0" w:color="auto"/>
              <w:right w:val="single" w:sz="4" w:space="0" w:color="auto"/>
            </w:tcBorders>
            <w:shd w:val="clear" w:color="auto" w:fill="auto"/>
            <w:noWrap/>
            <w:vAlign w:val="center"/>
            <w:hideMark/>
          </w:tcPr>
          <w:p w:rsidR="006074B4" w:rsidRPr="00A60EA2" w:rsidRDefault="006074B4" w:rsidP="006074B4">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уголь</w:t>
            </w:r>
          </w:p>
        </w:tc>
        <w:tc>
          <w:tcPr>
            <w:tcW w:w="1066"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247107</w:t>
            </w:r>
          </w:p>
        </w:tc>
        <w:tc>
          <w:tcPr>
            <w:tcW w:w="1066"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247107</w:t>
            </w:r>
          </w:p>
        </w:tc>
        <w:tc>
          <w:tcPr>
            <w:tcW w:w="816"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247107</w:t>
            </w:r>
          </w:p>
        </w:tc>
        <w:tc>
          <w:tcPr>
            <w:tcW w:w="851"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123554</w:t>
            </w:r>
          </w:p>
        </w:tc>
        <w:tc>
          <w:tcPr>
            <w:tcW w:w="850"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p>
        </w:tc>
        <w:tc>
          <w:tcPr>
            <w:tcW w:w="863"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0</w:t>
            </w:r>
          </w:p>
        </w:tc>
        <w:tc>
          <w:tcPr>
            <w:tcW w:w="839"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0</w:t>
            </w:r>
          </w:p>
        </w:tc>
        <w:tc>
          <w:tcPr>
            <w:tcW w:w="917"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0</w:t>
            </w:r>
          </w:p>
        </w:tc>
      </w:tr>
      <w:tr w:rsidR="006074B4" w:rsidRPr="006074B4" w:rsidTr="006074B4">
        <w:trPr>
          <w:trHeight w:val="260"/>
        </w:trPr>
        <w:tc>
          <w:tcPr>
            <w:tcW w:w="1134" w:type="dxa"/>
            <w:vMerge/>
            <w:tcBorders>
              <w:top w:val="nil"/>
              <w:left w:val="single" w:sz="4" w:space="0" w:color="auto"/>
              <w:bottom w:val="single" w:sz="4" w:space="0" w:color="auto"/>
              <w:right w:val="single" w:sz="4" w:space="0" w:color="auto"/>
            </w:tcBorders>
            <w:vAlign w:val="center"/>
            <w:hideMark/>
          </w:tcPr>
          <w:p w:rsidR="006074B4" w:rsidRPr="00A60EA2" w:rsidRDefault="006074B4" w:rsidP="006074B4">
            <w:pPr>
              <w:spacing w:after="0" w:line="240" w:lineRule="auto"/>
              <w:rPr>
                <w:rFonts w:eastAsia="Times New Roman" w:cs="Times New Roman"/>
                <w:sz w:val="20"/>
                <w:szCs w:val="20"/>
                <w:lang w:eastAsia="ru-RU"/>
              </w:rPr>
            </w:pPr>
          </w:p>
        </w:tc>
        <w:tc>
          <w:tcPr>
            <w:tcW w:w="2127" w:type="dxa"/>
            <w:vMerge/>
            <w:tcBorders>
              <w:top w:val="nil"/>
              <w:left w:val="single" w:sz="4" w:space="0" w:color="auto"/>
              <w:bottom w:val="single" w:sz="4" w:space="0" w:color="auto"/>
              <w:right w:val="single" w:sz="4" w:space="0" w:color="auto"/>
            </w:tcBorders>
            <w:vAlign w:val="center"/>
            <w:hideMark/>
          </w:tcPr>
          <w:p w:rsidR="006074B4" w:rsidRPr="00A60EA2" w:rsidRDefault="006074B4" w:rsidP="006074B4">
            <w:pPr>
              <w:spacing w:after="0" w:line="240" w:lineRule="auto"/>
              <w:rPr>
                <w:rFonts w:eastAsia="Times New Roman" w:cs="Times New Roman"/>
                <w:sz w:val="20"/>
                <w:szCs w:val="20"/>
                <w:lang w:eastAsia="ru-RU"/>
              </w:rPr>
            </w:pPr>
          </w:p>
        </w:tc>
        <w:tc>
          <w:tcPr>
            <w:tcW w:w="901" w:type="dxa"/>
            <w:tcBorders>
              <w:top w:val="nil"/>
              <w:left w:val="nil"/>
              <w:bottom w:val="single" w:sz="4" w:space="0" w:color="auto"/>
              <w:right w:val="single" w:sz="4" w:space="0" w:color="auto"/>
            </w:tcBorders>
            <w:shd w:val="clear" w:color="auto" w:fill="auto"/>
            <w:noWrap/>
            <w:vAlign w:val="center"/>
            <w:hideMark/>
          </w:tcPr>
          <w:p w:rsidR="006074B4" w:rsidRPr="00A60EA2" w:rsidRDefault="006074B4" w:rsidP="006074B4">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мазут</w:t>
            </w:r>
          </w:p>
        </w:tc>
        <w:tc>
          <w:tcPr>
            <w:tcW w:w="1066"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1742</w:t>
            </w:r>
          </w:p>
        </w:tc>
        <w:tc>
          <w:tcPr>
            <w:tcW w:w="1066"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1742</w:t>
            </w:r>
          </w:p>
        </w:tc>
        <w:tc>
          <w:tcPr>
            <w:tcW w:w="816"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1742</w:t>
            </w:r>
          </w:p>
        </w:tc>
        <w:tc>
          <w:tcPr>
            <w:tcW w:w="851"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871</w:t>
            </w:r>
          </w:p>
        </w:tc>
        <w:tc>
          <w:tcPr>
            <w:tcW w:w="850"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p>
        </w:tc>
        <w:tc>
          <w:tcPr>
            <w:tcW w:w="863"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0</w:t>
            </w:r>
          </w:p>
        </w:tc>
        <w:tc>
          <w:tcPr>
            <w:tcW w:w="839"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0</w:t>
            </w:r>
          </w:p>
        </w:tc>
        <w:tc>
          <w:tcPr>
            <w:tcW w:w="917"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0</w:t>
            </w:r>
          </w:p>
        </w:tc>
      </w:tr>
      <w:tr w:rsidR="006074B4" w:rsidRPr="006074B4" w:rsidTr="006074B4">
        <w:trPr>
          <w:trHeight w:val="260"/>
        </w:trPr>
        <w:tc>
          <w:tcPr>
            <w:tcW w:w="1134" w:type="dxa"/>
            <w:tcBorders>
              <w:top w:val="nil"/>
              <w:left w:val="single" w:sz="4" w:space="0" w:color="auto"/>
              <w:bottom w:val="single" w:sz="4" w:space="0" w:color="auto"/>
              <w:right w:val="single" w:sz="4" w:space="0" w:color="auto"/>
            </w:tcBorders>
            <w:shd w:val="clear" w:color="auto" w:fill="auto"/>
            <w:vAlign w:val="center"/>
            <w:hideMark/>
          </w:tcPr>
          <w:p w:rsidR="006074B4" w:rsidRPr="00A60EA2" w:rsidRDefault="006074B4" w:rsidP="006074B4">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2</w:t>
            </w:r>
          </w:p>
        </w:tc>
        <w:tc>
          <w:tcPr>
            <w:tcW w:w="2127" w:type="dxa"/>
            <w:tcBorders>
              <w:top w:val="nil"/>
              <w:left w:val="nil"/>
              <w:bottom w:val="single" w:sz="4" w:space="0" w:color="auto"/>
              <w:right w:val="single" w:sz="4" w:space="0" w:color="auto"/>
            </w:tcBorders>
            <w:shd w:val="clear" w:color="auto" w:fill="auto"/>
            <w:vAlign w:val="center"/>
            <w:hideMark/>
          </w:tcPr>
          <w:p w:rsidR="006074B4" w:rsidRPr="00A60EA2" w:rsidRDefault="006074B4" w:rsidP="006074B4">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"Восточная"</w:t>
            </w:r>
          </w:p>
        </w:tc>
        <w:tc>
          <w:tcPr>
            <w:tcW w:w="901" w:type="dxa"/>
            <w:tcBorders>
              <w:top w:val="nil"/>
              <w:left w:val="nil"/>
              <w:bottom w:val="single" w:sz="4" w:space="0" w:color="auto"/>
              <w:right w:val="single" w:sz="4" w:space="0" w:color="auto"/>
            </w:tcBorders>
            <w:shd w:val="clear" w:color="auto" w:fill="auto"/>
            <w:noWrap/>
            <w:vAlign w:val="center"/>
            <w:hideMark/>
          </w:tcPr>
          <w:p w:rsidR="006074B4" w:rsidRPr="00A60EA2" w:rsidRDefault="006074B4" w:rsidP="006074B4">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газ</w:t>
            </w:r>
          </w:p>
        </w:tc>
        <w:tc>
          <w:tcPr>
            <w:tcW w:w="1066"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0</w:t>
            </w:r>
          </w:p>
        </w:tc>
        <w:tc>
          <w:tcPr>
            <w:tcW w:w="1066"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0</w:t>
            </w:r>
          </w:p>
        </w:tc>
        <w:tc>
          <w:tcPr>
            <w:tcW w:w="816"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0</w:t>
            </w:r>
          </w:p>
        </w:tc>
        <w:tc>
          <w:tcPr>
            <w:tcW w:w="851"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61449</w:t>
            </w:r>
          </w:p>
        </w:tc>
        <w:tc>
          <w:tcPr>
            <w:tcW w:w="850"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122897</w:t>
            </w:r>
          </w:p>
        </w:tc>
        <w:tc>
          <w:tcPr>
            <w:tcW w:w="863"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262240</w:t>
            </w:r>
          </w:p>
        </w:tc>
        <w:tc>
          <w:tcPr>
            <w:tcW w:w="839"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289590</w:t>
            </w:r>
          </w:p>
        </w:tc>
        <w:tc>
          <w:tcPr>
            <w:tcW w:w="917"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309556</w:t>
            </w:r>
          </w:p>
        </w:tc>
      </w:tr>
      <w:tr w:rsidR="006074B4" w:rsidRPr="006074B4" w:rsidTr="006074B4">
        <w:trPr>
          <w:trHeight w:val="260"/>
        </w:trPr>
        <w:tc>
          <w:tcPr>
            <w:tcW w:w="1134" w:type="dxa"/>
            <w:tcBorders>
              <w:top w:val="nil"/>
              <w:left w:val="single" w:sz="4" w:space="0" w:color="auto"/>
              <w:bottom w:val="single" w:sz="4" w:space="0" w:color="auto"/>
              <w:right w:val="single" w:sz="4" w:space="0" w:color="auto"/>
            </w:tcBorders>
            <w:shd w:val="clear" w:color="auto" w:fill="auto"/>
            <w:vAlign w:val="center"/>
            <w:hideMark/>
          </w:tcPr>
          <w:p w:rsidR="006074B4" w:rsidRPr="00A60EA2" w:rsidRDefault="006074B4" w:rsidP="006074B4">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3</w:t>
            </w:r>
          </w:p>
        </w:tc>
        <w:tc>
          <w:tcPr>
            <w:tcW w:w="2127" w:type="dxa"/>
            <w:tcBorders>
              <w:top w:val="nil"/>
              <w:left w:val="nil"/>
              <w:bottom w:val="single" w:sz="4" w:space="0" w:color="auto"/>
              <w:right w:val="single" w:sz="4" w:space="0" w:color="auto"/>
            </w:tcBorders>
            <w:shd w:val="clear" w:color="auto" w:fill="auto"/>
            <w:vAlign w:val="center"/>
            <w:hideMark/>
          </w:tcPr>
          <w:p w:rsidR="006074B4" w:rsidRPr="00A60EA2" w:rsidRDefault="006074B4" w:rsidP="006074B4">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БМГК-1 (ЦТП-8б)</w:t>
            </w:r>
          </w:p>
        </w:tc>
        <w:tc>
          <w:tcPr>
            <w:tcW w:w="901" w:type="dxa"/>
            <w:tcBorders>
              <w:top w:val="nil"/>
              <w:left w:val="nil"/>
              <w:bottom w:val="single" w:sz="4" w:space="0" w:color="auto"/>
              <w:right w:val="single" w:sz="4" w:space="0" w:color="auto"/>
            </w:tcBorders>
            <w:shd w:val="clear" w:color="auto" w:fill="auto"/>
            <w:noWrap/>
            <w:vAlign w:val="center"/>
            <w:hideMark/>
          </w:tcPr>
          <w:p w:rsidR="006074B4" w:rsidRPr="00A60EA2" w:rsidRDefault="006074B4" w:rsidP="006074B4">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газ</w:t>
            </w:r>
          </w:p>
        </w:tc>
        <w:tc>
          <w:tcPr>
            <w:tcW w:w="1066"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0</w:t>
            </w:r>
          </w:p>
        </w:tc>
        <w:tc>
          <w:tcPr>
            <w:tcW w:w="1066"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0</w:t>
            </w:r>
          </w:p>
        </w:tc>
        <w:tc>
          <w:tcPr>
            <w:tcW w:w="816"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1239</w:t>
            </w:r>
          </w:p>
        </w:tc>
        <w:tc>
          <w:tcPr>
            <w:tcW w:w="851"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2590</w:t>
            </w:r>
          </w:p>
        </w:tc>
        <w:tc>
          <w:tcPr>
            <w:tcW w:w="850"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2590</w:t>
            </w:r>
          </w:p>
        </w:tc>
        <w:tc>
          <w:tcPr>
            <w:tcW w:w="863"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2590</w:t>
            </w:r>
          </w:p>
        </w:tc>
        <w:tc>
          <w:tcPr>
            <w:tcW w:w="839"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2590</w:t>
            </w:r>
          </w:p>
        </w:tc>
        <w:tc>
          <w:tcPr>
            <w:tcW w:w="917"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2590</w:t>
            </w:r>
          </w:p>
        </w:tc>
      </w:tr>
      <w:tr w:rsidR="006074B4" w:rsidRPr="006074B4" w:rsidTr="006074B4">
        <w:trPr>
          <w:trHeight w:val="26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74B4" w:rsidRPr="00A60EA2" w:rsidRDefault="006074B4" w:rsidP="006074B4">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Всего уголь</w:t>
            </w:r>
          </w:p>
        </w:tc>
        <w:tc>
          <w:tcPr>
            <w:tcW w:w="901" w:type="dxa"/>
            <w:tcBorders>
              <w:top w:val="nil"/>
              <w:left w:val="nil"/>
              <w:bottom w:val="single" w:sz="4" w:space="0" w:color="auto"/>
              <w:right w:val="single" w:sz="4" w:space="0" w:color="auto"/>
            </w:tcBorders>
            <w:shd w:val="clear" w:color="auto" w:fill="auto"/>
            <w:noWrap/>
            <w:vAlign w:val="center"/>
            <w:hideMark/>
          </w:tcPr>
          <w:p w:rsidR="006074B4" w:rsidRPr="00A60EA2" w:rsidRDefault="006074B4" w:rsidP="006074B4">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w:t>
            </w:r>
          </w:p>
        </w:tc>
        <w:tc>
          <w:tcPr>
            <w:tcW w:w="1066" w:type="dxa"/>
            <w:tcBorders>
              <w:top w:val="nil"/>
              <w:left w:val="nil"/>
              <w:bottom w:val="single" w:sz="4" w:space="0" w:color="auto"/>
              <w:right w:val="single" w:sz="4" w:space="0" w:color="auto"/>
            </w:tcBorders>
            <w:shd w:val="clear" w:color="auto" w:fill="auto"/>
            <w:noWrap/>
            <w:vAlign w:val="center"/>
          </w:tcPr>
          <w:p w:rsidR="006074B4" w:rsidRPr="006074B4" w:rsidRDefault="006074B4" w:rsidP="006074B4">
            <w:pPr>
              <w:spacing w:after="0" w:line="240" w:lineRule="auto"/>
              <w:jc w:val="center"/>
              <w:rPr>
                <w:rFonts w:eastAsia="Times New Roman" w:cs="Times New Roman"/>
                <w:sz w:val="20"/>
                <w:szCs w:val="20"/>
                <w:lang w:eastAsia="ru-RU"/>
              </w:rPr>
            </w:pPr>
          </w:p>
        </w:tc>
        <w:tc>
          <w:tcPr>
            <w:tcW w:w="1066"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247107</w:t>
            </w:r>
          </w:p>
        </w:tc>
        <w:tc>
          <w:tcPr>
            <w:tcW w:w="816"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247107</w:t>
            </w:r>
          </w:p>
        </w:tc>
        <w:tc>
          <w:tcPr>
            <w:tcW w:w="851"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247107</w:t>
            </w:r>
          </w:p>
        </w:tc>
        <w:tc>
          <w:tcPr>
            <w:tcW w:w="850"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123554</w:t>
            </w:r>
          </w:p>
        </w:tc>
        <w:tc>
          <w:tcPr>
            <w:tcW w:w="863"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0</w:t>
            </w:r>
          </w:p>
        </w:tc>
        <w:tc>
          <w:tcPr>
            <w:tcW w:w="839"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0</w:t>
            </w:r>
          </w:p>
        </w:tc>
        <w:tc>
          <w:tcPr>
            <w:tcW w:w="917"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0</w:t>
            </w:r>
          </w:p>
        </w:tc>
      </w:tr>
      <w:tr w:rsidR="006074B4" w:rsidRPr="006074B4" w:rsidTr="006074B4">
        <w:trPr>
          <w:trHeight w:val="26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74B4" w:rsidRPr="00A60EA2" w:rsidRDefault="006074B4" w:rsidP="006074B4">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Всего мазут</w:t>
            </w:r>
          </w:p>
        </w:tc>
        <w:tc>
          <w:tcPr>
            <w:tcW w:w="901" w:type="dxa"/>
            <w:tcBorders>
              <w:top w:val="nil"/>
              <w:left w:val="nil"/>
              <w:bottom w:val="single" w:sz="4" w:space="0" w:color="auto"/>
              <w:right w:val="single" w:sz="4" w:space="0" w:color="auto"/>
            </w:tcBorders>
            <w:shd w:val="clear" w:color="auto" w:fill="auto"/>
            <w:noWrap/>
            <w:vAlign w:val="center"/>
            <w:hideMark/>
          </w:tcPr>
          <w:p w:rsidR="006074B4" w:rsidRPr="00A60EA2" w:rsidRDefault="006074B4" w:rsidP="006074B4">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w:t>
            </w:r>
          </w:p>
        </w:tc>
        <w:tc>
          <w:tcPr>
            <w:tcW w:w="1066" w:type="dxa"/>
            <w:tcBorders>
              <w:top w:val="nil"/>
              <w:left w:val="nil"/>
              <w:bottom w:val="single" w:sz="4" w:space="0" w:color="auto"/>
              <w:right w:val="single" w:sz="4" w:space="0" w:color="auto"/>
            </w:tcBorders>
            <w:shd w:val="clear" w:color="auto" w:fill="auto"/>
            <w:noWrap/>
            <w:vAlign w:val="center"/>
          </w:tcPr>
          <w:p w:rsidR="006074B4" w:rsidRPr="006074B4" w:rsidRDefault="006074B4" w:rsidP="006074B4">
            <w:pPr>
              <w:spacing w:after="0" w:line="240" w:lineRule="auto"/>
              <w:jc w:val="center"/>
              <w:rPr>
                <w:rFonts w:eastAsia="Times New Roman" w:cs="Times New Roman"/>
                <w:sz w:val="20"/>
                <w:szCs w:val="20"/>
                <w:lang w:eastAsia="ru-RU"/>
              </w:rPr>
            </w:pPr>
          </w:p>
        </w:tc>
        <w:tc>
          <w:tcPr>
            <w:tcW w:w="1066"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1742</w:t>
            </w:r>
          </w:p>
        </w:tc>
        <w:tc>
          <w:tcPr>
            <w:tcW w:w="816"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1742</w:t>
            </w:r>
          </w:p>
        </w:tc>
        <w:tc>
          <w:tcPr>
            <w:tcW w:w="851"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1742</w:t>
            </w:r>
          </w:p>
        </w:tc>
        <w:tc>
          <w:tcPr>
            <w:tcW w:w="850"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871</w:t>
            </w:r>
          </w:p>
        </w:tc>
        <w:tc>
          <w:tcPr>
            <w:tcW w:w="863"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0</w:t>
            </w:r>
          </w:p>
        </w:tc>
        <w:tc>
          <w:tcPr>
            <w:tcW w:w="839"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0</w:t>
            </w:r>
          </w:p>
        </w:tc>
        <w:tc>
          <w:tcPr>
            <w:tcW w:w="917"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0</w:t>
            </w:r>
          </w:p>
        </w:tc>
      </w:tr>
      <w:tr w:rsidR="006074B4" w:rsidRPr="006074B4" w:rsidTr="006074B4">
        <w:trPr>
          <w:trHeight w:val="26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74B4" w:rsidRPr="00A60EA2" w:rsidRDefault="006074B4" w:rsidP="006074B4">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Всего природный газ</w:t>
            </w:r>
          </w:p>
        </w:tc>
        <w:tc>
          <w:tcPr>
            <w:tcW w:w="901" w:type="dxa"/>
            <w:tcBorders>
              <w:top w:val="nil"/>
              <w:left w:val="nil"/>
              <w:bottom w:val="single" w:sz="4" w:space="0" w:color="auto"/>
              <w:right w:val="single" w:sz="4" w:space="0" w:color="auto"/>
            </w:tcBorders>
            <w:shd w:val="clear" w:color="auto" w:fill="auto"/>
            <w:noWrap/>
            <w:vAlign w:val="center"/>
            <w:hideMark/>
          </w:tcPr>
          <w:p w:rsidR="006074B4" w:rsidRPr="00A60EA2" w:rsidRDefault="006074B4" w:rsidP="006074B4">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w:t>
            </w:r>
          </w:p>
        </w:tc>
        <w:tc>
          <w:tcPr>
            <w:tcW w:w="1066" w:type="dxa"/>
            <w:tcBorders>
              <w:top w:val="nil"/>
              <w:left w:val="nil"/>
              <w:bottom w:val="single" w:sz="4" w:space="0" w:color="auto"/>
              <w:right w:val="single" w:sz="4" w:space="0" w:color="auto"/>
            </w:tcBorders>
            <w:shd w:val="clear" w:color="auto" w:fill="auto"/>
            <w:noWrap/>
            <w:vAlign w:val="center"/>
          </w:tcPr>
          <w:p w:rsidR="006074B4" w:rsidRPr="006074B4" w:rsidRDefault="006074B4" w:rsidP="006074B4">
            <w:pPr>
              <w:spacing w:after="0" w:line="240" w:lineRule="auto"/>
              <w:jc w:val="center"/>
              <w:rPr>
                <w:rFonts w:eastAsia="Times New Roman" w:cs="Times New Roman"/>
                <w:sz w:val="20"/>
                <w:szCs w:val="20"/>
                <w:lang w:eastAsia="ru-RU"/>
              </w:rPr>
            </w:pPr>
          </w:p>
        </w:tc>
        <w:tc>
          <w:tcPr>
            <w:tcW w:w="1066"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0</w:t>
            </w:r>
          </w:p>
        </w:tc>
        <w:tc>
          <w:tcPr>
            <w:tcW w:w="816"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0</w:t>
            </w:r>
          </w:p>
        </w:tc>
        <w:tc>
          <w:tcPr>
            <w:tcW w:w="851"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1239</w:t>
            </w:r>
          </w:p>
        </w:tc>
        <w:tc>
          <w:tcPr>
            <w:tcW w:w="850"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64039</w:t>
            </w:r>
          </w:p>
        </w:tc>
        <w:tc>
          <w:tcPr>
            <w:tcW w:w="863"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125487</w:t>
            </w:r>
          </w:p>
        </w:tc>
        <w:tc>
          <w:tcPr>
            <w:tcW w:w="839"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264830</w:t>
            </w:r>
          </w:p>
        </w:tc>
        <w:tc>
          <w:tcPr>
            <w:tcW w:w="917"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292180</w:t>
            </w:r>
          </w:p>
        </w:tc>
      </w:tr>
      <w:tr w:rsidR="006074B4" w:rsidRPr="006074B4" w:rsidTr="006074B4">
        <w:trPr>
          <w:trHeight w:val="260"/>
        </w:trPr>
        <w:tc>
          <w:tcPr>
            <w:tcW w:w="3261"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6074B4" w:rsidRPr="00A60EA2" w:rsidRDefault="006074B4" w:rsidP="006074B4">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Итого</w:t>
            </w:r>
          </w:p>
        </w:tc>
        <w:tc>
          <w:tcPr>
            <w:tcW w:w="901" w:type="dxa"/>
            <w:tcBorders>
              <w:top w:val="nil"/>
              <w:left w:val="nil"/>
              <w:bottom w:val="single" w:sz="4" w:space="0" w:color="auto"/>
              <w:right w:val="single" w:sz="4" w:space="0" w:color="auto"/>
            </w:tcBorders>
            <w:shd w:val="clear" w:color="auto" w:fill="auto"/>
            <w:noWrap/>
            <w:vAlign w:val="center"/>
            <w:hideMark/>
          </w:tcPr>
          <w:p w:rsidR="006074B4" w:rsidRPr="00A60EA2" w:rsidRDefault="006074B4" w:rsidP="006074B4">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w:t>
            </w:r>
          </w:p>
        </w:tc>
        <w:tc>
          <w:tcPr>
            <w:tcW w:w="1066" w:type="dxa"/>
            <w:tcBorders>
              <w:top w:val="nil"/>
              <w:left w:val="nil"/>
              <w:bottom w:val="single" w:sz="4" w:space="0" w:color="auto"/>
              <w:right w:val="single" w:sz="4" w:space="0" w:color="auto"/>
            </w:tcBorders>
            <w:shd w:val="clear" w:color="auto" w:fill="auto"/>
            <w:noWrap/>
            <w:vAlign w:val="center"/>
          </w:tcPr>
          <w:p w:rsidR="006074B4" w:rsidRPr="006074B4" w:rsidRDefault="006074B4" w:rsidP="006074B4">
            <w:pPr>
              <w:spacing w:after="0" w:line="240" w:lineRule="auto"/>
              <w:jc w:val="center"/>
              <w:rPr>
                <w:rFonts w:eastAsia="Times New Roman" w:cs="Times New Roman"/>
                <w:sz w:val="20"/>
                <w:szCs w:val="20"/>
                <w:lang w:eastAsia="ru-RU"/>
              </w:rPr>
            </w:pPr>
          </w:p>
        </w:tc>
        <w:tc>
          <w:tcPr>
            <w:tcW w:w="1066"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248849</w:t>
            </w:r>
          </w:p>
        </w:tc>
        <w:tc>
          <w:tcPr>
            <w:tcW w:w="816"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248849</w:t>
            </w:r>
          </w:p>
        </w:tc>
        <w:tc>
          <w:tcPr>
            <w:tcW w:w="851"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250088</w:t>
            </w:r>
          </w:p>
        </w:tc>
        <w:tc>
          <w:tcPr>
            <w:tcW w:w="850"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188463</w:t>
            </w:r>
          </w:p>
        </w:tc>
        <w:tc>
          <w:tcPr>
            <w:tcW w:w="863"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125487</w:t>
            </w:r>
          </w:p>
        </w:tc>
        <w:tc>
          <w:tcPr>
            <w:tcW w:w="839"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264830</w:t>
            </w:r>
          </w:p>
        </w:tc>
        <w:tc>
          <w:tcPr>
            <w:tcW w:w="917" w:type="dxa"/>
            <w:tcBorders>
              <w:top w:val="nil"/>
              <w:left w:val="nil"/>
              <w:bottom w:val="single" w:sz="4" w:space="0" w:color="auto"/>
              <w:right w:val="single" w:sz="4" w:space="0" w:color="auto"/>
            </w:tcBorders>
            <w:shd w:val="clear" w:color="auto" w:fill="auto"/>
            <w:noWrap/>
          </w:tcPr>
          <w:p w:rsidR="006074B4" w:rsidRPr="006074B4" w:rsidRDefault="006074B4" w:rsidP="006074B4">
            <w:pPr>
              <w:rPr>
                <w:rFonts w:cs="Times New Roman"/>
                <w:sz w:val="20"/>
                <w:szCs w:val="20"/>
              </w:rPr>
            </w:pPr>
            <w:r w:rsidRPr="006074B4">
              <w:rPr>
                <w:rFonts w:cs="Times New Roman"/>
                <w:sz w:val="20"/>
                <w:szCs w:val="20"/>
              </w:rPr>
              <w:t>292180</w:t>
            </w:r>
          </w:p>
        </w:tc>
      </w:tr>
      <w:tr w:rsidR="00A60EA2" w:rsidRPr="00A60EA2" w:rsidTr="00FD5499">
        <w:trPr>
          <w:trHeight w:val="260"/>
        </w:trPr>
        <w:tc>
          <w:tcPr>
            <w:tcW w:w="1134" w:type="dxa"/>
            <w:tcBorders>
              <w:top w:val="nil"/>
              <w:left w:val="nil"/>
              <w:bottom w:val="nil"/>
              <w:right w:val="nil"/>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p>
        </w:tc>
        <w:tc>
          <w:tcPr>
            <w:tcW w:w="2127"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901"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1066"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1066"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16"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51"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50"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63"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39"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917"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r>
      <w:tr w:rsidR="00A60EA2" w:rsidRPr="00A60EA2" w:rsidTr="00FD5499">
        <w:trPr>
          <w:trHeight w:val="260"/>
        </w:trPr>
        <w:tc>
          <w:tcPr>
            <w:tcW w:w="11430" w:type="dxa"/>
            <w:gridSpan w:val="11"/>
            <w:tcBorders>
              <w:top w:val="nil"/>
              <w:left w:val="nil"/>
              <w:bottom w:val="nil"/>
              <w:right w:val="nil"/>
            </w:tcBorders>
            <w:shd w:val="clear" w:color="auto" w:fill="auto"/>
            <w:noWrap/>
            <w:vAlign w:val="center"/>
            <w:hideMark/>
          </w:tcPr>
          <w:p w:rsidR="00A60EA2" w:rsidRPr="00A60EA2" w:rsidRDefault="00A60EA2" w:rsidP="00A60EA2">
            <w:pPr>
              <w:spacing w:after="0" w:line="240" w:lineRule="auto"/>
              <w:rPr>
                <w:rFonts w:eastAsia="Times New Roman" w:cs="Times New Roman"/>
                <w:bCs/>
                <w:sz w:val="20"/>
                <w:szCs w:val="20"/>
                <w:lang w:eastAsia="ru-RU"/>
              </w:rPr>
            </w:pPr>
            <w:bookmarkStart w:id="182" w:name="RANGE!B14"/>
            <w:r w:rsidRPr="00A60EA2">
              <w:rPr>
                <w:rFonts w:eastAsia="Times New Roman" w:cs="Times New Roman"/>
                <w:bCs/>
                <w:sz w:val="20"/>
                <w:szCs w:val="20"/>
                <w:lang w:eastAsia="ru-RU"/>
              </w:rPr>
              <w:t xml:space="preserve">Прогнозные значения выработки тепловой энергии источниками тепловой энергии (котельными) в зоне деятельности единой теплоснабжающей организации  №2 МУП «КБУ», Гкал </w:t>
            </w:r>
            <w:bookmarkEnd w:id="182"/>
          </w:p>
        </w:tc>
      </w:tr>
      <w:tr w:rsidR="00A60EA2" w:rsidRPr="00A60EA2" w:rsidTr="00FD5499">
        <w:trPr>
          <w:trHeight w:val="930"/>
        </w:trPr>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котельной</w:t>
            </w:r>
          </w:p>
        </w:tc>
        <w:tc>
          <w:tcPr>
            <w:tcW w:w="2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Наименование  котельной</w:t>
            </w:r>
          </w:p>
        </w:tc>
        <w:tc>
          <w:tcPr>
            <w:tcW w:w="9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Вид топлива</w:t>
            </w:r>
          </w:p>
        </w:tc>
        <w:tc>
          <w:tcPr>
            <w:tcW w:w="7268" w:type="dxa"/>
            <w:gridSpan w:val="8"/>
            <w:tcBorders>
              <w:top w:val="single" w:sz="4" w:space="0" w:color="auto"/>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Выработка тепловой энергии</w:t>
            </w:r>
          </w:p>
        </w:tc>
      </w:tr>
      <w:tr w:rsidR="00A60EA2" w:rsidRPr="00A60EA2" w:rsidTr="00FD5499">
        <w:trPr>
          <w:trHeight w:val="26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901"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106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2023</w:t>
            </w:r>
          </w:p>
        </w:tc>
        <w:tc>
          <w:tcPr>
            <w:tcW w:w="106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2024</w:t>
            </w:r>
          </w:p>
        </w:tc>
        <w:tc>
          <w:tcPr>
            <w:tcW w:w="81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2025</w:t>
            </w:r>
          </w:p>
        </w:tc>
        <w:tc>
          <w:tcPr>
            <w:tcW w:w="851"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2026</w:t>
            </w:r>
          </w:p>
        </w:tc>
        <w:tc>
          <w:tcPr>
            <w:tcW w:w="850"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2027</w:t>
            </w:r>
          </w:p>
        </w:tc>
        <w:tc>
          <w:tcPr>
            <w:tcW w:w="863"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2030</w:t>
            </w:r>
          </w:p>
        </w:tc>
        <w:tc>
          <w:tcPr>
            <w:tcW w:w="839"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2035</w:t>
            </w:r>
          </w:p>
        </w:tc>
        <w:tc>
          <w:tcPr>
            <w:tcW w:w="917"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2040</w:t>
            </w:r>
          </w:p>
        </w:tc>
      </w:tr>
      <w:tr w:rsidR="00A60EA2" w:rsidRPr="00A60EA2" w:rsidTr="00FD5499">
        <w:trPr>
          <w:trHeight w:val="260"/>
        </w:trPr>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1</w:t>
            </w:r>
          </w:p>
        </w:tc>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Котельный цех №2 («Вега»), ул.Линейная ,5/8 - МУП «КБУ»</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газ</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275 5</w:t>
            </w:r>
            <w:r w:rsidR="00DE23C4">
              <w:rPr>
                <w:rFonts w:eastAsia="Times New Roman" w:cs="Times New Roman"/>
                <w:sz w:val="20"/>
                <w:szCs w:val="20"/>
                <w:lang w:eastAsia="ru-RU"/>
              </w:rPr>
              <w:t>77,0</w:t>
            </w:r>
            <w:r w:rsidRPr="00A60EA2">
              <w:rPr>
                <w:rFonts w:eastAsia="Times New Roman" w:cs="Times New Roman"/>
                <w:sz w:val="20"/>
                <w:szCs w:val="20"/>
                <w:lang w:eastAsia="ru-RU"/>
              </w:rPr>
              <w:t>0</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275 5</w:t>
            </w:r>
            <w:r w:rsidR="00DE23C4">
              <w:rPr>
                <w:rFonts w:eastAsia="Times New Roman" w:cs="Times New Roman"/>
                <w:sz w:val="20"/>
                <w:szCs w:val="20"/>
                <w:lang w:eastAsia="ru-RU"/>
              </w:rPr>
              <w:t>77,0</w:t>
            </w:r>
            <w:r w:rsidRPr="00A60EA2">
              <w:rPr>
                <w:rFonts w:eastAsia="Times New Roman" w:cs="Times New Roman"/>
                <w:sz w:val="20"/>
                <w:szCs w:val="20"/>
                <w:lang w:eastAsia="ru-RU"/>
              </w:rPr>
              <w:t>0</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236437</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235878</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235319</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253186</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264506</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273977</w:t>
            </w:r>
          </w:p>
        </w:tc>
      </w:tr>
      <w:tr w:rsidR="00A60EA2" w:rsidRPr="00A60EA2" w:rsidTr="00FD5499">
        <w:trPr>
          <w:trHeight w:val="260"/>
        </w:trPr>
        <w:tc>
          <w:tcPr>
            <w:tcW w:w="1134" w:type="dxa"/>
            <w:vMerge/>
            <w:tcBorders>
              <w:top w:val="nil"/>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2127" w:type="dxa"/>
            <w:vMerge/>
            <w:tcBorders>
              <w:top w:val="nil"/>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уголь</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51 891,24</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51 891,24</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70612</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70445</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70278</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75614</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78994</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81823</w:t>
            </w:r>
          </w:p>
        </w:tc>
      </w:tr>
      <w:tr w:rsidR="00A60EA2" w:rsidRPr="00A60EA2" w:rsidTr="00FD5499">
        <w:trPr>
          <w:trHeight w:val="26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2</w:t>
            </w:r>
          </w:p>
        </w:tc>
        <w:tc>
          <w:tcPr>
            <w:tcW w:w="2127"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Котельный цех №1 («Новая»), ул.Зелёная роща, 5/35 - МУП «КБУ»</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газ</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278 743,22</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278 743,22</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288784</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288235</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287685</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322023</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338473</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358754</w:t>
            </w:r>
          </w:p>
        </w:tc>
      </w:tr>
      <w:tr w:rsidR="00A60EA2" w:rsidRPr="00A60EA2" w:rsidTr="00FD5499">
        <w:trPr>
          <w:trHeight w:val="260"/>
        </w:trPr>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lastRenderedPageBreak/>
              <w:t>3</w:t>
            </w:r>
          </w:p>
        </w:tc>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Котельный цех №2 ("Озёрная") ул.Озёрная,32 - МУП «КБУ»</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уголь</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3 237,87</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3 237,87</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1252</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r>
      <w:tr w:rsidR="00A60EA2" w:rsidRPr="00A60EA2" w:rsidTr="00FD5499">
        <w:trPr>
          <w:trHeight w:val="260"/>
        </w:trPr>
        <w:tc>
          <w:tcPr>
            <w:tcW w:w="1134" w:type="dxa"/>
            <w:vMerge/>
            <w:tcBorders>
              <w:top w:val="nil"/>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2127" w:type="dxa"/>
            <w:vMerge/>
            <w:tcBorders>
              <w:top w:val="nil"/>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газ</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0,00</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0,00</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1320</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2573</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2564</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2518</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2473</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2427</w:t>
            </w:r>
          </w:p>
        </w:tc>
      </w:tr>
      <w:tr w:rsidR="00A60EA2" w:rsidRPr="00A60EA2" w:rsidTr="00FD5499">
        <w:trPr>
          <w:trHeight w:val="26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4</w:t>
            </w:r>
          </w:p>
        </w:tc>
        <w:tc>
          <w:tcPr>
            <w:tcW w:w="2127"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Котельный цех №1 (БМГК м-он "Южный") ул. Купца Горохова, 22а, МУП "КБУ"</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газ</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3 397</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3 397</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3 397</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3 397</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3 397</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3 397</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3 397</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3 397</w:t>
            </w:r>
          </w:p>
        </w:tc>
      </w:tr>
      <w:tr w:rsidR="00A60EA2" w:rsidRPr="00A60EA2" w:rsidTr="00FD5499">
        <w:trPr>
          <w:trHeight w:val="26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5</w:t>
            </w:r>
          </w:p>
        </w:tc>
        <w:tc>
          <w:tcPr>
            <w:tcW w:w="2127"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Котельный цех №1 (БМГК-400) ул. Возрождения,  МУП "КБУ"</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газ</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368</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368</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368</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368</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368</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368</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368</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368</w:t>
            </w:r>
          </w:p>
        </w:tc>
      </w:tr>
      <w:tr w:rsidR="00A60EA2" w:rsidRPr="00A60EA2" w:rsidTr="00FD5499">
        <w:trPr>
          <w:trHeight w:val="26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6</w:t>
            </w:r>
          </w:p>
        </w:tc>
        <w:tc>
          <w:tcPr>
            <w:tcW w:w="2127"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Котельная БМГК-8 (ЦТП "Лесхоз")</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газ</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511</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1206</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1206</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1206</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1206</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1206</w:t>
            </w:r>
          </w:p>
        </w:tc>
      </w:tr>
      <w:tr w:rsidR="00A60EA2" w:rsidRPr="00A60EA2" w:rsidTr="00FD5499">
        <w:trPr>
          <w:trHeight w:val="26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Всего природный газ</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558 096</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558 096</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530 818</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531 658</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530 540</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582 699</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610 424</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640 130</w:t>
            </w:r>
          </w:p>
        </w:tc>
      </w:tr>
      <w:tr w:rsidR="00A60EA2" w:rsidRPr="00A60EA2" w:rsidTr="00FD5499">
        <w:trPr>
          <w:trHeight w:val="26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Всего уголь</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55129,109</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55129,109</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71864</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70445</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70278</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75614</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78994</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81823</w:t>
            </w:r>
          </w:p>
        </w:tc>
      </w:tr>
      <w:tr w:rsidR="00A60EA2" w:rsidRPr="00A60EA2" w:rsidTr="00FD5499">
        <w:trPr>
          <w:trHeight w:val="260"/>
        </w:trPr>
        <w:tc>
          <w:tcPr>
            <w:tcW w:w="3261"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Итого</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613 225</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613 225</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602 682</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602 103</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600 818</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658 313</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689 418</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721 953</w:t>
            </w:r>
          </w:p>
        </w:tc>
      </w:tr>
      <w:tr w:rsidR="00A60EA2" w:rsidRPr="00A60EA2" w:rsidTr="00FD5499">
        <w:trPr>
          <w:trHeight w:val="260"/>
        </w:trPr>
        <w:tc>
          <w:tcPr>
            <w:tcW w:w="1134" w:type="dxa"/>
            <w:tcBorders>
              <w:top w:val="nil"/>
              <w:left w:val="nil"/>
              <w:bottom w:val="nil"/>
              <w:right w:val="nil"/>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p>
        </w:tc>
        <w:tc>
          <w:tcPr>
            <w:tcW w:w="2127"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jc w:val="both"/>
              <w:rPr>
                <w:rFonts w:eastAsia="Times New Roman" w:cs="Times New Roman"/>
                <w:sz w:val="20"/>
                <w:szCs w:val="20"/>
                <w:lang w:eastAsia="ru-RU"/>
              </w:rPr>
            </w:pPr>
          </w:p>
        </w:tc>
        <w:tc>
          <w:tcPr>
            <w:tcW w:w="901"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1066"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1066"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16"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51"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50"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63"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39"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917"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r>
      <w:tr w:rsidR="00A60EA2" w:rsidRPr="00A60EA2" w:rsidTr="00FD5499">
        <w:trPr>
          <w:trHeight w:val="260"/>
        </w:trPr>
        <w:tc>
          <w:tcPr>
            <w:tcW w:w="11430" w:type="dxa"/>
            <w:gridSpan w:val="11"/>
            <w:tcBorders>
              <w:top w:val="nil"/>
              <w:left w:val="nil"/>
              <w:bottom w:val="nil"/>
              <w:right w:val="nil"/>
            </w:tcBorders>
            <w:shd w:val="clear" w:color="auto" w:fill="auto"/>
            <w:noWrap/>
            <w:vAlign w:val="center"/>
            <w:hideMark/>
          </w:tcPr>
          <w:p w:rsidR="00A60EA2" w:rsidRPr="00A60EA2" w:rsidRDefault="00A60EA2" w:rsidP="00A60EA2">
            <w:pPr>
              <w:spacing w:after="0" w:line="240" w:lineRule="auto"/>
              <w:rPr>
                <w:rFonts w:eastAsia="Times New Roman" w:cs="Times New Roman"/>
                <w:bCs/>
                <w:sz w:val="20"/>
                <w:szCs w:val="20"/>
                <w:lang w:eastAsia="ru-RU"/>
              </w:rPr>
            </w:pPr>
            <w:bookmarkStart w:id="183" w:name="RANGE!B29"/>
            <w:r w:rsidRPr="00A60EA2">
              <w:rPr>
                <w:rFonts w:eastAsia="Times New Roman" w:cs="Times New Roman"/>
                <w:bCs/>
                <w:sz w:val="20"/>
                <w:szCs w:val="20"/>
                <w:lang w:eastAsia="ru-RU"/>
              </w:rPr>
              <w:t>Прогнозные значения выработки тепловой энергии источниками тепловой энергии (котельными) в зоне деятельности единой теплоснабжающей организации  №3 ООО «БЭМЗ-Энергосервис», Гкал</w:t>
            </w:r>
            <w:bookmarkEnd w:id="183"/>
          </w:p>
        </w:tc>
      </w:tr>
      <w:tr w:rsidR="00A60EA2" w:rsidRPr="00A60EA2" w:rsidTr="00FD5499">
        <w:trPr>
          <w:trHeight w:val="260"/>
        </w:trPr>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котельной</w:t>
            </w:r>
          </w:p>
        </w:tc>
        <w:tc>
          <w:tcPr>
            <w:tcW w:w="2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Наименование  котельной</w:t>
            </w:r>
          </w:p>
        </w:tc>
        <w:tc>
          <w:tcPr>
            <w:tcW w:w="9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Вид топлива</w:t>
            </w:r>
          </w:p>
        </w:tc>
        <w:tc>
          <w:tcPr>
            <w:tcW w:w="7268" w:type="dxa"/>
            <w:gridSpan w:val="8"/>
            <w:tcBorders>
              <w:top w:val="single" w:sz="4" w:space="0" w:color="auto"/>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Выработка тепловой энергии</w:t>
            </w:r>
          </w:p>
        </w:tc>
      </w:tr>
      <w:tr w:rsidR="00A60EA2" w:rsidRPr="00A60EA2" w:rsidTr="00FD5499">
        <w:trPr>
          <w:trHeight w:val="26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901"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106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2023</w:t>
            </w:r>
          </w:p>
        </w:tc>
        <w:tc>
          <w:tcPr>
            <w:tcW w:w="106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2024</w:t>
            </w:r>
          </w:p>
        </w:tc>
        <w:tc>
          <w:tcPr>
            <w:tcW w:w="81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2025</w:t>
            </w:r>
          </w:p>
        </w:tc>
        <w:tc>
          <w:tcPr>
            <w:tcW w:w="851"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2026</w:t>
            </w:r>
          </w:p>
        </w:tc>
        <w:tc>
          <w:tcPr>
            <w:tcW w:w="850"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2027</w:t>
            </w:r>
          </w:p>
        </w:tc>
        <w:tc>
          <w:tcPr>
            <w:tcW w:w="863"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2030</w:t>
            </w:r>
          </w:p>
        </w:tc>
        <w:tc>
          <w:tcPr>
            <w:tcW w:w="839"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2035</w:t>
            </w:r>
          </w:p>
        </w:tc>
        <w:tc>
          <w:tcPr>
            <w:tcW w:w="917"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2040</w:t>
            </w:r>
          </w:p>
        </w:tc>
      </w:tr>
      <w:tr w:rsidR="00A60EA2" w:rsidRPr="00A60EA2" w:rsidTr="00FD5499">
        <w:trPr>
          <w:trHeight w:val="26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1</w:t>
            </w:r>
          </w:p>
        </w:tc>
        <w:tc>
          <w:tcPr>
            <w:tcW w:w="2127"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ООО «БЭМЗ-Энергосервис»</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газ</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0C63E5" w:rsidP="00A60EA2">
            <w:pPr>
              <w:spacing w:after="0" w:line="240" w:lineRule="auto"/>
              <w:jc w:val="right"/>
              <w:rPr>
                <w:rFonts w:eastAsia="Times New Roman" w:cs="Times New Roman"/>
                <w:sz w:val="20"/>
                <w:szCs w:val="20"/>
                <w:lang w:eastAsia="ru-RU"/>
              </w:rPr>
            </w:pPr>
            <w:r>
              <w:rPr>
                <w:rFonts w:eastAsia="Times New Roman" w:cs="Times New Roman"/>
                <w:sz w:val="20"/>
                <w:szCs w:val="20"/>
                <w:lang w:eastAsia="ru-RU"/>
              </w:rPr>
              <w:t>32579</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0C63E5" w:rsidP="00A60EA2">
            <w:pPr>
              <w:spacing w:after="0" w:line="240" w:lineRule="auto"/>
              <w:jc w:val="right"/>
              <w:rPr>
                <w:rFonts w:eastAsia="Times New Roman" w:cs="Times New Roman"/>
                <w:sz w:val="20"/>
                <w:szCs w:val="20"/>
                <w:lang w:eastAsia="ru-RU"/>
              </w:rPr>
            </w:pPr>
            <w:r>
              <w:rPr>
                <w:rFonts w:eastAsia="Times New Roman" w:cs="Times New Roman"/>
                <w:sz w:val="20"/>
                <w:szCs w:val="20"/>
                <w:lang w:eastAsia="ru-RU"/>
              </w:rPr>
              <w:t>32579</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0C63E5" w:rsidP="00A60EA2">
            <w:pPr>
              <w:spacing w:after="0" w:line="240" w:lineRule="auto"/>
              <w:jc w:val="right"/>
              <w:rPr>
                <w:rFonts w:eastAsia="Times New Roman" w:cs="Times New Roman"/>
                <w:sz w:val="20"/>
                <w:szCs w:val="20"/>
                <w:lang w:eastAsia="ru-RU"/>
              </w:rPr>
            </w:pPr>
            <w:r>
              <w:rPr>
                <w:rFonts w:eastAsia="Times New Roman" w:cs="Times New Roman"/>
                <w:sz w:val="20"/>
                <w:szCs w:val="20"/>
                <w:lang w:eastAsia="ru-RU"/>
              </w:rPr>
              <w:t>32579</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0C63E5" w:rsidP="00A60EA2">
            <w:pPr>
              <w:spacing w:after="0" w:line="240" w:lineRule="auto"/>
              <w:jc w:val="right"/>
              <w:rPr>
                <w:rFonts w:eastAsia="Times New Roman" w:cs="Times New Roman"/>
                <w:sz w:val="20"/>
                <w:szCs w:val="20"/>
                <w:lang w:eastAsia="ru-RU"/>
              </w:rPr>
            </w:pPr>
            <w:r>
              <w:rPr>
                <w:rFonts w:eastAsia="Times New Roman" w:cs="Times New Roman"/>
                <w:sz w:val="20"/>
                <w:szCs w:val="20"/>
                <w:lang w:eastAsia="ru-RU"/>
              </w:rPr>
              <w:t>32579</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0C63E5" w:rsidP="00A60EA2">
            <w:pPr>
              <w:spacing w:after="0" w:line="240" w:lineRule="auto"/>
              <w:jc w:val="right"/>
              <w:rPr>
                <w:rFonts w:eastAsia="Times New Roman" w:cs="Times New Roman"/>
                <w:sz w:val="20"/>
                <w:szCs w:val="20"/>
                <w:lang w:eastAsia="ru-RU"/>
              </w:rPr>
            </w:pPr>
            <w:r>
              <w:rPr>
                <w:rFonts w:eastAsia="Times New Roman" w:cs="Times New Roman"/>
                <w:sz w:val="20"/>
                <w:szCs w:val="20"/>
                <w:lang w:eastAsia="ru-RU"/>
              </w:rPr>
              <w:t>32579</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0C63E5" w:rsidP="00A60EA2">
            <w:pPr>
              <w:spacing w:after="0" w:line="240" w:lineRule="auto"/>
              <w:jc w:val="right"/>
              <w:rPr>
                <w:rFonts w:eastAsia="Times New Roman" w:cs="Times New Roman"/>
                <w:sz w:val="20"/>
                <w:szCs w:val="20"/>
                <w:lang w:eastAsia="ru-RU"/>
              </w:rPr>
            </w:pPr>
            <w:r>
              <w:rPr>
                <w:rFonts w:eastAsia="Times New Roman" w:cs="Times New Roman"/>
                <w:sz w:val="20"/>
                <w:szCs w:val="20"/>
                <w:lang w:eastAsia="ru-RU"/>
              </w:rPr>
              <w:t>32579</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0C63E5" w:rsidP="00A60EA2">
            <w:pPr>
              <w:spacing w:after="0" w:line="240" w:lineRule="auto"/>
              <w:jc w:val="right"/>
              <w:rPr>
                <w:rFonts w:eastAsia="Times New Roman" w:cs="Times New Roman"/>
                <w:sz w:val="20"/>
                <w:szCs w:val="20"/>
                <w:lang w:eastAsia="ru-RU"/>
              </w:rPr>
            </w:pPr>
            <w:r>
              <w:rPr>
                <w:rFonts w:eastAsia="Times New Roman" w:cs="Times New Roman"/>
                <w:sz w:val="20"/>
                <w:szCs w:val="20"/>
                <w:lang w:eastAsia="ru-RU"/>
              </w:rPr>
              <w:t>32579</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0C63E5" w:rsidP="00A60EA2">
            <w:pPr>
              <w:spacing w:after="0" w:line="240" w:lineRule="auto"/>
              <w:jc w:val="right"/>
              <w:rPr>
                <w:rFonts w:eastAsia="Times New Roman" w:cs="Times New Roman"/>
                <w:sz w:val="20"/>
                <w:szCs w:val="20"/>
                <w:lang w:eastAsia="ru-RU"/>
              </w:rPr>
            </w:pPr>
            <w:r>
              <w:rPr>
                <w:rFonts w:eastAsia="Times New Roman" w:cs="Times New Roman"/>
                <w:sz w:val="20"/>
                <w:szCs w:val="20"/>
                <w:lang w:eastAsia="ru-RU"/>
              </w:rPr>
              <w:t>32579</w:t>
            </w:r>
          </w:p>
        </w:tc>
      </w:tr>
      <w:tr w:rsidR="00A60EA2" w:rsidRPr="00A60EA2" w:rsidTr="00FD5499">
        <w:trPr>
          <w:trHeight w:val="26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2</w:t>
            </w:r>
          </w:p>
        </w:tc>
        <w:tc>
          <w:tcPr>
            <w:tcW w:w="2127"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Санаторий «Рассвет»</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газ</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4910</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4910</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4910</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4910</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4910</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4910</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4910</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4910</w:t>
            </w:r>
          </w:p>
        </w:tc>
      </w:tr>
      <w:tr w:rsidR="00A60EA2" w:rsidRPr="00A60EA2" w:rsidTr="00FD5499">
        <w:trPr>
          <w:trHeight w:val="26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Всего природный газ</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39510</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39510</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39510</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39510</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39510</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39510</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39510</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39510</w:t>
            </w:r>
          </w:p>
        </w:tc>
      </w:tr>
      <w:tr w:rsidR="00A60EA2" w:rsidRPr="00A60EA2" w:rsidTr="00FD5499">
        <w:trPr>
          <w:trHeight w:val="26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Итого</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39510</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39510</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39510</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39510</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39510</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39510</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39510</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39510</w:t>
            </w:r>
          </w:p>
        </w:tc>
      </w:tr>
      <w:tr w:rsidR="00A60EA2" w:rsidRPr="00A60EA2" w:rsidTr="00FD5499">
        <w:trPr>
          <w:trHeight w:val="260"/>
        </w:trPr>
        <w:tc>
          <w:tcPr>
            <w:tcW w:w="1134" w:type="dxa"/>
            <w:tcBorders>
              <w:top w:val="nil"/>
              <w:left w:val="nil"/>
              <w:bottom w:val="nil"/>
              <w:right w:val="nil"/>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p>
        </w:tc>
        <w:tc>
          <w:tcPr>
            <w:tcW w:w="2127"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p w:rsidR="00A60EA2" w:rsidRPr="00A60EA2" w:rsidRDefault="00A60EA2" w:rsidP="00A60EA2">
            <w:pPr>
              <w:spacing w:after="0" w:line="240" w:lineRule="auto"/>
              <w:rPr>
                <w:rFonts w:eastAsia="Times New Roman" w:cs="Times New Roman"/>
                <w:sz w:val="20"/>
                <w:szCs w:val="20"/>
                <w:lang w:eastAsia="ru-RU"/>
              </w:rPr>
            </w:pPr>
          </w:p>
        </w:tc>
        <w:tc>
          <w:tcPr>
            <w:tcW w:w="901"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1066"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1066"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16"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51"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50"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63"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39"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917"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r>
      <w:tr w:rsidR="00A60EA2" w:rsidRPr="00A60EA2" w:rsidTr="00FD5499">
        <w:trPr>
          <w:trHeight w:val="260"/>
        </w:trPr>
        <w:tc>
          <w:tcPr>
            <w:tcW w:w="11430" w:type="dxa"/>
            <w:gridSpan w:val="11"/>
            <w:tcBorders>
              <w:top w:val="nil"/>
              <w:left w:val="nil"/>
              <w:bottom w:val="nil"/>
              <w:right w:val="nil"/>
            </w:tcBorders>
            <w:shd w:val="clear" w:color="auto" w:fill="auto"/>
            <w:noWrap/>
            <w:vAlign w:val="center"/>
            <w:hideMark/>
          </w:tcPr>
          <w:p w:rsidR="00A60EA2" w:rsidRPr="00A60EA2" w:rsidRDefault="00A60EA2" w:rsidP="00A60EA2">
            <w:pPr>
              <w:spacing w:after="0" w:line="240" w:lineRule="auto"/>
              <w:rPr>
                <w:rFonts w:eastAsia="Times New Roman" w:cs="Times New Roman"/>
                <w:bCs/>
                <w:sz w:val="20"/>
                <w:szCs w:val="20"/>
                <w:lang w:eastAsia="ru-RU"/>
              </w:rPr>
            </w:pPr>
            <w:bookmarkStart w:id="184" w:name="RANGE!B37"/>
            <w:r w:rsidRPr="00A60EA2">
              <w:rPr>
                <w:rFonts w:eastAsia="Times New Roman" w:cs="Times New Roman"/>
                <w:bCs/>
                <w:sz w:val="20"/>
                <w:szCs w:val="20"/>
                <w:lang w:eastAsia="ru-RU"/>
              </w:rPr>
              <w:t>Прогнозные значения выработки тепловой энергии источниками тепловой энергии (котельными) в зоне деятельности единой теплоснабжаю</w:t>
            </w:r>
            <w:r w:rsidR="00360125">
              <w:rPr>
                <w:rFonts w:eastAsia="Times New Roman" w:cs="Times New Roman"/>
                <w:bCs/>
                <w:sz w:val="20"/>
                <w:szCs w:val="20"/>
                <w:lang w:eastAsia="ru-RU"/>
              </w:rPr>
              <w:t>щей организации  №4 ИП Голубев В.А.</w:t>
            </w:r>
            <w:r w:rsidRPr="00A60EA2">
              <w:rPr>
                <w:rFonts w:eastAsia="Times New Roman" w:cs="Times New Roman"/>
                <w:bCs/>
                <w:sz w:val="20"/>
                <w:szCs w:val="20"/>
                <w:lang w:eastAsia="ru-RU"/>
              </w:rPr>
              <w:t>, Гкал</w:t>
            </w:r>
            <w:bookmarkEnd w:id="184"/>
          </w:p>
        </w:tc>
      </w:tr>
      <w:tr w:rsidR="00A60EA2" w:rsidRPr="00A60EA2" w:rsidTr="00FD5499">
        <w:trPr>
          <w:trHeight w:val="260"/>
        </w:trPr>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котельной</w:t>
            </w:r>
          </w:p>
        </w:tc>
        <w:tc>
          <w:tcPr>
            <w:tcW w:w="2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Наименование  котельной</w:t>
            </w:r>
          </w:p>
        </w:tc>
        <w:tc>
          <w:tcPr>
            <w:tcW w:w="9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Вид топлива</w:t>
            </w:r>
          </w:p>
        </w:tc>
        <w:tc>
          <w:tcPr>
            <w:tcW w:w="7268" w:type="dxa"/>
            <w:gridSpan w:val="8"/>
            <w:tcBorders>
              <w:top w:val="single" w:sz="4" w:space="0" w:color="auto"/>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Выработка тепловой энергии</w:t>
            </w:r>
          </w:p>
        </w:tc>
      </w:tr>
      <w:tr w:rsidR="00A60EA2" w:rsidRPr="00A60EA2" w:rsidTr="00FD5499">
        <w:trPr>
          <w:trHeight w:val="26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901"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106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2023</w:t>
            </w:r>
          </w:p>
        </w:tc>
        <w:tc>
          <w:tcPr>
            <w:tcW w:w="106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2024</w:t>
            </w:r>
          </w:p>
        </w:tc>
        <w:tc>
          <w:tcPr>
            <w:tcW w:w="81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2025</w:t>
            </w:r>
          </w:p>
        </w:tc>
        <w:tc>
          <w:tcPr>
            <w:tcW w:w="851"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2026</w:t>
            </w:r>
          </w:p>
        </w:tc>
        <w:tc>
          <w:tcPr>
            <w:tcW w:w="850"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2027</w:t>
            </w:r>
          </w:p>
        </w:tc>
        <w:tc>
          <w:tcPr>
            <w:tcW w:w="863"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2030</w:t>
            </w:r>
          </w:p>
        </w:tc>
        <w:tc>
          <w:tcPr>
            <w:tcW w:w="839"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2035</w:t>
            </w:r>
          </w:p>
        </w:tc>
        <w:tc>
          <w:tcPr>
            <w:tcW w:w="917"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2040</w:t>
            </w:r>
          </w:p>
        </w:tc>
      </w:tr>
      <w:tr w:rsidR="00A60EA2" w:rsidRPr="00A60EA2" w:rsidTr="00FD5499">
        <w:trPr>
          <w:trHeight w:val="26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1</w:t>
            </w:r>
          </w:p>
        </w:tc>
        <w:tc>
          <w:tcPr>
            <w:tcW w:w="2127"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ЖК «Молодежный»   г. Бердск, ул. Боровая,4/10</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газ</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14701</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14701</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14701</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14701</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14701</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14701</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14701</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14701</w:t>
            </w:r>
          </w:p>
        </w:tc>
      </w:tr>
      <w:tr w:rsidR="00A60EA2" w:rsidRPr="00A60EA2" w:rsidTr="00FD5499">
        <w:trPr>
          <w:trHeight w:val="26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2</w:t>
            </w:r>
          </w:p>
        </w:tc>
        <w:tc>
          <w:tcPr>
            <w:tcW w:w="2127"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ГСК «Спортивный»    г. Бердск, ул. Лунная,26</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газ</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5514</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5514</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5514</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5514</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5514</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5514</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5514</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5514</w:t>
            </w:r>
          </w:p>
        </w:tc>
      </w:tr>
      <w:tr w:rsidR="00A60EA2" w:rsidRPr="00A60EA2" w:rsidTr="00FD5499">
        <w:trPr>
          <w:trHeight w:val="26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3</w:t>
            </w:r>
          </w:p>
        </w:tc>
        <w:tc>
          <w:tcPr>
            <w:tcW w:w="2127"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ЖК «Белокаменный» г. Бердск, пер. Белокаменный, 7/1</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газ</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23872</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23872</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23872</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23872</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23872</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23872</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23872</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23872</w:t>
            </w:r>
          </w:p>
        </w:tc>
      </w:tr>
      <w:tr w:rsidR="00A60EA2" w:rsidRPr="00A60EA2" w:rsidTr="00FD5499">
        <w:trPr>
          <w:trHeight w:val="26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4</w:t>
            </w:r>
          </w:p>
        </w:tc>
        <w:tc>
          <w:tcPr>
            <w:tcW w:w="2127"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БДО г. Бердск, территория Бердского Дома Отдыха</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газ</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2237</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2237</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2237</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2237</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2237</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2237</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2237</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2237</w:t>
            </w:r>
          </w:p>
        </w:tc>
      </w:tr>
      <w:tr w:rsidR="00A60EA2" w:rsidRPr="00A60EA2" w:rsidTr="00FD5499">
        <w:trPr>
          <w:trHeight w:val="26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5</w:t>
            </w:r>
          </w:p>
        </w:tc>
        <w:tc>
          <w:tcPr>
            <w:tcW w:w="2127"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Ж/М «Серебряный бор» г. Бердск, ул. Морская,44/10</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газ</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2886</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2886</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2886</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2886</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2886</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2886</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2886</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2886</w:t>
            </w:r>
          </w:p>
        </w:tc>
      </w:tr>
      <w:tr w:rsidR="00A60EA2" w:rsidRPr="00A60EA2" w:rsidTr="00FD5499">
        <w:trPr>
          <w:trHeight w:val="26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Всего природный газ</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49210</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49210</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49210</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49210</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49210</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49210</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49210</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49210</w:t>
            </w:r>
          </w:p>
        </w:tc>
      </w:tr>
      <w:tr w:rsidR="00A60EA2" w:rsidRPr="00A60EA2" w:rsidTr="00FD5499">
        <w:trPr>
          <w:trHeight w:val="26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Итого</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49210</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49210</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49210</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49210</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49210</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49210</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49210</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49210</w:t>
            </w:r>
          </w:p>
        </w:tc>
      </w:tr>
      <w:tr w:rsidR="00A60EA2" w:rsidRPr="00A60EA2" w:rsidTr="00FD5499">
        <w:trPr>
          <w:trHeight w:val="260"/>
        </w:trPr>
        <w:tc>
          <w:tcPr>
            <w:tcW w:w="11430" w:type="dxa"/>
            <w:gridSpan w:val="11"/>
            <w:tcBorders>
              <w:top w:val="nil"/>
              <w:left w:val="nil"/>
              <w:bottom w:val="nil"/>
              <w:right w:val="nil"/>
            </w:tcBorders>
            <w:shd w:val="clear" w:color="auto" w:fill="auto"/>
            <w:noWrap/>
            <w:vAlign w:val="center"/>
            <w:hideMark/>
          </w:tcPr>
          <w:p w:rsidR="00A60EA2" w:rsidRPr="00A60EA2" w:rsidRDefault="00A60EA2" w:rsidP="00A60EA2">
            <w:pPr>
              <w:spacing w:after="0" w:line="240" w:lineRule="auto"/>
              <w:rPr>
                <w:rFonts w:eastAsia="Times New Roman" w:cs="Times New Roman"/>
                <w:bCs/>
                <w:sz w:val="20"/>
                <w:szCs w:val="20"/>
                <w:lang w:eastAsia="ru-RU"/>
              </w:rPr>
            </w:pPr>
            <w:bookmarkStart w:id="185" w:name="RANGE!B48"/>
            <w:r w:rsidRPr="00A60EA2">
              <w:rPr>
                <w:rFonts w:eastAsia="Times New Roman" w:cs="Times New Roman"/>
                <w:bCs/>
                <w:sz w:val="20"/>
                <w:szCs w:val="20"/>
                <w:lang w:eastAsia="ru-RU"/>
              </w:rPr>
              <w:t>Прогнозные значения выработки тепловой энергии источниками тепловой энергии (котельными) в зоне деятельности единой теплоснабжающей организации №5 ФГУП «УЭВ», Гкал</w:t>
            </w:r>
            <w:bookmarkEnd w:id="185"/>
          </w:p>
        </w:tc>
      </w:tr>
      <w:tr w:rsidR="00A60EA2" w:rsidRPr="00A60EA2" w:rsidTr="00FD5499">
        <w:trPr>
          <w:trHeight w:val="260"/>
        </w:trPr>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lastRenderedPageBreak/>
              <w:t>№        котельной</w:t>
            </w:r>
          </w:p>
        </w:tc>
        <w:tc>
          <w:tcPr>
            <w:tcW w:w="2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Наименование  котельной</w:t>
            </w:r>
          </w:p>
        </w:tc>
        <w:tc>
          <w:tcPr>
            <w:tcW w:w="9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Вид топлива</w:t>
            </w:r>
          </w:p>
        </w:tc>
        <w:tc>
          <w:tcPr>
            <w:tcW w:w="7268" w:type="dxa"/>
            <w:gridSpan w:val="8"/>
            <w:tcBorders>
              <w:top w:val="single" w:sz="4" w:space="0" w:color="auto"/>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Выработка тепловой энергии</w:t>
            </w:r>
          </w:p>
        </w:tc>
      </w:tr>
      <w:tr w:rsidR="00A60EA2" w:rsidRPr="00A60EA2" w:rsidTr="00FD5499">
        <w:trPr>
          <w:trHeight w:val="26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901"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106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2023</w:t>
            </w:r>
          </w:p>
        </w:tc>
        <w:tc>
          <w:tcPr>
            <w:tcW w:w="106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2024</w:t>
            </w:r>
          </w:p>
        </w:tc>
        <w:tc>
          <w:tcPr>
            <w:tcW w:w="81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2025</w:t>
            </w:r>
          </w:p>
        </w:tc>
        <w:tc>
          <w:tcPr>
            <w:tcW w:w="851"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2026</w:t>
            </w:r>
          </w:p>
        </w:tc>
        <w:tc>
          <w:tcPr>
            <w:tcW w:w="850"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2027</w:t>
            </w:r>
          </w:p>
        </w:tc>
        <w:tc>
          <w:tcPr>
            <w:tcW w:w="863"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2030</w:t>
            </w:r>
          </w:p>
        </w:tc>
        <w:tc>
          <w:tcPr>
            <w:tcW w:w="839"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2035</w:t>
            </w:r>
          </w:p>
        </w:tc>
        <w:tc>
          <w:tcPr>
            <w:tcW w:w="917"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2040</w:t>
            </w:r>
          </w:p>
        </w:tc>
      </w:tr>
      <w:tr w:rsidR="00A60EA2" w:rsidRPr="00A60EA2" w:rsidTr="00FD5499">
        <w:trPr>
          <w:trHeight w:val="26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1</w:t>
            </w:r>
          </w:p>
        </w:tc>
        <w:tc>
          <w:tcPr>
            <w:tcW w:w="2127"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ФГУП «УЭВ»</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газ</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34760</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34760</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36203</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36203</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36203</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38469</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38469</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39654</w:t>
            </w:r>
          </w:p>
        </w:tc>
      </w:tr>
      <w:tr w:rsidR="00A60EA2" w:rsidRPr="00A60EA2" w:rsidTr="00FD5499">
        <w:trPr>
          <w:trHeight w:val="26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Всего природный газ</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34760</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34760</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36203</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36203</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36203</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38469</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38469</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39654</w:t>
            </w:r>
          </w:p>
        </w:tc>
      </w:tr>
      <w:tr w:rsidR="00A60EA2" w:rsidRPr="00A60EA2" w:rsidTr="00FD5499">
        <w:trPr>
          <w:trHeight w:val="26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Итого</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34760</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34760</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36203</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36203</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36203</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38469</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38469</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39654</w:t>
            </w:r>
          </w:p>
        </w:tc>
      </w:tr>
      <w:tr w:rsidR="00A60EA2" w:rsidRPr="00A60EA2" w:rsidTr="00FD5499">
        <w:trPr>
          <w:trHeight w:val="260"/>
        </w:trPr>
        <w:tc>
          <w:tcPr>
            <w:tcW w:w="11430" w:type="dxa"/>
            <w:gridSpan w:val="11"/>
            <w:tcBorders>
              <w:top w:val="nil"/>
              <w:left w:val="nil"/>
              <w:bottom w:val="nil"/>
              <w:right w:val="nil"/>
            </w:tcBorders>
            <w:shd w:val="clear" w:color="auto" w:fill="auto"/>
            <w:noWrap/>
            <w:vAlign w:val="center"/>
            <w:hideMark/>
          </w:tcPr>
          <w:p w:rsidR="00D25AA0" w:rsidRDefault="00D25AA0" w:rsidP="00A60EA2">
            <w:pPr>
              <w:spacing w:after="0" w:line="240" w:lineRule="auto"/>
              <w:rPr>
                <w:rFonts w:eastAsia="Times New Roman" w:cs="Times New Roman"/>
                <w:bCs/>
                <w:sz w:val="20"/>
                <w:szCs w:val="20"/>
                <w:lang w:eastAsia="ru-RU"/>
              </w:rPr>
            </w:pPr>
            <w:bookmarkStart w:id="186" w:name="RANGE!B55"/>
          </w:p>
          <w:p w:rsidR="00D25AA0" w:rsidRDefault="00D25AA0" w:rsidP="00A60EA2">
            <w:pPr>
              <w:spacing w:after="0" w:line="240" w:lineRule="auto"/>
              <w:rPr>
                <w:rFonts w:eastAsia="Times New Roman" w:cs="Times New Roman"/>
                <w:bCs/>
                <w:sz w:val="20"/>
                <w:szCs w:val="20"/>
                <w:lang w:eastAsia="ru-RU"/>
              </w:rPr>
            </w:pPr>
          </w:p>
          <w:p w:rsidR="00D25AA0" w:rsidRDefault="00D25AA0" w:rsidP="00A60EA2">
            <w:pPr>
              <w:spacing w:after="0" w:line="240" w:lineRule="auto"/>
              <w:rPr>
                <w:rFonts w:eastAsia="Times New Roman" w:cs="Times New Roman"/>
                <w:bCs/>
                <w:sz w:val="20"/>
                <w:szCs w:val="20"/>
                <w:lang w:eastAsia="ru-RU"/>
              </w:rPr>
            </w:pPr>
          </w:p>
          <w:p w:rsidR="00A60EA2" w:rsidRPr="00A60EA2" w:rsidRDefault="00A60EA2" w:rsidP="00A60EA2">
            <w:pPr>
              <w:spacing w:after="0" w:line="240" w:lineRule="auto"/>
              <w:rPr>
                <w:rFonts w:eastAsia="Times New Roman" w:cs="Times New Roman"/>
                <w:bCs/>
                <w:sz w:val="20"/>
                <w:szCs w:val="20"/>
                <w:lang w:eastAsia="ru-RU"/>
              </w:rPr>
            </w:pPr>
            <w:r w:rsidRPr="00A60EA2">
              <w:rPr>
                <w:rFonts w:eastAsia="Times New Roman" w:cs="Times New Roman"/>
                <w:bCs/>
                <w:sz w:val="20"/>
                <w:szCs w:val="20"/>
                <w:lang w:eastAsia="ru-RU"/>
              </w:rPr>
              <w:t>Прогнозные значения выработки тепловой энергии источниками тепловой энергии (котельными) в зоне деятельности единой теплоснабжающей организации № 6 ООО «Коммунальщик», Гкал</w:t>
            </w:r>
            <w:bookmarkEnd w:id="186"/>
          </w:p>
        </w:tc>
      </w:tr>
      <w:tr w:rsidR="00A60EA2" w:rsidRPr="00A60EA2" w:rsidTr="00FD5499">
        <w:trPr>
          <w:trHeight w:val="260"/>
        </w:trPr>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котельной</w:t>
            </w:r>
          </w:p>
        </w:tc>
        <w:tc>
          <w:tcPr>
            <w:tcW w:w="2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Наименование  котельной</w:t>
            </w:r>
          </w:p>
        </w:tc>
        <w:tc>
          <w:tcPr>
            <w:tcW w:w="9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Вид топлива</w:t>
            </w:r>
          </w:p>
        </w:tc>
        <w:tc>
          <w:tcPr>
            <w:tcW w:w="7268" w:type="dxa"/>
            <w:gridSpan w:val="8"/>
            <w:tcBorders>
              <w:top w:val="single" w:sz="4" w:space="0" w:color="auto"/>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Выработка тепловой энергии</w:t>
            </w:r>
          </w:p>
        </w:tc>
      </w:tr>
      <w:tr w:rsidR="00A60EA2" w:rsidRPr="00A60EA2" w:rsidTr="00FD5499">
        <w:trPr>
          <w:trHeight w:val="26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901"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106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2023</w:t>
            </w:r>
          </w:p>
        </w:tc>
        <w:tc>
          <w:tcPr>
            <w:tcW w:w="106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2024</w:t>
            </w:r>
          </w:p>
        </w:tc>
        <w:tc>
          <w:tcPr>
            <w:tcW w:w="81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2025</w:t>
            </w:r>
          </w:p>
        </w:tc>
        <w:tc>
          <w:tcPr>
            <w:tcW w:w="851"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2026</w:t>
            </w:r>
          </w:p>
        </w:tc>
        <w:tc>
          <w:tcPr>
            <w:tcW w:w="850"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2027</w:t>
            </w:r>
          </w:p>
        </w:tc>
        <w:tc>
          <w:tcPr>
            <w:tcW w:w="863"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2030</w:t>
            </w:r>
          </w:p>
        </w:tc>
        <w:tc>
          <w:tcPr>
            <w:tcW w:w="839"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2035</w:t>
            </w:r>
          </w:p>
        </w:tc>
        <w:tc>
          <w:tcPr>
            <w:tcW w:w="917"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2040</w:t>
            </w:r>
          </w:p>
        </w:tc>
      </w:tr>
      <w:tr w:rsidR="00A60EA2" w:rsidRPr="00A60EA2" w:rsidTr="00FD5499">
        <w:trPr>
          <w:trHeight w:val="26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1</w:t>
            </w:r>
          </w:p>
        </w:tc>
        <w:tc>
          <w:tcPr>
            <w:tcW w:w="2127"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ООО «Коммунальщик»</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газ</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10577</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10577</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10577</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10577</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13100</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14500</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16070</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16070</w:t>
            </w:r>
          </w:p>
        </w:tc>
      </w:tr>
      <w:tr w:rsidR="00A60EA2" w:rsidRPr="00A60EA2" w:rsidTr="00FD5499">
        <w:trPr>
          <w:trHeight w:val="26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Всего природный газ</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10577</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10577</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10577</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10577</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13100</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14500</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16070</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16070</w:t>
            </w:r>
          </w:p>
        </w:tc>
      </w:tr>
      <w:tr w:rsidR="00A60EA2" w:rsidRPr="00A60EA2" w:rsidTr="00FD5499">
        <w:trPr>
          <w:trHeight w:val="26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Итого</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10577</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10577</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10577</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10577</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13100</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14500</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16070</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16070</w:t>
            </w:r>
          </w:p>
        </w:tc>
      </w:tr>
      <w:tr w:rsidR="00A60EA2" w:rsidRPr="00A60EA2" w:rsidTr="00FD5499">
        <w:trPr>
          <w:trHeight w:val="260"/>
        </w:trPr>
        <w:tc>
          <w:tcPr>
            <w:tcW w:w="1134" w:type="dxa"/>
            <w:tcBorders>
              <w:top w:val="nil"/>
              <w:left w:val="nil"/>
              <w:bottom w:val="nil"/>
              <w:right w:val="nil"/>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p>
        </w:tc>
        <w:tc>
          <w:tcPr>
            <w:tcW w:w="2127"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jc w:val="both"/>
              <w:rPr>
                <w:rFonts w:eastAsia="Times New Roman" w:cs="Times New Roman"/>
                <w:sz w:val="20"/>
                <w:szCs w:val="20"/>
                <w:lang w:eastAsia="ru-RU"/>
              </w:rPr>
            </w:pPr>
          </w:p>
        </w:tc>
        <w:tc>
          <w:tcPr>
            <w:tcW w:w="901"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1066"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1066"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16"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51"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50"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63"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39"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917"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r>
      <w:tr w:rsidR="00A60EA2" w:rsidRPr="00A60EA2" w:rsidTr="00FD5499">
        <w:trPr>
          <w:trHeight w:val="260"/>
        </w:trPr>
        <w:tc>
          <w:tcPr>
            <w:tcW w:w="11430" w:type="dxa"/>
            <w:gridSpan w:val="11"/>
            <w:tcBorders>
              <w:top w:val="nil"/>
              <w:left w:val="nil"/>
              <w:bottom w:val="nil"/>
              <w:right w:val="nil"/>
            </w:tcBorders>
            <w:shd w:val="clear" w:color="auto" w:fill="auto"/>
            <w:noWrap/>
            <w:vAlign w:val="center"/>
            <w:hideMark/>
          </w:tcPr>
          <w:p w:rsidR="00A60EA2" w:rsidRPr="00A60EA2" w:rsidRDefault="00A60EA2" w:rsidP="00A60EA2">
            <w:pPr>
              <w:spacing w:after="0" w:line="240" w:lineRule="auto"/>
              <w:rPr>
                <w:rFonts w:eastAsia="Times New Roman" w:cs="Times New Roman"/>
                <w:bCs/>
                <w:sz w:val="20"/>
                <w:szCs w:val="20"/>
                <w:lang w:eastAsia="ru-RU"/>
              </w:rPr>
            </w:pPr>
            <w:bookmarkStart w:id="187" w:name="RANGE!B62"/>
            <w:r w:rsidRPr="00A60EA2">
              <w:rPr>
                <w:rFonts w:eastAsia="Times New Roman" w:cs="Times New Roman"/>
                <w:bCs/>
                <w:sz w:val="20"/>
                <w:szCs w:val="20"/>
                <w:lang w:eastAsia="ru-RU"/>
              </w:rPr>
              <w:t>Прогнозные значения выработки тепловой энергии источниками тепловой энергии (котельными) в зоне деятельности единой теплоснабжающей организации №7, Гкал</w:t>
            </w:r>
            <w:bookmarkEnd w:id="187"/>
          </w:p>
        </w:tc>
      </w:tr>
      <w:tr w:rsidR="00A60EA2" w:rsidRPr="00A60EA2" w:rsidTr="00FD5499">
        <w:trPr>
          <w:trHeight w:val="260"/>
        </w:trPr>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котельной</w:t>
            </w:r>
          </w:p>
        </w:tc>
        <w:tc>
          <w:tcPr>
            <w:tcW w:w="2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Наименование  котельной</w:t>
            </w:r>
          </w:p>
        </w:tc>
        <w:tc>
          <w:tcPr>
            <w:tcW w:w="9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Вид топлива</w:t>
            </w:r>
          </w:p>
        </w:tc>
        <w:tc>
          <w:tcPr>
            <w:tcW w:w="7268" w:type="dxa"/>
            <w:gridSpan w:val="8"/>
            <w:tcBorders>
              <w:top w:val="single" w:sz="4" w:space="0" w:color="auto"/>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Выработка тепловой энергии</w:t>
            </w:r>
          </w:p>
        </w:tc>
      </w:tr>
      <w:tr w:rsidR="00A60EA2" w:rsidRPr="00A60EA2" w:rsidTr="00FD5499">
        <w:trPr>
          <w:trHeight w:val="26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901"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106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2023</w:t>
            </w:r>
          </w:p>
        </w:tc>
        <w:tc>
          <w:tcPr>
            <w:tcW w:w="106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2024</w:t>
            </w:r>
          </w:p>
        </w:tc>
        <w:tc>
          <w:tcPr>
            <w:tcW w:w="81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2025</w:t>
            </w:r>
          </w:p>
        </w:tc>
        <w:tc>
          <w:tcPr>
            <w:tcW w:w="851"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2026</w:t>
            </w:r>
          </w:p>
        </w:tc>
        <w:tc>
          <w:tcPr>
            <w:tcW w:w="850"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2027</w:t>
            </w:r>
          </w:p>
        </w:tc>
        <w:tc>
          <w:tcPr>
            <w:tcW w:w="863"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2030</w:t>
            </w:r>
          </w:p>
        </w:tc>
        <w:tc>
          <w:tcPr>
            <w:tcW w:w="839"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2035</w:t>
            </w:r>
          </w:p>
        </w:tc>
        <w:tc>
          <w:tcPr>
            <w:tcW w:w="917"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2040</w:t>
            </w:r>
          </w:p>
        </w:tc>
      </w:tr>
      <w:tr w:rsidR="00A60EA2" w:rsidRPr="00A60EA2" w:rsidTr="00FD5499">
        <w:trPr>
          <w:trHeight w:val="260"/>
        </w:trPr>
        <w:tc>
          <w:tcPr>
            <w:tcW w:w="11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1</w:t>
            </w:r>
          </w:p>
        </w:tc>
        <w:tc>
          <w:tcPr>
            <w:tcW w:w="2127" w:type="dxa"/>
            <w:vMerge w:val="restart"/>
            <w:tcBorders>
              <w:top w:val="nil"/>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ООО «М-300»</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уголь</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13263</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13263</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6753</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r>
      <w:tr w:rsidR="00A60EA2" w:rsidRPr="00A60EA2" w:rsidTr="00FD5499">
        <w:trPr>
          <w:trHeight w:val="260"/>
        </w:trPr>
        <w:tc>
          <w:tcPr>
            <w:tcW w:w="1134" w:type="dxa"/>
            <w:vMerge/>
            <w:tcBorders>
              <w:top w:val="nil"/>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2127" w:type="dxa"/>
            <w:vMerge/>
            <w:tcBorders>
              <w:top w:val="nil"/>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газ</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6510</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13263</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13263</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13263</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13263</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13263</w:t>
            </w:r>
          </w:p>
        </w:tc>
      </w:tr>
      <w:tr w:rsidR="00A60EA2" w:rsidRPr="00A60EA2" w:rsidTr="00FD5499">
        <w:trPr>
          <w:trHeight w:val="26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Всего уголь</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13263</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13263</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6753</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r>
      <w:tr w:rsidR="00A60EA2" w:rsidRPr="00A60EA2" w:rsidTr="00FD5499">
        <w:trPr>
          <w:trHeight w:val="26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Всего природный газ</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6510</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13263</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13263</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13263</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13263</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13263</w:t>
            </w:r>
          </w:p>
        </w:tc>
      </w:tr>
      <w:tr w:rsidR="00A60EA2" w:rsidRPr="00A60EA2" w:rsidTr="00FD5499">
        <w:trPr>
          <w:trHeight w:val="26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Итого</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13263</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13263</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13263</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13263</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13263</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13263</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13263</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13263</w:t>
            </w:r>
          </w:p>
        </w:tc>
      </w:tr>
      <w:tr w:rsidR="00A60EA2" w:rsidRPr="00A60EA2" w:rsidTr="00FD5499">
        <w:trPr>
          <w:trHeight w:val="260"/>
        </w:trPr>
        <w:tc>
          <w:tcPr>
            <w:tcW w:w="1134" w:type="dxa"/>
            <w:tcBorders>
              <w:top w:val="nil"/>
              <w:left w:val="nil"/>
              <w:bottom w:val="nil"/>
              <w:right w:val="nil"/>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p>
        </w:tc>
        <w:tc>
          <w:tcPr>
            <w:tcW w:w="2127"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jc w:val="both"/>
              <w:rPr>
                <w:rFonts w:eastAsia="Times New Roman" w:cs="Times New Roman"/>
                <w:sz w:val="20"/>
                <w:szCs w:val="20"/>
                <w:lang w:eastAsia="ru-RU"/>
              </w:rPr>
            </w:pPr>
          </w:p>
        </w:tc>
        <w:tc>
          <w:tcPr>
            <w:tcW w:w="901"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1066"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1066"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16"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51"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50"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63"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39"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917"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r>
      <w:tr w:rsidR="00A60EA2" w:rsidRPr="00A60EA2" w:rsidTr="00FD5499">
        <w:trPr>
          <w:trHeight w:val="260"/>
        </w:trPr>
        <w:tc>
          <w:tcPr>
            <w:tcW w:w="11430" w:type="dxa"/>
            <w:gridSpan w:val="11"/>
            <w:tcBorders>
              <w:top w:val="nil"/>
              <w:left w:val="nil"/>
              <w:bottom w:val="nil"/>
              <w:right w:val="nil"/>
            </w:tcBorders>
            <w:shd w:val="clear" w:color="auto" w:fill="auto"/>
            <w:noWrap/>
            <w:vAlign w:val="center"/>
            <w:hideMark/>
          </w:tcPr>
          <w:p w:rsidR="00A60EA2" w:rsidRPr="00A60EA2" w:rsidRDefault="00A60EA2" w:rsidP="00A60EA2">
            <w:pPr>
              <w:spacing w:after="0" w:line="240" w:lineRule="auto"/>
              <w:rPr>
                <w:rFonts w:eastAsia="Times New Roman" w:cs="Times New Roman"/>
                <w:bCs/>
                <w:sz w:val="20"/>
                <w:szCs w:val="20"/>
                <w:lang w:eastAsia="ru-RU"/>
              </w:rPr>
            </w:pPr>
            <w:bookmarkStart w:id="188" w:name="RANGE!B71"/>
            <w:r w:rsidRPr="00A60EA2">
              <w:rPr>
                <w:rFonts w:eastAsia="Times New Roman" w:cs="Times New Roman"/>
                <w:bCs/>
                <w:sz w:val="20"/>
                <w:szCs w:val="20"/>
                <w:lang w:eastAsia="ru-RU"/>
              </w:rPr>
              <w:t>Прогнозные значения выработки тепловой энергии источниками тепловой энергии (котельными) в зоне деятельности единой теплоснабжающей организации №8  ООО «ТВК», Гкал</w:t>
            </w:r>
            <w:bookmarkEnd w:id="188"/>
          </w:p>
        </w:tc>
      </w:tr>
      <w:tr w:rsidR="00A60EA2" w:rsidRPr="00A60EA2" w:rsidTr="00FD5499">
        <w:trPr>
          <w:trHeight w:val="260"/>
        </w:trPr>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котельной</w:t>
            </w:r>
          </w:p>
        </w:tc>
        <w:tc>
          <w:tcPr>
            <w:tcW w:w="2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Наименование  котельной</w:t>
            </w:r>
          </w:p>
        </w:tc>
        <w:tc>
          <w:tcPr>
            <w:tcW w:w="9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Вид топлива</w:t>
            </w:r>
          </w:p>
        </w:tc>
        <w:tc>
          <w:tcPr>
            <w:tcW w:w="7268" w:type="dxa"/>
            <w:gridSpan w:val="8"/>
            <w:tcBorders>
              <w:top w:val="single" w:sz="4" w:space="0" w:color="auto"/>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Выработка тепловой энергии</w:t>
            </w:r>
          </w:p>
        </w:tc>
      </w:tr>
      <w:tr w:rsidR="00A60EA2" w:rsidRPr="00A60EA2" w:rsidTr="00FD5499">
        <w:trPr>
          <w:trHeight w:val="26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901"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106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2023</w:t>
            </w:r>
          </w:p>
        </w:tc>
        <w:tc>
          <w:tcPr>
            <w:tcW w:w="106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2024</w:t>
            </w:r>
          </w:p>
        </w:tc>
        <w:tc>
          <w:tcPr>
            <w:tcW w:w="81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2025</w:t>
            </w:r>
          </w:p>
        </w:tc>
        <w:tc>
          <w:tcPr>
            <w:tcW w:w="851"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2026</w:t>
            </w:r>
          </w:p>
        </w:tc>
        <w:tc>
          <w:tcPr>
            <w:tcW w:w="850"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2027</w:t>
            </w:r>
          </w:p>
        </w:tc>
        <w:tc>
          <w:tcPr>
            <w:tcW w:w="863"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2030</w:t>
            </w:r>
          </w:p>
        </w:tc>
        <w:tc>
          <w:tcPr>
            <w:tcW w:w="839"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2035</w:t>
            </w:r>
          </w:p>
        </w:tc>
        <w:tc>
          <w:tcPr>
            <w:tcW w:w="917"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2040</w:t>
            </w:r>
          </w:p>
        </w:tc>
      </w:tr>
      <w:tr w:rsidR="00A60EA2" w:rsidRPr="00A60EA2" w:rsidTr="00FD5499">
        <w:trPr>
          <w:trHeight w:val="26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1</w:t>
            </w:r>
          </w:p>
        </w:tc>
        <w:tc>
          <w:tcPr>
            <w:tcW w:w="2127"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ООО  «ТВК»</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газ</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2500</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2500</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2500</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2500</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2500</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2500</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2500</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2500</w:t>
            </w:r>
          </w:p>
        </w:tc>
      </w:tr>
      <w:tr w:rsidR="00A60EA2" w:rsidRPr="00A60EA2" w:rsidTr="00FD5499">
        <w:trPr>
          <w:trHeight w:val="26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Всего природный газ</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2500</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2500</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2500</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2500</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2500</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2500</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2500</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2500</w:t>
            </w:r>
          </w:p>
        </w:tc>
      </w:tr>
      <w:tr w:rsidR="00A60EA2" w:rsidRPr="00A60EA2" w:rsidTr="00FD5499">
        <w:trPr>
          <w:trHeight w:val="26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Итого</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2500</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2500</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2500</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2500</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2500</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2500</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2500</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2500</w:t>
            </w:r>
          </w:p>
        </w:tc>
      </w:tr>
      <w:tr w:rsidR="00A60EA2" w:rsidRPr="00A60EA2" w:rsidTr="00FD5499">
        <w:trPr>
          <w:trHeight w:val="260"/>
        </w:trPr>
        <w:tc>
          <w:tcPr>
            <w:tcW w:w="11430" w:type="dxa"/>
            <w:gridSpan w:val="11"/>
            <w:tcBorders>
              <w:top w:val="nil"/>
              <w:left w:val="nil"/>
              <w:bottom w:val="nil"/>
              <w:right w:val="nil"/>
            </w:tcBorders>
            <w:shd w:val="clear" w:color="auto" w:fill="auto"/>
            <w:noWrap/>
            <w:vAlign w:val="center"/>
            <w:hideMark/>
          </w:tcPr>
          <w:p w:rsidR="00A60EA2" w:rsidRPr="00A60EA2" w:rsidRDefault="00A60EA2" w:rsidP="00A60EA2">
            <w:pPr>
              <w:spacing w:after="0" w:line="240" w:lineRule="auto"/>
              <w:rPr>
                <w:rFonts w:eastAsia="Times New Roman" w:cs="Times New Roman"/>
                <w:bCs/>
                <w:sz w:val="20"/>
                <w:szCs w:val="20"/>
                <w:lang w:eastAsia="ru-RU"/>
              </w:rPr>
            </w:pPr>
            <w:bookmarkStart w:id="189" w:name="RANGE!B77"/>
            <w:r w:rsidRPr="00A60EA2">
              <w:rPr>
                <w:rFonts w:eastAsia="Times New Roman" w:cs="Times New Roman"/>
                <w:bCs/>
                <w:sz w:val="20"/>
                <w:szCs w:val="20"/>
                <w:lang w:eastAsia="ru-RU"/>
              </w:rPr>
              <w:t>Прогнозные значения выработки тепловой энергии источниками тепловой энергии (котельными) в зоне деятельности новой котельной на 7 районе, Гкал</w:t>
            </w:r>
            <w:bookmarkEnd w:id="189"/>
          </w:p>
        </w:tc>
      </w:tr>
      <w:tr w:rsidR="00A60EA2" w:rsidRPr="00A60EA2" w:rsidTr="00FD5499">
        <w:trPr>
          <w:trHeight w:val="260"/>
        </w:trPr>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котельной</w:t>
            </w:r>
          </w:p>
        </w:tc>
        <w:tc>
          <w:tcPr>
            <w:tcW w:w="2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Наименование  котельной</w:t>
            </w:r>
          </w:p>
        </w:tc>
        <w:tc>
          <w:tcPr>
            <w:tcW w:w="9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Вид топлива</w:t>
            </w:r>
          </w:p>
        </w:tc>
        <w:tc>
          <w:tcPr>
            <w:tcW w:w="7268" w:type="dxa"/>
            <w:gridSpan w:val="8"/>
            <w:tcBorders>
              <w:top w:val="single" w:sz="4" w:space="0" w:color="auto"/>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Выработка тепловой энергии</w:t>
            </w:r>
          </w:p>
        </w:tc>
      </w:tr>
      <w:tr w:rsidR="00A60EA2" w:rsidRPr="00A60EA2" w:rsidTr="00FD5499">
        <w:trPr>
          <w:trHeight w:val="26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901"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106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2023</w:t>
            </w:r>
          </w:p>
        </w:tc>
        <w:tc>
          <w:tcPr>
            <w:tcW w:w="106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2024</w:t>
            </w:r>
          </w:p>
        </w:tc>
        <w:tc>
          <w:tcPr>
            <w:tcW w:w="81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2025</w:t>
            </w:r>
          </w:p>
        </w:tc>
        <w:tc>
          <w:tcPr>
            <w:tcW w:w="851"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2026</w:t>
            </w:r>
          </w:p>
        </w:tc>
        <w:tc>
          <w:tcPr>
            <w:tcW w:w="850"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2027</w:t>
            </w:r>
          </w:p>
        </w:tc>
        <w:tc>
          <w:tcPr>
            <w:tcW w:w="863"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2030</w:t>
            </w:r>
          </w:p>
        </w:tc>
        <w:tc>
          <w:tcPr>
            <w:tcW w:w="839"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2035</w:t>
            </w:r>
          </w:p>
        </w:tc>
        <w:tc>
          <w:tcPr>
            <w:tcW w:w="917"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2040</w:t>
            </w:r>
          </w:p>
        </w:tc>
      </w:tr>
      <w:tr w:rsidR="00A60EA2" w:rsidRPr="00A60EA2" w:rsidTr="00FD5499">
        <w:trPr>
          <w:trHeight w:val="26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1</w:t>
            </w:r>
          </w:p>
        </w:tc>
        <w:tc>
          <w:tcPr>
            <w:tcW w:w="2127"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котельная на 7 районе</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газ</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47928</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50926</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73733</w:t>
            </w:r>
          </w:p>
        </w:tc>
      </w:tr>
      <w:tr w:rsidR="00A60EA2" w:rsidRPr="00A60EA2" w:rsidTr="00FD5499">
        <w:trPr>
          <w:trHeight w:val="26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Всего природный газ</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47928</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50926</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73733</w:t>
            </w:r>
          </w:p>
        </w:tc>
      </w:tr>
      <w:tr w:rsidR="00A60EA2" w:rsidRPr="00A60EA2" w:rsidTr="00FD5499">
        <w:trPr>
          <w:trHeight w:val="26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Итого</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47928</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50926</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73733</w:t>
            </w:r>
          </w:p>
        </w:tc>
      </w:tr>
      <w:tr w:rsidR="00A60EA2" w:rsidRPr="00A60EA2" w:rsidTr="00FD5499">
        <w:trPr>
          <w:trHeight w:val="260"/>
        </w:trPr>
        <w:tc>
          <w:tcPr>
            <w:tcW w:w="1134" w:type="dxa"/>
            <w:tcBorders>
              <w:top w:val="nil"/>
              <w:left w:val="nil"/>
              <w:bottom w:val="nil"/>
              <w:right w:val="nil"/>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p>
        </w:tc>
        <w:tc>
          <w:tcPr>
            <w:tcW w:w="2127"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jc w:val="both"/>
              <w:rPr>
                <w:rFonts w:eastAsia="Times New Roman" w:cs="Times New Roman"/>
                <w:sz w:val="20"/>
                <w:szCs w:val="20"/>
                <w:lang w:eastAsia="ru-RU"/>
              </w:rPr>
            </w:pPr>
          </w:p>
        </w:tc>
        <w:tc>
          <w:tcPr>
            <w:tcW w:w="901"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1066"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1066"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16"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51"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50"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63"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839"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c>
          <w:tcPr>
            <w:tcW w:w="917" w:type="dxa"/>
            <w:tcBorders>
              <w:top w:val="nil"/>
              <w:left w:val="nil"/>
              <w:bottom w:val="nil"/>
              <w:right w:val="nil"/>
            </w:tcBorders>
            <w:shd w:val="clear" w:color="auto" w:fill="auto"/>
            <w:noWrap/>
            <w:vAlign w:val="bottom"/>
            <w:hideMark/>
          </w:tcPr>
          <w:p w:rsidR="00A60EA2" w:rsidRPr="00A60EA2" w:rsidRDefault="00A60EA2" w:rsidP="00A60EA2">
            <w:pPr>
              <w:spacing w:after="0" w:line="240" w:lineRule="auto"/>
              <w:rPr>
                <w:rFonts w:eastAsia="Times New Roman" w:cs="Times New Roman"/>
                <w:sz w:val="20"/>
                <w:szCs w:val="20"/>
                <w:lang w:eastAsia="ru-RU"/>
              </w:rPr>
            </w:pPr>
          </w:p>
        </w:tc>
      </w:tr>
      <w:tr w:rsidR="00A60EA2" w:rsidRPr="00A60EA2" w:rsidTr="00FD5499">
        <w:trPr>
          <w:trHeight w:val="260"/>
        </w:trPr>
        <w:tc>
          <w:tcPr>
            <w:tcW w:w="11430" w:type="dxa"/>
            <w:gridSpan w:val="11"/>
            <w:tcBorders>
              <w:top w:val="nil"/>
              <w:left w:val="nil"/>
              <w:bottom w:val="nil"/>
              <w:right w:val="nil"/>
            </w:tcBorders>
            <w:shd w:val="clear" w:color="auto" w:fill="auto"/>
            <w:noWrap/>
            <w:vAlign w:val="center"/>
            <w:hideMark/>
          </w:tcPr>
          <w:p w:rsidR="00A60EA2" w:rsidRPr="00A60EA2" w:rsidRDefault="00A60EA2" w:rsidP="00A60EA2">
            <w:pPr>
              <w:spacing w:after="0" w:line="240" w:lineRule="auto"/>
              <w:rPr>
                <w:rFonts w:eastAsia="Times New Roman" w:cs="Times New Roman"/>
                <w:bCs/>
                <w:sz w:val="20"/>
                <w:szCs w:val="20"/>
                <w:lang w:eastAsia="ru-RU"/>
              </w:rPr>
            </w:pPr>
            <w:bookmarkStart w:id="190" w:name="_Toc135322481"/>
            <w:bookmarkStart w:id="191" w:name="RANGE!B84"/>
            <w:r w:rsidRPr="00A60EA2">
              <w:rPr>
                <w:rFonts w:eastAsia="Times New Roman" w:cs="Times New Roman"/>
                <w:bCs/>
                <w:sz w:val="20"/>
                <w:szCs w:val="20"/>
                <w:lang w:eastAsia="ru-RU"/>
              </w:rPr>
              <w:t>Прогнозные значения выработки тепловой энергии источниками тепловой энергии (котельными) в зоне деятельности новой котельной на 8 районе, Гкал</w:t>
            </w:r>
            <w:bookmarkEnd w:id="190"/>
            <w:bookmarkEnd w:id="191"/>
          </w:p>
        </w:tc>
      </w:tr>
      <w:tr w:rsidR="00A60EA2" w:rsidRPr="00A60EA2" w:rsidTr="00FD5499">
        <w:trPr>
          <w:trHeight w:val="260"/>
        </w:trPr>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котельной</w:t>
            </w:r>
          </w:p>
        </w:tc>
        <w:tc>
          <w:tcPr>
            <w:tcW w:w="2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Наименование  котельной</w:t>
            </w:r>
          </w:p>
        </w:tc>
        <w:tc>
          <w:tcPr>
            <w:tcW w:w="9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Вид топлива</w:t>
            </w:r>
          </w:p>
        </w:tc>
        <w:tc>
          <w:tcPr>
            <w:tcW w:w="7268" w:type="dxa"/>
            <w:gridSpan w:val="8"/>
            <w:tcBorders>
              <w:top w:val="single" w:sz="4" w:space="0" w:color="auto"/>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Выработка тепловой энергии</w:t>
            </w:r>
          </w:p>
        </w:tc>
      </w:tr>
      <w:tr w:rsidR="00A60EA2" w:rsidRPr="00A60EA2" w:rsidTr="00FD5499">
        <w:trPr>
          <w:trHeight w:val="26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2127"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901" w:type="dxa"/>
            <w:vMerge/>
            <w:tcBorders>
              <w:top w:val="single" w:sz="4" w:space="0" w:color="auto"/>
              <w:left w:val="single" w:sz="4" w:space="0" w:color="auto"/>
              <w:bottom w:val="single" w:sz="4" w:space="0" w:color="auto"/>
              <w:right w:val="single" w:sz="4" w:space="0" w:color="auto"/>
            </w:tcBorders>
            <w:vAlign w:val="center"/>
            <w:hideMark/>
          </w:tcPr>
          <w:p w:rsidR="00A60EA2" w:rsidRPr="00A60EA2" w:rsidRDefault="00A60EA2" w:rsidP="00A60EA2">
            <w:pPr>
              <w:spacing w:after="0" w:line="240" w:lineRule="auto"/>
              <w:rPr>
                <w:rFonts w:eastAsia="Times New Roman" w:cs="Times New Roman"/>
                <w:sz w:val="20"/>
                <w:szCs w:val="20"/>
                <w:lang w:eastAsia="ru-RU"/>
              </w:rPr>
            </w:pPr>
          </w:p>
        </w:tc>
        <w:tc>
          <w:tcPr>
            <w:tcW w:w="106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2023</w:t>
            </w:r>
          </w:p>
        </w:tc>
        <w:tc>
          <w:tcPr>
            <w:tcW w:w="106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2024</w:t>
            </w:r>
          </w:p>
        </w:tc>
        <w:tc>
          <w:tcPr>
            <w:tcW w:w="816"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2025</w:t>
            </w:r>
          </w:p>
        </w:tc>
        <w:tc>
          <w:tcPr>
            <w:tcW w:w="851"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2026</w:t>
            </w:r>
          </w:p>
        </w:tc>
        <w:tc>
          <w:tcPr>
            <w:tcW w:w="850"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2027</w:t>
            </w:r>
          </w:p>
        </w:tc>
        <w:tc>
          <w:tcPr>
            <w:tcW w:w="863"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2030</w:t>
            </w:r>
          </w:p>
        </w:tc>
        <w:tc>
          <w:tcPr>
            <w:tcW w:w="839"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2035</w:t>
            </w:r>
          </w:p>
        </w:tc>
        <w:tc>
          <w:tcPr>
            <w:tcW w:w="917"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jc w:val="center"/>
              <w:rPr>
                <w:rFonts w:eastAsia="Times New Roman" w:cs="Times New Roman"/>
                <w:bCs/>
                <w:sz w:val="20"/>
                <w:szCs w:val="20"/>
                <w:lang w:eastAsia="ru-RU"/>
              </w:rPr>
            </w:pPr>
            <w:r w:rsidRPr="00A60EA2">
              <w:rPr>
                <w:rFonts w:eastAsia="Times New Roman" w:cs="Times New Roman"/>
                <w:bCs/>
                <w:sz w:val="20"/>
                <w:szCs w:val="20"/>
                <w:lang w:eastAsia="ru-RU"/>
              </w:rPr>
              <w:t>2040</w:t>
            </w:r>
          </w:p>
        </w:tc>
      </w:tr>
      <w:tr w:rsidR="00A60EA2" w:rsidRPr="00A60EA2" w:rsidTr="00FD5499">
        <w:trPr>
          <w:trHeight w:val="26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1</w:t>
            </w:r>
          </w:p>
        </w:tc>
        <w:tc>
          <w:tcPr>
            <w:tcW w:w="2127" w:type="dxa"/>
            <w:tcBorders>
              <w:top w:val="nil"/>
              <w:left w:val="nil"/>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котельная на 8 районе</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газ</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35122</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58778</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91290</w:t>
            </w:r>
          </w:p>
        </w:tc>
      </w:tr>
      <w:tr w:rsidR="00A60EA2" w:rsidRPr="00A60EA2" w:rsidTr="00FD5499">
        <w:trPr>
          <w:trHeight w:val="26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Всего природный газ</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35122</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58778</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91290</w:t>
            </w:r>
          </w:p>
        </w:tc>
      </w:tr>
      <w:tr w:rsidR="00A60EA2" w:rsidRPr="00A60EA2" w:rsidTr="00FD5499">
        <w:trPr>
          <w:trHeight w:val="26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0EA2" w:rsidRPr="00A60EA2" w:rsidRDefault="00A60EA2" w:rsidP="00A60EA2">
            <w:pPr>
              <w:spacing w:after="0" w:line="240" w:lineRule="auto"/>
              <w:ind w:firstLineChars="100" w:firstLine="200"/>
              <w:rPr>
                <w:rFonts w:eastAsia="Times New Roman" w:cs="Times New Roman"/>
                <w:sz w:val="20"/>
                <w:szCs w:val="20"/>
                <w:lang w:eastAsia="ru-RU"/>
              </w:rPr>
            </w:pPr>
            <w:r w:rsidRPr="00A60EA2">
              <w:rPr>
                <w:rFonts w:eastAsia="Times New Roman" w:cs="Times New Roman"/>
                <w:sz w:val="20"/>
                <w:szCs w:val="20"/>
                <w:lang w:eastAsia="ru-RU"/>
              </w:rPr>
              <w:t>Итого</w:t>
            </w:r>
          </w:p>
        </w:tc>
        <w:tc>
          <w:tcPr>
            <w:tcW w:w="90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center"/>
              <w:rPr>
                <w:rFonts w:eastAsia="Times New Roman" w:cs="Times New Roman"/>
                <w:sz w:val="20"/>
                <w:szCs w:val="20"/>
                <w:lang w:eastAsia="ru-RU"/>
              </w:rPr>
            </w:pPr>
            <w:r w:rsidRPr="00A60EA2">
              <w:rPr>
                <w:rFonts w:eastAsia="Times New Roman" w:cs="Times New Roman"/>
                <w:sz w:val="20"/>
                <w:szCs w:val="20"/>
                <w:lang w:eastAsia="ru-RU"/>
              </w:rPr>
              <w:t> </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106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16"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0</w:t>
            </w:r>
          </w:p>
        </w:tc>
        <w:tc>
          <w:tcPr>
            <w:tcW w:w="863"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35122</w:t>
            </w:r>
          </w:p>
        </w:tc>
        <w:tc>
          <w:tcPr>
            <w:tcW w:w="839"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58778</w:t>
            </w:r>
          </w:p>
        </w:tc>
        <w:tc>
          <w:tcPr>
            <w:tcW w:w="917" w:type="dxa"/>
            <w:tcBorders>
              <w:top w:val="nil"/>
              <w:left w:val="nil"/>
              <w:bottom w:val="single" w:sz="4" w:space="0" w:color="auto"/>
              <w:right w:val="single" w:sz="4" w:space="0" w:color="auto"/>
            </w:tcBorders>
            <w:shd w:val="clear" w:color="auto" w:fill="auto"/>
            <w:noWrap/>
            <w:vAlign w:val="center"/>
            <w:hideMark/>
          </w:tcPr>
          <w:p w:rsidR="00A60EA2" w:rsidRPr="00A60EA2" w:rsidRDefault="00A60EA2" w:rsidP="00A60EA2">
            <w:pPr>
              <w:spacing w:after="0" w:line="240" w:lineRule="auto"/>
              <w:jc w:val="right"/>
              <w:rPr>
                <w:rFonts w:eastAsia="Times New Roman" w:cs="Times New Roman"/>
                <w:sz w:val="20"/>
                <w:szCs w:val="20"/>
                <w:lang w:eastAsia="ru-RU"/>
              </w:rPr>
            </w:pPr>
            <w:r w:rsidRPr="00A60EA2">
              <w:rPr>
                <w:rFonts w:eastAsia="Times New Roman" w:cs="Times New Roman"/>
                <w:sz w:val="20"/>
                <w:szCs w:val="20"/>
                <w:lang w:eastAsia="ru-RU"/>
              </w:rPr>
              <w:t>91290</w:t>
            </w:r>
          </w:p>
        </w:tc>
      </w:tr>
    </w:tbl>
    <w:p w:rsidR="00A60EA2" w:rsidRDefault="00A60EA2" w:rsidP="00E97FEF">
      <w:pPr>
        <w:pStyle w:val="afffffb"/>
        <w:rPr>
          <w:lang w:val="en-US"/>
        </w:rPr>
      </w:pPr>
    </w:p>
    <w:p w:rsidR="00A304A2" w:rsidRPr="00795967" w:rsidRDefault="002D1781" w:rsidP="00A304A2">
      <w:pPr>
        <w:pStyle w:val="70"/>
        <w:spacing w:before="0"/>
        <w:ind w:firstLine="567"/>
        <w:jc w:val="both"/>
        <w:rPr>
          <w:rFonts w:ascii="Times New Roman" w:hAnsi="Times New Roman"/>
          <w:b/>
          <w:i w:val="0"/>
          <w:sz w:val="24"/>
          <w:szCs w:val="24"/>
          <w:lang w:val="ru-RU"/>
        </w:rPr>
      </w:pPr>
      <w:bookmarkStart w:id="192" w:name="_Toc117174012"/>
      <w:bookmarkStart w:id="193" w:name="_Toc153805640"/>
      <w:bookmarkStart w:id="194" w:name="_Toc32306873"/>
      <w:r w:rsidRPr="009D41BD">
        <w:rPr>
          <w:rFonts w:ascii="Times New Roman" w:hAnsi="Times New Roman"/>
          <w:b/>
          <w:i w:val="0"/>
          <w:sz w:val="24"/>
          <w:szCs w:val="24"/>
          <w:lang w:val="ru-RU"/>
        </w:rPr>
        <w:lastRenderedPageBreak/>
        <w:t xml:space="preserve">б) </w:t>
      </w:r>
      <w:r w:rsidRPr="004F6A19">
        <w:rPr>
          <w:rFonts w:ascii="Times New Roman" w:hAnsi="Times New Roman"/>
          <w:b/>
          <w:i w:val="0"/>
          <w:sz w:val="24"/>
          <w:szCs w:val="24"/>
          <w:lang w:val="ru-RU"/>
        </w:rPr>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192"/>
      <w:bookmarkEnd w:id="193"/>
    </w:p>
    <w:p w:rsidR="00362697" w:rsidRDefault="002D1781" w:rsidP="00044D2B">
      <w:pPr>
        <w:pStyle w:val="af9"/>
        <w:spacing w:before="120" w:after="0" w:line="360" w:lineRule="auto"/>
        <w:ind w:left="0" w:firstLine="567"/>
        <w:jc w:val="both"/>
        <w:rPr>
          <w:rFonts w:cs="Times New Roman"/>
          <w:sz w:val="24"/>
          <w:szCs w:val="24"/>
        </w:rPr>
      </w:pPr>
      <w:r>
        <w:rPr>
          <w:rFonts w:cs="Times New Roman"/>
          <w:sz w:val="24"/>
          <w:szCs w:val="24"/>
        </w:rPr>
        <w:t>Основным топливом котельных для выработки тепловой энергии</w:t>
      </w:r>
      <w:r w:rsidRPr="00833B7A">
        <w:rPr>
          <w:rFonts w:cs="Times New Roman"/>
          <w:sz w:val="24"/>
          <w:szCs w:val="24"/>
        </w:rPr>
        <w:t xml:space="preserve"> в </w:t>
      </w:r>
      <w:r w:rsidR="00D34BD5">
        <w:rPr>
          <w:rFonts w:cs="Times New Roman"/>
          <w:sz w:val="24"/>
          <w:szCs w:val="24"/>
        </w:rPr>
        <w:t xml:space="preserve">муниципальном образовании </w:t>
      </w:r>
      <w:r w:rsidR="00362697">
        <w:rPr>
          <w:rFonts w:cs="Times New Roman"/>
          <w:sz w:val="24"/>
          <w:szCs w:val="24"/>
        </w:rPr>
        <w:t>г</w:t>
      </w:r>
      <w:r w:rsidR="005856D4">
        <w:rPr>
          <w:rFonts w:cs="Times New Roman"/>
          <w:sz w:val="24"/>
          <w:szCs w:val="24"/>
        </w:rPr>
        <w:t>ород Бердска Новосибирской области</w:t>
      </w:r>
      <w:r w:rsidR="00801AD5" w:rsidRPr="00801AD5">
        <w:rPr>
          <w:rFonts w:cs="Times New Roman"/>
          <w:sz w:val="24"/>
          <w:szCs w:val="24"/>
        </w:rPr>
        <w:t xml:space="preserve">является </w:t>
      </w:r>
      <w:r w:rsidR="00362697">
        <w:rPr>
          <w:rFonts w:cs="Times New Roman"/>
          <w:sz w:val="24"/>
          <w:szCs w:val="24"/>
        </w:rPr>
        <w:t xml:space="preserve">газ. </w:t>
      </w:r>
      <w:r w:rsidR="00362697" w:rsidRPr="00362697">
        <w:rPr>
          <w:rFonts w:cs="Times New Roman"/>
          <w:sz w:val="24"/>
          <w:szCs w:val="24"/>
        </w:rPr>
        <w:t xml:space="preserve">Теплота сгорания </w:t>
      </w:r>
      <w:r w:rsidR="00362697">
        <w:rPr>
          <w:rFonts w:cs="Times New Roman"/>
          <w:sz w:val="24"/>
          <w:szCs w:val="24"/>
        </w:rPr>
        <w:t xml:space="preserve">газа в 2023 году </w:t>
      </w:r>
      <w:r w:rsidR="00362697" w:rsidRPr="00362697">
        <w:rPr>
          <w:rFonts w:cs="Times New Roman"/>
          <w:sz w:val="24"/>
          <w:szCs w:val="24"/>
        </w:rPr>
        <w:t>8 151,63 ккал/т.</w:t>
      </w:r>
      <w:r w:rsidR="00362697">
        <w:rPr>
          <w:rFonts w:cs="Times New Roman"/>
          <w:sz w:val="24"/>
          <w:szCs w:val="24"/>
        </w:rPr>
        <w:t xml:space="preserve">; теплота сгорания угля -    </w:t>
      </w:r>
      <w:r w:rsidR="00362697" w:rsidRPr="00362697">
        <w:rPr>
          <w:rFonts w:cs="Times New Roman"/>
          <w:sz w:val="24"/>
          <w:szCs w:val="24"/>
        </w:rPr>
        <w:t>5 162,95 ккал/т</w:t>
      </w:r>
      <w:r w:rsidR="00362697">
        <w:rPr>
          <w:rFonts w:cs="Times New Roman"/>
          <w:sz w:val="24"/>
          <w:szCs w:val="24"/>
        </w:rPr>
        <w:t>.</w:t>
      </w:r>
    </w:p>
    <w:p w:rsidR="00044D2B" w:rsidRDefault="00362697" w:rsidP="00044D2B">
      <w:pPr>
        <w:pStyle w:val="af9"/>
        <w:spacing w:before="120" w:after="0" w:line="360" w:lineRule="auto"/>
        <w:ind w:left="0" w:firstLine="567"/>
        <w:jc w:val="both"/>
        <w:rPr>
          <w:rFonts w:cs="Times New Roman"/>
          <w:sz w:val="24"/>
          <w:szCs w:val="24"/>
        </w:rPr>
      </w:pPr>
      <w:r>
        <w:rPr>
          <w:rFonts w:cs="Times New Roman"/>
          <w:sz w:val="24"/>
          <w:szCs w:val="24"/>
        </w:rPr>
        <w:t>Подробные сведения о потребляемом виде топлива каждого источника теплоснабжения муниципального образования представлены в таблице 8.1.</w:t>
      </w:r>
    </w:p>
    <w:p w:rsidR="00A304A2" w:rsidRDefault="002D1781" w:rsidP="00044D2B">
      <w:pPr>
        <w:pStyle w:val="af9"/>
        <w:spacing w:before="120" w:after="0" w:line="360" w:lineRule="auto"/>
        <w:ind w:left="0" w:firstLine="567"/>
        <w:jc w:val="both"/>
        <w:rPr>
          <w:rFonts w:cs="Times New Roman"/>
          <w:sz w:val="24"/>
          <w:szCs w:val="24"/>
        </w:rPr>
      </w:pPr>
      <w:r w:rsidRPr="002D1781">
        <w:rPr>
          <w:bCs/>
          <w:sz w:val="24"/>
          <w:szCs w:val="24"/>
        </w:rPr>
        <w:t>Возобнов</w:t>
      </w:r>
      <w:r>
        <w:rPr>
          <w:bCs/>
          <w:sz w:val="24"/>
          <w:szCs w:val="24"/>
        </w:rPr>
        <w:t xml:space="preserve">ляемые источники энергии в </w:t>
      </w:r>
      <w:r w:rsidR="00A15462">
        <w:rPr>
          <w:rFonts w:cs="Times New Roman"/>
          <w:sz w:val="24"/>
          <w:szCs w:val="24"/>
        </w:rPr>
        <w:t>муниципальном образовании</w:t>
      </w:r>
      <w:r>
        <w:rPr>
          <w:rFonts w:cs="Times New Roman"/>
          <w:sz w:val="24"/>
          <w:szCs w:val="24"/>
        </w:rPr>
        <w:t xml:space="preserve"> отсутствуют.</w:t>
      </w:r>
    </w:p>
    <w:p w:rsidR="00044D2B" w:rsidRPr="00271849" w:rsidRDefault="00044D2B" w:rsidP="00044D2B">
      <w:pPr>
        <w:spacing w:after="0" w:line="360" w:lineRule="auto"/>
        <w:ind w:firstLine="567"/>
        <w:jc w:val="both"/>
        <w:rPr>
          <w:rFonts w:cs="Times New Roman"/>
          <w:sz w:val="24"/>
          <w:szCs w:val="24"/>
        </w:rPr>
      </w:pPr>
      <w:r w:rsidRPr="00271849">
        <w:rPr>
          <w:rFonts w:cs="Times New Roman"/>
          <w:sz w:val="24"/>
          <w:szCs w:val="24"/>
        </w:rPr>
        <w:t xml:space="preserve">Норматив создания запасов топлива на котельных рассчитывается в соответствии с </w:t>
      </w:r>
      <w:r>
        <w:rPr>
          <w:rFonts w:cs="Times New Roman"/>
          <w:sz w:val="24"/>
          <w:szCs w:val="24"/>
        </w:rPr>
        <w:t>«</w:t>
      </w:r>
      <w:r w:rsidRPr="00271849">
        <w:rPr>
          <w:rFonts w:cs="Times New Roman"/>
          <w:sz w:val="24"/>
          <w:szCs w:val="24"/>
        </w:rPr>
        <w:t>Порядком определения нормативов запасов топлива на источниках тепловой энергии</w:t>
      </w:r>
      <w:r>
        <w:rPr>
          <w:rFonts w:cs="Times New Roman"/>
          <w:sz w:val="24"/>
          <w:szCs w:val="24"/>
        </w:rPr>
        <w:t>»</w:t>
      </w:r>
      <w:r w:rsidRPr="00271849">
        <w:rPr>
          <w:rFonts w:cs="Times New Roman"/>
          <w:sz w:val="24"/>
          <w:szCs w:val="24"/>
        </w:rPr>
        <w:t xml:space="preserve"> утверждённым приказом Министерства энергетики Российской Федерации от 10 августа 2012 г. № 377.</w:t>
      </w:r>
    </w:p>
    <w:p w:rsidR="00044D2B" w:rsidRPr="00271849" w:rsidRDefault="00044D2B" w:rsidP="00044D2B">
      <w:pPr>
        <w:spacing w:after="0" w:line="360" w:lineRule="auto"/>
        <w:ind w:firstLine="567"/>
        <w:jc w:val="both"/>
        <w:rPr>
          <w:rFonts w:cs="Times New Roman"/>
          <w:sz w:val="24"/>
          <w:szCs w:val="24"/>
        </w:rPr>
      </w:pPr>
      <w:r w:rsidRPr="00271849">
        <w:rPr>
          <w:rFonts w:cs="Times New Roman"/>
          <w:sz w:val="24"/>
          <w:szCs w:val="24"/>
        </w:rPr>
        <w:t xml:space="preserve">Неснижаемый нормативный запас топлива (ННЗТ) определяется для котельных в размере, обеспечивающем поддержание плюсовых температур в главном корпусе, вспомогательных зданиях и сооружениях в режиме </w:t>
      </w:r>
      <w:r>
        <w:rPr>
          <w:rFonts w:cs="Times New Roman"/>
          <w:sz w:val="24"/>
          <w:szCs w:val="24"/>
        </w:rPr>
        <w:t>«</w:t>
      </w:r>
      <w:r w:rsidRPr="00271849">
        <w:rPr>
          <w:rFonts w:cs="Times New Roman"/>
          <w:sz w:val="24"/>
          <w:szCs w:val="24"/>
        </w:rPr>
        <w:t>выживания</w:t>
      </w:r>
      <w:r>
        <w:rPr>
          <w:rFonts w:cs="Times New Roman"/>
          <w:sz w:val="24"/>
          <w:szCs w:val="24"/>
        </w:rPr>
        <w:t>»</w:t>
      </w:r>
      <w:r w:rsidRPr="00271849">
        <w:rPr>
          <w:rFonts w:cs="Times New Roman"/>
          <w:sz w:val="24"/>
          <w:szCs w:val="24"/>
        </w:rPr>
        <w:t xml:space="preserve"> с минимальной расчетной тепловой нагрузкой по условиям самого холодного месяца года.</w:t>
      </w:r>
    </w:p>
    <w:p w:rsidR="00044D2B" w:rsidRPr="00271849" w:rsidRDefault="00044D2B" w:rsidP="00044D2B">
      <w:pPr>
        <w:spacing w:after="0" w:line="360" w:lineRule="auto"/>
        <w:ind w:firstLine="567"/>
        <w:jc w:val="both"/>
        <w:rPr>
          <w:rFonts w:cs="Times New Roman"/>
          <w:sz w:val="24"/>
          <w:szCs w:val="24"/>
        </w:rPr>
      </w:pPr>
      <w:r w:rsidRPr="00271849">
        <w:rPr>
          <w:rFonts w:cs="Times New Roman"/>
          <w:sz w:val="24"/>
          <w:szCs w:val="24"/>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rsidR="00044D2B" w:rsidRPr="00271849" w:rsidRDefault="00044D2B" w:rsidP="00044D2B">
      <w:pPr>
        <w:spacing w:after="0" w:line="360" w:lineRule="auto"/>
        <w:ind w:firstLine="720"/>
        <w:jc w:val="center"/>
        <w:rPr>
          <w:rFonts w:cs="Times New Roman"/>
          <w:sz w:val="24"/>
          <w:szCs w:val="24"/>
        </w:rPr>
      </w:pPr>
      <w:r>
        <w:rPr>
          <w:rFonts w:cs="Times New Roman"/>
          <w:noProof/>
          <w:sz w:val="24"/>
          <w:szCs w:val="24"/>
          <w:lang w:eastAsia="ru-RU"/>
        </w:rPr>
        <w:drawing>
          <wp:inline distT="0" distB="0" distL="0" distR="0">
            <wp:extent cx="1752600" cy="282254"/>
            <wp:effectExtent l="0" t="0" r="0" b="0"/>
            <wp:docPr id="31"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36"/>
                    <a:srcRect/>
                    <a:stretch>
                      <a:fillRect/>
                    </a:stretch>
                  </pic:blipFill>
                  <pic:spPr bwMode="auto">
                    <a:xfrm>
                      <a:off x="0" y="0"/>
                      <a:ext cx="1752600" cy="282254"/>
                    </a:xfrm>
                    <a:prstGeom prst="rect">
                      <a:avLst/>
                    </a:prstGeom>
                    <a:noFill/>
                    <a:ln w="9525">
                      <a:noFill/>
                      <a:miter lim="800000"/>
                      <a:headEnd/>
                      <a:tailEnd/>
                    </a:ln>
                  </pic:spPr>
                </pic:pic>
              </a:graphicData>
            </a:graphic>
          </wp:inline>
        </w:drawing>
      </w:r>
    </w:p>
    <w:p w:rsidR="00044D2B" w:rsidRPr="00271849" w:rsidRDefault="00044D2B" w:rsidP="00044D2B">
      <w:pPr>
        <w:spacing w:after="0" w:line="360" w:lineRule="auto"/>
        <w:ind w:firstLine="720"/>
        <w:jc w:val="both"/>
        <w:rPr>
          <w:rFonts w:cs="Times New Roman"/>
          <w:sz w:val="24"/>
          <w:szCs w:val="24"/>
        </w:rPr>
      </w:pPr>
      <w:r w:rsidRPr="00271849">
        <w:rPr>
          <w:rFonts w:cs="Times New Roman"/>
          <w:sz w:val="24"/>
          <w:szCs w:val="24"/>
        </w:rPr>
        <w:t>где Q</w:t>
      </w:r>
      <w:r w:rsidRPr="00271849">
        <w:rPr>
          <w:rFonts w:cs="Times New Roman"/>
          <w:sz w:val="24"/>
          <w:szCs w:val="24"/>
          <w:vertAlign w:val="subscript"/>
        </w:rPr>
        <w:t>max</w:t>
      </w:r>
      <w:r w:rsidRPr="00271849">
        <w:rPr>
          <w:rFonts w:cs="Times New Roman"/>
          <w:sz w:val="24"/>
          <w:szCs w:val="24"/>
        </w:rPr>
        <w:t xml:space="preserve"> – среднее значение отпуска тепловой энергии в тепловую сеть (выработка котельной) в самом холодном месяце, Гкал/сут.;</w:t>
      </w:r>
    </w:p>
    <w:p w:rsidR="00044D2B" w:rsidRPr="00271849" w:rsidRDefault="00044D2B" w:rsidP="00044D2B">
      <w:pPr>
        <w:spacing w:after="0" w:line="360" w:lineRule="auto"/>
        <w:ind w:firstLine="720"/>
        <w:jc w:val="both"/>
        <w:rPr>
          <w:rFonts w:cs="Times New Roman"/>
          <w:sz w:val="24"/>
          <w:szCs w:val="24"/>
        </w:rPr>
      </w:pPr>
      <w:r w:rsidRPr="00271849">
        <w:rPr>
          <w:rFonts w:cs="Times New Roman"/>
          <w:sz w:val="24"/>
          <w:szCs w:val="24"/>
        </w:rPr>
        <w:t>Н</w:t>
      </w:r>
      <w:r w:rsidRPr="00271849">
        <w:rPr>
          <w:rFonts w:cs="Times New Roman"/>
          <w:sz w:val="24"/>
          <w:szCs w:val="24"/>
          <w:vertAlign w:val="subscript"/>
        </w:rPr>
        <w:t>ср.m</w:t>
      </w:r>
      <w:r w:rsidRPr="00271849">
        <w:rPr>
          <w:rFonts w:cs="Times New Roman"/>
          <w:sz w:val="24"/>
          <w:szCs w:val="24"/>
        </w:rPr>
        <w:t xml:space="preserve"> – расчетный норматив удельного расхода топлива на отпущенную тепловую энергию для самого холодного месяца, т.у.т./Гкал;</w:t>
      </w:r>
    </w:p>
    <w:p w:rsidR="00044D2B" w:rsidRPr="00271849" w:rsidRDefault="00044D2B" w:rsidP="00044D2B">
      <w:pPr>
        <w:spacing w:after="0" w:line="360" w:lineRule="auto"/>
        <w:ind w:firstLine="720"/>
        <w:jc w:val="both"/>
        <w:rPr>
          <w:rFonts w:cs="Times New Roman"/>
          <w:sz w:val="24"/>
          <w:szCs w:val="24"/>
        </w:rPr>
      </w:pPr>
      <w:r w:rsidRPr="00271849">
        <w:rPr>
          <w:rFonts w:cs="Times New Roman"/>
          <w:sz w:val="24"/>
          <w:szCs w:val="24"/>
        </w:rPr>
        <w:t>K - коэффициент перевода натурального топлива в условное топливо;</w:t>
      </w:r>
    </w:p>
    <w:p w:rsidR="00044D2B" w:rsidRPr="00271849" w:rsidRDefault="00044D2B" w:rsidP="00044D2B">
      <w:pPr>
        <w:spacing w:after="0" w:line="360" w:lineRule="auto"/>
        <w:ind w:firstLine="720"/>
        <w:jc w:val="both"/>
        <w:rPr>
          <w:rFonts w:cs="Times New Roman"/>
          <w:sz w:val="24"/>
          <w:szCs w:val="24"/>
        </w:rPr>
      </w:pPr>
      <w:r w:rsidRPr="00271849">
        <w:rPr>
          <w:rFonts w:cs="Times New Roman"/>
          <w:sz w:val="24"/>
          <w:szCs w:val="24"/>
        </w:rPr>
        <w:t>T - длительность периода формирования объема неснижаемого запаса топлива, сут.</w:t>
      </w:r>
    </w:p>
    <w:p w:rsidR="00044D2B" w:rsidRDefault="00044D2B" w:rsidP="00044D2B">
      <w:pPr>
        <w:spacing w:after="0" w:line="360" w:lineRule="auto"/>
        <w:ind w:firstLine="720"/>
        <w:jc w:val="both"/>
        <w:rPr>
          <w:rFonts w:cs="Times New Roman"/>
          <w:sz w:val="24"/>
          <w:szCs w:val="24"/>
        </w:rPr>
      </w:pPr>
      <w:r w:rsidRPr="00271849">
        <w:rPr>
          <w:rFonts w:cs="Times New Roman"/>
          <w:sz w:val="24"/>
          <w:szCs w:val="24"/>
        </w:rPr>
        <w:t>Количество суток, на которые рассчитывается ННЗТ, определяется в зависимости от вида топлива и способа его дос</w:t>
      </w:r>
      <w:r>
        <w:rPr>
          <w:rFonts w:cs="Times New Roman"/>
          <w:sz w:val="24"/>
          <w:szCs w:val="24"/>
        </w:rPr>
        <w:t>тавки в соответствии с таблицей 8.2</w:t>
      </w:r>
      <w:r w:rsidRPr="00271849">
        <w:rPr>
          <w:rFonts w:cs="Times New Roman"/>
          <w:sz w:val="24"/>
          <w:szCs w:val="24"/>
        </w:rPr>
        <w:t xml:space="preserve">. </w:t>
      </w:r>
    </w:p>
    <w:p w:rsidR="00044D2B" w:rsidRPr="00362697" w:rsidRDefault="00044D2B" w:rsidP="00044D2B">
      <w:pPr>
        <w:spacing w:after="0"/>
        <w:ind w:firstLine="720"/>
        <w:jc w:val="both"/>
        <w:rPr>
          <w:rFonts w:cs="Times New Roman"/>
          <w:sz w:val="24"/>
          <w:szCs w:val="24"/>
        </w:rPr>
      </w:pPr>
      <w:r w:rsidRPr="00362697">
        <w:rPr>
          <w:sz w:val="24"/>
          <w:szCs w:val="24"/>
        </w:rPr>
        <w:t>Таблица 8.2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42"/>
        <w:gridCol w:w="3216"/>
        <w:gridCol w:w="3179"/>
      </w:tblGrid>
      <w:tr w:rsidR="00044D2B" w:rsidRPr="00362697" w:rsidTr="00044D2B">
        <w:trPr>
          <w:jc w:val="center"/>
        </w:trPr>
        <w:tc>
          <w:tcPr>
            <w:tcW w:w="2642" w:type="dxa"/>
          </w:tcPr>
          <w:p w:rsidR="00044D2B" w:rsidRPr="00362697" w:rsidRDefault="00044D2B" w:rsidP="006D592C">
            <w:pPr>
              <w:pStyle w:val="afffff"/>
              <w:rPr>
                <w:b w:val="0"/>
              </w:rPr>
            </w:pPr>
            <w:r w:rsidRPr="00362697">
              <w:rPr>
                <w:b w:val="0"/>
              </w:rPr>
              <w:t>Вид топлива</w:t>
            </w:r>
          </w:p>
        </w:tc>
        <w:tc>
          <w:tcPr>
            <w:tcW w:w="3216" w:type="dxa"/>
          </w:tcPr>
          <w:p w:rsidR="00044D2B" w:rsidRPr="00362697" w:rsidRDefault="00044D2B" w:rsidP="006D592C">
            <w:pPr>
              <w:pStyle w:val="afffff"/>
              <w:rPr>
                <w:b w:val="0"/>
              </w:rPr>
            </w:pPr>
            <w:r w:rsidRPr="00362697">
              <w:rPr>
                <w:b w:val="0"/>
              </w:rPr>
              <w:t>Способ доставки топлива</w:t>
            </w:r>
          </w:p>
        </w:tc>
        <w:tc>
          <w:tcPr>
            <w:tcW w:w="3179" w:type="dxa"/>
          </w:tcPr>
          <w:p w:rsidR="00044D2B" w:rsidRPr="00362697" w:rsidRDefault="00044D2B" w:rsidP="006D592C">
            <w:pPr>
              <w:pStyle w:val="afffff"/>
              <w:rPr>
                <w:b w:val="0"/>
              </w:rPr>
            </w:pPr>
            <w:r w:rsidRPr="00362697">
              <w:rPr>
                <w:b w:val="0"/>
              </w:rPr>
              <w:t>Объем запаса топлива, сут</w:t>
            </w:r>
          </w:p>
        </w:tc>
      </w:tr>
      <w:tr w:rsidR="00044D2B" w:rsidRPr="00362697" w:rsidTr="00044D2B">
        <w:trPr>
          <w:jc w:val="center"/>
        </w:trPr>
        <w:tc>
          <w:tcPr>
            <w:tcW w:w="2642" w:type="dxa"/>
            <w:vAlign w:val="center"/>
          </w:tcPr>
          <w:p w:rsidR="00044D2B" w:rsidRPr="00362697" w:rsidRDefault="00044D2B" w:rsidP="006D592C">
            <w:pPr>
              <w:pStyle w:val="afffff9"/>
              <w:spacing w:before="0" w:after="0"/>
              <w:rPr>
                <w:rFonts w:eastAsiaTheme="minorHAnsi"/>
                <w:sz w:val="20"/>
                <w:szCs w:val="20"/>
              </w:rPr>
            </w:pPr>
            <w:r w:rsidRPr="00362697">
              <w:rPr>
                <w:rFonts w:eastAsiaTheme="minorHAnsi"/>
                <w:sz w:val="20"/>
                <w:szCs w:val="20"/>
              </w:rPr>
              <w:t>твердое</w:t>
            </w:r>
          </w:p>
        </w:tc>
        <w:tc>
          <w:tcPr>
            <w:tcW w:w="3216" w:type="dxa"/>
            <w:vAlign w:val="center"/>
          </w:tcPr>
          <w:p w:rsidR="00044D2B" w:rsidRPr="00362697" w:rsidRDefault="00044D2B" w:rsidP="006D592C">
            <w:pPr>
              <w:pStyle w:val="afffff9"/>
              <w:spacing w:before="0" w:after="0"/>
              <w:rPr>
                <w:rFonts w:eastAsiaTheme="minorHAnsi"/>
                <w:sz w:val="20"/>
                <w:szCs w:val="20"/>
              </w:rPr>
            </w:pPr>
            <w:r w:rsidRPr="00362697">
              <w:rPr>
                <w:rFonts w:eastAsiaTheme="minorHAnsi"/>
                <w:sz w:val="20"/>
                <w:szCs w:val="20"/>
              </w:rPr>
              <w:t>железнодорожный транспорт</w:t>
            </w:r>
          </w:p>
        </w:tc>
        <w:tc>
          <w:tcPr>
            <w:tcW w:w="3179" w:type="dxa"/>
            <w:vAlign w:val="center"/>
          </w:tcPr>
          <w:p w:rsidR="00044D2B" w:rsidRPr="00362697" w:rsidRDefault="00044D2B" w:rsidP="006D592C">
            <w:pPr>
              <w:pStyle w:val="afffff9"/>
              <w:spacing w:before="0" w:after="0"/>
              <w:rPr>
                <w:rFonts w:eastAsiaTheme="minorHAnsi"/>
                <w:sz w:val="20"/>
                <w:szCs w:val="20"/>
              </w:rPr>
            </w:pPr>
            <w:r w:rsidRPr="00362697">
              <w:rPr>
                <w:rFonts w:eastAsiaTheme="minorHAnsi"/>
                <w:sz w:val="20"/>
                <w:szCs w:val="20"/>
              </w:rPr>
              <w:t>14</w:t>
            </w:r>
          </w:p>
        </w:tc>
      </w:tr>
      <w:tr w:rsidR="00044D2B" w:rsidRPr="00362697" w:rsidTr="00044D2B">
        <w:trPr>
          <w:jc w:val="center"/>
        </w:trPr>
        <w:tc>
          <w:tcPr>
            <w:tcW w:w="2642" w:type="dxa"/>
            <w:vAlign w:val="center"/>
          </w:tcPr>
          <w:p w:rsidR="00044D2B" w:rsidRPr="00362697" w:rsidRDefault="00044D2B" w:rsidP="006D592C">
            <w:pPr>
              <w:pStyle w:val="afffff9"/>
              <w:spacing w:before="0" w:after="0"/>
              <w:rPr>
                <w:rFonts w:eastAsiaTheme="minorHAnsi"/>
                <w:sz w:val="20"/>
                <w:szCs w:val="20"/>
              </w:rPr>
            </w:pPr>
            <w:r w:rsidRPr="00362697">
              <w:rPr>
                <w:rFonts w:eastAsiaTheme="minorHAnsi"/>
                <w:sz w:val="20"/>
                <w:szCs w:val="20"/>
              </w:rPr>
              <w:t>твердое</w:t>
            </w:r>
          </w:p>
        </w:tc>
        <w:tc>
          <w:tcPr>
            <w:tcW w:w="3216" w:type="dxa"/>
            <w:vAlign w:val="center"/>
          </w:tcPr>
          <w:p w:rsidR="00044D2B" w:rsidRPr="00362697" w:rsidRDefault="00044D2B" w:rsidP="006D592C">
            <w:pPr>
              <w:pStyle w:val="afffff9"/>
              <w:spacing w:before="0" w:after="0"/>
              <w:rPr>
                <w:rFonts w:eastAsiaTheme="minorHAnsi"/>
                <w:sz w:val="20"/>
                <w:szCs w:val="20"/>
              </w:rPr>
            </w:pPr>
            <w:r w:rsidRPr="00362697">
              <w:rPr>
                <w:rFonts w:eastAsiaTheme="minorHAnsi"/>
                <w:sz w:val="20"/>
                <w:szCs w:val="20"/>
              </w:rPr>
              <w:t>автотранспорт</w:t>
            </w:r>
          </w:p>
        </w:tc>
        <w:tc>
          <w:tcPr>
            <w:tcW w:w="3179" w:type="dxa"/>
            <w:vAlign w:val="center"/>
          </w:tcPr>
          <w:p w:rsidR="00044D2B" w:rsidRPr="00362697" w:rsidRDefault="00044D2B" w:rsidP="006D592C">
            <w:pPr>
              <w:pStyle w:val="afffff9"/>
              <w:spacing w:before="0" w:after="0"/>
              <w:rPr>
                <w:rFonts w:eastAsiaTheme="minorHAnsi"/>
                <w:sz w:val="20"/>
                <w:szCs w:val="20"/>
              </w:rPr>
            </w:pPr>
            <w:r w:rsidRPr="00362697">
              <w:rPr>
                <w:rFonts w:eastAsiaTheme="minorHAnsi"/>
                <w:sz w:val="20"/>
                <w:szCs w:val="20"/>
              </w:rPr>
              <w:t>7</w:t>
            </w:r>
          </w:p>
        </w:tc>
      </w:tr>
      <w:tr w:rsidR="00044D2B" w:rsidRPr="00362697" w:rsidTr="00044D2B">
        <w:trPr>
          <w:jc w:val="center"/>
        </w:trPr>
        <w:tc>
          <w:tcPr>
            <w:tcW w:w="2642" w:type="dxa"/>
            <w:vAlign w:val="center"/>
          </w:tcPr>
          <w:p w:rsidR="00044D2B" w:rsidRPr="00362697" w:rsidRDefault="00044D2B" w:rsidP="006D592C">
            <w:pPr>
              <w:pStyle w:val="afffff9"/>
              <w:spacing w:before="0" w:after="0"/>
              <w:rPr>
                <w:rFonts w:eastAsiaTheme="minorHAnsi"/>
                <w:sz w:val="20"/>
                <w:szCs w:val="20"/>
              </w:rPr>
            </w:pPr>
            <w:r w:rsidRPr="00362697">
              <w:rPr>
                <w:rFonts w:eastAsiaTheme="minorHAnsi"/>
                <w:sz w:val="20"/>
                <w:szCs w:val="20"/>
              </w:rPr>
              <w:t>жидкое</w:t>
            </w:r>
          </w:p>
        </w:tc>
        <w:tc>
          <w:tcPr>
            <w:tcW w:w="3216" w:type="dxa"/>
            <w:vAlign w:val="center"/>
          </w:tcPr>
          <w:p w:rsidR="00044D2B" w:rsidRPr="00362697" w:rsidRDefault="00044D2B" w:rsidP="006D592C">
            <w:pPr>
              <w:pStyle w:val="afffff9"/>
              <w:spacing w:before="0" w:after="0"/>
              <w:rPr>
                <w:rFonts w:eastAsiaTheme="minorHAnsi"/>
                <w:sz w:val="20"/>
                <w:szCs w:val="20"/>
              </w:rPr>
            </w:pPr>
            <w:r w:rsidRPr="00362697">
              <w:rPr>
                <w:rFonts w:eastAsiaTheme="minorHAnsi"/>
                <w:sz w:val="20"/>
                <w:szCs w:val="20"/>
              </w:rPr>
              <w:t>железнодорожный транспорт</w:t>
            </w:r>
          </w:p>
        </w:tc>
        <w:tc>
          <w:tcPr>
            <w:tcW w:w="3179" w:type="dxa"/>
            <w:vAlign w:val="center"/>
          </w:tcPr>
          <w:p w:rsidR="00044D2B" w:rsidRPr="00362697" w:rsidRDefault="00044D2B" w:rsidP="006D592C">
            <w:pPr>
              <w:pStyle w:val="afffff9"/>
              <w:spacing w:before="0" w:after="0"/>
              <w:rPr>
                <w:rFonts w:eastAsiaTheme="minorHAnsi"/>
                <w:sz w:val="20"/>
                <w:szCs w:val="20"/>
              </w:rPr>
            </w:pPr>
            <w:r w:rsidRPr="00362697">
              <w:rPr>
                <w:rFonts w:eastAsiaTheme="minorHAnsi"/>
                <w:sz w:val="20"/>
                <w:szCs w:val="20"/>
              </w:rPr>
              <w:t>10</w:t>
            </w:r>
          </w:p>
        </w:tc>
      </w:tr>
      <w:tr w:rsidR="00044D2B" w:rsidRPr="00362697" w:rsidTr="00044D2B">
        <w:trPr>
          <w:jc w:val="center"/>
        </w:trPr>
        <w:tc>
          <w:tcPr>
            <w:tcW w:w="2642" w:type="dxa"/>
            <w:vAlign w:val="center"/>
          </w:tcPr>
          <w:p w:rsidR="00044D2B" w:rsidRPr="00362697" w:rsidRDefault="00044D2B" w:rsidP="006D592C">
            <w:pPr>
              <w:pStyle w:val="afffff9"/>
              <w:spacing w:before="0" w:after="0"/>
              <w:rPr>
                <w:rFonts w:eastAsiaTheme="minorHAnsi"/>
                <w:sz w:val="20"/>
                <w:szCs w:val="20"/>
              </w:rPr>
            </w:pPr>
            <w:r w:rsidRPr="00362697">
              <w:rPr>
                <w:rFonts w:eastAsiaTheme="minorHAnsi"/>
                <w:sz w:val="20"/>
                <w:szCs w:val="20"/>
              </w:rPr>
              <w:t>жидкое</w:t>
            </w:r>
          </w:p>
        </w:tc>
        <w:tc>
          <w:tcPr>
            <w:tcW w:w="3216" w:type="dxa"/>
            <w:vAlign w:val="center"/>
          </w:tcPr>
          <w:p w:rsidR="00044D2B" w:rsidRPr="00362697" w:rsidRDefault="00044D2B" w:rsidP="006D592C">
            <w:pPr>
              <w:pStyle w:val="afffff9"/>
              <w:spacing w:before="0" w:after="0"/>
              <w:rPr>
                <w:rFonts w:eastAsiaTheme="minorHAnsi"/>
                <w:sz w:val="20"/>
                <w:szCs w:val="20"/>
              </w:rPr>
            </w:pPr>
            <w:r w:rsidRPr="00362697">
              <w:rPr>
                <w:rFonts w:eastAsiaTheme="minorHAnsi"/>
                <w:sz w:val="20"/>
                <w:szCs w:val="20"/>
              </w:rPr>
              <w:t>автотранспорт</w:t>
            </w:r>
          </w:p>
        </w:tc>
        <w:tc>
          <w:tcPr>
            <w:tcW w:w="3179" w:type="dxa"/>
            <w:vAlign w:val="center"/>
          </w:tcPr>
          <w:p w:rsidR="00044D2B" w:rsidRPr="00362697" w:rsidRDefault="00044D2B" w:rsidP="006D592C">
            <w:pPr>
              <w:pStyle w:val="afffff9"/>
              <w:spacing w:before="0" w:after="0"/>
              <w:rPr>
                <w:rFonts w:eastAsiaTheme="minorHAnsi"/>
                <w:sz w:val="20"/>
                <w:szCs w:val="20"/>
              </w:rPr>
            </w:pPr>
            <w:r w:rsidRPr="00362697">
              <w:rPr>
                <w:rFonts w:eastAsiaTheme="minorHAnsi"/>
                <w:sz w:val="20"/>
                <w:szCs w:val="20"/>
              </w:rPr>
              <w:t>5</w:t>
            </w:r>
          </w:p>
        </w:tc>
      </w:tr>
    </w:tbl>
    <w:p w:rsidR="00801AD5" w:rsidRDefault="00801AD5" w:rsidP="00801AD5">
      <w:pPr>
        <w:pStyle w:val="af9"/>
        <w:spacing w:after="0" w:line="360" w:lineRule="auto"/>
        <w:ind w:left="0" w:firstLine="567"/>
        <w:jc w:val="both"/>
        <w:rPr>
          <w:rFonts w:eastAsia="Times New Roman" w:cs="Times New Roman"/>
          <w:sz w:val="24"/>
          <w:szCs w:val="24"/>
          <w:lang w:eastAsia="ru-RU"/>
        </w:rPr>
      </w:pPr>
    </w:p>
    <w:p w:rsidR="0070622B" w:rsidRPr="0070622B" w:rsidRDefault="0070622B" w:rsidP="0070622B">
      <w:pPr>
        <w:spacing w:before="120" w:after="0" w:line="360" w:lineRule="auto"/>
        <w:ind w:firstLine="567"/>
        <w:jc w:val="both"/>
        <w:rPr>
          <w:rFonts w:cs="Times New Roman"/>
          <w:sz w:val="24"/>
          <w:szCs w:val="24"/>
        </w:rPr>
      </w:pPr>
      <w:r w:rsidRPr="0070622B">
        <w:rPr>
          <w:rFonts w:cs="Times New Roman"/>
          <w:sz w:val="24"/>
          <w:szCs w:val="24"/>
        </w:rPr>
        <w:lastRenderedPageBreak/>
        <w:t>В настоящее время и на расчетный период, на источниках тепловой энергии планируется сжигание газа. Мероприятие по газификации Котельн</w:t>
      </w:r>
      <w:r>
        <w:rPr>
          <w:rFonts w:cs="Times New Roman"/>
          <w:sz w:val="24"/>
          <w:szCs w:val="24"/>
        </w:rPr>
        <w:t>ого</w:t>
      </w:r>
      <w:r w:rsidRPr="0070622B">
        <w:rPr>
          <w:rFonts w:cs="Times New Roman"/>
          <w:sz w:val="24"/>
          <w:szCs w:val="24"/>
        </w:rPr>
        <w:t xml:space="preserve"> цех</w:t>
      </w:r>
      <w:r>
        <w:rPr>
          <w:rFonts w:cs="Times New Roman"/>
          <w:sz w:val="24"/>
          <w:szCs w:val="24"/>
        </w:rPr>
        <w:t>а</w:t>
      </w:r>
      <w:r w:rsidRPr="0070622B">
        <w:rPr>
          <w:rFonts w:cs="Times New Roman"/>
          <w:sz w:val="24"/>
          <w:szCs w:val="24"/>
        </w:rPr>
        <w:t xml:space="preserve"> №2 ("Озёрная") ул.Озёрная,32планируется завершить в 2025 году.</w:t>
      </w:r>
    </w:p>
    <w:p w:rsidR="00801AD5" w:rsidRDefault="0070622B" w:rsidP="0070622B">
      <w:pPr>
        <w:spacing w:before="120" w:after="0" w:line="360" w:lineRule="auto"/>
        <w:ind w:firstLine="567"/>
        <w:jc w:val="both"/>
        <w:rPr>
          <w:rFonts w:cs="Times New Roman"/>
          <w:sz w:val="24"/>
          <w:szCs w:val="24"/>
        </w:rPr>
      </w:pPr>
      <w:r w:rsidRPr="0070622B">
        <w:rPr>
          <w:rFonts w:cs="Times New Roman"/>
          <w:sz w:val="24"/>
          <w:szCs w:val="24"/>
        </w:rPr>
        <w:t>Внедрение возобновляемых источников тепловой энергии проектом Схемы теплоснабжения не предусматривается. Местные виды топлива отсутствуют.</w:t>
      </w:r>
    </w:p>
    <w:p w:rsidR="002D1781" w:rsidRPr="003A4C71" w:rsidRDefault="002D1781" w:rsidP="002D1781">
      <w:pPr>
        <w:pStyle w:val="70"/>
        <w:spacing w:before="0"/>
        <w:ind w:firstLine="567"/>
        <w:jc w:val="both"/>
        <w:rPr>
          <w:rFonts w:ascii="Times New Roman" w:hAnsi="Times New Roman"/>
          <w:b/>
          <w:i w:val="0"/>
          <w:sz w:val="24"/>
          <w:szCs w:val="24"/>
          <w:lang w:val="ru-RU"/>
        </w:rPr>
      </w:pPr>
      <w:bookmarkStart w:id="195" w:name="_Toc117174013"/>
      <w:bookmarkStart w:id="196" w:name="_Toc153805641"/>
      <w:r w:rsidRPr="003A4C71">
        <w:rPr>
          <w:rFonts w:ascii="Times New Roman" w:hAnsi="Times New Roman"/>
          <w:b/>
          <w:i w:val="0"/>
          <w:sz w:val="24"/>
          <w:szCs w:val="24"/>
          <w:lang w:val="ru-RU"/>
        </w:rPr>
        <w:t>в</w:t>
      </w:r>
      <w:r w:rsidRPr="009D41BD">
        <w:rPr>
          <w:rFonts w:ascii="Times New Roman" w:hAnsi="Times New Roman"/>
          <w:b/>
          <w:i w:val="0"/>
          <w:sz w:val="24"/>
          <w:szCs w:val="24"/>
          <w:lang w:val="ru-RU"/>
        </w:rPr>
        <w:t>)</w:t>
      </w:r>
      <w:r w:rsidRPr="003A4C71">
        <w:rPr>
          <w:rFonts w:ascii="Times New Roman" w:hAnsi="Times New Roman"/>
          <w:b/>
          <w:i w:val="0"/>
          <w:sz w:val="24"/>
          <w:szCs w:val="24"/>
          <w:lang w:val="ru-RU"/>
        </w:rPr>
        <w:t xml:space="preserve"> виды топлива (в случае, если топливом является уголь, - вид ископаемого угля в соответствии с Межгосударственным стандартом </w:t>
      </w:r>
      <w:hyperlink r:id="rId37" w:history="1">
        <w:r w:rsidR="002C018F">
          <w:rPr>
            <w:rFonts w:ascii="Times New Roman" w:hAnsi="Times New Roman"/>
            <w:b/>
            <w:i w:val="0"/>
            <w:sz w:val="24"/>
            <w:szCs w:val="24"/>
            <w:lang w:val="ru-RU"/>
          </w:rPr>
          <w:t>ГОСТ 25543-2013 «</w:t>
        </w:r>
        <w:r w:rsidRPr="003A4C71">
          <w:rPr>
            <w:rFonts w:ascii="Times New Roman" w:hAnsi="Times New Roman"/>
            <w:b/>
            <w:i w:val="0"/>
            <w:sz w:val="24"/>
            <w:szCs w:val="24"/>
            <w:lang w:val="ru-RU"/>
          </w:rPr>
          <w:t>Угли бурые, каменные и антрациты. Классификация по генетическим и технологическим параметрам</w:t>
        </w:r>
        <w:r w:rsidR="002C018F">
          <w:rPr>
            <w:rFonts w:ascii="Times New Roman" w:hAnsi="Times New Roman"/>
            <w:b/>
            <w:i w:val="0"/>
            <w:sz w:val="24"/>
            <w:szCs w:val="24"/>
            <w:lang w:val="ru-RU"/>
          </w:rPr>
          <w:t>»</w:t>
        </w:r>
      </w:hyperlink>
      <w:r w:rsidRPr="003A4C71">
        <w:rPr>
          <w:rFonts w:ascii="Times New Roman" w:hAnsi="Times New Roman"/>
          <w:b/>
          <w:i w:val="0"/>
          <w:sz w:val="24"/>
          <w:szCs w:val="24"/>
          <w:lang w:val="ru-RU"/>
        </w:rPr>
        <w:t>), их долю и значение низшей теплоты сгорания топлива, используемые для производства тепловой энергии по каждой системе теплоснабжения</w:t>
      </w:r>
      <w:bookmarkEnd w:id="195"/>
      <w:bookmarkEnd w:id="196"/>
    </w:p>
    <w:p w:rsidR="00D708F7" w:rsidRPr="00D708F7" w:rsidRDefault="00D708F7" w:rsidP="00D708F7">
      <w:pPr>
        <w:spacing w:after="0" w:line="360" w:lineRule="auto"/>
        <w:ind w:firstLine="720"/>
        <w:jc w:val="both"/>
        <w:rPr>
          <w:rFonts w:eastAsia="Times New Roman" w:cs="Times New Roman"/>
          <w:sz w:val="24"/>
          <w:szCs w:val="24"/>
          <w:lang w:eastAsia="ru-RU"/>
        </w:rPr>
      </w:pPr>
      <w:bookmarkStart w:id="197" w:name="_Toc117174014"/>
      <w:r w:rsidRPr="00D708F7">
        <w:rPr>
          <w:rFonts w:eastAsia="Times New Roman" w:cs="Times New Roman"/>
          <w:sz w:val="24"/>
          <w:szCs w:val="24"/>
          <w:lang w:eastAsia="ru-RU"/>
        </w:rPr>
        <w:t>В настоящее время и на расчетный период, на источниках тепловой энергии планируется сжигание газа. Мероприятие по газификации котельной «Озерная» планируется завершить в 2025 году.</w:t>
      </w:r>
    </w:p>
    <w:p w:rsidR="00D708F7" w:rsidRPr="00D708F7" w:rsidRDefault="00D708F7" w:rsidP="00D708F7">
      <w:pPr>
        <w:spacing w:after="0" w:line="360" w:lineRule="auto"/>
        <w:ind w:firstLine="720"/>
        <w:jc w:val="both"/>
        <w:rPr>
          <w:rFonts w:eastAsia="Times New Roman" w:cs="Times New Roman"/>
          <w:sz w:val="24"/>
          <w:szCs w:val="24"/>
          <w:lang w:eastAsia="ru-RU"/>
        </w:rPr>
      </w:pPr>
      <w:r w:rsidRPr="00D708F7">
        <w:rPr>
          <w:rFonts w:eastAsia="Times New Roman" w:cs="Times New Roman"/>
          <w:sz w:val="24"/>
          <w:szCs w:val="24"/>
          <w:lang w:eastAsia="ru-RU"/>
        </w:rPr>
        <w:t>Внедрение возобновляемых источников тепловой энергии проектом Схемы теплоснабжения не предусматривается. Местные виды топлива отсутствуют.</w:t>
      </w:r>
    </w:p>
    <w:p w:rsidR="00D708F7" w:rsidRPr="00D708F7" w:rsidRDefault="00D708F7" w:rsidP="00D708F7">
      <w:pPr>
        <w:spacing w:after="0" w:line="360" w:lineRule="auto"/>
        <w:ind w:firstLine="720"/>
        <w:jc w:val="both"/>
        <w:rPr>
          <w:rFonts w:eastAsia="Times New Roman" w:cs="Times New Roman"/>
          <w:bCs/>
          <w:sz w:val="24"/>
          <w:szCs w:val="24"/>
          <w:lang w:eastAsia="ru-RU"/>
        </w:rPr>
      </w:pPr>
      <w:r w:rsidRPr="00D708F7">
        <w:rPr>
          <w:rFonts w:eastAsia="Times New Roman" w:cs="Times New Roman"/>
          <w:bCs/>
          <w:sz w:val="24"/>
          <w:szCs w:val="24"/>
          <w:lang w:eastAsia="ru-RU"/>
        </w:rPr>
        <w:t>Виды топлива (в случае, если топливом является уголь, - вид ископаемого угля в соответствии с Межгосударственным стандартом ГОСТ 25543-2013 "Угли бурые,каменные и антрациты. Классификация по генетическим и технологическимпараметрам"), их доля и значение низшей теплоты сгорания топлива, используемые для производства тепловой энергии по каждой системе теплоснабжения</w:t>
      </w:r>
    </w:p>
    <w:p w:rsidR="00D708F7" w:rsidRPr="00D708F7" w:rsidRDefault="00D708F7" w:rsidP="00D708F7">
      <w:pPr>
        <w:spacing w:after="0" w:line="360" w:lineRule="auto"/>
        <w:ind w:firstLine="720"/>
        <w:jc w:val="both"/>
        <w:rPr>
          <w:rFonts w:eastAsiaTheme="minorEastAsia" w:cs="Times New Roman"/>
          <w:sz w:val="24"/>
          <w:szCs w:val="24"/>
          <w:lang w:eastAsia="ru-RU"/>
        </w:rPr>
      </w:pPr>
      <w:r w:rsidRPr="00D708F7">
        <w:rPr>
          <w:rFonts w:eastAsia="Times New Roman" w:cs="Times New Roman"/>
          <w:sz w:val="24"/>
          <w:szCs w:val="24"/>
          <w:lang w:eastAsia="ru-RU"/>
        </w:rPr>
        <w:t>Котельный цех №2 («Вега»), ул.Линейная ,5/8 в качестве топлива использует уголь марки ДР и природный газ (</w:t>
      </w:r>
      <w:fldSimple w:instr=" REF _Ref134522804 \h  \* MERGEFORMAT ">
        <w:r w:rsidR="00D56716" w:rsidRPr="00D56716">
          <w:rPr>
            <w:rFonts w:eastAsiaTheme="minorEastAsia" w:cs="Times New Roman"/>
            <w:iCs/>
            <w:sz w:val="24"/>
            <w:szCs w:val="24"/>
            <w:lang w:eastAsia="ru-RU"/>
          </w:rPr>
          <w:t xml:space="preserve">Таблица </w:t>
        </w:r>
      </w:fldSimple>
      <w:r w:rsidRPr="00D708F7">
        <w:rPr>
          <w:rFonts w:eastAsia="Times New Roman" w:cs="Times New Roman"/>
          <w:sz w:val="24"/>
          <w:szCs w:val="24"/>
          <w:lang w:eastAsia="ru-RU"/>
        </w:rPr>
        <w:t>).</w:t>
      </w:r>
    </w:p>
    <w:p w:rsidR="00D708F7" w:rsidRPr="00D708F7" w:rsidRDefault="00D708F7" w:rsidP="00D708F7">
      <w:pPr>
        <w:keepNext/>
        <w:spacing w:line="360" w:lineRule="auto"/>
        <w:ind w:firstLine="567"/>
        <w:rPr>
          <w:rFonts w:eastAsia="Times New Roman" w:cs="Times New Roman"/>
          <w:iCs/>
          <w:sz w:val="24"/>
          <w:szCs w:val="24"/>
          <w:lang w:eastAsia="ru-RU"/>
        </w:rPr>
      </w:pPr>
      <w:bookmarkStart w:id="198" w:name="_Ref134522804"/>
      <w:bookmarkStart w:id="199" w:name="_Toc135322542"/>
      <w:r w:rsidRPr="00D708F7">
        <w:rPr>
          <w:rFonts w:eastAsia="Times New Roman" w:cs="Times New Roman"/>
          <w:iCs/>
          <w:sz w:val="24"/>
          <w:szCs w:val="24"/>
          <w:lang w:eastAsia="ru-RU"/>
        </w:rPr>
        <w:t xml:space="preserve">Таблица </w:t>
      </w:r>
      <w:bookmarkEnd w:id="198"/>
      <w:r w:rsidRPr="00D708F7">
        <w:rPr>
          <w:rFonts w:eastAsia="Times New Roman" w:cs="Times New Roman"/>
          <w:iCs/>
          <w:sz w:val="24"/>
          <w:szCs w:val="24"/>
          <w:lang w:eastAsia="ru-RU"/>
        </w:rPr>
        <w:t>8</w:t>
      </w:r>
      <w:r>
        <w:rPr>
          <w:rFonts w:eastAsia="Times New Roman" w:cs="Times New Roman"/>
          <w:iCs/>
          <w:sz w:val="24"/>
          <w:szCs w:val="24"/>
          <w:lang w:eastAsia="ru-RU"/>
        </w:rPr>
        <w:t>.3</w:t>
      </w:r>
      <w:r w:rsidRPr="00D708F7">
        <w:rPr>
          <w:rFonts w:eastAsia="Times New Roman" w:cs="Times New Roman"/>
          <w:iCs/>
          <w:sz w:val="24"/>
          <w:szCs w:val="24"/>
          <w:lang w:eastAsia="ru-RU"/>
        </w:rPr>
        <w:t xml:space="preserve">. Характеристика сжигаемого топлива </w:t>
      </w:r>
      <w:r>
        <w:rPr>
          <w:rFonts w:eastAsia="Times New Roman" w:cs="Times New Roman"/>
          <w:iCs/>
          <w:sz w:val="24"/>
          <w:szCs w:val="24"/>
          <w:lang w:eastAsia="ru-RU"/>
        </w:rPr>
        <w:t>Котельного</w:t>
      </w:r>
      <w:r w:rsidRPr="00D708F7">
        <w:rPr>
          <w:rFonts w:eastAsia="Times New Roman" w:cs="Times New Roman"/>
          <w:iCs/>
          <w:sz w:val="24"/>
          <w:szCs w:val="24"/>
          <w:lang w:eastAsia="ru-RU"/>
        </w:rPr>
        <w:t xml:space="preserve"> цех</w:t>
      </w:r>
      <w:r>
        <w:rPr>
          <w:rFonts w:eastAsia="Times New Roman" w:cs="Times New Roman"/>
          <w:iCs/>
          <w:sz w:val="24"/>
          <w:szCs w:val="24"/>
          <w:lang w:eastAsia="ru-RU"/>
        </w:rPr>
        <w:t>а</w:t>
      </w:r>
      <w:r w:rsidRPr="00D708F7">
        <w:rPr>
          <w:rFonts w:eastAsia="Times New Roman" w:cs="Times New Roman"/>
          <w:iCs/>
          <w:sz w:val="24"/>
          <w:szCs w:val="24"/>
          <w:lang w:eastAsia="ru-RU"/>
        </w:rPr>
        <w:t xml:space="preserve"> №2 («Вега»), ул.Линейная ,5/8</w:t>
      </w:r>
      <w:bookmarkEnd w:id="199"/>
      <w:r>
        <w:rPr>
          <w:rFonts w:eastAsia="Times New Roman" w:cs="Times New Roman"/>
          <w:iCs/>
          <w:sz w:val="24"/>
          <w:szCs w:val="24"/>
          <w:lang w:eastAsia="ru-RU"/>
        </w:rPr>
        <w:t>.</w:t>
      </w:r>
    </w:p>
    <w:tbl>
      <w:tblPr>
        <w:tblW w:w="963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760"/>
        <w:gridCol w:w="820"/>
        <w:gridCol w:w="2240"/>
        <w:gridCol w:w="2160"/>
        <w:gridCol w:w="1620"/>
        <w:gridCol w:w="2039"/>
      </w:tblGrid>
      <w:tr w:rsidR="00D708F7" w:rsidRPr="00D708F7" w:rsidTr="00D708F7">
        <w:trPr>
          <w:trHeight w:val="230"/>
        </w:trPr>
        <w:tc>
          <w:tcPr>
            <w:tcW w:w="760" w:type="dxa"/>
            <w:vMerge w:val="restart"/>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Вид</w:t>
            </w:r>
          </w:p>
        </w:tc>
        <w:tc>
          <w:tcPr>
            <w:tcW w:w="820" w:type="dxa"/>
            <w:vMerge w:val="restart"/>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Марка</w:t>
            </w:r>
          </w:p>
        </w:tc>
        <w:tc>
          <w:tcPr>
            <w:tcW w:w="2240" w:type="dxa"/>
            <w:vMerge w:val="restart"/>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Влажность на рабочую</w:t>
            </w:r>
          </w:p>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массу, Wr, %</w:t>
            </w:r>
          </w:p>
        </w:tc>
        <w:tc>
          <w:tcPr>
            <w:tcW w:w="2160" w:type="dxa"/>
            <w:vMerge w:val="restart"/>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Зольность на рабочую</w:t>
            </w:r>
          </w:p>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мас- су Ar, %</w:t>
            </w:r>
          </w:p>
        </w:tc>
        <w:tc>
          <w:tcPr>
            <w:tcW w:w="1620" w:type="dxa"/>
            <w:vMerge w:val="restart"/>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Выход летучих,</w:t>
            </w:r>
          </w:p>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Vdaf, %</w:t>
            </w:r>
          </w:p>
        </w:tc>
        <w:tc>
          <w:tcPr>
            <w:tcW w:w="2039" w:type="dxa"/>
            <w:vMerge w:val="restart"/>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Низшая теплота сго-рания</w:t>
            </w:r>
          </w:p>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топлива, Qri , ккал/кг</w:t>
            </w:r>
          </w:p>
        </w:tc>
      </w:tr>
      <w:tr w:rsidR="00D708F7" w:rsidRPr="00D708F7" w:rsidTr="00D708F7">
        <w:trPr>
          <w:trHeight w:val="230"/>
        </w:trPr>
        <w:tc>
          <w:tcPr>
            <w:tcW w:w="760"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820"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2240"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2160"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1620"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2039"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r>
      <w:tr w:rsidR="00D708F7" w:rsidRPr="00D708F7" w:rsidTr="00D708F7">
        <w:trPr>
          <w:trHeight w:val="100"/>
        </w:trPr>
        <w:tc>
          <w:tcPr>
            <w:tcW w:w="760" w:type="dxa"/>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820" w:type="dxa"/>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2240"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2160"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1620"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2039"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r>
      <w:tr w:rsidR="00D708F7" w:rsidRPr="00D708F7" w:rsidTr="00D708F7">
        <w:trPr>
          <w:trHeight w:val="220"/>
        </w:trPr>
        <w:tc>
          <w:tcPr>
            <w:tcW w:w="760" w:type="dxa"/>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уголь</w:t>
            </w:r>
          </w:p>
        </w:tc>
        <w:tc>
          <w:tcPr>
            <w:tcW w:w="820" w:type="dxa"/>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Др</w:t>
            </w:r>
          </w:p>
        </w:tc>
        <w:tc>
          <w:tcPr>
            <w:tcW w:w="2240" w:type="dxa"/>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14,7</w:t>
            </w:r>
          </w:p>
        </w:tc>
        <w:tc>
          <w:tcPr>
            <w:tcW w:w="2160" w:type="dxa"/>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13,1</w:t>
            </w:r>
          </w:p>
        </w:tc>
        <w:tc>
          <w:tcPr>
            <w:tcW w:w="1620" w:type="dxa"/>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30-40</w:t>
            </w:r>
          </w:p>
        </w:tc>
        <w:tc>
          <w:tcPr>
            <w:tcW w:w="2039" w:type="dxa"/>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5251</w:t>
            </w:r>
          </w:p>
        </w:tc>
      </w:tr>
      <w:tr w:rsidR="00D708F7" w:rsidRPr="00D708F7" w:rsidTr="00D708F7">
        <w:trPr>
          <w:trHeight w:val="221"/>
        </w:trPr>
        <w:tc>
          <w:tcPr>
            <w:tcW w:w="760" w:type="dxa"/>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газ</w:t>
            </w:r>
          </w:p>
        </w:tc>
        <w:tc>
          <w:tcPr>
            <w:tcW w:w="820" w:type="dxa"/>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2240" w:type="dxa"/>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w:t>
            </w:r>
          </w:p>
        </w:tc>
        <w:tc>
          <w:tcPr>
            <w:tcW w:w="2160" w:type="dxa"/>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w:t>
            </w:r>
          </w:p>
        </w:tc>
        <w:tc>
          <w:tcPr>
            <w:tcW w:w="1620" w:type="dxa"/>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w:t>
            </w:r>
          </w:p>
        </w:tc>
        <w:tc>
          <w:tcPr>
            <w:tcW w:w="2039" w:type="dxa"/>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8255,8</w:t>
            </w:r>
          </w:p>
        </w:tc>
      </w:tr>
    </w:tbl>
    <w:p w:rsidR="00D708F7" w:rsidRPr="00D708F7" w:rsidRDefault="00D708F7" w:rsidP="00D708F7">
      <w:pPr>
        <w:spacing w:after="0" w:line="360" w:lineRule="auto"/>
        <w:ind w:firstLine="720"/>
        <w:jc w:val="both"/>
        <w:rPr>
          <w:rFonts w:eastAsia="Times New Roman" w:cs="Times New Roman"/>
          <w:sz w:val="24"/>
          <w:szCs w:val="24"/>
          <w:lang w:eastAsia="ru-RU"/>
        </w:rPr>
      </w:pPr>
    </w:p>
    <w:p w:rsidR="00D708F7" w:rsidRPr="00D708F7" w:rsidRDefault="00D708F7" w:rsidP="00D708F7">
      <w:pPr>
        <w:spacing w:after="0" w:line="360" w:lineRule="auto"/>
        <w:ind w:firstLine="720"/>
        <w:jc w:val="both"/>
        <w:rPr>
          <w:rFonts w:eastAsia="Times New Roman" w:cs="Times New Roman"/>
          <w:sz w:val="24"/>
          <w:szCs w:val="24"/>
          <w:lang w:eastAsia="ru-RU"/>
        </w:rPr>
      </w:pPr>
      <w:r w:rsidRPr="00D708F7">
        <w:rPr>
          <w:rFonts w:eastAsia="Times New Roman" w:cs="Times New Roman"/>
          <w:sz w:val="24"/>
          <w:szCs w:val="24"/>
          <w:lang w:eastAsia="ru-RU"/>
        </w:rPr>
        <w:t xml:space="preserve">В марку Д объединены угли с показателем отражения витринита (R0) от 0,40 до 0,79с выходом летучих веществ более 30 % (30-40 % и выше) с слабоспекающимся не летучим остатком. Угли марки Д имеют весьма широкое распространение. В представленных углях влажность составляет в среднем 15 %. Это обусловлено присутствием в самом куске угля материнской влаги, что характерно для Ленинского и Ерунаков- ского геологического района Кузбасса. При этом воздушно-сухая влага (приобретенная) составляет в среднем 8 %. </w:t>
      </w:r>
      <w:r w:rsidRPr="00D708F7">
        <w:rPr>
          <w:rFonts w:eastAsia="Times New Roman" w:cs="Times New Roman"/>
          <w:sz w:val="24"/>
          <w:szCs w:val="24"/>
          <w:lang w:eastAsia="ru-RU"/>
        </w:rPr>
        <w:lastRenderedPageBreak/>
        <w:t>Длиннопламенные угли в ряде случаев являются хорошим сырьем для полукоксования, преимущественно используются как энергетическое и коммунально-бытовое топливо. При использовании в котельных как мономарки нужно учитывать технические требования, предъявляемые к сырью котла по выходу летучих веществ (в среднем 41 %), т.к. некоторые котлы не могут использовать сырье с летучими менее 30 %.</w:t>
      </w:r>
    </w:p>
    <w:p w:rsidR="00D708F7" w:rsidRPr="00D708F7" w:rsidRDefault="00D708F7" w:rsidP="00D708F7">
      <w:pPr>
        <w:spacing w:after="0" w:line="360" w:lineRule="auto"/>
        <w:ind w:firstLine="720"/>
        <w:jc w:val="both"/>
        <w:rPr>
          <w:rFonts w:eastAsia="Times New Roman" w:cs="Times New Roman"/>
          <w:sz w:val="24"/>
          <w:szCs w:val="24"/>
          <w:lang w:eastAsia="ru-RU"/>
        </w:rPr>
      </w:pPr>
      <w:r w:rsidRPr="00D708F7">
        <w:rPr>
          <w:rFonts w:eastAsia="Times New Roman" w:cs="Times New Roman"/>
          <w:sz w:val="24"/>
          <w:szCs w:val="24"/>
          <w:lang w:eastAsia="ru-RU"/>
        </w:rPr>
        <w:t>Уголь поставляется ООО «Авангард» ж/д транспортом с кузнецкого бассейна для работы 4 водогрейных котлов типа КВ-ТСВ-20. Резерв топлива обеспечивается запасами на угольных складах.</w:t>
      </w:r>
    </w:p>
    <w:p w:rsidR="00D708F7" w:rsidRPr="00D708F7" w:rsidRDefault="00D708F7" w:rsidP="00D708F7">
      <w:pPr>
        <w:spacing w:after="0" w:line="360" w:lineRule="auto"/>
        <w:ind w:firstLine="720"/>
        <w:jc w:val="both"/>
        <w:rPr>
          <w:rFonts w:eastAsiaTheme="minorEastAsia" w:cs="Times New Roman"/>
          <w:sz w:val="24"/>
          <w:szCs w:val="24"/>
          <w:lang w:eastAsia="ru-RU"/>
        </w:rPr>
      </w:pPr>
      <w:r w:rsidRPr="00D708F7">
        <w:rPr>
          <w:rFonts w:eastAsia="Times New Roman" w:cs="Times New Roman"/>
          <w:sz w:val="24"/>
          <w:szCs w:val="24"/>
          <w:lang w:eastAsia="ru-RU"/>
        </w:rPr>
        <w:t>Котельный цех №2 ("Озёрная") ул.Озёрная,32 в качестве топлива использует каменный уголь. Характеристика представлена в таблице ниже (</w:t>
      </w:r>
      <w:fldSimple w:instr=" REF _Ref134522837 \h  \* MERGEFORMAT ">
        <w:r w:rsidR="00D56716" w:rsidRPr="00D56716">
          <w:rPr>
            <w:rFonts w:eastAsiaTheme="minorEastAsia" w:cs="Times New Roman"/>
            <w:iCs/>
            <w:sz w:val="24"/>
            <w:szCs w:val="24"/>
            <w:lang w:eastAsia="ru-RU"/>
          </w:rPr>
          <w:t xml:space="preserve">Таблица </w:t>
        </w:r>
      </w:fldSimple>
      <w:r w:rsidRPr="00D708F7">
        <w:rPr>
          <w:rFonts w:eastAsia="Times New Roman" w:cs="Times New Roman"/>
          <w:sz w:val="24"/>
          <w:szCs w:val="24"/>
          <w:lang w:eastAsia="ru-RU"/>
        </w:rPr>
        <w:t>).</w:t>
      </w:r>
    </w:p>
    <w:p w:rsidR="00D708F7" w:rsidRPr="00D708F7" w:rsidRDefault="00D708F7" w:rsidP="00D708F7">
      <w:pPr>
        <w:keepNext/>
        <w:spacing w:line="360" w:lineRule="auto"/>
        <w:ind w:firstLine="567"/>
        <w:rPr>
          <w:rFonts w:eastAsia="Times New Roman" w:cs="Times New Roman"/>
          <w:iCs/>
          <w:sz w:val="24"/>
          <w:szCs w:val="24"/>
          <w:lang w:eastAsia="ru-RU"/>
        </w:rPr>
      </w:pPr>
      <w:bookmarkStart w:id="200" w:name="_Ref134522837"/>
      <w:bookmarkStart w:id="201" w:name="_Toc135322543"/>
      <w:r w:rsidRPr="00D708F7">
        <w:rPr>
          <w:rFonts w:eastAsia="Times New Roman" w:cs="Times New Roman"/>
          <w:iCs/>
          <w:sz w:val="24"/>
          <w:szCs w:val="24"/>
          <w:lang w:eastAsia="ru-RU"/>
        </w:rPr>
        <w:t xml:space="preserve">Таблица </w:t>
      </w:r>
      <w:bookmarkEnd w:id="200"/>
      <w:r w:rsidRPr="00D708F7">
        <w:rPr>
          <w:rFonts w:eastAsia="Times New Roman" w:cs="Times New Roman"/>
          <w:iCs/>
          <w:sz w:val="24"/>
          <w:szCs w:val="24"/>
          <w:lang w:eastAsia="ru-RU"/>
        </w:rPr>
        <w:t xml:space="preserve">8.3.1. Характеристика сжигаемого топлива </w:t>
      </w:r>
      <w:bookmarkEnd w:id="201"/>
      <w:r>
        <w:rPr>
          <w:rFonts w:eastAsia="Times New Roman" w:cs="Times New Roman"/>
          <w:iCs/>
          <w:sz w:val="24"/>
          <w:szCs w:val="24"/>
          <w:lang w:eastAsia="ru-RU"/>
        </w:rPr>
        <w:t>Котельного</w:t>
      </w:r>
      <w:r w:rsidRPr="00D708F7">
        <w:rPr>
          <w:rFonts w:eastAsia="Times New Roman" w:cs="Times New Roman"/>
          <w:iCs/>
          <w:sz w:val="24"/>
          <w:szCs w:val="24"/>
          <w:lang w:eastAsia="ru-RU"/>
        </w:rPr>
        <w:t xml:space="preserve"> цех</w:t>
      </w:r>
      <w:r>
        <w:rPr>
          <w:rFonts w:eastAsia="Times New Roman" w:cs="Times New Roman"/>
          <w:iCs/>
          <w:sz w:val="24"/>
          <w:szCs w:val="24"/>
          <w:lang w:eastAsia="ru-RU"/>
        </w:rPr>
        <w:t>а</w:t>
      </w:r>
      <w:r w:rsidRPr="00D708F7">
        <w:rPr>
          <w:rFonts w:eastAsia="Times New Roman" w:cs="Times New Roman"/>
          <w:iCs/>
          <w:sz w:val="24"/>
          <w:szCs w:val="24"/>
          <w:lang w:eastAsia="ru-RU"/>
        </w:rPr>
        <w:t xml:space="preserve"> №2 ("Озёрная") ул.Озёрная,32</w:t>
      </w:r>
    </w:p>
    <w:tbl>
      <w:tblPr>
        <w:tblW w:w="963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797"/>
        <w:gridCol w:w="729"/>
        <w:gridCol w:w="2128"/>
        <w:gridCol w:w="2091"/>
        <w:gridCol w:w="1531"/>
        <w:gridCol w:w="2333"/>
        <w:gridCol w:w="30"/>
      </w:tblGrid>
      <w:tr w:rsidR="00D708F7" w:rsidRPr="00D708F7" w:rsidTr="00D708F7">
        <w:trPr>
          <w:trHeight w:val="223"/>
        </w:trPr>
        <w:tc>
          <w:tcPr>
            <w:tcW w:w="797" w:type="dxa"/>
            <w:vMerge w:val="restart"/>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Вид</w:t>
            </w:r>
          </w:p>
        </w:tc>
        <w:tc>
          <w:tcPr>
            <w:tcW w:w="729" w:type="dxa"/>
            <w:vMerge w:val="restart"/>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Марка</w:t>
            </w:r>
          </w:p>
        </w:tc>
        <w:tc>
          <w:tcPr>
            <w:tcW w:w="2128" w:type="dxa"/>
            <w:vMerge w:val="restart"/>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Влажность на рабочую</w:t>
            </w:r>
          </w:p>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массу, Wr, %</w:t>
            </w:r>
          </w:p>
        </w:tc>
        <w:tc>
          <w:tcPr>
            <w:tcW w:w="2091" w:type="dxa"/>
            <w:vMerge w:val="restart"/>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Зольность на рабочую</w:t>
            </w:r>
          </w:p>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мас- су Ar, %</w:t>
            </w:r>
          </w:p>
        </w:tc>
        <w:tc>
          <w:tcPr>
            <w:tcW w:w="1531" w:type="dxa"/>
            <w:vMerge w:val="restart"/>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Выход летучих,</w:t>
            </w:r>
          </w:p>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Vdaf, %</w:t>
            </w:r>
          </w:p>
        </w:tc>
        <w:tc>
          <w:tcPr>
            <w:tcW w:w="2333" w:type="dxa"/>
            <w:vMerge w:val="restart"/>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Низшая теплота сгорания</w:t>
            </w:r>
          </w:p>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топлива, Qri , ккал/кг</w:t>
            </w:r>
          </w:p>
        </w:tc>
        <w:tc>
          <w:tcPr>
            <w:tcW w:w="30" w:type="dxa"/>
            <w:vAlign w:val="bottom"/>
          </w:tcPr>
          <w:p w:rsidR="00D708F7" w:rsidRPr="00D708F7" w:rsidRDefault="00D708F7" w:rsidP="00D708F7">
            <w:pPr>
              <w:spacing w:after="0" w:line="240" w:lineRule="auto"/>
              <w:ind w:firstLine="720"/>
              <w:jc w:val="both"/>
              <w:rPr>
                <w:rFonts w:eastAsiaTheme="minorEastAsia" w:cs="Times New Roman"/>
                <w:sz w:val="20"/>
                <w:szCs w:val="20"/>
                <w:lang w:eastAsia="ru-RU"/>
              </w:rPr>
            </w:pPr>
          </w:p>
        </w:tc>
      </w:tr>
      <w:tr w:rsidR="00D708F7" w:rsidRPr="00D708F7" w:rsidTr="00D708F7">
        <w:trPr>
          <w:trHeight w:val="147"/>
        </w:trPr>
        <w:tc>
          <w:tcPr>
            <w:tcW w:w="797"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729"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2128"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2091"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1531"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2333"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30" w:type="dxa"/>
            <w:vAlign w:val="bottom"/>
          </w:tcPr>
          <w:p w:rsidR="00D708F7" w:rsidRPr="00D708F7" w:rsidRDefault="00D708F7" w:rsidP="00D708F7">
            <w:pPr>
              <w:spacing w:after="0" w:line="240" w:lineRule="auto"/>
              <w:ind w:firstLine="720"/>
              <w:jc w:val="both"/>
              <w:rPr>
                <w:rFonts w:eastAsiaTheme="minorEastAsia" w:cs="Times New Roman"/>
                <w:sz w:val="20"/>
                <w:szCs w:val="20"/>
                <w:lang w:eastAsia="ru-RU"/>
              </w:rPr>
            </w:pPr>
          </w:p>
        </w:tc>
      </w:tr>
      <w:tr w:rsidR="00D708F7" w:rsidRPr="00D708F7" w:rsidTr="00D708F7">
        <w:trPr>
          <w:trHeight w:val="101"/>
        </w:trPr>
        <w:tc>
          <w:tcPr>
            <w:tcW w:w="797" w:type="dxa"/>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729" w:type="dxa"/>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2128"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2091"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1531"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2333"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30" w:type="dxa"/>
            <w:vAlign w:val="bottom"/>
          </w:tcPr>
          <w:p w:rsidR="00D708F7" w:rsidRPr="00D708F7" w:rsidRDefault="00D708F7" w:rsidP="00D708F7">
            <w:pPr>
              <w:spacing w:after="0" w:line="240" w:lineRule="auto"/>
              <w:ind w:firstLine="720"/>
              <w:jc w:val="both"/>
              <w:rPr>
                <w:rFonts w:eastAsiaTheme="minorEastAsia" w:cs="Times New Roman"/>
                <w:sz w:val="20"/>
                <w:szCs w:val="20"/>
                <w:lang w:eastAsia="ru-RU"/>
              </w:rPr>
            </w:pPr>
          </w:p>
        </w:tc>
      </w:tr>
      <w:tr w:rsidR="00D708F7" w:rsidRPr="00D708F7" w:rsidTr="00D708F7">
        <w:trPr>
          <w:trHeight w:val="220"/>
        </w:trPr>
        <w:tc>
          <w:tcPr>
            <w:tcW w:w="797" w:type="dxa"/>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уголь</w:t>
            </w:r>
          </w:p>
        </w:tc>
        <w:tc>
          <w:tcPr>
            <w:tcW w:w="729" w:type="dxa"/>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ДР</w:t>
            </w:r>
          </w:p>
        </w:tc>
        <w:tc>
          <w:tcPr>
            <w:tcW w:w="2128" w:type="dxa"/>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14,7</w:t>
            </w:r>
          </w:p>
        </w:tc>
        <w:tc>
          <w:tcPr>
            <w:tcW w:w="2091" w:type="dxa"/>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13,1</w:t>
            </w:r>
          </w:p>
        </w:tc>
        <w:tc>
          <w:tcPr>
            <w:tcW w:w="1531" w:type="dxa"/>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30-40</w:t>
            </w:r>
          </w:p>
        </w:tc>
        <w:tc>
          <w:tcPr>
            <w:tcW w:w="2333" w:type="dxa"/>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4832</w:t>
            </w:r>
          </w:p>
        </w:tc>
        <w:tc>
          <w:tcPr>
            <w:tcW w:w="30" w:type="dxa"/>
            <w:vAlign w:val="bottom"/>
          </w:tcPr>
          <w:p w:rsidR="00D708F7" w:rsidRPr="00D708F7" w:rsidRDefault="00D708F7" w:rsidP="00D708F7">
            <w:pPr>
              <w:spacing w:after="0" w:line="240" w:lineRule="auto"/>
              <w:ind w:firstLine="720"/>
              <w:jc w:val="both"/>
              <w:rPr>
                <w:rFonts w:eastAsiaTheme="minorEastAsia" w:cs="Times New Roman"/>
                <w:sz w:val="20"/>
                <w:szCs w:val="20"/>
                <w:lang w:eastAsia="ru-RU"/>
              </w:rPr>
            </w:pPr>
          </w:p>
        </w:tc>
      </w:tr>
    </w:tbl>
    <w:p w:rsidR="00D708F7" w:rsidRPr="00D708F7" w:rsidRDefault="00D708F7" w:rsidP="00D708F7">
      <w:pPr>
        <w:spacing w:after="0" w:line="360" w:lineRule="auto"/>
        <w:ind w:firstLine="720"/>
        <w:jc w:val="both"/>
        <w:rPr>
          <w:rFonts w:eastAsia="Times New Roman" w:cs="Times New Roman"/>
          <w:sz w:val="24"/>
          <w:szCs w:val="24"/>
          <w:lang w:eastAsia="ru-RU"/>
        </w:rPr>
      </w:pPr>
    </w:p>
    <w:p w:rsidR="00D708F7" w:rsidRPr="00D708F7" w:rsidRDefault="00D708F7" w:rsidP="00D708F7">
      <w:pPr>
        <w:spacing w:after="0" w:line="360" w:lineRule="auto"/>
        <w:ind w:firstLine="720"/>
        <w:jc w:val="both"/>
        <w:rPr>
          <w:rFonts w:eastAsiaTheme="minorEastAsia" w:cs="Times New Roman"/>
          <w:sz w:val="24"/>
          <w:szCs w:val="24"/>
          <w:lang w:eastAsia="ru-RU"/>
        </w:rPr>
      </w:pPr>
      <w:r w:rsidRPr="00D708F7">
        <w:rPr>
          <w:rFonts w:eastAsia="Times New Roman" w:cs="Times New Roman"/>
          <w:sz w:val="24"/>
          <w:szCs w:val="24"/>
          <w:lang w:eastAsia="ru-RU"/>
        </w:rPr>
        <w:t>Каменный уголь поставляется обществом с ограниченной ответственностью «Авангард» транспортом от Котельного цеха №2 («Вега»), ул.Линейная ,5/8. Резерв топлива обеспечивается запасами на угольном складе Котельного цеха №2 («Вега»), ул.Линейная,5/8.</w:t>
      </w:r>
    </w:p>
    <w:p w:rsidR="00D708F7" w:rsidRPr="00D708F7" w:rsidRDefault="00D708F7" w:rsidP="00D708F7">
      <w:pPr>
        <w:spacing w:after="0" w:line="360" w:lineRule="auto"/>
        <w:ind w:firstLine="720"/>
        <w:jc w:val="both"/>
        <w:rPr>
          <w:rFonts w:eastAsiaTheme="minorEastAsia" w:cs="Times New Roman"/>
          <w:sz w:val="24"/>
          <w:szCs w:val="24"/>
          <w:lang w:eastAsia="ru-RU"/>
        </w:rPr>
      </w:pPr>
      <w:r w:rsidRPr="00D708F7">
        <w:rPr>
          <w:rFonts w:eastAsia="Times New Roman" w:cs="Times New Roman"/>
          <w:sz w:val="24"/>
          <w:szCs w:val="24"/>
          <w:lang w:eastAsia="ru-RU"/>
        </w:rPr>
        <w:t>Котельная «ТГК 1» в качестве топлива использует уголь кузнецкого месторождения марки ДР и ГР, ДМСШ, ГМСШ и мазут марки М100.</w:t>
      </w:r>
    </w:p>
    <w:p w:rsidR="00D708F7" w:rsidRPr="00D708F7" w:rsidRDefault="00D708F7" w:rsidP="00D708F7">
      <w:pPr>
        <w:spacing w:after="0" w:line="360" w:lineRule="auto"/>
        <w:ind w:firstLine="720"/>
        <w:jc w:val="both"/>
        <w:rPr>
          <w:rFonts w:eastAsiaTheme="minorEastAsia" w:cs="Times New Roman"/>
          <w:sz w:val="24"/>
          <w:szCs w:val="24"/>
          <w:lang w:eastAsia="ru-RU"/>
        </w:rPr>
      </w:pPr>
      <w:r w:rsidRPr="00D708F7">
        <w:rPr>
          <w:rFonts w:eastAsia="Times New Roman" w:cs="Times New Roman"/>
          <w:sz w:val="24"/>
          <w:szCs w:val="24"/>
          <w:lang w:eastAsia="ru-RU"/>
        </w:rPr>
        <w:t>Объемы запасов твердого топлива выдерживаются в соответствии с порядком создания и использования котельной запасов топлива. Ограничения и перебои в поставке топлива отсутствуют. Резерв топлива обеспечивается запасами на угольном складе.</w:t>
      </w:r>
    </w:p>
    <w:p w:rsidR="00D708F7" w:rsidRPr="00D708F7" w:rsidRDefault="00D708F7" w:rsidP="00D708F7">
      <w:pPr>
        <w:keepNext/>
        <w:spacing w:line="360" w:lineRule="auto"/>
        <w:rPr>
          <w:rFonts w:eastAsia="Times New Roman" w:cs="Times New Roman"/>
          <w:iCs/>
          <w:sz w:val="24"/>
          <w:szCs w:val="24"/>
          <w:lang w:eastAsia="ru-RU"/>
        </w:rPr>
      </w:pPr>
      <w:bookmarkStart w:id="202" w:name="_Ref134522857"/>
      <w:bookmarkStart w:id="203" w:name="_Toc135322544"/>
      <w:r w:rsidRPr="00D708F7">
        <w:rPr>
          <w:rFonts w:eastAsia="Times New Roman" w:cs="Times New Roman"/>
          <w:iCs/>
          <w:sz w:val="24"/>
          <w:szCs w:val="24"/>
          <w:lang w:eastAsia="ru-RU"/>
        </w:rPr>
        <w:t xml:space="preserve">Таблица </w:t>
      </w:r>
      <w:bookmarkEnd w:id="202"/>
      <w:r w:rsidR="00BC1248">
        <w:rPr>
          <w:rFonts w:eastAsia="Times New Roman" w:cs="Times New Roman"/>
          <w:iCs/>
          <w:sz w:val="24"/>
          <w:szCs w:val="24"/>
          <w:lang w:eastAsia="ru-RU"/>
        </w:rPr>
        <w:t>8.3.2</w:t>
      </w:r>
      <w:r w:rsidRPr="00D708F7">
        <w:rPr>
          <w:rFonts w:eastAsia="Times New Roman" w:cs="Times New Roman"/>
          <w:iCs/>
          <w:sz w:val="24"/>
          <w:szCs w:val="24"/>
          <w:lang w:eastAsia="ru-RU"/>
        </w:rPr>
        <w:t>. Характеристика сжигаемого топлива -угля котельной ООО «ТГК 1»</w:t>
      </w:r>
      <w:bookmarkEnd w:id="203"/>
    </w:p>
    <w:tbl>
      <w:tblPr>
        <w:tblW w:w="951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673"/>
        <w:gridCol w:w="796"/>
        <w:gridCol w:w="2139"/>
        <w:gridCol w:w="2101"/>
        <w:gridCol w:w="1553"/>
        <w:gridCol w:w="2221"/>
        <w:gridCol w:w="30"/>
      </w:tblGrid>
      <w:tr w:rsidR="00D708F7" w:rsidRPr="00D708F7" w:rsidTr="00D708F7">
        <w:trPr>
          <w:trHeight w:val="222"/>
        </w:trPr>
        <w:tc>
          <w:tcPr>
            <w:tcW w:w="673" w:type="dxa"/>
            <w:vMerge w:val="restart"/>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Вид</w:t>
            </w:r>
          </w:p>
        </w:tc>
        <w:tc>
          <w:tcPr>
            <w:tcW w:w="796" w:type="dxa"/>
            <w:vMerge w:val="restart"/>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Марка</w:t>
            </w:r>
          </w:p>
        </w:tc>
        <w:tc>
          <w:tcPr>
            <w:tcW w:w="2139" w:type="dxa"/>
            <w:vMerge w:val="restart"/>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Влажность на рабочую</w:t>
            </w:r>
          </w:p>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массу, Wr, %</w:t>
            </w:r>
          </w:p>
        </w:tc>
        <w:tc>
          <w:tcPr>
            <w:tcW w:w="2101" w:type="dxa"/>
            <w:vMerge w:val="restart"/>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Зольность на рабочую</w:t>
            </w:r>
          </w:p>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мас- су Ar, %</w:t>
            </w:r>
          </w:p>
        </w:tc>
        <w:tc>
          <w:tcPr>
            <w:tcW w:w="1553" w:type="dxa"/>
            <w:vMerge w:val="restart"/>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Выход летучих,</w:t>
            </w:r>
          </w:p>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Vdaf, %</w:t>
            </w:r>
          </w:p>
        </w:tc>
        <w:tc>
          <w:tcPr>
            <w:tcW w:w="2221" w:type="dxa"/>
            <w:vMerge w:val="restart"/>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Низшая теплота сгорания</w:t>
            </w:r>
          </w:p>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топлива, Qri , ккал/кг</w:t>
            </w:r>
          </w:p>
        </w:tc>
        <w:tc>
          <w:tcPr>
            <w:tcW w:w="30" w:type="dxa"/>
            <w:vAlign w:val="bottom"/>
          </w:tcPr>
          <w:p w:rsidR="00D708F7" w:rsidRPr="00D708F7" w:rsidRDefault="00D708F7" w:rsidP="00D708F7">
            <w:pPr>
              <w:spacing w:after="0" w:line="240" w:lineRule="auto"/>
              <w:ind w:firstLine="720"/>
              <w:jc w:val="both"/>
              <w:rPr>
                <w:rFonts w:eastAsiaTheme="minorEastAsia" w:cs="Times New Roman"/>
                <w:sz w:val="20"/>
                <w:szCs w:val="20"/>
                <w:lang w:eastAsia="ru-RU"/>
              </w:rPr>
            </w:pPr>
          </w:p>
        </w:tc>
      </w:tr>
      <w:tr w:rsidR="00D708F7" w:rsidRPr="00D708F7" w:rsidTr="00D708F7">
        <w:trPr>
          <w:trHeight w:val="147"/>
        </w:trPr>
        <w:tc>
          <w:tcPr>
            <w:tcW w:w="673"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796"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2139"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2101"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1553"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2221"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30" w:type="dxa"/>
            <w:vAlign w:val="bottom"/>
          </w:tcPr>
          <w:p w:rsidR="00D708F7" w:rsidRPr="00D708F7" w:rsidRDefault="00D708F7" w:rsidP="00D708F7">
            <w:pPr>
              <w:spacing w:after="0" w:line="240" w:lineRule="auto"/>
              <w:ind w:firstLine="720"/>
              <w:jc w:val="both"/>
              <w:rPr>
                <w:rFonts w:eastAsiaTheme="minorEastAsia" w:cs="Times New Roman"/>
                <w:sz w:val="20"/>
                <w:szCs w:val="20"/>
                <w:lang w:eastAsia="ru-RU"/>
              </w:rPr>
            </w:pPr>
          </w:p>
        </w:tc>
      </w:tr>
      <w:tr w:rsidR="00D708F7" w:rsidRPr="00D708F7" w:rsidTr="00D708F7">
        <w:trPr>
          <w:trHeight w:val="101"/>
        </w:trPr>
        <w:tc>
          <w:tcPr>
            <w:tcW w:w="673" w:type="dxa"/>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796" w:type="dxa"/>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2139"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2101"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1553"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2221" w:type="dxa"/>
            <w:vMerge/>
            <w:vAlign w:val="bottom"/>
          </w:tcPr>
          <w:p w:rsidR="00D708F7" w:rsidRPr="00D708F7" w:rsidRDefault="00D708F7" w:rsidP="00D708F7">
            <w:pPr>
              <w:spacing w:after="0" w:line="240" w:lineRule="auto"/>
              <w:jc w:val="center"/>
              <w:rPr>
                <w:rFonts w:eastAsia="Times New Roman" w:cs="Times New Roman"/>
                <w:sz w:val="20"/>
                <w:szCs w:val="20"/>
                <w:lang w:eastAsia="ru-RU"/>
              </w:rPr>
            </w:pPr>
          </w:p>
        </w:tc>
        <w:tc>
          <w:tcPr>
            <w:tcW w:w="30" w:type="dxa"/>
            <w:vAlign w:val="bottom"/>
          </w:tcPr>
          <w:p w:rsidR="00D708F7" w:rsidRPr="00D708F7" w:rsidRDefault="00D708F7" w:rsidP="00D708F7">
            <w:pPr>
              <w:spacing w:after="0" w:line="240" w:lineRule="auto"/>
              <w:ind w:firstLine="720"/>
              <w:jc w:val="both"/>
              <w:rPr>
                <w:rFonts w:eastAsiaTheme="minorEastAsia" w:cs="Times New Roman"/>
                <w:sz w:val="20"/>
                <w:szCs w:val="20"/>
                <w:lang w:eastAsia="ru-RU"/>
              </w:rPr>
            </w:pPr>
          </w:p>
        </w:tc>
      </w:tr>
      <w:tr w:rsidR="00D708F7" w:rsidRPr="00D708F7" w:rsidTr="00D708F7">
        <w:trPr>
          <w:trHeight w:val="203"/>
        </w:trPr>
        <w:tc>
          <w:tcPr>
            <w:tcW w:w="673" w:type="dxa"/>
            <w:vMerge w:val="restart"/>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уголь</w:t>
            </w:r>
          </w:p>
        </w:tc>
        <w:tc>
          <w:tcPr>
            <w:tcW w:w="796" w:type="dxa"/>
            <w:vMerge w:val="restart"/>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Др и</w:t>
            </w:r>
          </w:p>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Гр</w:t>
            </w:r>
          </w:p>
        </w:tc>
        <w:tc>
          <w:tcPr>
            <w:tcW w:w="2139" w:type="dxa"/>
            <w:vMerge w:val="restart"/>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14,7</w:t>
            </w:r>
          </w:p>
        </w:tc>
        <w:tc>
          <w:tcPr>
            <w:tcW w:w="2101" w:type="dxa"/>
            <w:vMerge w:val="restart"/>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13,1</w:t>
            </w:r>
          </w:p>
        </w:tc>
        <w:tc>
          <w:tcPr>
            <w:tcW w:w="1553" w:type="dxa"/>
            <w:vMerge w:val="restart"/>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30-40</w:t>
            </w:r>
          </w:p>
        </w:tc>
        <w:tc>
          <w:tcPr>
            <w:tcW w:w="2221" w:type="dxa"/>
            <w:vMerge w:val="restart"/>
            <w:vAlign w:val="bottom"/>
          </w:tcPr>
          <w:p w:rsidR="00D708F7" w:rsidRPr="00D708F7" w:rsidRDefault="00D708F7" w:rsidP="00D708F7">
            <w:pPr>
              <w:spacing w:after="0" w:line="240" w:lineRule="auto"/>
              <w:jc w:val="center"/>
              <w:rPr>
                <w:rFonts w:eastAsia="Times New Roman" w:cs="Times New Roman"/>
                <w:sz w:val="20"/>
                <w:szCs w:val="20"/>
                <w:lang w:eastAsia="ru-RU"/>
              </w:rPr>
            </w:pPr>
            <w:r w:rsidRPr="00D708F7">
              <w:rPr>
                <w:rFonts w:eastAsia="Times New Roman" w:cs="Times New Roman"/>
                <w:sz w:val="20"/>
                <w:szCs w:val="20"/>
                <w:lang w:eastAsia="ru-RU"/>
              </w:rPr>
              <w:t>5100</w:t>
            </w:r>
          </w:p>
        </w:tc>
        <w:tc>
          <w:tcPr>
            <w:tcW w:w="30" w:type="dxa"/>
            <w:vAlign w:val="bottom"/>
          </w:tcPr>
          <w:p w:rsidR="00D708F7" w:rsidRPr="00D708F7" w:rsidRDefault="00D708F7" w:rsidP="00D708F7">
            <w:pPr>
              <w:spacing w:after="0" w:line="240" w:lineRule="auto"/>
              <w:ind w:firstLine="720"/>
              <w:jc w:val="both"/>
              <w:rPr>
                <w:rFonts w:eastAsiaTheme="minorEastAsia" w:cs="Times New Roman"/>
                <w:sz w:val="20"/>
                <w:szCs w:val="20"/>
                <w:lang w:eastAsia="ru-RU"/>
              </w:rPr>
            </w:pPr>
          </w:p>
        </w:tc>
      </w:tr>
      <w:tr w:rsidR="00D708F7" w:rsidRPr="00D708F7" w:rsidTr="00D708F7">
        <w:trPr>
          <w:trHeight w:val="147"/>
        </w:trPr>
        <w:tc>
          <w:tcPr>
            <w:tcW w:w="673" w:type="dxa"/>
            <w:vMerge/>
            <w:vAlign w:val="bottom"/>
          </w:tcPr>
          <w:p w:rsidR="00D708F7" w:rsidRPr="00D708F7" w:rsidRDefault="00D708F7" w:rsidP="00D708F7">
            <w:pPr>
              <w:spacing w:after="0" w:line="240" w:lineRule="auto"/>
              <w:jc w:val="center"/>
              <w:rPr>
                <w:rFonts w:eastAsiaTheme="minorEastAsia" w:cs="Times New Roman"/>
                <w:sz w:val="20"/>
                <w:szCs w:val="20"/>
                <w:lang w:eastAsia="ru-RU"/>
              </w:rPr>
            </w:pPr>
          </w:p>
        </w:tc>
        <w:tc>
          <w:tcPr>
            <w:tcW w:w="796" w:type="dxa"/>
            <w:vMerge/>
            <w:vAlign w:val="bottom"/>
          </w:tcPr>
          <w:p w:rsidR="00D708F7" w:rsidRPr="00D708F7" w:rsidRDefault="00D708F7" w:rsidP="00D708F7">
            <w:pPr>
              <w:spacing w:after="0" w:line="240" w:lineRule="auto"/>
              <w:jc w:val="center"/>
              <w:rPr>
                <w:rFonts w:eastAsiaTheme="minorEastAsia" w:cs="Times New Roman"/>
                <w:sz w:val="20"/>
                <w:szCs w:val="20"/>
                <w:lang w:eastAsia="ru-RU"/>
              </w:rPr>
            </w:pPr>
          </w:p>
        </w:tc>
        <w:tc>
          <w:tcPr>
            <w:tcW w:w="2139" w:type="dxa"/>
            <w:vMerge/>
            <w:vAlign w:val="bottom"/>
          </w:tcPr>
          <w:p w:rsidR="00D708F7" w:rsidRPr="00D708F7" w:rsidRDefault="00D708F7" w:rsidP="00D708F7">
            <w:pPr>
              <w:spacing w:after="0" w:line="240" w:lineRule="auto"/>
              <w:jc w:val="center"/>
              <w:rPr>
                <w:rFonts w:eastAsiaTheme="minorEastAsia" w:cs="Times New Roman"/>
                <w:sz w:val="20"/>
                <w:szCs w:val="20"/>
                <w:lang w:eastAsia="ru-RU"/>
              </w:rPr>
            </w:pPr>
          </w:p>
        </w:tc>
        <w:tc>
          <w:tcPr>
            <w:tcW w:w="2101" w:type="dxa"/>
            <w:vMerge/>
            <w:vAlign w:val="bottom"/>
          </w:tcPr>
          <w:p w:rsidR="00D708F7" w:rsidRPr="00D708F7" w:rsidRDefault="00D708F7" w:rsidP="00D708F7">
            <w:pPr>
              <w:spacing w:after="0" w:line="240" w:lineRule="auto"/>
              <w:jc w:val="center"/>
              <w:rPr>
                <w:rFonts w:eastAsiaTheme="minorEastAsia" w:cs="Times New Roman"/>
                <w:sz w:val="20"/>
                <w:szCs w:val="20"/>
                <w:lang w:eastAsia="ru-RU"/>
              </w:rPr>
            </w:pPr>
          </w:p>
        </w:tc>
        <w:tc>
          <w:tcPr>
            <w:tcW w:w="1553" w:type="dxa"/>
            <w:vMerge/>
            <w:vAlign w:val="bottom"/>
          </w:tcPr>
          <w:p w:rsidR="00D708F7" w:rsidRPr="00D708F7" w:rsidRDefault="00D708F7" w:rsidP="00D708F7">
            <w:pPr>
              <w:spacing w:after="0" w:line="240" w:lineRule="auto"/>
              <w:jc w:val="center"/>
              <w:rPr>
                <w:rFonts w:eastAsiaTheme="minorEastAsia" w:cs="Times New Roman"/>
                <w:sz w:val="20"/>
                <w:szCs w:val="20"/>
                <w:lang w:eastAsia="ru-RU"/>
              </w:rPr>
            </w:pPr>
          </w:p>
        </w:tc>
        <w:tc>
          <w:tcPr>
            <w:tcW w:w="2221" w:type="dxa"/>
            <w:vMerge/>
            <w:vAlign w:val="bottom"/>
          </w:tcPr>
          <w:p w:rsidR="00D708F7" w:rsidRPr="00D708F7" w:rsidRDefault="00D708F7" w:rsidP="00D708F7">
            <w:pPr>
              <w:spacing w:after="0" w:line="240" w:lineRule="auto"/>
              <w:jc w:val="center"/>
              <w:rPr>
                <w:rFonts w:eastAsiaTheme="minorEastAsia" w:cs="Times New Roman"/>
                <w:sz w:val="20"/>
                <w:szCs w:val="20"/>
                <w:lang w:eastAsia="ru-RU"/>
              </w:rPr>
            </w:pPr>
          </w:p>
        </w:tc>
        <w:tc>
          <w:tcPr>
            <w:tcW w:w="30" w:type="dxa"/>
            <w:vAlign w:val="bottom"/>
          </w:tcPr>
          <w:p w:rsidR="00D708F7" w:rsidRPr="00D708F7" w:rsidRDefault="00D708F7" w:rsidP="00D708F7">
            <w:pPr>
              <w:spacing w:after="0" w:line="240" w:lineRule="auto"/>
              <w:ind w:firstLine="720"/>
              <w:jc w:val="both"/>
              <w:rPr>
                <w:rFonts w:eastAsiaTheme="minorEastAsia" w:cs="Times New Roman"/>
                <w:sz w:val="20"/>
                <w:szCs w:val="20"/>
                <w:lang w:eastAsia="ru-RU"/>
              </w:rPr>
            </w:pPr>
          </w:p>
        </w:tc>
      </w:tr>
    </w:tbl>
    <w:p w:rsidR="00D708F7" w:rsidRPr="00D708F7" w:rsidRDefault="00D708F7" w:rsidP="00D708F7">
      <w:pPr>
        <w:spacing w:after="0" w:line="360" w:lineRule="auto"/>
        <w:ind w:firstLine="646"/>
        <w:jc w:val="both"/>
        <w:rPr>
          <w:rFonts w:eastAsia="Times New Roman" w:cs="Times New Roman"/>
          <w:sz w:val="24"/>
          <w:szCs w:val="24"/>
          <w:lang w:eastAsia="ru-RU"/>
        </w:rPr>
      </w:pPr>
    </w:p>
    <w:p w:rsidR="00D708F7" w:rsidRPr="00BC1248" w:rsidRDefault="00D708F7" w:rsidP="00D708F7">
      <w:pPr>
        <w:spacing w:after="0" w:line="360" w:lineRule="auto"/>
        <w:ind w:firstLine="646"/>
        <w:jc w:val="both"/>
        <w:rPr>
          <w:rFonts w:eastAsia="Times New Roman" w:cs="Times New Roman"/>
          <w:sz w:val="24"/>
          <w:szCs w:val="24"/>
          <w:lang w:eastAsia="ru-RU"/>
        </w:rPr>
      </w:pPr>
      <w:r w:rsidRPr="00D708F7">
        <w:rPr>
          <w:rFonts w:eastAsia="Times New Roman" w:cs="Times New Roman"/>
          <w:sz w:val="24"/>
          <w:szCs w:val="24"/>
          <w:lang w:eastAsia="ru-RU"/>
        </w:rPr>
        <w:t xml:space="preserve">Прогнозные значения расходов натурального топлива по вариантам развития приведены </w:t>
      </w:r>
      <w:r w:rsidRPr="00BC1248">
        <w:rPr>
          <w:rFonts w:eastAsia="Times New Roman" w:cs="Times New Roman"/>
          <w:sz w:val="24"/>
          <w:szCs w:val="24"/>
          <w:lang w:eastAsia="ru-RU"/>
        </w:rPr>
        <w:t>ниже (</w:t>
      </w:r>
      <w:r w:rsidR="00816DC7" w:rsidRPr="00BC1248">
        <w:rPr>
          <w:rFonts w:eastAsia="Times New Roman" w:cs="Times New Roman"/>
          <w:sz w:val="24"/>
          <w:szCs w:val="24"/>
          <w:lang w:eastAsia="ru-RU"/>
        </w:rPr>
        <w:fldChar w:fldCharType="begin"/>
      </w:r>
      <w:r w:rsidRPr="00BC1248">
        <w:rPr>
          <w:rFonts w:eastAsia="Times New Roman" w:cs="Times New Roman"/>
          <w:sz w:val="24"/>
          <w:szCs w:val="24"/>
          <w:lang w:eastAsia="ru-RU"/>
        </w:rPr>
        <w:instrText xml:space="preserve"> REF _Ref89366473 \h  \* MERGEFORMAT </w:instrText>
      </w:r>
      <w:r w:rsidR="00816DC7" w:rsidRPr="00BC1248">
        <w:rPr>
          <w:rFonts w:eastAsia="Times New Roman" w:cs="Times New Roman"/>
          <w:sz w:val="24"/>
          <w:szCs w:val="24"/>
          <w:lang w:eastAsia="ru-RU"/>
        </w:rPr>
      </w:r>
      <w:r w:rsidR="00816DC7" w:rsidRPr="00BC1248">
        <w:rPr>
          <w:rFonts w:eastAsia="Times New Roman" w:cs="Times New Roman"/>
          <w:sz w:val="24"/>
          <w:szCs w:val="24"/>
          <w:lang w:eastAsia="ru-RU"/>
        </w:rPr>
        <w:fldChar w:fldCharType="separate"/>
      </w:r>
      <w:r w:rsidR="00D56716">
        <w:rPr>
          <w:rFonts w:eastAsia="Times New Roman" w:cs="Times New Roman"/>
          <w:b/>
          <w:bCs/>
          <w:sz w:val="24"/>
          <w:szCs w:val="24"/>
          <w:lang w:eastAsia="ru-RU"/>
        </w:rPr>
        <w:t>Ошибка! Источник ссылки не найден.</w:t>
      </w:r>
      <w:r w:rsidR="00816DC7" w:rsidRPr="00BC1248">
        <w:rPr>
          <w:rFonts w:eastAsia="Times New Roman" w:cs="Times New Roman"/>
          <w:sz w:val="24"/>
          <w:szCs w:val="24"/>
          <w:lang w:eastAsia="ru-RU"/>
        </w:rPr>
        <w:fldChar w:fldCharType="end"/>
      </w:r>
      <w:r w:rsidRPr="00BC1248">
        <w:rPr>
          <w:rFonts w:eastAsia="Times New Roman" w:cs="Times New Roman"/>
          <w:sz w:val="24"/>
          <w:szCs w:val="24"/>
          <w:lang w:eastAsia="ru-RU"/>
        </w:rPr>
        <w:t xml:space="preserve">). </w:t>
      </w:r>
    </w:p>
    <w:p w:rsidR="00D708F7" w:rsidRPr="00D708F7" w:rsidRDefault="00D708F7" w:rsidP="00D708F7">
      <w:pPr>
        <w:spacing w:after="0" w:line="360" w:lineRule="auto"/>
        <w:ind w:firstLine="646"/>
        <w:jc w:val="both"/>
        <w:rPr>
          <w:rFonts w:eastAsia="Times New Roman" w:cs="Times New Roman"/>
          <w:sz w:val="24"/>
          <w:szCs w:val="24"/>
          <w:lang w:eastAsia="ru-RU"/>
        </w:rPr>
      </w:pPr>
      <w:r w:rsidRPr="00D708F7">
        <w:rPr>
          <w:rFonts w:eastAsia="Times New Roman" w:cs="Times New Roman"/>
          <w:sz w:val="24"/>
          <w:szCs w:val="24"/>
          <w:lang w:eastAsia="ru-RU"/>
        </w:rPr>
        <w:t>В вариант 1 вошли: сценарий 1и 2 для ООО «ТГК 1» и сценарий 1 для котельных Котельный цех №1 («Новая»), ул.Зелёная роща, 5/35, Котельный цех №2 («Вега»), ул.Линейная ,5/8 и «Озерная», прочие котельные.</w:t>
      </w:r>
    </w:p>
    <w:p w:rsidR="00D708F7" w:rsidRPr="00D708F7" w:rsidRDefault="00D708F7" w:rsidP="00D708F7">
      <w:pPr>
        <w:spacing w:after="0" w:line="360" w:lineRule="auto"/>
        <w:ind w:firstLine="646"/>
        <w:jc w:val="both"/>
        <w:rPr>
          <w:rFonts w:eastAsia="Times New Roman" w:cs="Times New Roman"/>
          <w:sz w:val="24"/>
          <w:szCs w:val="24"/>
          <w:lang w:eastAsia="ru-RU"/>
        </w:rPr>
      </w:pPr>
      <w:r w:rsidRPr="00D708F7">
        <w:rPr>
          <w:rFonts w:eastAsia="Times New Roman" w:cs="Times New Roman"/>
          <w:sz w:val="24"/>
          <w:szCs w:val="24"/>
          <w:lang w:eastAsia="ru-RU"/>
        </w:rPr>
        <w:lastRenderedPageBreak/>
        <w:t>В вариант 2 вошли: сценарий 3 для ООО «ТГК 1», сценарий 2 для котельных «Новая и «Озерная», сценарий 3 для котельной Котельный цех №2 («Вега»), ул.Линейная ,5/8, прочие котельные.</w:t>
      </w:r>
    </w:p>
    <w:p w:rsidR="00D708F7" w:rsidRPr="00333E90" w:rsidRDefault="00D708F7" w:rsidP="00D708F7">
      <w:pPr>
        <w:spacing w:before="120" w:after="0" w:line="360" w:lineRule="auto"/>
        <w:ind w:firstLine="567"/>
        <w:jc w:val="both"/>
        <w:rPr>
          <w:rFonts w:cs="Times New Roman"/>
          <w:sz w:val="24"/>
          <w:szCs w:val="24"/>
        </w:rPr>
      </w:pPr>
      <w:r>
        <w:rPr>
          <w:rFonts w:cs="Times New Roman"/>
          <w:sz w:val="24"/>
          <w:szCs w:val="24"/>
        </w:rPr>
        <w:t>Таблица 8.3.</w:t>
      </w:r>
      <w:r w:rsidR="00BC1248">
        <w:rPr>
          <w:rFonts w:cs="Times New Roman"/>
          <w:sz w:val="24"/>
          <w:szCs w:val="24"/>
        </w:rPr>
        <w:t>3.</w:t>
      </w:r>
      <w:r w:rsidRPr="00333E90">
        <w:rPr>
          <w:rFonts w:cs="Times New Roman"/>
          <w:sz w:val="24"/>
          <w:szCs w:val="24"/>
        </w:rPr>
        <w:t>Прогнозные значения расходов натурального топлива на выработку тепловой и электрической энергии в г. Бердске, тыс.м</w:t>
      </w:r>
      <w:r w:rsidRPr="00333E90">
        <w:rPr>
          <w:rFonts w:cs="Times New Roman"/>
          <w:sz w:val="24"/>
          <w:szCs w:val="24"/>
          <w:vertAlign w:val="superscript"/>
        </w:rPr>
        <w:t>3</w:t>
      </w:r>
      <w:r w:rsidRPr="00333E90">
        <w:rPr>
          <w:rFonts w:cs="Times New Roman"/>
          <w:sz w:val="24"/>
          <w:szCs w:val="24"/>
        </w:rPr>
        <w:t>/тонн натурального топлива</w:t>
      </w:r>
      <w:r>
        <w:rPr>
          <w:rFonts w:cs="Times New Roman"/>
          <w:sz w:val="24"/>
          <w:szCs w:val="24"/>
        </w:rPr>
        <w:t>.</w:t>
      </w:r>
    </w:p>
    <w:tbl>
      <w:tblPr>
        <w:tblW w:w="10886" w:type="dxa"/>
        <w:tblInd w:w="-885" w:type="dxa"/>
        <w:tblLayout w:type="fixed"/>
        <w:tblLook w:val="04A0"/>
      </w:tblPr>
      <w:tblGrid>
        <w:gridCol w:w="709"/>
        <w:gridCol w:w="1767"/>
        <w:gridCol w:w="1134"/>
        <w:gridCol w:w="1060"/>
        <w:gridCol w:w="1116"/>
        <w:gridCol w:w="1116"/>
        <w:gridCol w:w="996"/>
        <w:gridCol w:w="996"/>
        <w:gridCol w:w="996"/>
        <w:gridCol w:w="996"/>
      </w:tblGrid>
      <w:tr w:rsidR="00D708F7" w:rsidRPr="00333E90" w:rsidTr="00D708F7">
        <w:trPr>
          <w:trHeight w:val="31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 </w:t>
            </w:r>
            <w:r w:rsidRPr="00333E90">
              <w:rPr>
                <w:rFonts w:eastAsia="Times New Roman" w:cs="Times New Roman"/>
                <w:color w:val="000000"/>
                <w:sz w:val="20"/>
                <w:szCs w:val="20"/>
                <w:lang w:eastAsia="ru-RU"/>
              </w:rPr>
              <w:t>ЕТО </w:t>
            </w:r>
          </w:p>
        </w:tc>
        <w:tc>
          <w:tcPr>
            <w:tcW w:w="17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Вид топлива </w:t>
            </w:r>
          </w:p>
        </w:tc>
        <w:tc>
          <w:tcPr>
            <w:tcW w:w="8410" w:type="dxa"/>
            <w:gridSpan w:val="8"/>
            <w:tcBorders>
              <w:top w:val="single" w:sz="4" w:space="0" w:color="auto"/>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center"/>
              <w:rPr>
                <w:rFonts w:eastAsia="Times New Roman" w:cs="Times New Roman"/>
                <w:color w:val="000000"/>
                <w:sz w:val="20"/>
                <w:szCs w:val="20"/>
                <w:lang w:eastAsia="ru-RU"/>
              </w:rPr>
            </w:pPr>
            <w:r w:rsidRPr="00333E90">
              <w:rPr>
                <w:rFonts w:eastAsia="Times New Roman" w:cs="Times New Roman"/>
                <w:color w:val="000000"/>
                <w:sz w:val="20"/>
                <w:szCs w:val="20"/>
                <w:lang w:eastAsia="ru-RU"/>
              </w:rPr>
              <w:t>Расход натурального топлива, тыс.м/тонн натурального топлива</w:t>
            </w:r>
          </w:p>
        </w:tc>
      </w:tr>
      <w:tr w:rsidR="00D708F7" w:rsidRPr="00333E90" w:rsidTr="00D708F7">
        <w:trPr>
          <w:trHeight w:val="300"/>
        </w:trPr>
        <w:tc>
          <w:tcPr>
            <w:tcW w:w="709" w:type="dxa"/>
            <w:vMerge/>
            <w:tcBorders>
              <w:top w:val="single" w:sz="4" w:space="0" w:color="auto"/>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vMerge/>
            <w:tcBorders>
              <w:top w:val="single" w:sz="4" w:space="0" w:color="auto"/>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center"/>
              <w:rPr>
                <w:rFonts w:eastAsia="Times New Roman" w:cs="Times New Roman"/>
                <w:bCs/>
                <w:color w:val="000000"/>
                <w:sz w:val="20"/>
                <w:szCs w:val="20"/>
                <w:lang w:eastAsia="ru-RU"/>
              </w:rPr>
            </w:pPr>
            <w:r w:rsidRPr="00333E90">
              <w:rPr>
                <w:rFonts w:eastAsia="Times New Roman" w:cs="Times New Roman"/>
                <w:bCs/>
                <w:color w:val="000000"/>
                <w:sz w:val="20"/>
                <w:szCs w:val="20"/>
                <w:lang w:eastAsia="ru-RU"/>
              </w:rPr>
              <w:t>2023</w:t>
            </w:r>
          </w:p>
        </w:tc>
        <w:tc>
          <w:tcPr>
            <w:tcW w:w="1060"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center"/>
              <w:rPr>
                <w:rFonts w:eastAsia="Times New Roman" w:cs="Times New Roman"/>
                <w:bCs/>
                <w:color w:val="000000"/>
                <w:sz w:val="20"/>
                <w:szCs w:val="20"/>
                <w:lang w:eastAsia="ru-RU"/>
              </w:rPr>
            </w:pPr>
            <w:r w:rsidRPr="00333E90">
              <w:rPr>
                <w:rFonts w:eastAsia="Times New Roman" w:cs="Times New Roman"/>
                <w:bCs/>
                <w:color w:val="000000"/>
                <w:sz w:val="20"/>
                <w:szCs w:val="20"/>
                <w:lang w:eastAsia="ru-RU"/>
              </w:rPr>
              <w:t>2024</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center"/>
              <w:rPr>
                <w:rFonts w:eastAsia="Times New Roman" w:cs="Times New Roman"/>
                <w:bCs/>
                <w:color w:val="000000"/>
                <w:sz w:val="20"/>
                <w:szCs w:val="20"/>
                <w:lang w:eastAsia="ru-RU"/>
              </w:rPr>
            </w:pPr>
            <w:r w:rsidRPr="00333E90">
              <w:rPr>
                <w:rFonts w:eastAsia="Times New Roman" w:cs="Times New Roman"/>
                <w:bCs/>
                <w:color w:val="000000"/>
                <w:sz w:val="20"/>
                <w:szCs w:val="20"/>
                <w:lang w:eastAsia="ru-RU"/>
              </w:rPr>
              <w:t>2025</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center"/>
              <w:rPr>
                <w:rFonts w:eastAsia="Times New Roman" w:cs="Times New Roman"/>
                <w:bCs/>
                <w:color w:val="000000"/>
                <w:sz w:val="20"/>
                <w:szCs w:val="20"/>
                <w:lang w:eastAsia="ru-RU"/>
              </w:rPr>
            </w:pPr>
            <w:r w:rsidRPr="00333E90">
              <w:rPr>
                <w:rFonts w:eastAsia="Times New Roman" w:cs="Times New Roman"/>
                <w:bCs/>
                <w:color w:val="000000"/>
                <w:sz w:val="20"/>
                <w:szCs w:val="20"/>
                <w:lang w:eastAsia="ru-RU"/>
              </w:rPr>
              <w:t>2026</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center"/>
              <w:rPr>
                <w:rFonts w:eastAsia="Times New Roman" w:cs="Times New Roman"/>
                <w:bCs/>
                <w:color w:val="000000"/>
                <w:sz w:val="20"/>
                <w:szCs w:val="20"/>
                <w:lang w:eastAsia="ru-RU"/>
              </w:rPr>
            </w:pPr>
            <w:r w:rsidRPr="00333E90">
              <w:rPr>
                <w:rFonts w:eastAsia="Times New Roman" w:cs="Times New Roman"/>
                <w:bCs/>
                <w:color w:val="000000"/>
                <w:sz w:val="20"/>
                <w:szCs w:val="20"/>
                <w:lang w:eastAsia="ru-RU"/>
              </w:rPr>
              <w:t>2027</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center"/>
              <w:rPr>
                <w:rFonts w:eastAsia="Times New Roman" w:cs="Times New Roman"/>
                <w:bCs/>
                <w:color w:val="000000"/>
                <w:sz w:val="20"/>
                <w:szCs w:val="20"/>
                <w:lang w:eastAsia="ru-RU"/>
              </w:rPr>
            </w:pPr>
            <w:r w:rsidRPr="00333E90">
              <w:rPr>
                <w:rFonts w:eastAsia="Times New Roman" w:cs="Times New Roman"/>
                <w:bCs/>
                <w:color w:val="000000"/>
                <w:sz w:val="20"/>
                <w:szCs w:val="20"/>
                <w:lang w:eastAsia="ru-RU"/>
              </w:rPr>
              <w:t>2030</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center"/>
              <w:rPr>
                <w:rFonts w:eastAsia="Times New Roman" w:cs="Times New Roman"/>
                <w:bCs/>
                <w:color w:val="000000"/>
                <w:sz w:val="20"/>
                <w:szCs w:val="20"/>
                <w:lang w:eastAsia="ru-RU"/>
              </w:rPr>
            </w:pPr>
            <w:r w:rsidRPr="00333E90">
              <w:rPr>
                <w:rFonts w:eastAsia="Times New Roman" w:cs="Times New Roman"/>
                <w:bCs/>
                <w:color w:val="000000"/>
                <w:sz w:val="20"/>
                <w:szCs w:val="20"/>
                <w:lang w:eastAsia="ru-RU"/>
              </w:rPr>
              <w:t>2035</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center"/>
              <w:rPr>
                <w:rFonts w:eastAsia="Times New Roman" w:cs="Times New Roman"/>
                <w:bCs/>
                <w:color w:val="000000"/>
                <w:sz w:val="20"/>
                <w:szCs w:val="20"/>
                <w:lang w:eastAsia="ru-RU"/>
              </w:rPr>
            </w:pPr>
            <w:r w:rsidRPr="00333E90">
              <w:rPr>
                <w:rFonts w:eastAsia="Times New Roman" w:cs="Times New Roman"/>
                <w:bCs/>
                <w:color w:val="000000"/>
                <w:sz w:val="20"/>
                <w:szCs w:val="20"/>
                <w:lang w:eastAsia="ru-RU"/>
              </w:rPr>
              <w:t>2040</w:t>
            </w:r>
          </w:p>
        </w:tc>
      </w:tr>
      <w:tr w:rsidR="00D708F7" w:rsidRPr="00333E90" w:rsidTr="00D708F7">
        <w:trPr>
          <w:trHeight w:val="310"/>
        </w:trPr>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center"/>
              <w:rPr>
                <w:rFonts w:eastAsia="Times New Roman" w:cs="Times New Roman"/>
                <w:color w:val="000000"/>
                <w:sz w:val="20"/>
                <w:szCs w:val="20"/>
                <w:lang w:eastAsia="ru-RU"/>
              </w:rPr>
            </w:pPr>
            <w:r w:rsidRPr="00333E90">
              <w:rPr>
                <w:rFonts w:eastAsia="Times New Roman" w:cs="Times New Roman"/>
                <w:color w:val="000000"/>
                <w:sz w:val="20"/>
                <w:szCs w:val="20"/>
                <w:lang w:eastAsia="ru-RU"/>
              </w:rPr>
              <w:t>1</w:t>
            </w: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Уголь, в том числе:</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каменный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58 846,66</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58 846,66</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58 846,66</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58 846,66</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бурый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Природный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9209,2</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27930</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28108,1</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28108,1</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34903,5</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38508,2</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41139,6</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Сжиженный природный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62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Сжиженный углеводородный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Нефтетопливо, в том числе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мазут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246,12</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246,12</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25AA0" w:rsidP="00D708F7">
            <w:pPr>
              <w:spacing w:after="0" w:line="240" w:lineRule="auto"/>
              <w:jc w:val="right"/>
              <w:rPr>
                <w:rFonts w:eastAsia="Times New Roman" w:cs="Times New Roman"/>
                <w:color w:val="000000"/>
                <w:sz w:val="20"/>
                <w:szCs w:val="20"/>
                <w:lang w:eastAsia="ru-RU"/>
              </w:rPr>
            </w:pPr>
            <w:r>
              <w:rPr>
                <w:rFonts w:eastAsia="Times New Roman" w:cs="Times New Roman"/>
                <w:color w:val="000000"/>
                <w:sz w:val="20"/>
                <w:szCs w:val="20"/>
                <w:lang w:eastAsia="ru-RU"/>
              </w:rPr>
              <w:t>246,12</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25AA0" w:rsidP="00D708F7">
            <w:pPr>
              <w:spacing w:after="0" w:line="240" w:lineRule="auto"/>
              <w:jc w:val="right"/>
              <w:rPr>
                <w:rFonts w:eastAsia="Times New Roman" w:cs="Times New Roman"/>
                <w:color w:val="000000"/>
                <w:sz w:val="20"/>
                <w:szCs w:val="20"/>
                <w:lang w:eastAsia="ru-RU"/>
              </w:rPr>
            </w:pPr>
            <w:r>
              <w:rPr>
                <w:rFonts w:eastAsia="Times New Roman" w:cs="Times New Roman"/>
                <w:color w:val="000000"/>
                <w:sz w:val="20"/>
                <w:szCs w:val="20"/>
                <w:lang w:eastAsia="ru-RU"/>
              </w:rPr>
              <w:t>120,0</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сырая нефть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62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Местные виды топлива, в том числе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торф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дрова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center"/>
              <w:rPr>
                <w:rFonts w:eastAsia="Times New Roman" w:cs="Times New Roman"/>
                <w:color w:val="000000"/>
                <w:sz w:val="20"/>
                <w:szCs w:val="20"/>
                <w:lang w:eastAsia="ru-RU"/>
              </w:rPr>
            </w:pPr>
            <w:r w:rsidRPr="00333E90">
              <w:rPr>
                <w:rFonts w:eastAsia="Times New Roman" w:cs="Times New Roman"/>
                <w:color w:val="000000"/>
                <w:sz w:val="20"/>
                <w:szCs w:val="20"/>
                <w:lang w:eastAsia="ru-RU"/>
              </w:rPr>
              <w:t>2</w:t>
            </w: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Уголь, в том числе:</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каменный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14 819,20</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14 819,20</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15689,4</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15281,8</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15245,6</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16403,2</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17136,6</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17750,2</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бурый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Природный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74 674,61</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74 674,61</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74 674,61</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74 674,61</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75421,4</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76036,8</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79660,2</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83545</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Сжиженный природный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62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Сжиженный углеводородный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Нефтетопливо, в том числе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мазут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сырая нефть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62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Местные виды топлива, в том числе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торф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дрова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center"/>
              <w:rPr>
                <w:rFonts w:eastAsia="Times New Roman" w:cs="Times New Roman"/>
                <w:color w:val="000000"/>
                <w:sz w:val="20"/>
                <w:szCs w:val="20"/>
                <w:lang w:eastAsia="ru-RU"/>
              </w:rPr>
            </w:pPr>
            <w:r w:rsidRPr="00333E90">
              <w:rPr>
                <w:rFonts w:eastAsia="Times New Roman" w:cs="Times New Roman"/>
                <w:color w:val="000000"/>
                <w:sz w:val="20"/>
                <w:szCs w:val="20"/>
                <w:lang w:eastAsia="ru-RU"/>
              </w:rPr>
              <w:t>3</w:t>
            </w: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Уголь, в том числе:</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каменный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бурый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Природный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5148,1</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5148,1</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5148,1</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5148,1</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5148,1</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5148,1</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5148,1</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5148,1</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Сжиженный природный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62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Сжиженный углеводородный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Нефтетопливо, в том числе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мазут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сырая нефть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62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Местные виды топлива, в том числе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торф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дрова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center"/>
              <w:rPr>
                <w:rFonts w:eastAsia="Times New Roman" w:cs="Times New Roman"/>
                <w:color w:val="000000"/>
                <w:sz w:val="20"/>
                <w:szCs w:val="20"/>
                <w:lang w:eastAsia="ru-RU"/>
              </w:rPr>
            </w:pPr>
            <w:r w:rsidRPr="00333E90">
              <w:rPr>
                <w:rFonts w:eastAsia="Times New Roman" w:cs="Times New Roman"/>
                <w:color w:val="000000"/>
                <w:sz w:val="20"/>
                <w:szCs w:val="20"/>
                <w:lang w:eastAsia="ru-RU"/>
              </w:rPr>
              <w:t>4</w:t>
            </w: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Уголь, в том числе:</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каменный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бурый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Природный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6668</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6668</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6668</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6668</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6668</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6668</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6668</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6668</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Сжиженный природный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62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Сжиженный углеводородный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Нефтетопливо, в том числе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мазут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сырая нефть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62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Местные виды топлива, в том числе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торф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дрова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center"/>
              <w:rPr>
                <w:rFonts w:eastAsia="Times New Roman" w:cs="Times New Roman"/>
                <w:color w:val="000000"/>
                <w:sz w:val="20"/>
                <w:szCs w:val="20"/>
                <w:lang w:eastAsia="ru-RU"/>
              </w:rPr>
            </w:pPr>
            <w:r w:rsidRPr="00333E90">
              <w:rPr>
                <w:rFonts w:eastAsia="Times New Roman" w:cs="Times New Roman"/>
                <w:color w:val="000000"/>
                <w:sz w:val="20"/>
                <w:szCs w:val="20"/>
                <w:lang w:eastAsia="ru-RU"/>
              </w:rPr>
              <w:t>5</w:t>
            </w: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Уголь, в том числе:</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каменный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бурый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Природный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4785,2</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4785,2</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4983,8</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4983,8</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4983,8</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5295,8</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5295,8</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5458,9</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Сжиженный природный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62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Сжиженный углеводородный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Нефтетопливо, в том числе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мазут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сырая нефть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62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Местные виды топлива, в том числе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торф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дрова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center"/>
              <w:rPr>
                <w:rFonts w:eastAsia="Times New Roman" w:cs="Times New Roman"/>
                <w:color w:val="000000"/>
                <w:sz w:val="20"/>
                <w:szCs w:val="20"/>
                <w:lang w:eastAsia="ru-RU"/>
              </w:rPr>
            </w:pPr>
            <w:r w:rsidRPr="00333E90">
              <w:rPr>
                <w:rFonts w:eastAsia="Times New Roman" w:cs="Times New Roman"/>
                <w:color w:val="000000"/>
                <w:sz w:val="20"/>
                <w:szCs w:val="20"/>
                <w:lang w:eastAsia="ru-RU"/>
              </w:rPr>
              <w:t>6</w:t>
            </w: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Уголь, в том числе:</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каменный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бурый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Природный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1942,3</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1942,3</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1942,3</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1942,3</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1942,3</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2149,8</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2382,6</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2382,6</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Сжиженный природный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62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Сжиженный углеводородный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Нефтетопливо, в том числе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мазут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сырая нефть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62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Местные виды топлива, в том числе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торф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дрова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center"/>
              <w:rPr>
                <w:rFonts w:eastAsia="Times New Roman" w:cs="Times New Roman"/>
                <w:color w:val="000000"/>
                <w:sz w:val="20"/>
                <w:szCs w:val="20"/>
                <w:lang w:eastAsia="ru-RU"/>
              </w:rPr>
            </w:pPr>
            <w:r w:rsidRPr="00333E90">
              <w:rPr>
                <w:rFonts w:eastAsia="Times New Roman" w:cs="Times New Roman"/>
                <w:color w:val="000000"/>
                <w:sz w:val="20"/>
                <w:szCs w:val="20"/>
                <w:lang w:eastAsia="ru-RU"/>
              </w:rPr>
              <w:t>7</w:t>
            </w: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Уголь, в том числе:</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каменный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3747,6</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3747,6</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1908,2</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бурый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Природный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878,4</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1789,6</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1789,6</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1789,6</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1789,6</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1789,6</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Сжиженный природный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62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Сжиженный углеводородный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Нефтетопливо, в том числе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мазут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сырая нефть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62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Местные виды топлива, в том числе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торф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дрова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center"/>
              <w:rPr>
                <w:rFonts w:eastAsia="Times New Roman" w:cs="Times New Roman"/>
                <w:color w:val="000000"/>
                <w:sz w:val="20"/>
                <w:szCs w:val="20"/>
                <w:lang w:eastAsia="ru-RU"/>
              </w:rPr>
            </w:pPr>
            <w:r w:rsidRPr="00333E90">
              <w:rPr>
                <w:rFonts w:eastAsia="Times New Roman" w:cs="Times New Roman"/>
                <w:color w:val="000000"/>
                <w:sz w:val="20"/>
                <w:szCs w:val="20"/>
                <w:lang w:eastAsia="ru-RU"/>
              </w:rPr>
              <w:t>8</w:t>
            </w: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Уголь, в том числе:</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каменный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бурый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Природный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333,6</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329,4</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329,4</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329,4</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329,4</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329,4</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329,4</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329,4</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Сжиженный природный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62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Сжиженный углеводородный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Нефтетопливо, в том числе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мазут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сырая нефть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62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Местные виды топлива, в том числе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торф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дрова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D708F7" w:rsidRPr="00333E90" w:rsidRDefault="00D708F7" w:rsidP="00D708F7">
            <w:pPr>
              <w:spacing w:after="0" w:line="240" w:lineRule="auto"/>
              <w:ind w:left="113" w:right="113"/>
              <w:jc w:val="center"/>
              <w:rPr>
                <w:rFonts w:eastAsia="Times New Roman" w:cs="Times New Roman"/>
                <w:color w:val="000000"/>
                <w:sz w:val="20"/>
                <w:szCs w:val="20"/>
                <w:lang w:eastAsia="ru-RU"/>
              </w:rPr>
            </w:pPr>
            <w:r w:rsidRPr="00333E90">
              <w:rPr>
                <w:rFonts w:eastAsia="Times New Roman" w:cs="Times New Roman"/>
                <w:color w:val="000000"/>
                <w:sz w:val="20"/>
                <w:szCs w:val="20"/>
                <w:lang w:eastAsia="ru-RU"/>
              </w:rPr>
              <w:t>новая котельная на 7 районе</w:t>
            </w: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Уголь, в том числе:</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textDirection w:val="btLr"/>
            <w:vAlign w:val="center"/>
            <w:hideMark/>
          </w:tcPr>
          <w:p w:rsidR="00D708F7" w:rsidRPr="00333E90" w:rsidRDefault="00D708F7" w:rsidP="00D708F7">
            <w:pPr>
              <w:spacing w:after="0" w:line="240" w:lineRule="auto"/>
              <w:ind w:left="113" w:right="113"/>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каменный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textDirection w:val="btLr"/>
            <w:vAlign w:val="center"/>
            <w:hideMark/>
          </w:tcPr>
          <w:p w:rsidR="00D708F7" w:rsidRPr="00333E90" w:rsidRDefault="00D708F7" w:rsidP="00D708F7">
            <w:pPr>
              <w:spacing w:after="0" w:line="240" w:lineRule="auto"/>
              <w:ind w:left="113" w:right="113"/>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бурый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textDirection w:val="btLr"/>
            <w:vAlign w:val="center"/>
            <w:hideMark/>
          </w:tcPr>
          <w:p w:rsidR="00D708F7" w:rsidRPr="00333E90" w:rsidRDefault="00D708F7" w:rsidP="00D708F7">
            <w:pPr>
              <w:spacing w:after="0" w:line="240" w:lineRule="auto"/>
              <w:ind w:left="113" w:right="113"/>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textDirection w:val="btLr"/>
            <w:vAlign w:val="center"/>
            <w:hideMark/>
          </w:tcPr>
          <w:p w:rsidR="00D708F7" w:rsidRPr="00333E90" w:rsidRDefault="00D708F7" w:rsidP="00D708F7">
            <w:pPr>
              <w:spacing w:after="0" w:line="240" w:lineRule="auto"/>
              <w:ind w:left="113" w:right="113"/>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Природный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6467,1</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6871,6</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9949,1</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textDirection w:val="btLr"/>
            <w:vAlign w:val="center"/>
            <w:hideMark/>
          </w:tcPr>
          <w:p w:rsidR="00D708F7" w:rsidRPr="00333E90" w:rsidRDefault="00D708F7" w:rsidP="00D708F7">
            <w:pPr>
              <w:spacing w:after="0" w:line="240" w:lineRule="auto"/>
              <w:ind w:left="113" w:right="113"/>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Сжиженный природный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620"/>
        </w:trPr>
        <w:tc>
          <w:tcPr>
            <w:tcW w:w="709" w:type="dxa"/>
            <w:vMerge/>
            <w:tcBorders>
              <w:top w:val="nil"/>
              <w:left w:val="single" w:sz="4" w:space="0" w:color="auto"/>
              <w:bottom w:val="single" w:sz="4" w:space="0" w:color="auto"/>
              <w:right w:val="single" w:sz="4" w:space="0" w:color="auto"/>
            </w:tcBorders>
            <w:textDirection w:val="btLr"/>
            <w:vAlign w:val="center"/>
            <w:hideMark/>
          </w:tcPr>
          <w:p w:rsidR="00D708F7" w:rsidRPr="00333E90" w:rsidRDefault="00D708F7" w:rsidP="00D708F7">
            <w:pPr>
              <w:spacing w:after="0" w:line="240" w:lineRule="auto"/>
              <w:ind w:left="113" w:right="113"/>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Сжиженный углеводородный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textDirection w:val="btLr"/>
            <w:vAlign w:val="center"/>
            <w:hideMark/>
          </w:tcPr>
          <w:p w:rsidR="00D708F7" w:rsidRPr="00333E90" w:rsidRDefault="00D708F7" w:rsidP="00D708F7">
            <w:pPr>
              <w:spacing w:after="0" w:line="240" w:lineRule="auto"/>
              <w:ind w:left="113" w:right="113"/>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Нефтетопливо, в том числе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textDirection w:val="btLr"/>
            <w:vAlign w:val="center"/>
            <w:hideMark/>
          </w:tcPr>
          <w:p w:rsidR="00D708F7" w:rsidRPr="00333E90" w:rsidRDefault="00D708F7" w:rsidP="00D708F7">
            <w:pPr>
              <w:spacing w:after="0" w:line="240" w:lineRule="auto"/>
              <w:ind w:left="113" w:right="113"/>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мазут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textDirection w:val="btLr"/>
            <w:vAlign w:val="center"/>
            <w:hideMark/>
          </w:tcPr>
          <w:p w:rsidR="00D708F7" w:rsidRPr="00333E90" w:rsidRDefault="00D708F7" w:rsidP="00D708F7">
            <w:pPr>
              <w:spacing w:after="0" w:line="240" w:lineRule="auto"/>
              <w:ind w:left="113" w:right="113"/>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сырая нефть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620"/>
        </w:trPr>
        <w:tc>
          <w:tcPr>
            <w:tcW w:w="709" w:type="dxa"/>
            <w:vMerge/>
            <w:tcBorders>
              <w:top w:val="nil"/>
              <w:left w:val="single" w:sz="4" w:space="0" w:color="auto"/>
              <w:bottom w:val="single" w:sz="4" w:space="0" w:color="auto"/>
              <w:right w:val="single" w:sz="4" w:space="0" w:color="auto"/>
            </w:tcBorders>
            <w:textDirection w:val="btLr"/>
            <w:vAlign w:val="center"/>
            <w:hideMark/>
          </w:tcPr>
          <w:p w:rsidR="00D708F7" w:rsidRPr="00333E90" w:rsidRDefault="00D708F7" w:rsidP="00D708F7">
            <w:pPr>
              <w:spacing w:after="0" w:line="240" w:lineRule="auto"/>
              <w:ind w:left="113" w:right="113"/>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Местные виды топлива, в том числе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textDirection w:val="btLr"/>
            <w:vAlign w:val="center"/>
            <w:hideMark/>
          </w:tcPr>
          <w:p w:rsidR="00D708F7" w:rsidRPr="00333E90" w:rsidRDefault="00D708F7" w:rsidP="00D708F7">
            <w:pPr>
              <w:spacing w:after="0" w:line="240" w:lineRule="auto"/>
              <w:ind w:left="113" w:right="113"/>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торф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textDirection w:val="btLr"/>
            <w:vAlign w:val="center"/>
            <w:hideMark/>
          </w:tcPr>
          <w:p w:rsidR="00D708F7" w:rsidRPr="00333E90" w:rsidRDefault="00D708F7" w:rsidP="00D708F7">
            <w:pPr>
              <w:spacing w:after="0" w:line="240" w:lineRule="auto"/>
              <w:ind w:left="113" w:right="113"/>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дрова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D708F7" w:rsidRPr="00333E90" w:rsidRDefault="00D708F7" w:rsidP="00D708F7">
            <w:pPr>
              <w:spacing w:after="0" w:line="240" w:lineRule="auto"/>
              <w:ind w:left="113" w:right="113"/>
              <w:jc w:val="center"/>
              <w:rPr>
                <w:rFonts w:eastAsia="Times New Roman" w:cs="Times New Roman"/>
                <w:color w:val="000000"/>
                <w:sz w:val="20"/>
                <w:szCs w:val="20"/>
                <w:lang w:eastAsia="ru-RU"/>
              </w:rPr>
            </w:pPr>
            <w:r w:rsidRPr="00333E90">
              <w:rPr>
                <w:rFonts w:eastAsia="Times New Roman" w:cs="Times New Roman"/>
                <w:color w:val="000000"/>
                <w:sz w:val="20"/>
                <w:szCs w:val="20"/>
                <w:lang w:eastAsia="ru-RU"/>
              </w:rPr>
              <w:t>новая котельная на 8 районе</w:t>
            </w: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Уголь, в том числе:</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textDirection w:val="btLr"/>
            <w:vAlign w:val="center"/>
            <w:hideMark/>
          </w:tcPr>
          <w:p w:rsidR="00D708F7" w:rsidRPr="00333E90" w:rsidRDefault="00D708F7" w:rsidP="00D708F7">
            <w:pPr>
              <w:spacing w:after="0" w:line="240" w:lineRule="auto"/>
              <w:ind w:left="113" w:right="113"/>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каменный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textDirection w:val="btLr"/>
            <w:vAlign w:val="center"/>
            <w:hideMark/>
          </w:tcPr>
          <w:p w:rsidR="00D708F7" w:rsidRPr="00333E90" w:rsidRDefault="00D708F7" w:rsidP="00D708F7">
            <w:pPr>
              <w:spacing w:after="0" w:line="240" w:lineRule="auto"/>
              <w:ind w:left="113" w:right="113"/>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бурый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textDirection w:val="btLr"/>
            <w:vAlign w:val="center"/>
            <w:hideMark/>
          </w:tcPr>
          <w:p w:rsidR="00D708F7" w:rsidRPr="00333E90" w:rsidRDefault="00D708F7" w:rsidP="00D708F7">
            <w:pPr>
              <w:spacing w:after="0" w:line="240" w:lineRule="auto"/>
              <w:ind w:left="113" w:right="113"/>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textDirection w:val="btLr"/>
            <w:vAlign w:val="center"/>
            <w:hideMark/>
          </w:tcPr>
          <w:p w:rsidR="00D708F7" w:rsidRPr="00333E90" w:rsidRDefault="00D708F7" w:rsidP="00D708F7">
            <w:pPr>
              <w:spacing w:after="0" w:line="240" w:lineRule="auto"/>
              <w:ind w:left="113" w:right="113"/>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Природный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4739,2</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7931,1</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12318,2</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textDirection w:val="btLr"/>
            <w:vAlign w:val="center"/>
            <w:hideMark/>
          </w:tcPr>
          <w:p w:rsidR="00D708F7" w:rsidRPr="00333E90" w:rsidRDefault="00D708F7" w:rsidP="00D708F7">
            <w:pPr>
              <w:spacing w:after="0" w:line="240" w:lineRule="auto"/>
              <w:ind w:left="113" w:right="113"/>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Сжиженный природный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620"/>
        </w:trPr>
        <w:tc>
          <w:tcPr>
            <w:tcW w:w="709" w:type="dxa"/>
            <w:vMerge/>
            <w:tcBorders>
              <w:top w:val="nil"/>
              <w:left w:val="single" w:sz="4" w:space="0" w:color="auto"/>
              <w:bottom w:val="single" w:sz="4" w:space="0" w:color="auto"/>
              <w:right w:val="single" w:sz="4" w:space="0" w:color="auto"/>
            </w:tcBorders>
            <w:textDirection w:val="btLr"/>
            <w:vAlign w:val="center"/>
            <w:hideMark/>
          </w:tcPr>
          <w:p w:rsidR="00D708F7" w:rsidRPr="00333E90" w:rsidRDefault="00D708F7" w:rsidP="00D708F7">
            <w:pPr>
              <w:spacing w:after="0" w:line="240" w:lineRule="auto"/>
              <w:ind w:left="113" w:right="113"/>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Сжиженный углеводородный газ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textDirection w:val="btLr"/>
            <w:vAlign w:val="center"/>
            <w:hideMark/>
          </w:tcPr>
          <w:p w:rsidR="00D708F7" w:rsidRPr="00333E90" w:rsidRDefault="00D708F7" w:rsidP="00D708F7">
            <w:pPr>
              <w:spacing w:after="0" w:line="240" w:lineRule="auto"/>
              <w:ind w:left="113" w:right="113"/>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Нефтетопливо, в том числе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textDirection w:val="btLr"/>
            <w:vAlign w:val="center"/>
            <w:hideMark/>
          </w:tcPr>
          <w:p w:rsidR="00D708F7" w:rsidRPr="00333E90" w:rsidRDefault="00D708F7" w:rsidP="00D708F7">
            <w:pPr>
              <w:spacing w:after="0" w:line="240" w:lineRule="auto"/>
              <w:ind w:left="113" w:right="113"/>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мазут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textDirection w:val="btLr"/>
            <w:vAlign w:val="center"/>
            <w:hideMark/>
          </w:tcPr>
          <w:p w:rsidR="00D708F7" w:rsidRPr="00333E90" w:rsidRDefault="00D708F7" w:rsidP="00D708F7">
            <w:pPr>
              <w:spacing w:after="0" w:line="240" w:lineRule="auto"/>
              <w:ind w:left="113" w:right="113"/>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сырая нефть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620"/>
        </w:trPr>
        <w:tc>
          <w:tcPr>
            <w:tcW w:w="709" w:type="dxa"/>
            <w:vMerge/>
            <w:tcBorders>
              <w:top w:val="nil"/>
              <w:left w:val="single" w:sz="4" w:space="0" w:color="auto"/>
              <w:bottom w:val="single" w:sz="4" w:space="0" w:color="auto"/>
              <w:right w:val="single" w:sz="4" w:space="0" w:color="auto"/>
            </w:tcBorders>
            <w:textDirection w:val="btLr"/>
            <w:vAlign w:val="center"/>
            <w:hideMark/>
          </w:tcPr>
          <w:p w:rsidR="00D708F7" w:rsidRPr="00333E90" w:rsidRDefault="00D708F7" w:rsidP="00D708F7">
            <w:pPr>
              <w:spacing w:after="0" w:line="240" w:lineRule="auto"/>
              <w:ind w:left="113" w:right="113"/>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Местные виды топлива, в том числе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textDirection w:val="btLr"/>
            <w:vAlign w:val="center"/>
            <w:hideMark/>
          </w:tcPr>
          <w:p w:rsidR="00D708F7" w:rsidRPr="00333E90" w:rsidRDefault="00D708F7" w:rsidP="00D708F7">
            <w:pPr>
              <w:spacing w:after="0" w:line="240" w:lineRule="auto"/>
              <w:ind w:left="113" w:right="113"/>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торф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textDirection w:val="btLr"/>
            <w:vAlign w:val="center"/>
            <w:hideMark/>
          </w:tcPr>
          <w:p w:rsidR="00D708F7" w:rsidRPr="00333E90" w:rsidRDefault="00D708F7" w:rsidP="00D708F7">
            <w:pPr>
              <w:spacing w:after="0" w:line="240" w:lineRule="auto"/>
              <w:ind w:left="113" w:right="113"/>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дрова </w:t>
            </w:r>
          </w:p>
        </w:tc>
        <w:tc>
          <w:tcPr>
            <w:tcW w:w="1134"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D708F7" w:rsidRPr="00333E90" w:rsidRDefault="00D708F7" w:rsidP="00D708F7">
            <w:pPr>
              <w:spacing w:after="0" w:line="240" w:lineRule="auto"/>
              <w:ind w:left="113" w:right="113"/>
              <w:jc w:val="center"/>
              <w:rPr>
                <w:rFonts w:eastAsia="Times New Roman" w:cs="Times New Roman"/>
                <w:color w:val="000000"/>
                <w:sz w:val="20"/>
                <w:szCs w:val="20"/>
                <w:lang w:eastAsia="ru-RU"/>
              </w:rPr>
            </w:pPr>
            <w:r w:rsidRPr="00333E90">
              <w:rPr>
                <w:rFonts w:eastAsia="Times New Roman" w:cs="Times New Roman"/>
                <w:color w:val="000000"/>
                <w:sz w:val="20"/>
                <w:szCs w:val="20"/>
                <w:lang w:eastAsia="ru-RU"/>
              </w:rPr>
              <w:t>Всего в городе</w:t>
            </w: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Уголь, в том числе:</w:t>
            </w:r>
          </w:p>
        </w:tc>
        <w:tc>
          <w:tcPr>
            <w:tcW w:w="1134"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каменный </w:t>
            </w:r>
          </w:p>
        </w:tc>
        <w:tc>
          <w:tcPr>
            <w:tcW w:w="1134"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99364,9</w:t>
            </w:r>
          </w:p>
        </w:tc>
        <w:tc>
          <w:tcPr>
            <w:tcW w:w="1060"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79462</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17597,5</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15281,8</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15245,6</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16403,2</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17136,6</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17750,2</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бурый </w:t>
            </w:r>
          </w:p>
        </w:tc>
        <w:tc>
          <w:tcPr>
            <w:tcW w:w="1134"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Природный газ </w:t>
            </w:r>
          </w:p>
        </w:tc>
        <w:tc>
          <w:tcPr>
            <w:tcW w:w="1134"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86753,9</w:t>
            </w:r>
          </w:p>
        </w:tc>
        <w:tc>
          <w:tcPr>
            <w:tcW w:w="1060"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96616,8</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116814,6</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118015,8</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117870</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143211</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154268</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168412</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Сжиженный природный газ </w:t>
            </w:r>
          </w:p>
        </w:tc>
        <w:tc>
          <w:tcPr>
            <w:tcW w:w="1134"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62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Сжиженный углеводородный газ </w:t>
            </w:r>
          </w:p>
        </w:tc>
        <w:tc>
          <w:tcPr>
            <w:tcW w:w="1134"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Нефтетопливо, в том числе:</w:t>
            </w:r>
          </w:p>
        </w:tc>
        <w:tc>
          <w:tcPr>
            <w:tcW w:w="1134"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мазут </w:t>
            </w:r>
          </w:p>
        </w:tc>
        <w:tc>
          <w:tcPr>
            <w:tcW w:w="1134"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256,3</w:t>
            </w:r>
          </w:p>
        </w:tc>
        <w:tc>
          <w:tcPr>
            <w:tcW w:w="1060"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192,2</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jc w:val="right"/>
              <w:rPr>
                <w:rFonts w:eastAsia="Times New Roman" w:cs="Times New Roman"/>
                <w:color w:val="000000"/>
                <w:sz w:val="20"/>
                <w:szCs w:val="20"/>
                <w:lang w:eastAsia="ru-RU"/>
              </w:rPr>
            </w:pPr>
            <w:r w:rsidRPr="00333E90">
              <w:rPr>
                <w:rFonts w:eastAsia="Times New Roman" w:cs="Times New Roman"/>
                <w:color w:val="000000"/>
                <w:sz w:val="20"/>
                <w:szCs w:val="20"/>
                <w:lang w:eastAsia="ru-RU"/>
              </w:rPr>
              <w:t>0</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сырая нефть </w:t>
            </w:r>
          </w:p>
        </w:tc>
        <w:tc>
          <w:tcPr>
            <w:tcW w:w="1134"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62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Местные виды топлива, в том числе </w:t>
            </w:r>
          </w:p>
        </w:tc>
        <w:tc>
          <w:tcPr>
            <w:tcW w:w="1134"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торф </w:t>
            </w:r>
          </w:p>
        </w:tc>
        <w:tc>
          <w:tcPr>
            <w:tcW w:w="1134"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r w:rsidR="00D708F7" w:rsidRPr="00333E90" w:rsidTr="00D708F7">
        <w:trPr>
          <w:trHeight w:val="310"/>
        </w:trPr>
        <w:tc>
          <w:tcPr>
            <w:tcW w:w="709" w:type="dxa"/>
            <w:vMerge/>
            <w:tcBorders>
              <w:top w:val="nil"/>
              <w:left w:val="single" w:sz="4" w:space="0" w:color="auto"/>
              <w:bottom w:val="single" w:sz="4" w:space="0" w:color="auto"/>
              <w:right w:val="single" w:sz="4" w:space="0" w:color="auto"/>
            </w:tcBorders>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p>
        </w:tc>
        <w:tc>
          <w:tcPr>
            <w:tcW w:w="1767"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дрова</w:t>
            </w:r>
          </w:p>
        </w:tc>
        <w:tc>
          <w:tcPr>
            <w:tcW w:w="1134"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060"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111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c>
          <w:tcPr>
            <w:tcW w:w="996" w:type="dxa"/>
            <w:tcBorders>
              <w:top w:val="nil"/>
              <w:left w:val="nil"/>
              <w:bottom w:val="single" w:sz="4" w:space="0" w:color="auto"/>
              <w:right w:val="single" w:sz="4" w:space="0" w:color="auto"/>
            </w:tcBorders>
            <w:shd w:val="clear" w:color="auto" w:fill="auto"/>
            <w:noWrap/>
            <w:vAlign w:val="center"/>
            <w:hideMark/>
          </w:tcPr>
          <w:p w:rsidR="00D708F7" w:rsidRPr="00333E90" w:rsidRDefault="00D708F7" w:rsidP="00D708F7">
            <w:pPr>
              <w:spacing w:after="0" w:line="240" w:lineRule="auto"/>
              <w:rPr>
                <w:rFonts w:eastAsia="Times New Roman" w:cs="Times New Roman"/>
                <w:color w:val="000000"/>
                <w:sz w:val="20"/>
                <w:szCs w:val="20"/>
                <w:lang w:eastAsia="ru-RU"/>
              </w:rPr>
            </w:pPr>
            <w:r w:rsidRPr="00333E90">
              <w:rPr>
                <w:rFonts w:eastAsia="Times New Roman" w:cs="Times New Roman"/>
                <w:color w:val="000000"/>
                <w:sz w:val="20"/>
                <w:szCs w:val="20"/>
                <w:lang w:eastAsia="ru-RU"/>
              </w:rPr>
              <w:t> </w:t>
            </w:r>
          </w:p>
        </w:tc>
      </w:tr>
    </w:tbl>
    <w:p w:rsidR="00D708F7" w:rsidRPr="00D708F7" w:rsidRDefault="00D708F7" w:rsidP="00D708F7">
      <w:pPr>
        <w:spacing w:after="0" w:line="360" w:lineRule="auto"/>
        <w:ind w:firstLine="646"/>
        <w:jc w:val="both"/>
        <w:rPr>
          <w:rFonts w:eastAsia="Times New Roman" w:cs="Times New Roman"/>
          <w:sz w:val="24"/>
          <w:szCs w:val="24"/>
          <w:lang w:eastAsia="ru-RU"/>
        </w:rPr>
      </w:pPr>
    </w:p>
    <w:p w:rsidR="002D1781" w:rsidRPr="00686586" w:rsidRDefault="002D1781" w:rsidP="002D1781">
      <w:pPr>
        <w:pStyle w:val="70"/>
        <w:spacing w:before="0"/>
        <w:ind w:firstLine="567"/>
        <w:jc w:val="both"/>
        <w:rPr>
          <w:rFonts w:ascii="Times New Roman" w:hAnsi="Times New Roman"/>
          <w:b/>
          <w:i w:val="0"/>
          <w:sz w:val="24"/>
          <w:szCs w:val="24"/>
          <w:lang w:val="ru-RU"/>
        </w:rPr>
      </w:pPr>
      <w:bookmarkStart w:id="204" w:name="_Toc153805642"/>
      <w:r>
        <w:rPr>
          <w:rFonts w:ascii="Times New Roman" w:hAnsi="Times New Roman"/>
          <w:b/>
          <w:i w:val="0"/>
          <w:sz w:val="24"/>
          <w:szCs w:val="24"/>
          <w:lang w:val="ru-RU"/>
        </w:rPr>
        <w:t>г</w:t>
      </w:r>
      <w:r w:rsidRPr="009D41BD">
        <w:rPr>
          <w:rFonts w:ascii="Times New Roman" w:hAnsi="Times New Roman"/>
          <w:b/>
          <w:i w:val="0"/>
          <w:sz w:val="24"/>
          <w:szCs w:val="24"/>
          <w:lang w:val="ru-RU"/>
        </w:rPr>
        <w:t>)</w:t>
      </w:r>
      <w:r w:rsidRPr="00686586">
        <w:rPr>
          <w:rFonts w:ascii="Times New Roman" w:hAnsi="Times New Roman"/>
          <w:b/>
          <w:i w:val="0"/>
          <w:sz w:val="24"/>
          <w:szCs w:val="24"/>
          <w:lang w:val="ru-RU"/>
        </w:rPr>
        <w:t xml:space="preserve"> преобладающий в поселении, </w:t>
      </w:r>
      <w:r>
        <w:rPr>
          <w:rFonts w:ascii="Times New Roman" w:hAnsi="Times New Roman"/>
          <w:b/>
          <w:i w:val="0"/>
          <w:sz w:val="24"/>
          <w:szCs w:val="24"/>
          <w:lang w:val="ru-RU"/>
        </w:rPr>
        <w:t>городск</w:t>
      </w:r>
      <w:r w:rsidRPr="00686586">
        <w:rPr>
          <w:rFonts w:ascii="Times New Roman" w:hAnsi="Times New Roman"/>
          <w:b/>
          <w:i w:val="0"/>
          <w:sz w:val="24"/>
          <w:szCs w:val="24"/>
          <w:lang w:val="ru-RU"/>
        </w:rPr>
        <w:t xml:space="preserve">ом округе вид топлива, определяемый по совокупности всех систем теплоснабжения, находящихся в соответствующем поселении, </w:t>
      </w:r>
      <w:r>
        <w:rPr>
          <w:rFonts w:ascii="Times New Roman" w:hAnsi="Times New Roman"/>
          <w:b/>
          <w:i w:val="0"/>
          <w:sz w:val="24"/>
          <w:szCs w:val="24"/>
          <w:lang w:val="ru-RU"/>
        </w:rPr>
        <w:t>городск</w:t>
      </w:r>
      <w:r w:rsidRPr="00686586">
        <w:rPr>
          <w:rFonts w:ascii="Times New Roman" w:hAnsi="Times New Roman"/>
          <w:b/>
          <w:i w:val="0"/>
          <w:sz w:val="24"/>
          <w:szCs w:val="24"/>
          <w:lang w:val="ru-RU"/>
        </w:rPr>
        <w:t>ом округе</w:t>
      </w:r>
      <w:bookmarkEnd w:id="197"/>
      <w:bookmarkEnd w:id="204"/>
    </w:p>
    <w:p w:rsidR="00801AD5" w:rsidRDefault="00801AD5" w:rsidP="004F4999">
      <w:pPr>
        <w:pStyle w:val="af9"/>
        <w:spacing w:before="120" w:after="0" w:line="360" w:lineRule="auto"/>
        <w:ind w:left="0" w:firstLine="567"/>
        <w:jc w:val="both"/>
        <w:rPr>
          <w:rFonts w:cs="Times New Roman"/>
          <w:sz w:val="24"/>
          <w:szCs w:val="24"/>
        </w:rPr>
      </w:pPr>
      <w:r>
        <w:rPr>
          <w:rFonts w:cs="Times New Roman"/>
          <w:sz w:val="24"/>
          <w:szCs w:val="24"/>
        </w:rPr>
        <w:t>Основным топливом котельных для выработки тепловой энергии</w:t>
      </w:r>
      <w:r w:rsidRPr="00833B7A">
        <w:rPr>
          <w:rFonts w:cs="Times New Roman"/>
          <w:sz w:val="24"/>
          <w:szCs w:val="24"/>
        </w:rPr>
        <w:t xml:space="preserve"> в </w:t>
      </w:r>
      <w:r>
        <w:rPr>
          <w:rFonts w:cs="Times New Roman"/>
          <w:sz w:val="24"/>
          <w:szCs w:val="24"/>
        </w:rPr>
        <w:t xml:space="preserve">муниципальном образовании </w:t>
      </w:r>
      <w:r w:rsidRPr="00801AD5">
        <w:rPr>
          <w:rFonts w:cs="Times New Roman"/>
          <w:sz w:val="24"/>
          <w:szCs w:val="24"/>
        </w:rPr>
        <w:t xml:space="preserve">является </w:t>
      </w:r>
      <w:r w:rsidR="004F4999">
        <w:rPr>
          <w:rFonts w:cs="Times New Roman"/>
          <w:sz w:val="24"/>
          <w:szCs w:val="24"/>
        </w:rPr>
        <w:t xml:space="preserve">газ. Однако, на </w:t>
      </w:r>
      <w:r w:rsidR="004F4999" w:rsidRPr="004F4999">
        <w:rPr>
          <w:rFonts w:cs="Times New Roman"/>
          <w:sz w:val="24"/>
          <w:szCs w:val="24"/>
        </w:rPr>
        <w:t>ООО «ТГК 1»</w:t>
      </w:r>
      <w:r w:rsidR="004F4999">
        <w:rPr>
          <w:rFonts w:cs="Times New Roman"/>
          <w:sz w:val="24"/>
          <w:szCs w:val="24"/>
        </w:rPr>
        <w:t xml:space="preserve"> используются уголь и мазут; </w:t>
      </w:r>
      <w:r w:rsidR="004F4999" w:rsidRPr="004F4999">
        <w:rPr>
          <w:rFonts w:cs="Times New Roman"/>
          <w:sz w:val="24"/>
          <w:szCs w:val="24"/>
        </w:rPr>
        <w:t>Котельный цех №2 («Вега»), ул.Линейная ,5/8 - МУП «КБУ»</w:t>
      </w:r>
      <w:r w:rsidR="004F4999">
        <w:rPr>
          <w:rFonts w:cs="Times New Roman"/>
          <w:sz w:val="24"/>
          <w:szCs w:val="24"/>
        </w:rPr>
        <w:t xml:space="preserve"> и </w:t>
      </w:r>
      <w:r w:rsidR="004F4999" w:rsidRPr="004F4999">
        <w:rPr>
          <w:rFonts w:cs="Times New Roman"/>
          <w:sz w:val="24"/>
          <w:szCs w:val="24"/>
        </w:rPr>
        <w:t>Котельный цех №1 («Новая»), ул.Зелёная роща, 5/35 - МУП «КБУ»</w:t>
      </w:r>
      <w:r w:rsidR="004F4999">
        <w:rPr>
          <w:rFonts w:cs="Times New Roman"/>
          <w:sz w:val="24"/>
          <w:szCs w:val="24"/>
        </w:rPr>
        <w:t xml:space="preserve">  - газ и уголь.</w:t>
      </w:r>
    </w:p>
    <w:p w:rsidR="00D25AA0" w:rsidRDefault="00646EE9" w:rsidP="004F4999">
      <w:pPr>
        <w:pStyle w:val="af9"/>
        <w:spacing w:before="120" w:after="0" w:line="360" w:lineRule="auto"/>
        <w:ind w:left="0" w:firstLine="567"/>
        <w:jc w:val="both"/>
        <w:rPr>
          <w:rFonts w:cs="Times New Roman"/>
          <w:sz w:val="24"/>
          <w:szCs w:val="24"/>
        </w:rPr>
      </w:pPr>
      <w:r>
        <w:rPr>
          <w:rFonts w:cs="Times New Roman"/>
          <w:sz w:val="24"/>
          <w:szCs w:val="24"/>
        </w:rPr>
        <w:t>Срок работы котельной ООО «ТГК 1» до 18.05.2026 г. согласно Постановления от 24.04.2024 года№ 1670/65.</w:t>
      </w:r>
    </w:p>
    <w:p w:rsidR="004272EB" w:rsidRDefault="004272EB" w:rsidP="004F4999">
      <w:pPr>
        <w:pStyle w:val="af9"/>
        <w:spacing w:before="120" w:after="0" w:line="360" w:lineRule="auto"/>
        <w:ind w:left="0" w:firstLine="567"/>
        <w:jc w:val="both"/>
        <w:rPr>
          <w:rFonts w:cs="Times New Roman"/>
          <w:sz w:val="24"/>
          <w:szCs w:val="24"/>
        </w:rPr>
      </w:pPr>
      <w:r>
        <w:rPr>
          <w:rFonts w:cs="Times New Roman"/>
          <w:sz w:val="24"/>
          <w:szCs w:val="24"/>
        </w:rPr>
        <w:t>С начала ОЗП 2026 года в эксплуатации новая котельная «Восточная» на природном газе.</w:t>
      </w:r>
    </w:p>
    <w:p w:rsidR="004F4999" w:rsidRPr="004F4999" w:rsidRDefault="004F4999" w:rsidP="004F4999">
      <w:pPr>
        <w:pStyle w:val="af9"/>
        <w:spacing w:before="120" w:after="0" w:line="360" w:lineRule="auto"/>
        <w:ind w:left="0" w:firstLine="567"/>
        <w:jc w:val="both"/>
        <w:rPr>
          <w:rFonts w:cs="Times New Roman"/>
          <w:sz w:val="24"/>
          <w:szCs w:val="24"/>
        </w:rPr>
      </w:pPr>
      <w:r>
        <w:rPr>
          <w:rFonts w:cs="Times New Roman"/>
          <w:sz w:val="24"/>
          <w:szCs w:val="24"/>
        </w:rPr>
        <w:t xml:space="preserve"> Подробная характеристика используемого топлива представлена в таблице 8.3.3.</w:t>
      </w:r>
    </w:p>
    <w:p w:rsidR="002D1781" w:rsidRPr="00686586" w:rsidRDefault="002D1781" w:rsidP="002D1781">
      <w:pPr>
        <w:pStyle w:val="70"/>
        <w:spacing w:before="0"/>
        <w:ind w:firstLine="567"/>
        <w:jc w:val="both"/>
        <w:rPr>
          <w:rFonts w:ascii="Times New Roman" w:hAnsi="Times New Roman"/>
          <w:b/>
          <w:i w:val="0"/>
          <w:sz w:val="24"/>
          <w:szCs w:val="24"/>
          <w:lang w:val="ru-RU"/>
        </w:rPr>
      </w:pPr>
      <w:bookmarkStart w:id="205" w:name="_Toc117174015"/>
      <w:bookmarkStart w:id="206" w:name="_Toc153805643"/>
      <w:r>
        <w:rPr>
          <w:rFonts w:ascii="Times New Roman" w:hAnsi="Times New Roman"/>
          <w:b/>
          <w:i w:val="0"/>
          <w:sz w:val="24"/>
          <w:szCs w:val="24"/>
          <w:lang w:val="ru-RU"/>
        </w:rPr>
        <w:t>д</w:t>
      </w:r>
      <w:r w:rsidRPr="009D41BD">
        <w:rPr>
          <w:rFonts w:ascii="Times New Roman" w:hAnsi="Times New Roman"/>
          <w:b/>
          <w:i w:val="0"/>
          <w:sz w:val="24"/>
          <w:szCs w:val="24"/>
          <w:lang w:val="ru-RU"/>
        </w:rPr>
        <w:t>)</w:t>
      </w:r>
      <w:r w:rsidRPr="00686586">
        <w:rPr>
          <w:rFonts w:ascii="Times New Roman" w:hAnsi="Times New Roman"/>
          <w:b/>
          <w:i w:val="0"/>
          <w:sz w:val="24"/>
          <w:szCs w:val="24"/>
          <w:lang w:val="ru-RU"/>
        </w:rPr>
        <w:t xml:space="preserve"> приоритетное направление развития топливного баланса поселения, </w:t>
      </w:r>
      <w:r>
        <w:rPr>
          <w:rFonts w:ascii="Times New Roman" w:hAnsi="Times New Roman"/>
          <w:b/>
          <w:i w:val="0"/>
          <w:sz w:val="24"/>
          <w:szCs w:val="24"/>
          <w:lang w:val="ru-RU"/>
        </w:rPr>
        <w:t>город</w:t>
      </w:r>
      <w:bookmarkEnd w:id="205"/>
      <w:r w:rsidR="006F5541">
        <w:rPr>
          <w:rFonts w:ascii="Times New Roman" w:hAnsi="Times New Roman"/>
          <w:b/>
          <w:i w:val="0"/>
          <w:sz w:val="24"/>
          <w:szCs w:val="24"/>
          <w:lang w:val="ru-RU"/>
        </w:rPr>
        <w:t>ского округа</w:t>
      </w:r>
      <w:bookmarkEnd w:id="206"/>
    </w:p>
    <w:p w:rsidR="00724667" w:rsidRPr="00724667" w:rsidRDefault="00724667" w:rsidP="00724667">
      <w:pPr>
        <w:spacing w:after="0" w:line="360" w:lineRule="auto"/>
        <w:ind w:firstLine="720"/>
        <w:jc w:val="both"/>
        <w:rPr>
          <w:rFonts w:eastAsiaTheme="minorEastAsia" w:cs="Times New Roman"/>
          <w:sz w:val="24"/>
          <w:szCs w:val="24"/>
          <w:lang w:eastAsia="ru-RU"/>
        </w:rPr>
      </w:pPr>
      <w:r w:rsidRPr="00724667">
        <w:rPr>
          <w:rFonts w:eastAsia="Times New Roman" w:cs="Times New Roman"/>
          <w:sz w:val="24"/>
          <w:szCs w:val="24"/>
          <w:lang w:eastAsia="ru-RU"/>
        </w:rPr>
        <w:t>Основным видом топлива будет являться природный газ. Принципиального изменения топливного баланса в сторону использования прочих видов топлива не предвидится.</w:t>
      </w:r>
    </w:p>
    <w:p w:rsidR="00724667" w:rsidRDefault="00724667" w:rsidP="00724667">
      <w:pPr>
        <w:spacing w:after="0" w:line="360" w:lineRule="auto"/>
        <w:ind w:firstLine="646"/>
        <w:jc w:val="both"/>
        <w:rPr>
          <w:rFonts w:eastAsia="Times New Roman" w:cs="Times New Roman"/>
          <w:sz w:val="24"/>
          <w:szCs w:val="24"/>
          <w:lang w:eastAsia="ru-RU"/>
        </w:rPr>
      </w:pPr>
    </w:p>
    <w:p w:rsidR="00724667" w:rsidRPr="00724667" w:rsidRDefault="00724667" w:rsidP="00724667">
      <w:pPr>
        <w:spacing w:after="0" w:line="360" w:lineRule="auto"/>
        <w:ind w:firstLine="646"/>
        <w:jc w:val="both"/>
        <w:rPr>
          <w:rFonts w:eastAsia="Times New Roman" w:cs="Times New Roman"/>
          <w:sz w:val="24"/>
          <w:szCs w:val="24"/>
          <w:lang w:eastAsia="ru-RU"/>
        </w:rPr>
      </w:pPr>
      <w:r w:rsidRPr="00724667">
        <w:rPr>
          <w:rFonts w:eastAsia="Times New Roman" w:cs="Times New Roman"/>
          <w:sz w:val="24"/>
          <w:szCs w:val="24"/>
          <w:lang w:eastAsia="ru-RU"/>
        </w:rPr>
        <w:lastRenderedPageBreak/>
        <w:t>Ниже  (</w:t>
      </w:r>
      <w:fldSimple w:instr=" REF _Ref134522297 \h  \* MERGEFORMAT ">
        <w:r w:rsidR="00D56716" w:rsidRPr="00D56716">
          <w:rPr>
            <w:rFonts w:eastAsia="Times New Roman" w:cs="Times New Roman"/>
            <w:bCs/>
            <w:iCs/>
            <w:sz w:val="24"/>
            <w:szCs w:val="24"/>
            <w:lang w:eastAsia="ru-RU"/>
          </w:rPr>
          <w:t xml:space="preserve">Рисунок </w:t>
        </w:r>
        <w:r w:rsidR="00D56716" w:rsidRPr="00D56716">
          <w:rPr>
            <w:rFonts w:eastAsia="Times New Roman" w:cs="Times New Roman"/>
            <w:bCs/>
            <w:iCs/>
            <w:noProof/>
            <w:sz w:val="24"/>
            <w:szCs w:val="24"/>
            <w:lang w:eastAsia="ru-RU"/>
          </w:rPr>
          <w:t>2</w:t>
        </w:r>
      </w:fldSimple>
      <w:r w:rsidRPr="00724667">
        <w:rPr>
          <w:rFonts w:eastAsia="Times New Roman" w:cs="Times New Roman"/>
          <w:sz w:val="24"/>
          <w:szCs w:val="24"/>
          <w:lang w:eastAsia="ru-RU"/>
        </w:rPr>
        <w:t xml:space="preserve">, </w:t>
      </w:r>
      <w:fldSimple w:instr=" REF _Ref134522300 \h  \* MERGEFORMAT ">
        <w:r w:rsidR="00D56716" w:rsidRPr="00D56716">
          <w:rPr>
            <w:rFonts w:eastAsia="Times New Roman" w:cs="Times New Roman"/>
            <w:bCs/>
            <w:iCs/>
            <w:sz w:val="24"/>
            <w:szCs w:val="24"/>
            <w:lang w:eastAsia="ru-RU"/>
          </w:rPr>
          <w:t xml:space="preserve">Рисунок </w:t>
        </w:r>
        <w:r w:rsidR="00D56716" w:rsidRPr="00D56716">
          <w:rPr>
            <w:rFonts w:eastAsia="Times New Roman" w:cs="Times New Roman"/>
            <w:bCs/>
            <w:iCs/>
            <w:noProof/>
            <w:sz w:val="24"/>
            <w:szCs w:val="24"/>
            <w:lang w:eastAsia="ru-RU"/>
          </w:rPr>
          <w:t>3</w:t>
        </w:r>
      </w:fldSimple>
      <w:r w:rsidRPr="00724667">
        <w:rPr>
          <w:rFonts w:eastAsia="Times New Roman" w:cs="Times New Roman"/>
          <w:sz w:val="24"/>
          <w:szCs w:val="24"/>
          <w:lang w:eastAsia="ru-RU"/>
        </w:rPr>
        <w:t>)приведено соотношение расходов топлива в 202</w:t>
      </w:r>
      <w:r>
        <w:rPr>
          <w:rFonts w:eastAsia="Times New Roman" w:cs="Times New Roman"/>
          <w:sz w:val="24"/>
          <w:szCs w:val="24"/>
          <w:lang w:eastAsia="ru-RU"/>
        </w:rPr>
        <w:t>3</w:t>
      </w:r>
      <w:r w:rsidRPr="00724667">
        <w:rPr>
          <w:rFonts w:eastAsia="Times New Roman" w:cs="Times New Roman"/>
          <w:sz w:val="24"/>
          <w:szCs w:val="24"/>
          <w:lang w:eastAsia="ru-RU"/>
        </w:rPr>
        <w:t xml:space="preserve"> и 2040 гг.</w:t>
      </w:r>
    </w:p>
    <w:p w:rsidR="00724667" w:rsidRPr="00724667" w:rsidRDefault="00724667" w:rsidP="00724667">
      <w:pPr>
        <w:spacing w:after="0" w:line="360" w:lineRule="auto"/>
        <w:ind w:firstLine="646"/>
        <w:jc w:val="center"/>
        <w:rPr>
          <w:rFonts w:eastAsia="Times New Roman" w:cs="Times New Roman"/>
          <w:sz w:val="24"/>
          <w:szCs w:val="24"/>
          <w:lang w:eastAsia="ru-RU"/>
        </w:rPr>
      </w:pPr>
      <w:r w:rsidRPr="00724667">
        <w:rPr>
          <w:rFonts w:eastAsia="Times New Roman" w:cs="Times New Roman"/>
          <w:noProof/>
          <w:sz w:val="24"/>
          <w:szCs w:val="24"/>
          <w:lang w:eastAsia="ru-RU"/>
        </w:rPr>
        <w:drawing>
          <wp:inline distT="0" distB="0" distL="0" distR="0">
            <wp:extent cx="5137150" cy="2870200"/>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724667" w:rsidRPr="00724667" w:rsidRDefault="00724667" w:rsidP="00724667">
      <w:pPr>
        <w:keepNext/>
        <w:spacing w:line="360" w:lineRule="auto"/>
        <w:rPr>
          <w:rFonts w:eastAsia="Times New Roman" w:cs="Times New Roman"/>
          <w:iCs/>
          <w:sz w:val="24"/>
          <w:szCs w:val="24"/>
          <w:lang w:eastAsia="ru-RU"/>
        </w:rPr>
      </w:pPr>
      <w:bookmarkStart w:id="207" w:name="_Ref134522297"/>
      <w:bookmarkStart w:id="208" w:name="_Toc135322148"/>
      <w:r w:rsidRPr="00724667">
        <w:rPr>
          <w:rFonts w:eastAsia="Times New Roman" w:cs="Times New Roman"/>
          <w:iCs/>
          <w:sz w:val="24"/>
          <w:szCs w:val="24"/>
          <w:lang w:eastAsia="ru-RU"/>
        </w:rPr>
        <w:t xml:space="preserve">Рисунок </w:t>
      </w:r>
      <w:r w:rsidR="00816DC7" w:rsidRPr="00724667">
        <w:rPr>
          <w:rFonts w:eastAsia="Times New Roman" w:cs="Times New Roman"/>
          <w:iCs/>
          <w:sz w:val="24"/>
          <w:szCs w:val="24"/>
          <w:lang w:eastAsia="ru-RU"/>
        </w:rPr>
        <w:fldChar w:fldCharType="begin"/>
      </w:r>
      <w:r w:rsidRPr="00724667">
        <w:rPr>
          <w:rFonts w:eastAsia="Times New Roman" w:cs="Times New Roman"/>
          <w:iCs/>
          <w:sz w:val="24"/>
          <w:szCs w:val="24"/>
          <w:lang w:eastAsia="ru-RU"/>
        </w:rPr>
        <w:instrText xml:space="preserve"> SEQ Рисунок \* ARABIC </w:instrText>
      </w:r>
      <w:r w:rsidR="00816DC7" w:rsidRPr="00724667">
        <w:rPr>
          <w:rFonts w:eastAsia="Times New Roman" w:cs="Times New Roman"/>
          <w:iCs/>
          <w:sz w:val="24"/>
          <w:szCs w:val="24"/>
          <w:lang w:eastAsia="ru-RU"/>
        </w:rPr>
        <w:fldChar w:fldCharType="separate"/>
      </w:r>
      <w:r w:rsidR="00D56716">
        <w:rPr>
          <w:rFonts w:eastAsia="Times New Roman" w:cs="Times New Roman"/>
          <w:iCs/>
          <w:noProof/>
          <w:sz w:val="24"/>
          <w:szCs w:val="24"/>
          <w:lang w:eastAsia="ru-RU"/>
        </w:rPr>
        <w:t>2</w:t>
      </w:r>
      <w:r w:rsidR="00816DC7" w:rsidRPr="00724667">
        <w:rPr>
          <w:rFonts w:eastAsia="Times New Roman" w:cs="Times New Roman"/>
          <w:iCs/>
          <w:sz w:val="24"/>
          <w:szCs w:val="24"/>
          <w:lang w:eastAsia="ru-RU"/>
        </w:rPr>
        <w:fldChar w:fldCharType="end"/>
      </w:r>
      <w:bookmarkEnd w:id="207"/>
      <w:r w:rsidRPr="00724667">
        <w:rPr>
          <w:rFonts w:eastAsia="Times New Roman" w:cs="Times New Roman"/>
          <w:iCs/>
          <w:sz w:val="24"/>
          <w:szCs w:val="24"/>
          <w:lang w:eastAsia="ru-RU"/>
        </w:rPr>
        <w:t xml:space="preserve">. Топливный баланс в </w:t>
      </w:r>
      <w:r w:rsidR="00622D89">
        <w:rPr>
          <w:rFonts w:eastAsia="Times New Roman" w:cs="Times New Roman"/>
          <w:iCs/>
          <w:sz w:val="24"/>
          <w:szCs w:val="24"/>
          <w:lang w:eastAsia="ru-RU"/>
        </w:rPr>
        <w:t>2023</w:t>
      </w:r>
      <w:r w:rsidRPr="00724667">
        <w:rPr>
          <w:rFonts w:eastAsia="Times New Roman" w:cs="Times New Roman"/>
          <w:iCs/>
          <w:sz w:val="24"/>
          <w:szCs w:val="24"/>
          <w:lang w:eastAsia="ru-RU"/>
        </w:rPr>
        <w:t xml:space="preserve"> году, тут</w:t>
      </w:r>
      <w:bookmarkEnd w:id="208"/>
      <w:r w:rsidR="007B434E">
        <w:rPr>
          <w:rFonts w:eastAsia="Times New Roman" w:cs="Times New Roman"/>
          <w:iCs/>
          <w:sz w:val="24"/>
          <w:szCs w:val="24"/>
          <w:lang w:eastAsia="ru-RU"/>
        </w:rPr>
        <w:t>.</w:t>
      </w:r>
    </w:p>
    <w:p w:rsidR="00724667" w:rsidRPr="00724667" w:rsidRDefault="00724667" w:rsidP="00724667">
      <w:pPr>
        <w:spacing w:after="0" w:line="360" w:lineRule="auto"/>
        <w:rPr>
          <w:rFonts w:eastAsia="Times New Roman" w:cs="Times New Roman"/>
          <w:sz w:val="24"/>
          <w:szCs w:val="24"/>
          <w:lang w:eastAsia="ru-RU"/>
        </w:rPr>
      </w:pPr>
    </w:p>
    <w:p w:rsidR="00724667" w:rsidRPr="00724667" w:rsidRDefault="00724667" w:rsidP="00724667">
      <w:pPr>
        <w:spacing w:after="0" w:line="360" w:lineRule="auto"/>
        <w:ind w:firstLine="720"/>
        <w:jc w:val="both"/>
        <w:rPr>
          <w:rFonts w:eastAsia="Times New Roman" w:cs="Times New Roman"/>
          <w:sz w:val="24"/>
          <w:szCs w:val="24"/>
          <w:lang w:eastAsia="ru-RU"/>
        </w:rPr>
      </w:pPr>
      <w:r w:rsidRPr="00724667">
        <w:rPr>
          <w:rFonts w:eastAsia="Times New Roman" w:cs="Times New Roman"/>
          <w:sz w:val="24"/>
          <w:szCs w:val="24"/>
          <w:lang w:eastAsia="ru-RU"/>
        </w:rPr>
        <w:t>Как видно из прогнозного расхода топлива, к 2040 году предполагается отка</w:t>
      </w:r>
      <w:r w:rsidR="004272EB">
        <w:rPr>
          <w:rFonts w:eastAsia="Times New Roman" w:cs="Times New Roman"/>
          <w:sz w:val="24"/>
          <w:szCs w:val="24"/>
          <w:lang w:eastAsia="ru-RU"/>
        </w:rPr>
        <w:t xml:space="preserve">заться от использования мазута и угля. </w:t>
      </w:r>
      <w:r w:rsidRPr="00724667">
        <w:rPr>
          <w:rFonts w:eastAsia="Times New Roman" w:cs="Times New Roman"/>
          <w:sz w:val="24"/>
          <w:szCs w:val="24"/>
          <w:lang w:eastAsia="ru-RU"/>
        </w:rPr>
        <w:t xml:space="preserve">Основным видом топлива к 2040-му году должен стать природный газ с долей в общем топливном балансе – </w:t>
      </w:r>
      <w:r w:rsidR="004272EB">
        <w:rPr>
          <w:rFonts w:eastAsia="Times New Roman" w:cs="Times New Roman"/>
          <w:sz w:val="24"/>
          <w:szCs w:val="24"/>
          <w:lang w:eastAsia="ru-RU"/>
        </w:rPr>
        <w:t>100</w:t>
      </w:r>
      <w:r w:rsidRPr="00724667">
        <w:rPr>
          <w:rFonts w:eastAsia="Times New Roman" w:cs="Times New Roman"/>
          <w:sz w:val="24"/>
          <w:szCs w:val="24"/>
          <w:lang w:eastAsia="ru-RU"/>
        </w:rPr>
        <w:t>%.</w:t>
      </w:r>
    </w:p>
    <w:p w:rsidR="004F4999" w:rsidRDefault="004F4999" w:rsidP="00801AD5">
      <w:pPr>
        <w:pStyle w:val="af9"/>
        <w:spacing w:after="0" w:line="360" w:lineRule="auto"/>
        <w:ind w:left="0" w:firstLine="567"/>
        <w:jc w:val="both"/>
        <w:rPr>
          <w:rFonts w:eastAsia="Times New Roman" w:cs="Times New Roman"/>
          <w:sz w:val="24"/>
          <w:szCs w:val="24"/>
          <w:lang w:eastAsia="ru-RU"/>
        </w:rPr>
      </w:pPr>
    </w:p>
    <w:p w:rsidR="004F4999" w:rsidRDefault="004F4999" w:rsidP="00801AD5">
      <w:pPr>
        <w:pStyle w:val="af9"/>
        <w:spacing w:after="0" w:line="360" w:lineRule="auto"/>
        <w:ind w:left="0" w:firstLine="567"/>
        <w:jc w:val="both"/>
        <w:rPr>
          <w:rFonts w:eastAsia="Times New Roman" w:cs="Times New Roman"/>
          <w:sz w:val="24"/>
          <w:szCs w:val="24"/>
          <w:lang w:eastAsia="ru-RU"/>
        </w:rPr>
      </w:pPr>
    </w:p>
    <w:p w:rsidR="007B434E" w:rsidRDefault="007B434E" w:rsidP="00801AD5">
      <w:pPr>
        <w:pStyle w:val="af9"/>
        <w:spacing w:after="0" w:line="360" w:lineRule="auto"/>
        <w:ind w:left="0" w:firstLine="567"/>
        <w:jc w:val="both"/>
        <w:rPr>
          <w:rFonts w:eastAsia="Times New Roman" w:cs="Times New Roman"/>
          <w:sz w:val="24"/>
          <w:szCs w:val="24"/>
          <w:lang w:eastAsia="ru-RU"/>
        </w:rPr>
      </w:pPr>
    </w:p>
    <w:p w:rsidR="007B434E" w:rsidRDefault="007B434E" w:rsidP="00801AD5">
      <w:pPr>
        <w:pStyle w:val="af9"/>
        <w:spacing w:after="0" w:line="360" w:lineRule="auto"/>
        <w:ind w:left="0" w:firstLine="567"/>
        <w:jc w:val="both"/>
        <w:rPr>
          <w:rFonts w:eastAsia="Times New Roman" w:cs="Times New Roman"/>
          <w:sz w:val="24"/>
          <w:szCs w:val="24"/>
          <w:lang w:eastAsia="ru-RU"/>
        </w:rPr>
      </w:pPr>
    </w:p>
    <w:p w:rsidR="007B434E" w:rsidRDefault="007B434E" w:rsidP="00801AD5">
      <w:pPr>
        <w:pStyle w:val="af9"/>
        <w:spacing w:after="0" w:line="360" w:lineRule="auto"/>
        <w:ind w:left="0" w:firstLine="567"/>
        <w:jc w:val="both"/>
        <w:rPr>
          <w:rFonts w:eastAsia="Times New Roman" w:cs="Times New Roman"/>
          <w:sz w:val="24"/>
          <w:szCs w:val="24"/>
          <w:lang w:eastAsia="ru-RU"/>
        </w:rPr>
      </w:pPr>
    </w:p>
    <w:p w:rsidR="007B434E" w:rsidRDefault="007B434E" w:rsidP="00801AD5">
      <w:pPr>
        <w:pStyle w:val="af9"/>
        <w:spacing w:after="0" w:line="360" w:lineRule="auto"/>
        <w:ind w:left="0" w:firstLine="567"/>
        <w:jc w:val="both"/>
        <w:rPr>
          <w:rFonts w:eastAsia="Times New Roman" w:cs="Times New Roman"/>
          <w:sz w:val="24"/>
          <w:szCs w:val="24"/>
          <w:lang w:eastAsia="ru-RU"/>
        </w:rPr>
      </w:pPr>
    </w:p>
    <w:p w:rsidR="007B434E" w:rsidRDefault="007B434E" w:rsidP="00801AD5">
      <w:pPr>
        <w:pStyle w:val="af9"/>
        <w:spacing w:after="0" w:line="360" w:lineRule="auto"/>
        <w:ind w:left="0" w:firstLine="567"/>
        <w:jc w:val="both"/>
        <w:rPr>
          <w:rFonts w:eastAsia="Times New Roman" w:cs="Times New Roman"/>
          <w:sz w:val="24"/>
          <w:szCs w:val="24"/>
          <w:lang w:eastAsia="ru-RU"/>
        </w:rPr>
      </w:pPr>
    </w:p>
    <w:p w:rsidR="007B434E" w:rsidRDefault="007B434E" w:rsidP="00801AD5">
      <w:pPr>
        <w:pStyle w:val="af9"/>
        <w:spacing w:after="0" w:line="360" w:lineRule="auto"/>
        <w:ind w:left="0" w:firstLine="567"/>
        <w:jc w:val="both"/>
        <w:rPr>
          <w:rFonts w:eastAsia="Times New Roman" w:cs="Times New Roman"/>
          <w:sz w:val="24"/>
          <w:szCs w:val="24"/>
          <w:lang w:eastAsia="ru-RU"/>
        </w:rPr>
      </w:pPr>
    </w:p>
    <w:p w:rsidR="007B434E" w:rsidRDefault="007B434E" w:rsidP="00801AD5">
      <w:pPr>
        <w:pStyle w:val="af9"/>
        <w:spacing w:after="0" w:line="360" w:lineRule="auto"/>
        <w:ind w:left="0" w:firstLine="567"/>
        <w:jc w:val="both"/>
        <w:rPr>
          <w:rFonts w:eastAsia="Times New Roman" w:cs="Times New Roman"/>
          <w:sz w:val="24"/>
          <w:szCs w:val="24"/>
          <w:lang w:eastAsia="ru-RU"/>
        </w:rPr>
      </w:pPr>
    </w:p>
    <w:p w:rsidR="007B434E" w:rsidRDefault="007B434E" w:rsidP="00801AD5">
      <w:pPr>
        <w:pStyle w:val="af9"/>
        <w:spacing w:after="0" w:line="360" w:lineRule="auto"/>
        <w:ind w:left="0" w:firstLine="567"/>
        <w:jc w:val="both"/>
        <w:rPr>
          <w:rFonts w:eastAsia="Times New Roman" w:cs="Times New Roman"/>
          <w:sz w:val="24"/>
          <w:szCs w:val="24"/>
          <w:lang w:eastAsia="ru-RU"/>
        </w:rPr>
      </w:pPr>
    </w:p>
    <w:p w:rsidR="007B434E" w:rsidRDefault="007B434E" w:rsidP="00801AD5">
      <w:pPr>
        <w:pStyle w:val="af9"/>
        <w:spacing w:after="0" w:line="360" w:lineRule="auto"/>
        <w:ind w:left="0" w:firstLine="567"/>
        <w:jc w:val="both"/>
        <w:rPr>
          <w:rFonts w:eastAsia="Times New Roman" w:cs="Times New Roman"/>
          <w:sz w:val="24"/>
          <w:szCs w:val="24"/>
          <w:lang w:eastAsia="ru-RU"/>
        </w:rPr>
      </w:pPr>
    </w:p>
    <w:p w:rsidR="007B434E" w:rsidRDefault="007B434E" w:rsidP="00801AD5">
      <w:pPr>
        <w:pStyle w:val="af9"/>
        <w:spacing w:after="0" w:line="360" w:lineRule="auto"/>
        <w:ind w:left="0" w:firstLine="567"/>
        <w:jc w:val="both"/>
        <w:rPr>
          <w:rFonts w:eastAsia="Times New Roman" w:cs="Times New Roman"/>
          <w:sz w:val="24"/>
          <w:szCs w:val="24"/>
          <w:lang w:eastAsia="ru-RU"/>
        </w:rPr>
      </w:pPr>
    </w:p>
    <w:p w:rsidR="007B434E" w:rsidRDefault="007B434E" w:rsidP="00801AD5">
      <w:pPr>
        <w:pStyle w:val="af9"/>
        <w:spacing w:after="0" w:line="360" w:lineRule="auto"/>
        <w:ind w:left="0" w:firstLine="567"/>
        <w:jc w:val="both"/>
        <w:rPr>
          <w:rFonts w:eastAsia="Times New Roman" w:cs="Times New Roman"/>
          <w:sz w:val="24"/>
          <w:szCs w:val="24"/>
          <w:lang w:eastAsia="ru-RU"/>
        </w:rPr>
      </w:pPr>
    </w:p>
    <w:p w:rsidR="007B434E" w:rsidRDefault="007B434E" w:rsidP="00801AD5">
      <w:pPr>
        <w:pStyle w:val="af9"/>
        <w:spacing w:after="0" w:line="360" w:lineRule="auto"/>
        <w:ind w:left="0" w:firstLine="567"/>
        <w:jc w:val="both"/>
        <w:rPr>
          <w:rFonts w:eastAsia="Times New Roman" w:cs="Times New Roman"/>
          <w:sz w:val="24"/>
          <w:szCs w:val="24"/>
          <w:lang w:eastAsia="ru-RU"/>
        </w:rPr>
      </w:pPr>
    </w:p>
    <w:p w:rsidR="007B434E" w:rsidRDefault="007B434E" w:rsidP="00801AD5">
      <w:pPr>
        <w:pStyle w:val="af9"/>
        <w:spacing w:after="0" w:line="360" w:lineRule="auto"/>
        <w:ind w:left="0" w:firstLine="567"/>
        <w:jc w:val="both"/>
        <w:rPr>
          <w:rFonts w:eastAsia="Times New Roman" w:cs="Times New Roman"/>
          <w:sz w:val="24"/>
          <w:szCs w:val="24"/>
          <w:lang w:eastAsia="ru-RU"/>
        </w:rPr>
      </w:pPr>
    </w:p>
    <w:p w:rsidR="007B434E" w:rsidRDefault="007B434E" w:rsidP="00801AD5">
      <w:pPr>
        <w:pStyle w:val="af9"/>
        <w:spacing w:after="0" w:line="360" w:lineRule="auto"/>
        <w:ind w:left="0" w:firstLine="567"/>
        <w:jc w:val="both"/>
        <w:rPr>
          <w:rFonts w:eastAsia="Times New Roman" w:cs="Times New Roman"/>
          <w:sz w:val="24"/>
          <w:szCs w:val="24"/>
          <w:lang w:eastAsia="ru-RU"/>
        </w:rPr>
      </w:pPr>
    </w:p>
    <w:p w:rsidR="007B434E" w:rsidRPr="00724EC9" w:rsidRDefault="007B434E" w:rsidP="00801AD5">
      <w:pPr>
        <w:pStyle w:val="af9"/>
        <w:spacing w:after="0" w:line="360" w:lineRule="auto"/>
        <w:ind w:left="0" w:firstLine="567"/>
        <w:jc w:val="both"/>
        <w:rPr>
          <w:rFonts w:eastAsia="Times New Roman" w:cs="Times New Roman"/>
          <w:sz w:val="24"/>
          <w:szCs w:val="24"/>
          <w:lang w:eastAsia="ru-RU"/>
        </w:rPr>
      </w:pPr>
    </w:p>
    <w:p w:rsidR="00D71C95" w:rsidRDefault="00D71C95" w:rsidP="00801AD5">
      <w:pPr>
        <w:pStyle w:val="af9"/>
        <w:spacing w:after="0" w:line="360" w:lineRule="auto"/>
        <w:ind w:left="0" w:firstLine="567"/>
        <w:jc w:val="both"/>
        <w:rPr>
          <w:rFonts w:eastAsia="Times New Roman" w:cs="Times New Roman"/>
          <w:sz w:val="24"/>
          <w:szCs w:val="24"/>
          <w:lang w:eastAsia="ru-RU"/>
        </w:rPr>
      </w:pPr>
    </w:p>
    <w:p w:rsidR="00A243FD" w:rsidRPr="002517F9" w:rsidRDefault="00A15F56" w:rsidP="00203253">
      <w:pPr>
        <w:pStyle w:val="17"/>
        <w:spacing w:line="360" w:lineRule="auto"/>
        <w:ind w:left="0" w:right="-1"/>
        <w:jc w:val="both"/>
        <w:rPr>
          <w:sz w:val="24"/>
          <w:szCs w:val="24"/>
          <w:lang w:val="ru-RU"/>
        </w:rPr>
      </w:pPr>
      <w:bookmarkStart w:id="209" w:name="_Toc153805644"/>
      <w:r w:rsidRPr="00F9417C">
        <w:rPr>
          <w:sz w:val="24"/>
          <w:szCs w:val="24"/>
          <w:lang w:val="ru-RU"/>
        </w:rPr>
        <w:t xml:space="preserve">РАЗДЕЛ </w:t>
      </w:r>
      <w:r w:rsidR="001459FA" w:rsidRPr="00F9417C">
        <w:rPr>
          <w:sz w:val="24"/>
          <w:szCs w:val="24"/>
          <w:lang w:val="ru-RU"/>
        </w:rPr>
        <w:t>9</w:t>
      </w:r>
      <w:r w:rsidRPr="00F9417C">
        <w:rPr>
          <w:sz w:val="24"/>
          <w:szCs w:val="24"/>
          <w:lang w:val="ru-RU"/>
        </w:rPr>
        <w:t>.</w:t>
      </w:r>
      <w:r w:rsidR="00A243FD" w:rsidRPr="00F9417C">
        <w:rPr>
          <w:sz w:val="24"/>
          <w:szCs w:val="24"/>
          <w:lang w:val="ru-RU"/>
        </w:rPr>
        <w:t>ИНВЕСТИЦИИ В СТРОИТЕЛЬСТВО, РЕКОНСТРУКЦИИЮ И ТЕХНИЧЕСКОЕ ПЕРЕВООРУЖЕНИЕ</w:t>
      </w:r>
      <w:bookmarkEnd w:id="194"/>
      <w:r w:rsidR="001459FA" w:rsidRPr="00F9417C">
        <w:rPr>
          <w:sz w:val="24"/>
          <w:szCs w:val="24"/>
          <w:lang w:val="ru-RU"/>
        </w:rPr>
        <w:t xml:space="preserve"> И (ИЛИ) МОДЕРНИЗАЦИЮ</w:t>
      </w:r>
      <w:bookmarkEnd w:id="209"/>
    </w:p>
    <w:p w:rsidR="00A243FD" w:rsidRDefault="00A243FD" w:rsidP="00D92F7F">
      <w:pPr>
        <w:pStyle w:val="70"/>
        <w:spacing w:before="0"/>
        <w:ind w:firstLine="567"/>
        <w:jc w:val="both"/>
        <w:rPr>
          <w:rFonts w:ascii="Times New Roman" w:hAnsi="Times New Roman"/>
          <w:b/>
          <w:i w:val="0"/>
          <w:sz w:val="24"/>
          <w:szCs w:val="24"/>
          <w:lang w:val="ru-RU"/>
        </w:rPr>
      </w:pPr>
      <w:bookmarkStart w:id="210" w:name="_Toc153805645"/>
      <w:r w:rsidRPr="002517F9">
        <w:rPr>
          <w:rFonts w:ascii="Times New Roman" w:hAnsi="Times New Roman"/>
          <w:b/>
          <w:i w:val="0"/>
          <w:sz w:val="24"/>
          <w:szCs w:val="24"/>
          <w:lang w:val="ru-RU"/>
        </w:rPr>
        <w:t>а) предложения по величине необходимых инвестиций в строительство, реконструкцию и техническое перевооружение источников тепловой энергии</w:t>
      </w:r>
      <w:r w:rsidR="008B0801" w:rsidRPr="002517F9">
        <w:rPr>
          <w:rFonts w:ascii="Times New Roman" w:hAnsi="Times New Roman"/>
          <w:b/>
          <w:i w:val="0"/>
          <w:sz w:val="24"/>
          <w:szCs w:val="24"/>
          <w:lang w:val="ru-RU"/>
        </w:rPr>
        <w:t xml:space="preserve"> и тепловых сетей</w:t>
      </w:r>
      <w:r w:rsidRPr="002517F9">
        <w:rPr>
          <w:rFonts w:ascii="Times New Roman" w:hAnsi="Times New Roman"/>
          <w:b/>
          <w:i w:val="0"/>
          <w:sz w:val="24"/>
          <w:szCs w:val="24"/>
          <w:lang w:val="ru-RU"/>
        </w:rPr>
        <w:t xml:space="preserve"> на каждом этапе</w:t>
      </w:r>
      <w:bookmarkEnd w:id="210"/>
    </w:p>
    <w:p w:rsidR="00F11059" w:rsidRDefault="007324B6" w:rsidP="007324B6">
      <w:pPr>
        <w:spacing w:line="360" w:lineRule="auto"/>
        <w:ind w:firstLine="567"/>
        <w:jc w:val="both"/>
        <w:rPr>
          <w:sz w:val="24"/>
          <w:szCs w:val="24"/>
          <w:lang w:bidi="en-US"/>
        </w:rPr>
      </w:pPr>
      <w:r w:rsidRPr="007324B6">
        <w:rPr>
          <w:sz w:val="24"/>
          <w:szCs w:val="24"/>
          <w:lang w:bidi="en-US"/>
        </w:rPr>
        <w:t>Решения по новому строительству, реконструкции и</w:t>
      </w:r>
      <w:r>
        <w:rPr>
          <w:sz w:val="24"/>
          <w:szCs w:val="24"/>
          <w:lang w:bidi="en-US"/>
        </w:rPr>
        <w:t xml:space="preserve"> техническому перевооружению ис</w:t>
      </w:r>
      <w:r w:rsidRPr="007324B6">
        <w:rPr>
          <w:sz w:val="24"/>
          <w:szCs w:val="24"/>
          <w:lang w:bidi="en-US"/>
        </w:rPr>
        <w:t xml:space="preserve">точников тепловой энергии и тепловых сетей г. Бердска </w:t>
      </w:r>
      <w:r>
        <w:rPr>
          <w:sz w:val="24"/>
          <w:szCs w:val="24"/>
          <w:lang w:bidi="en-US"/>
        </w:rPr>
        <w:t>сформированы на основе мероприя</w:t>
      </w:r>
      <w:r w:rsidRPr="007324B6">
        <w:rPr>
          <w:sz w:val="24"/>
          <w:szCs w:val="24"/>
          <w:lang w:bidi="en-US"/>
        </w:rPr>
        <w:t>тий, прописанных в Обосновывающих материалах к Схеме теп</w:t>
      </w:r>
      <w:r>
        <w:rPr>
          <w:sz w:val="24"/>
          <w:szCs w:val="24"/>
          <w:lang w:bidi="en-US"/>
        </w:rPr>
        <w:t>лоснабжения: в Главе 5 «Ма</w:t>
      </w:r>
      <w:r w:rsidRPr="007324B6">
        <w:rPr>
          <w:sz w:val="24"/>
          <w:szCs w:val="24"/>
          <w:lang w:bidi="en-US"/>
        </w:rPr>
        <w:t>стер-план развития систем теплоснабжения города Бердска», в Главе 7 «Предложения по строительству, реконструкции и техническому перевоор</w:t>
      </w:r>
      <w:r>
        <w:rPr>
          <w:sz w:val="24"/>
          <w:szCs w:val="24"/>
          <w:lang w:bidi="en-US"/>
        </w:rPr>
        <w:t>ужению источников тепловой энер</w:t>
      </w:r>
      <w:r w:rsidRPr="007324B6">
        <w:rPr>
          <w:sz w:val="24"/>
          <w:szCs w:val="24"/>
          <w:lang w:bidi="en-US"/>
        </w:rPr>
        <w:t>гии» и в Главе 8 «Предложения по строительству и реконструкции тепловых сетей».</w:t>
      </w:r>
    </w:p>
    <w:p w:rsidR="007324B6" w:rsidRDefault="007324B6" w:rsidP="007324B6">
      <w:pPr>
        <w:spacing w:line="360" w:lineRule="auto"/>
        <w:ind w:firstLine="567"/>
        <w:jc w:val="both"/>
        <w:rPr>
          <w:sz w:val="24"/>
          <w:szCs w:val="24"/>
          <w:lang w:bidi="en-US"/>
        </w:rPr>
      </w:pPr>
      <w:r w:rsidRPr="007324B6">
        <w:rPr>
          <w:sz w:val="24"/>
          <w:szCs w:val="24"/>
          <w:lang w:bidi="en-US"/>
        </w:rPr>
        <w:t>Инвестиционные затраты включают в себя все капиталовложения, используемые на строительно-монтажные работы вновь устанавливаемог</w:t>
      </w:r>
      <w:r>
        <w:rPr>
          <w:sz w:val="24"/>
          <w:szCs w:val="24"/>
          <w:lang w:bidi="en-US"/>
        </w:rPr>
        <w:t>о оборудования, модернизацию су</w:t>
      </w:r>
      <w:r w:rsidRPr="007324B6">
        <w:rPr>
          <w:sz w:val="24"/>
          <w:szCs w:val="24"/>
          <w:lang w:bidi="en-US"/>
        </w:rPr>
        <w:t>ществующего и прочие затраты, связанные с реализацией групп проектов. Помимо ка</w:t>
      </w:r>
      <w:r>
        <w:rPr>
          <w:sz w:val="24"/>
          <w:szCs w:val="24"/>
          <w:lang w:bidi="en-US"/>
        </w:rPr>
        <w:t>пи</w:t>
      </w:r>
      <w:r w:rsidRPr="007324B6">
        <w:rPr>
          <w:sz w:val="24"/>
          <w:szCs w:val="24"/>
          <w:lang w:bidi="en-US"/>
        </w:rPr>
        <w:t>тальных затрат, инвестиционные затраты так же включа</w:t>
      </w:r>
      <w:r>
        <w:rPr>
          <w:sz w:val="24"/>
          <w:szCs w:val="24"/>
          <w:lang w:bidi="en-US"/>
        </w:rPr>
        <w:t>ют в себя инфляционную составля</w:t>
      </w:r>
      <w:r w:rsidRPr="007324B6">
        <w:rPr>
          <w:sz w:val="24"/>
          <w:szCs w:val="24"/>
          <w:lang w:bidi="en-US"/>
        </w:rPr>
        <w:t>ющую (согласно индексу-дефлятору инвестиций по прогнозам МЭР) и учитывают НДС. При оценке инвестиций в среднесрочной и долгосрочной перспективе принято равномерное распределение прироста тепловых нагрузок и капиталовложений в строительство тепловых сетей по годам, капиталовложения в источники осуще</w:t>
      </w:r>
      <w:r>
        <w:rPr>
          <w:sz w:val="24"/>
          <w:szCs w:val="24"/>
          <w:lang w:bidi="en-US"/>
        </w:rPr>
        <w:t>ствляются в период, предшествую</w:t>
      </w:r>
      <w:r w:rsidRPr="007324B6">
        <w:rPr>
          <w:sz w:val="24"/>
          <w:szCs w:val="24"/>
          <w:lang w:bidi="en-US"/>
        </w:rPr>
        <w:t>щий году, в котором происходит превышение перспективной расчётной тепловой нагрузки на коллекторах источника его располагаемой мощности.</w:t>
      </w:r>
    </w:p>
    <w:p w:rsidR="00E77129" w:rsidRPr="00E77129" w:rsidRDefault="00E77129" w:rsidP="00E77129">
      <w:pPr>
        <w:pStyle w:val="afffffb"/>
        <w:rPr>
          <w:rFonts w:ascii="Times New Roman" w:hAnsi="Times New Roman"/>
        </w:rPr>
      </w:pPr>
      <w:bookmarkStart w:id="211" w:name="_Ref89770787"/>
      <w:bookmarkStart w:id="212" w:name="_Toc137819114"/>
      <w:r w:rsidRPr="00E77129">
        <w:rPr>
          <w:rFonts w:ascii="Times New Roman" w:hAnsi="Times New Roman"/>
        </w:rPr>
        <w:t xml:space="preserve">Таблица </w:t>
      </w:r>
      <w:bookmarkEnd w:id="211"/>
      <w:r>
        <w:rPr>
          <w:rFonts w:ascii="Times New Roman" w:hAnsi="Times New Roman"/>
        </w:rPr>
        <w:t>9.1.</w:t>
      </w:r>
      <w:r w:rsidRPr="00E77129">
        <w:rPr>
          <w:rFonts w:ascii="Times New Roman" w:hAnsi="Times New Roman"/>
        </w:rPr>
        <w:t xml:space="preserve"> Суммарные капитальные и инвестиционные затраты по Схеме</w:t>
      </w:r>
      <w:bookmarkEnd w:id="212"/>
      <w:r w:rsidR="00FD5499">
        <w:rPr>
          <w:rFonts w:ascii="Times New Roman" w:hAnsi="Times New Roman"/>
        </w:rPr>
        <w:t xml:space="preserve"> теплоснабжения города Бердска.</w:t>
      </w:r>
    </w:p>
    <w:tbl>
      <w:tblPr>
        <w:tblW w:w="1067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40"/>
        <w:gridCol w:w="960"/>
        <w:gridCol w:w="737"/>
        <w:gridCol w:w="850"/>
        <w:gridCol w:w="960"/>
        <w:gridCol w:w="1138"/>
        <w:gridCol w:w="1170"/>
        <w:gridCol w:w="1061"/>
        <w:gridCol w:w="960"/>
      </w:tblGrid>
      <w:tr w:rsidR="00E77129" w:rsidRPr="00E77129" w:rsidTr="00E77129">
        <w:trPr>
          <w:trHeight w:val="600"/>
        </w:trPr>
        <w:tc>
          <w:tcPr>
            <w:tcW w:w="2840" w:type="dxa"/>
            <w:shd w:val="clear" w:color="auto" w:fill="auto"/>
            <w:noWrap/>
            <w:vAlign w:val="center"/>
            <w:hideMark/>
          </w:tcPr>
          <w:p w:rsidR="00E77129" w:rsidRPr="000117AD" w:rsidRDefault="00E77129" w:rsidP="009D418A">
            <w:pPr>
              <w:spacing w:after="0" w:line="240" w:lineRule="auto"/>
              <w:rPr>
                <w:rFonts w:cs="Times New Roman"/>
                <w:color w:val="000000"/>
                <w:sz w:val="20"/>
                <w:szCs w:val="20"/>
                <w:lang w:eastAsia="ru-RU"/>
              </w:rPr>
            </w:pPr>
            <w:r w:rsidRPr="000117AD">
              <w:rPr>
                <w:rFonts w:cs="Times New Roman"/>
                <w:color w:val="000000"/>
                <w:sz w:val="20"/>
                <w:szCs w:val="20"/>
                <w:lang w:eastAsia="ru-RU"/>
              </w:rPr>
              <w:t>Наименование</w:t>
            </w:r>
          </w:p>
        </w:tc>
        <w:tc>
          <w:tcPr>
            <w:tcW w:w="96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2024</w:t>
            </w:r>
          </w:p>
        </w:tc>
        <w:tc>
          <w:tcPr>
            <w:tcW w:w="737"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2025</w:t>
            </w:r>
          </w:p>
        </w:tc>
        <w:tc>
          <w:tcPr>
            <w:tcW w:w="85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2026</w:t>
            </w:r>
          </w:p>
        </w:tc>
        <w:tc>
          <w:tcPr>
            <w:tcW w:w="96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2027</w:t>
            </w:r>
          </w:p>
        </w:tc>
        <w:tc>
          <w:tcPr>
            <w:tcW w:w="1138" w:type="dxa"/>
            <w:shd w:val="clear" w:color="auto" w:fill="auto"/>
            <w:noWrap/>
            <w:vAlign w:val="center"/>
            <w:hideMark/>
          </w:tcPr>
          <w:p w:rsidR="00E77129" w:rsidRPr="00E77129"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2028–</w:t>
            </w:r>
          </w:p>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–2030</w:t>
            </w:r>
          </w:p>
        </w:tc>
        <w:tc>
          <w:tcPr>
            <w:tcW w:w="1170" w:type="dxa"/>
            <w:shd w:val="clear" w:color="auto" w:fill="auto"/>
            <w:noWrap/>
            <w:vAlign w:val="center"/>
            <w:hideMark/>
          </w:tcPr>
          <w:p w:rsidR="00E77129" w:rsidRPr="00E77129"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2031–</w:t>
            </w:r>
          </w:p>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–2035</w:t>
            </w:r>
          </w:p>
        </w:tc>
        <w:tc>
          <w:tcPr>
            <w:tcW w:w="1061" w:type="dxa"/>
            <w:shd w:val="clear" w:color="auto" w:fill="auto"/>
            <w:noWrap/>
            <w:vAlign w:val="center"/>
            <w:hideMark/>
          </w:tcPr>
          <w:p w:rsidR="00E77129" w:rsidRPr="00E77129"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2036–</w:t>
            </w:r>
          </w:p>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–2040</w:t>
            </w:r>
          </w:p>
        </w:tc>
        <w:tc>
          <w:tcPr>
            <w:tcW w:w="96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Итого</w:t>
            </w:r>
          </w:p>
        </w:tc>
      </w:tr>
      <w:tr w:rsidR="00E77129" w:rsidRPr="000117AD" w:rsidTr="00E77129">
        <w:trPr>
          <w:trHeight w:val="790"/>
        </w:trPr>
        <w:tc>
          <w:tcPr>
            <w:tcW w:w="2840" w:type="dxa"/>
            <w:shd w:val="clear" w:color="auto" w:fill="auto"/>
            <w:vAlign w:val="center"/>
            <w:hideMark/>
          </w:tcPr>
          <w:p w:rsidR="00E77129" w:rsidRPr="000117AD" w:rsidRDefault="00E77129" w:rsidP="009D418A">
            <w:pPr>
              <w:spacing w:after="0" w:line="240" w:lineRule="auto"/>
              <w:rPr>
                <w:rFonts w:cs="Times New Roman"/>
                <w:color w:val="000000"/>
                <w:sz w:val="20"/>
                <w:szCs w:val="20"/>
                <w:lang w:eastAsia="ru-RU"/>
              </w:rPr>
            </w:pPr>
            <w:r w:rsidRPr="000117AD">
              <w:rPr>
                <w:rFonts w:cs="Times New Roman"/>
                <w:color w:val="000000"/>
                <w:sz w:val="20"/>
                <w:szCs w:val="20"/>
                <w:lang w:eastAsia="ru-RU"/>
              </w:rPr>
              <w:t>Суммарные капитальные затраты по источникам (в ценах 2023 года), млн. руб. с НДС</w:t>
            </w:r>
          </w:p>
        </w:tc>
        <w:tc>
          <w:tcPr>
            <w:tcW w:w="96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1 557,30</w:t>
            </w:r>
          </w:p>
        </w:tc>
        <w:tc>
          <w:tcPr>
            <w:tcW w:w="737"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80,5</w:t>
            </w:r>
          </w:p>
        </w:tc>
        <w:tc>
          <w:tcPr>
            <w:tcW w:w="85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16,1</w:t>
            </w:r>
          </w:p>
        </w:tc>
        <w:tc>
          <w:tcPr>
            <w:tcW w:w="96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w:t>
            </w:r>
          </w:p>
        </w:tc>
        <w:tc>
          <w:tcPr>
            <w:tcW w:w="1138"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385,5</w:t>
            </w:r>
          </w:p>
        </w:tc>
        <w:tc>
          <w:tcPr>
            <w:tcW w:w="117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480,9</w:t>
            </w:r>
          </w:p>
        </w:tc>
        <w:tc>
          <w:tcPr>
            <w:tcW w:w="1061"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304,5</w:t>
            </w:r>
          </w:p>
        </w:tc>
        <w:tc>
          <w:tcPr>
            <w:tcW w:w="96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2 824,80</w:t>
            </w:r>
          </w:p>
        </w:tc>
      </w:tr>
      <w:tr w:rsidR="00E77129" w:rsidRPr="000117AD" w:rsidTr="00E77129">
        <w:trPr>
          <w:trHeight w:val="790"/>
        </w:trPr>
        <w:tc>
          <w:tcPr>
            <w:tcW w:w="2840" w:type="dxa"/>
            <w:shd w:val="clear" w:color="auto" w:fill="auto"/>
            <w:vAlign w:val="center"/>
            <w:hideMark/>
          </w:tcPr>
          <w:p w:rsidR="00E77129" w:rsidRPr="000117AD" w:rsidRDefault="00E77129" w:rsidP="009D418A">
            <w:pPr>
              <w:spacing w:after="0" w:line="240" w:lineRule="auto"/>
              <w:rPr>
                <w:rFonts w:cs="Times New Roman"/>
                <w:color w:val="000000"/>
                <w:sz w:val="20"/>
                <w:szCs w:val="20"/>
                <w:lang w:eastAsia="ru-RU"/>
              </w:rPr>
            </w:pPr>
            <w:r w:rsidRPr="000117AD">
              <w:rPr>
                <w:rFonts w:cs="Times New Roman"/>
                <w:color w:val="000000"/>
                <w:sz w:val="20"/>
                <w:szCs w:val="20"/>
                <w:lang w:eastAsia="ru-RU"/>
              </w:rPr>
              <w:t>Суммарные капитальные затраты по тепловым сетям (в ценах 2023 года), млн. с. без НДС</w:t>
            </w:r>
          </w:p>
        </w:tc>
        <w:tc>
          <w:tcPr>
            <w:tcW w:w="96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37,7</w:t>
            </w:r>
          </w:p>
        </w:tc>
        <w:tc>
          <w:tcPr>
            <w:tcW w:w="737"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13,9</w:t>
            </w:r>
          </w:p>
        </w:tc>
        <w:tc>
          <w:tcPr>
            <w:tcW w:w="85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199</w:t>
            </w:r>
          </w:p>
        </w:tc>
        <w:tc>
          <w:tcPr>
            <w:tcW w:w="96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199</w:t>
            </w:r>
          </w:p>
        </w:tc>
        <w:tc>
          <w:tcPr>
            <w:tcW w:w="1138"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995,2</w:t>
            </w:r>
          </w:p>
        </w:tc>
        <w:tc>
          <w:tcPr>
            <w:tcW w:w="117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814,6</w:t>
            </w:r>
          </w:p>
        </w:tc>
        <w:tc>
          <w:tcPr>
            <w:tcW w:w="1061"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545,2</w:t>
            </w:r>
          </w:p>
        </w:tc>
        <w:tc>
          <w:tcPr>
            <w:tcW w:w="96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2 804,60</w:t>
            </w:r>
          </w:p>
        </w:tc>
      </w:tr>
      <w:tr w:rsidR="00E77129" w:rsidRPr="000117AD" w:rsidTr="00E77129">
        <w:trPr>
          <w:trHeight w:val="530"/>
        </w:trPr>
        <w:tc>
          <w:tcPr>
            <w:tcW w:w="2840" w:type="dxa"/>
            <w:shd w:val="clear" w:color="auto" w:fill="auto"/>
            <w:noWrap/>
            <w:vAlign w:val="center"/>
            <w:hideMark/>
          </w:tcPr>
          <w:p w:rsidR="00E77129" w:rsidRPr="000117AD" w:rsidRDefault="00E77129" w:rsidP="009D418A">
            <w:pPr>
              <w:spacing w:after="0" w:line="240" w:lineRule="auto"/>
              <w:rPr>
                <w:rFonts w:cs="Times New Roman"/>
                <w:color w:val="000000"/>
                <w:sz w:val="20"/>
                <w:szCs w:val="20"/>
                <w:lang w:eastAsia="ru-RU"/>
              </w:rPr>
            </w:pPr>
            <w:r w:rsidRPr="000117AD">
              <w:rPr>
                <w:rFonts w:cs="Times New Roman"/>
                <w:color w:val="000000"/>
                <w:sz w:val="20"/>
                <w:szCs w:val="20"/>
                <w:lang w:eastAsia="ru-RU"/>
              </w:rPr>
              <w:lastRenderedPageBreak/>
              <w:t>Суммарные капитальные затраты, млн. руб. с НДС</w:t>
            </w:r>
          </w:p>
        </w:tc>
        <w:tc>
          <w:tcPr>
            <w:tcW w:w="96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1 595,00</w:t>
            </w:r>
          </w:p>
        </w:tc>
        <w:tc>
          <w:tcPr>
            <w:tcW w:w="737"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94,5</w:t>
            </w:r>
          </w:p>
        </w:tc>
        <w:tc>
          <w:tcPr>
            <w:tcW w:w="85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215,1</w:t>
            </w:r>
          </w:p>
        </w:tc>
        <w:tc>
          <w:tcPr>
            <w:tcW w:w="96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199</w:t>
            </w:r>
          </w:p>
        </w:tc>
        <w:tc>
          <w:tcPr>
            <w:tcW w:w="1138"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1 380,80</w:t>
            </w:r>
          </w:p>
        </w:tc>
        <w:tc>
          <w:tcPr>
            <w:tcW w:w="117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1 295,50</w:t>
            </w:r>
          </w:p>
        </w:tc>
        <w:tc>
          <w:tcPr>
            <w:tcW w:w="1061"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849,7</w:t>
            </w:r>
          </w:p>
        </w:tc>
        <w:tc>
          <w:tcPr>
            <w:tcW w:w="96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5 629,60</w:t>
            </w:r>
          </w:p>
        </w:tc>
      </w:tr>
      <w:tr w:rsidR="00E77129" w:rsidRPr="000117AD" w:rsidTr="00E77129">
        <w:trPr>
          <w:trHeight w:val="530"/>
        </w:trPr>
        <w:tc>
          <w:tcPr>
            <w:tcW w:w="2840" w:type="dxa"/>
            <w:shd w:val="clear" w:color="auto" w:fill="auto"/>
            <w:noWrap/>
            <w:vAlign w:val="center"/>
            <w:hideMark/>
          </w:tcPr>
          <w:p w:rsidR="00E77129" w:rsidRPr="000117AD" w:rsidRDefault="00E77129" w:rsidP="009D418A">
            <w:pPr>
              <w:spacing w:after="0" w:line="240" w:lineRule="auto"/>
              <w:rPr>
                <w:rFonts w:cs="Times New Roman"/>
                <w:color w:val="000000"/>
                <w:sz w:val="20"/>
                <w:szCs w:val="20"/>
                <w:lang w:eastAsia="ru-RU"/>
              </w:rPr>
            </w:pPr>
            <w:r w:rsidRPr="000117AD">
              <w:rPr>
                <w:rFonts w:cs="Times New Roman"/>
                <w:color w:val="000000"/>
                <w:sz w:val="20"/>
                <w:szCs w:val="20"/>
                <w:lang w:eastAsia="ru-RU"/>
              </w:rPr>
              <w:t>Инвестиционные затраты по тепловым источникам, млн. руб.</w:t>
            </w:r>
          </w:p>
        </w:tc>
        <w:tc>
          <w:tcPr>
            <w:tcW w:w="96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1 639,70</w:t>
            </w:r>
          </w:p>
        </w:tc>
        <w:tc>
          <w:tcPr>
            <w:tcW w:w="737"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88,9</w:t>
            </w:r>
          </w:p>
        </w:tc>
        <w:tc>
          <w:tcPr>
            <w:tcW w:w="85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18,6</w:t>
            </w:r>
          </w:p>
        </w:tc>
        <w:tc>
          <w:tcPr>
            <w:tcW w:w="96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w:t>
            </w:r>
          </w:p>
        </w:tc>
        <w:tc>
          <w:tcPr>
            <w:tcW w:w="1138"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500,8</w:t>
            </w:r>
          </w:p>
        </w:tc>
        <w:tc>
          <w:tcPr>
            <w:tcW w:w="117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720,9</w:t>
            </w:r>
          </w:p>
        </w:tc>
        <w:tc>
          <w:tcPr>
            <w:tcW w:w="1061"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548</w:t>
            </w:r>
          </w:p>
        </w:tc>
        <w:tc>
          <w:tcPr>
            <w:tcW w:w="96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3 516,90</w:t>
            </w:r>
          </w:p>
        </w:tc>
      </w:tr>
      <w:tr w:rsidR="00E77129" w:rsidRPr="000117AD" w:rsidTr="00E77129">
        <w:trPr>
          <w:trHeight w:val="530"/>
        </w:trPr>
        <w:tc>
          <w:tcPr>
            <w:tcW w:w="2840" w:type="dxa"/>
            <w:shd w:val="clear" w:color="auto" w:fill="auto"/>
            <w:noWrap/>
            <w:vAlign w:val="center"/>
            <w:hideMark/>
          </w:tcPr>
          <w:p w:rsidR="00E77129" w:rsidRPr="000117AD" w:rsidRDefault="00E77129" w:rsidP="009D418A">
            <w:pPr>
              <w:spacing w:after="0" w:line="240" w:lineRule="auto"/>
              <w:rPr>
                <w:rFonts w:cs="Times New Roman"/>
                <w:color w:val="000000"/>
                <w:sz w:val="20"/>
                <w:szCs w:val="20"/>
                <w:lang w:eastAsia="ru-RU"/>
              </w:rPr>
            </w:pPr>
            <w:r w:rsidRPr="000117AD">
              <w:rPr>
                <w:rFonts w:cs="Times New Roman"/>
                <w:color w:val="000000"/>
                <w:sz w:val="20"/>
                <w:szCs w:val="20"/>
                <w:lang w:eastAsia="ru-RU"/>
              </w:rPr>
              <w:t>Инвестиционные затраты по тепловым сетям, млн. руб.</w:t>
            </w:r>
          </w:p>
        </w:tc>
        <w:tc>
          <w:tcPr>
            <w:tcW w:w="96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39,7</w:t>
            </w:r>
          </w:p>
        </w:tc>
        <w:tc>
          <w:tcPr>
            <w:tcW w:w="737"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15,4</w:t>
            </w:r>
          </w:p>
        </w:tc>
        <w:tc>
          <w:tcPr>
            <w:tcW w:w="85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229,9</w:t>
            </w:r>
          </w:p>
        </w:tc>
        <w:tc>
          <w:tcPr>
            <w:tcW w:w="96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239,3</w:t>
            </w:r>
          </w:p>
        </w:tc>
        <w:tc>
          <w:tcPr>
            <w:tcW w:w="1138"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776,9</w:t>
            </w:r>
          </w:p>
        </w:tc>
        <w:tc>
          <w:tcPr>
            <w:tcW w:w="117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1 241,10</w:t>
            </w:r>
          </w:p>
        </w:tc>
        <w:tc>
          <w:tcPr>
            <w:tcW w:w="1061"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1 010,60</w:t>
            </w:r>
          </w:p>
        </w:tc>
        <w:tc>
          <w:tcPr>
            <w:tcW w:w="96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3 552,90</w:t>
            </w:r>
          </w:p>
        </w:tc>
      </w:tr>
      <w:tr w:rsidR="00E77129" w:rsidRPr="000117AD" w:rsidTr="00E77129">
        <w:trPr>
          <w:trHeight w:val="530"/>
        </w:trPr>
        <w:tc>
          <w:tcPr>
            <w:tcW w:w="2840" w:type="dxa"/>
            <w:shd w:val="clear" w:color="auto" w:fill="auto"/>
            <w:noWrap/>
            <w:vAlign w:val="center"/>
            <w:hideMark/>
          </w:tcPr>
          <w:p w:rsidR="00E77129" w:rsidRPr="000117AD" w:rsidRDefault="00E77129" w:rsidP="009D418A">
            <w:pPr>
              <w:spacing w:after="0" w:line="240" w:lineRule="auto"/>
              <w:rPr>
                <w:rFonts w:cs="Times New Roman"/>
                <w:color w:val="000000"/>
                <w:sz w:val="20"/>
                <w:szCs w:val="20"/>
                <w:lang w:eastAsia="ru-RU"/>
              </w:rPr>
            </w:pPr>
            <w:r w:rsidRPr="000117AD">
              <w:rPr>
                <w:rFonts w:cs="Times New Roman"/>
                <w:color w:val="000000"/>
                <w:sz w:val="20"/>
                <w:szCs w:val="20"/>
                <w:lang w:eastAsia="ru-RU"/>
              </w:rPr>
              <w:t>Суммарные инвестиционные затраты, млн. руб.</w:t>
            </w:r>
          </w:p>
        </w:tc>
        <w:tc>
          <w:tcPr>
            <w:tcW w:w="96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1 679,40</w:t>
            </w:r>
          </w:p>
        </w:tc>
        <w:tc>
          <w:tcPr>
            <w:tcW w:w="737"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104,3</w:t>
            </w:r>
          </w:p>
        </w:tc>
        <w:tc>
          <w:tcPr>
            <w:tcW w:w="85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248,5</w:t>
            </w:r>
          </w:p>
        </w:tc>
        <w:tc>
          <w:tcPr>
            <w:tcW w:w="96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239,3</w:t>
            </w:r>
          </w:p>
        </w:tc>
        <w:tc>
          <w:tcPr>
            <w:tcW w:w="1138"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1 277,70</w:t>
            </w:r>
          </w:p>
        </w:tc>
        <w:tc>
          <w:tcPr>
            <w:tcW w:w="117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1 962,00</w:t>
            </w:r>
          </w:p>
        </w:tc>
        <w:tc>
          <w:tcPr>
            <w:tcW w:w="1061"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1 558,60</w:t>
            </w:r>
          </w:p>
        </w:tc>
        <w:tc>
          <w:tcPr>
            <w:tcW w:w="960" w:type="dxa"/>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7 069,80</w:t>
            </w:r>
          </w:p>
        </w:tc>
      </w:tr>
    </w:tbl>
    <w:p w:rsidR="00E77129" w:rsidRPr="00415E3E" w:rsidRDefault="00E77129" w:rsidP="00E77129">
      <w:pPr>
        <w:pStyle w:val="afc"/>
        <w:spacing w:line="360" w:lineRule="auto"/>
        <w:jc w:val="both"/>
        <w:rPr>
          <w:lang w:eastAsia="ru-RU"/>
        </w:rPr>
      </w:pPr>
    </w:p>
    <w:p w:rsidR="00E77129" w:rsidRPr="00E77129" w:rsidRDefault="00E77129" w:rsidP="00E77129">
      <w:pPr>
        <w:pStyle w:val="afffffb"/>
        <w:jc w:val="center"/>
        <w:rPr>
          <w:rFonts w:ascii="Times New Roman" w:hAnsi="Times New Roman"/>
        </w:rPr>
      </w:pPr>
      <w:bookmarkStart w:id="213" w:name="_Toc383758736"/>
      <w:bookmarkStart w:id="214" w:name="_Toc522005897"/>
      <w:bookmarkStart w:id="215" w:name="_Toc162075356"/>
      <w:r w:rsidRPr="00E77129">
        <w:rPr>
          <w:rFonts w:ascii="Times New Roman" w:hAnsi="Times New Roman"/>
        </w:rPr>
        <w:t>Финансовые потребности в реализацию проектов в рамках замещения производства тепловой энергии на источнике ООО «ТГК 1»</w:t>
      </w:r>
      <w:bookmarkEnd w:id="213"/>
      <w:bookmarkEnd w:id="214"/>
      <w:bookmarkEnd w:id="215"/>
    </w:p>
    <w:p w:rsidR="004E2D09" w:rsidRDefault="004E2D09" w:rsidP="00E77129">
      <w:pPr>
        <w:spacing w:after="0" w:line="360" w:lineRule="auto"/>
        <w:ind w:firstLine="567"/>
        <w:jc w:val="both"/>
        <w:rPr>
          <w:rFonts w:cs="Times New Roman"/>
          <w:sz w:val="24"/>
          <w:szCs w:val="24"/>
        </w:rPr>
      </w:pPr>
    </w:p>
    <w:p w:rsidR="004E2D09" w:rsidRPr="004E2D09" w:rsidRDefault="00646EE9" w:rsidP="004E2D09">
      <w:pPr>
        <w:spacing w:after="0" w:line="360" w:lineRule="auto"/>
        <w:ind w:firstLine="567"/>
        <w:jc w:val="both"/>
        <w:rPr>
          <w:rFonts w:cs="Times New Roman"/>
          <w:sz w:val="24"/>
          <w:szCs w:val="24"/>
        </w:rPr>
      </w:pPr>
      <w:r>
        <w:rPr>
          <w:rFonts w:cs="Times New Roman"/>
          <w:sz w:val="24"/>
          <w:szCs w:val="24"/>
        </w:rPr>
        <w:t>Срок работы котельной ООО «ТГК 1» до 18.05.2026 г. согласно Постановления от 24.04.2024 года№ 1670/65.</w:t>
      </w:r>
    </w:p>
    <w:p w:rsidR="004E2D09" w:rsidRDefault="004E2D09" w:rsidP="004E2D09">
      <w:pPr>
        <w:spacing w:after="0" w:line="360" w:lineRule="auto"/>
        <w:ind w:firstLine="567"/>
        <w:jc w:val="both"/>
        <w:rPr>
          <w:rFonts w:cs="Times New Roman"/>
          <w:sz w:val="24"/>
          <w:szCs w:val="24"/>
        </w:rPr>
      </w:pPr>
      <w:r w:rsidRPr="004E2D09">
        <w:rPr>
          <w:rFonts w:cs="Times New Roman"/>
          <w:sz w:val="24"/>
          <w:szCs w:val="24"/>
        </w:rPr>
        <w:t>С начала ОЗП 2026 года в эксплуатации новая котельная «Восточная» на природном газе.</w:t>
      </w:r>
    </w:p>
    <w:p w:rsidR="00E77129" w:rsidRPr="00415E3E" w:rsidRDefault="00E77129" w:rsidP="00E77129">
      <w:pPr>
        <w:spacing w:after="0" w:line="360" w:lineRule="auto"/>
        <w:ind w:firstLine="567"/>
        <w:jc w:val="both"/>
        <w:rPr>
          <w:rFonts w:cs="Times New Roman"/>
          <w:sz w:val="24"/>
          <w:szCs w:val="24"/>
        </w:rPr>
      </w:pPr>
      <w:r w:rsidRPr="00415E3E">
        <w:rPr>
          <w:rFonts w:cs="Times New Roman"/>
          <w:sz w:val="24"/>
          <w:szCs w:val="24"/>
        </w:rPr>
        <w:t>Капитальные затраты (без НДС) в реализацию проектов в рамках замещения производства тепловой энергии ООО «ТГК 1» за весь период проектирования 2023-2040 гг., а также сформированные на их основе инвестиционные затраты (с учетом инфляции и НДС) представлены ниже (</w:t>
      </w:r>
      <w:r>
        <w:rPr>
          <w:rFonts w:cs="Times New Roman"/>
          <w:sz w:val="24"/>
          <w:szCs w:val="24"/>
        </w:rPr>
        <w:t>Таблица 9.</w:t>
      </w:r>
      <w:r w:rsidR="00D71C95">
        <w:rPr>
          <w:rFonts w:cs="Times New Roman"/>
          <w:sz w:val="24"/>
          <w:szCs w:val="24"/>
        </w:rPr>
        <w:t>1.</w:t>
      </w:r>
      <w:r>
        <w:rPr>
          <w:rFonts w:cs="Times New Roman"/>
          <w:sz w:val="24"/>
          <w:szCs w:val="24"/>
        </w:rPr>
        <w:t>2.</w:t>
      </w:r>
      <w:r w:rsidRPr="00415E3E">
        <w:rPr>
          <w:rFonts w:cs="Times New Roman"/>
          <w:sz w:val="24"/>
          <w:szCs w:val="24"/>
        </w:rPr>
        <w:t xml:space="preserve">). Сценарии замещения выводимого из эксплуатации источника ООО «ТГК 1» включают в себя как строительство новых блочно-модульных газовых котельных в центрах тепловых нагрузок, так и расширение </w:t>
      </w:r>
      <w:r>
        <w:rPr>
          <w:rFonts w:cs="Times New Roman"/>
          <w:sz w:val="24"/>
          <w:szCs w:val="24"/>
        </w:rPr>
        <w:t>Котельного цеха №2 («Вега»), ул.Линейная ,5/8</w:t>
      </w:r>
      <w:r w:rsidRPr="00415E3E">
        <w:rPr>
          <w:rFonts w:cs="Times New Roman"/>
          <w:sz w:val="24"/>
          <w:szCs w:val="24"/>
        </w:rPr>
        <w:t xml:space="preserve"> МУП «КБУ».</w:t>
      </w:r>
    </w:p>
    <w:p w:rsidR="00E77129" w:rsidRPr="00415E3E" w:rsidRDefault="00E77129" w:rsidP="00E77129">
      <w:pPr>
        <w:spacing w:after="0" w:line="360" w:lineRule="auto"/>
        <w:ind w:firstLine="567"/>
        <w:jc w:val="both"/>
        <w:rPr>
          <w:rFonts w:cs="Times New Roman"/>
          <w:sz w:val="24"/>
          <w:szCs w:val="24"/>
        </w:rPr>
      </w:pPr>
      <w:r w:rsidRPr="00415E3E">
        <w:rPr>
          <w:rFonts w:cs="Times New Roman"/>
          <w:sz w:val="24"/>
          <w:szCs w:val="24"/>
        </w:rPr>
        <w:t>Суммарные инвестиционные затраты в замещение источника ООО «ТГК 1» составляют 3 992,7 млн. руб. Необходимо отметить, что инвестиционные затраты в замещение источника ООО «ТГК 1» составляют ~56% от совокупных инвестиционных затрат по всем мероприятиям Схемы теплоснабжения г. Бердска.</w:t>
      </w:r>
    </w:p>
    <w:p w:rsidR="00E77129" w:rsidRPr="00415E3E" w:rsidRDefault="00E77129" w:rsidP="00E77129">
      <w:pPr>
        <w:spacing w:after="0" w:line="360" w:lineRule="auto"/>
        <w:ind w:firstLine="567"/>
        <w:jc w:val="both"/>
        <w:rPr>
          <w:rFonts w:cs="Times New Roman"/>
          <w:sz w:val="24"/>
          <w:szCs w:val="24"/>
        </w:rPr>
      </w:pPr>
    </w:p>
    <w:p w:rsidR="00E77129" w:rsidRPr="00415E3E" w:rsidRDefault="00E77129" w:rsidP="00E77129">
      <w:pPr>
        <w:spacing w:after="0" w:line="360" w:lineRule="auto"/>
        <w:ind w:firstLine="567"/>
        <w:jc w:val="both"/>
        <w:rPr>
          <w:rFonts w:cs="Times New Roman"/>
          <w:sz w:val="24"/>
          <w:szCs w:val="24"/>
        </w:rPr>
      </w:pPr>
    </w:p>
    <w:p w:rsidR="00E77129" w:rsidRPr="00415E3E" w:rsidRDefault="00E77129" w:rsidP="00E77129">
      <w:pPr>
        <w:pStyle w:val="affffffffff3"/>
        <w:spacing w:line="360" w:lineRule="auto"/>
        <w:jc w:val="both"/>
        <w:outlineLvl w:val="0"/>
        <w:rPr>
          <w:rFonts w:ascii="Times New Roman" w:hAnsi="Times New Roman" w:cs="Times New Roman"/>
          <w:b w:val="0"/>
          <w:sz w:val="24"/>
          <w:szCs w:val="24"/>
        </w:rPr>
        <w:sectPr w:rsidR="00E77129" w:rsidRPr="00415E3E" w:rsidSect="009D418A">
          <w:pgSz w:w="11906" w:h="16838"/>
          <w:pgMar w:top="851" w:right="851" w:bottom="851" w:left="1418" w:header="709" w:footer="709" w:gutter="0"/>
          <w:cols w:space="708"/>
          <w:docGrid w:linePitch="360"/>
        </w:sectPr>
      </w:pPr>
    </w:p>
    <w:p w:rsidR="00E77129" w:rsidRPr="00E77129" w:rsidRDefault="00E77129" w:rsidP="00E77129">
      <w:pPr>
        <w:pStyle w:val="afffffb"/>
        <w:jc w:val="center"/>
        <w:rPr>
          <w:rFonts w:ascii="Times New Roman" w:hAnsi="Times New Roman"/>
        </w:rPr>
      </w:pPr>
      <w:bookmarkStart w:id="216" w:name="_Ref89772349"/>
      <w:bookmarkStart w:id="217" w:name="_Toc137819115"/>
      <w:r w:rsidRPr="00E77129">
        <w:rPr>
          <w:rFonts w:ascii="Times New Roman" w:hAnsi="Times New Roman"/>
        </w:rPr>
        <w:lastRenderedPageBreak/>
        <w:t xml:space="preserve">Таблица </w:t>
      </w:r>
      <w:bookmarkEnd w:id="216"/>
      <w:r w:rsidRPr="00E77129">
        <w:rPr>
          <w:rFonts w:ascii="Times New Roman" w:hAnsi="Times New Roman"/>
        </w:rPr>
        <w:t>9.</w:t>
      </w:r>
      <w:r w:rsidR="00D71C95">
        <w:rPr>
          <w:rFonts w:ascii="Times New Roman" w:hAnsi="Times New Roman"/>
        </w:rPr>
        <w:t>1.</w:t>
      </w:r>
      <w:r w:rsidRPr="00E77129">
        <w:rPr>
          <w:rFonts w:ascii="Times New Roman" w:hAnsi="Times New Roman"/>
        </w:rPr>
        <w:t>2.Капитальные и инвестиционные затраты по замещению котельной ООО «ТГК 1»</w:t>
      </w:r>
      <w:bookmarkEnd w:id="217"/>
    </w:p>
    <w:tbl>
      <w:tblPr>
        <w:tblW w:w="98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27"/>
        <w:gridCol w:w="960"/>
        <w:gridCol w:w="960"/>
        <w:gridCol w:w="960"/>
        <w:gridCol w:w="960"/>
        <w:gridCol w:w="960"/>
        <w:gridCol w:w="960"/>
        <w:gridCol w:w="960"/>
        <w:gridCol w:w="960"/>
      </w:tblGrid>
      <w:tr w:rsidR="004E2D09" w:rsidRPr="004E2D09" w:rsidTr="004E2D09">
        <w:trPr>
          <w:trHeight w:val="530"/>
        </w:trPr>
        <w:tc>
          <w:tcPr>
            <w:tcW w:w="2127" w:type="dxa"/>
            <w:shd w:val="clear" w:color="auto" w:fill="auto"/>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Наименование</w:t>
            </w:r>
          </w:p>
        </w:tc>
        <w:tc>
          <w:tcPr>
            <w:tcW w:w="960" w:type="dxa"/>
            <w:shd w:val="clear" w:color="auto" w:fill="auto"/>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2024</w:t>
            </w:r>
          </w:p>
        </w:tc>
        <w:tc>
          <w:tcPr>
            <w:tcW w:w="960" w:type="dxa"/>
            <w:shd w:val="clear" w:color="auto" w:fill="auto"/>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2025</w:t>
            </w:r>
          </w:p>
        </w:tc>
        <w:tc>
          <w:tcPr>
            <w:tcW w:w="960" w:type="dxa"/>
            <w:shd w:val="clear" w:color="auto" w:fill="auto"/>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2026</w:t>
            </w:r>
          </w:p>
        </w:tc>
        <w:tc>
          <w:tcPr>
            <w:tcW w:w="960" w:type="dxa"/>
            <w:shd w:val="clear" w:color="auto" w:fill="auto"/>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2027</w:t>
            </w:r>
          </w:p>
        </w:tc>
        <w:tc>
          <w:tcPr>
            <w:tcW w:w="960" w:type="dxa"/>
            <w:shd w:val="clear" w:color="auto" w:fill="auto"/>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2028––2030</w:t>
            </w:r>
          </w:p>
        </w:tc>
        <w:tc>
          <w:tcPr>
            <w:tcW w:w="960" w:type="dxa"/>
            <w:shd w:val="clear" w:color="auto" w:fill="auto"/>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2031––2035</w:t>
            </w:r>
          </w:p>
        </w:tc>
        <w:tc>
          <w:tcPr>
            <w:tcW w:w="960" w:type="dxa"/>
            <w:shd w:val="clear" w:color="auto" w:fill="auto"/>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2036––2040</w:t>
            </w:r>
          </w:p>
        </w:tc>
        <w:tc>
          <w:tcPr>
            <w:tcW w:w="960" w:type="dxa"/>
            <w:shd w:val="clear" w:color="auto" w:fill="auto"/>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Итого</w:t>
            </w:r>
          </w:p>
        </w:tc>
      </w:tr>
      <w:tr w:rsidR="004E2D09" w:rsidRPr="004E2D09" w:rsidTr="004E2D09">
        <w:trPr>
          <w:trHeight w:val="530"/>
        </w:trPr>
        <w:tc>
          <w:tcPr>
            <w:tcW w:w="2127" w:type="dxa"/>
            <w:shd w:val="clear" w:color="auto" w:fill="auto"/>
            <w:vAlign w:val="center"/>
            <w:hideMark/>
          </w:tcPr>
          <w:p w:rsidR="004E2D09" w:rsidRPr="004E2D09" w:rsidRDefault="004E2D09" w:rsidP="004E2D09">
            <w:pPr>
              <w:spacing w:after="0" w:line="240" w:lineRule="auto"/>
              <w:rPr>
                <w:rFonts w:eastAsia="Times New Roman" w:cs="Times New Roman"/>
                <w:color w:val="000000"/>
                <w:sz w:val="20"/>
                <w:szCs w:val="20"/>
                <w:lang w:eastAsia="ru-RU"/>
              </w:rPr>
            </w:pPr>
            <w:r w:rsidRPr="004E2D09">
              <w:rPr>
                <w:rFonts w:eastAsia="Times New Roman" w:cs="Times New Roman"/>
                <w:color w:val="000000"/>
                <w:sz w:val="20"/>
                <w:szCs w:val="20"/>
                <w:lang w:eastAsia="ru-RU"/>
              </w:rPr>
              <w:t>Капитальные затраты по источникам (в ценах 2023 года), млн. руб. с НДС</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1 517,60</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18,2</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380,1</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0</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34,6</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0</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0</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1 950,50</w:t>
            </w:r>
          </w:p>
        </w:tc>
      </w:tr>
      <w:tr w:rsidR="004E2D09" w:rsidRPr="004E2D09" w:rsidTr="004E2D09">
        <w:trPr>
          <w:trHeight w:val="530"/>
        </w:trPr>
        <w:tc>
          <w:tcPr>
            <w:tcW w:w="2127" w:type="dxa"/>
            <w:shd w:val="clear" w:color="auto" w:fill="auto"/>
            <w:vAlign w:val="center"/>
            <w:hideMark/>
          </w:tcPr>
          <w:p w:rsidR="004E2D09" w:rsidRPr="004E2D09" w:rsidRDefault="004E2D09" w:rsidP="004E2D09">
            <w:pPr>
              <w:spacing w:after="0" w:line="240" w:lineRule="auto"/>
              <w:rPr>
                <w:rFonts w:eastAsia="Times New Roman" w:cs="Times New Roman"/>
                <w:color w:val="000000"/>
                <w:sz w:val="20"/>
                <w:szCs w:val="20"/>
                <w:lang w:eastAsia="ru-RU"/>
              </w:rPr>
            </w:pPr>
            <w:r w:rsidRPr="004E2D09">
              <w:rPr>
                <w:rFonts w:eastAsia="Times New Roman" w:cs="Times New Roman"/>
                <w:color w:val="000000"/>
                <w:sz w:val="20"/>
                <w:szCs w:val="20"/>
                <w:lang w:eastAsia="ru-RU"/>
              </w:rPr>
              <w:t>Капитальные затраты по тепловым сетям (в ценах 2023 года), млн. руб. с НДС</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32,2</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7,6</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491,4</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83,8</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419,2</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83,8</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211,2</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1 329,20</w:t>
            </w:r>
          </w:p>
        </w:tc>
      </w:tr>
      <w:tr w:rsidR="004E2D09" w:rsidRPr="004E2D09" w:rsidTr="004E2D09">
        <w:trPr>
          <w:trHeight w:val="300"/>
        </w:trPr>
        <w:tc>
          <w:tcPr>
            <w:tcW w:w="2127" w:type="dxa"/>
            <w:shd w:val="clear" w:color="auto" w:fill="auto"/>
            <w:noWrap/>
            <w:vAlign w:val="center"/>
            <w:hideMark/>
          </w:tcPr>
          <w:p w:rsidR="004E2D09" w:rsidRPr="004E2D09" w:rsidRDefault="004E2D09" w:rsidP="004E2D09">
            <w:pPr>
              <w:spacing w:after="0" w:line="240" w:lineRule="auto"/>
              <w:rPr>
                <w:rFonts w:eastAsia="Times New Roman" w:cs="Times New Roman"/>
                <w:color w:val="000000"/>
                <w:sz w:val="20"/>
                <w:szCs w:val="20"/>
                <w:lang w:eastAsia="ru-RU"/>
              </w:rPr>
            </w:pPr>
            <w:r w:rsidRPr="004E2D09">
              <w:rPr>
                <w:rFonts w:eastAsia="Times New Roman" w:cs="Times New Roman"/>
                <w:color w:val="000000"/>
                <w:sz w:val="20"/>
                <w:szCs w:val="20"/>
                <w:lang w:eastAsia="ru-RU"/>
              </w:rPr>
              <w:t xml:space="preserve">Капитальные затраты </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1 549,80</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25,8</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871,5</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83,8</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453,7</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83,8</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211,2</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3 279,60</w:t>
            </w:r>
          </w:p>
        </w:tc>
      </w:tr>
      <w:tr w:rsidR="004E2D09" w:rsidRPr="004E2D09" w:rsidTr="004E2D09">
        <w:trPr>
          <w:trHeight w:val="300"/>
        </w:trPr>
        <w:tc>
          <w:tcPr>
            <w:tcW w:w="2127" w:type="dxa"/>
            <w:shd w:val="clear" w:color="auto" w:fill="auto"/>
            <w:noWrap/>
            <w:vAlign w:val="center"/>
            <w:hideMark/>
          </w:tcPr>
          <w:p w:rsidR="004E2D09" w:rsidRPr="004E2D09" w:rsidRDefault="004E2D09" w:rsidP="004E2D09">
            <w:pPr>
              <w:spacing w:after="0" w:line="240" w:lineRule="auto"/>
              <w:rPr>
                <w:rFonts w:eastAsia="Times New Roman" w:cs="Times New Roman"/>
                <w:color w:val="000000"/>
                <w:sz w:val="20"/>
                <w:szCs w:val="20"/>
                <w:lang w:eastAsia="ru-RU"/>
              </w:rPr>
            </w:pPr>
            <w:r w:rsidRPr="004E2D09">
              <w:rPr>
                <w:rFonts w:eastAsia="Times New Roman" w:cs="Times New Roman"/>
                <w:color w:val="000000"/>
                <w:sz w:val="20"/>
                <w:szCs w:val="20"/>
                <w:lang w:eastAsia="ru-RU"/>
              </w:rPr>
              <w:t>Инвестиционные затраты по источникам, млн. руб.</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1 598,00</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20,1</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579,1</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0</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45</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0</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0</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2 242,20</w:t>
            </w:r>
          </w:p>
        </w:tc>
      </w:tr>
      <w:tr w:rsidR="004E2D09" w:rsidRPr="004E2D09" w:rsidTr="004E2D09">
        <w:trPr>
          <w:trHeight w:val="300"/>
        </w:trPr>
        <w:tc>
          <w:tcPr>
            <w:tcW w:w="2127" w:type="dxa"/>
            <w:shd w:val="clear" w:color="auto" w:fill="auto"/>
            <w:noWrap/>
            <w:vAlign w:val="center"/>
            <w:hideMark/>
          </w:tcPr>
          <w:p w:rsidR="004E2D09" w:rsidRPr="004E2D09" w:rsidRDefault="004E2D09" w:rsidP="004E2D09">
            <w:pPr>
              <w:spacing w:after="0" w:line="240" w:lineRule="auto"/>
              <w:rPr>
                <w:rFonts w:eastAsia="Times New Roman" w:cs="Times New Roman"/>
                <w:color w:val="000000"/>
                <w:sz w:val="20"/>
                <w:szCs w:val="20"/>
                <w:lang w:eastAsia="ru-RU"/>
              </w:rPr>
            </w:pPr>
            <w:r w:rsidRPr="004E2D09">
              <w:rPr>
                <w:rFonts w:eastAsia="Times New Roman" w:cs="Times New Roman"/>
                <w:color w:val="000000"/>
                <w:sz w:val="20"/>
                <w:szCs w:val="20"/>
                <w:lang w:eastAsia="ru-RU"/>
              </w:rPr>
              <w:t>Инвестиционные затраты по тепловым сетям, млн. руб.</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33,9</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8,4</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748,7</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100,8</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524,8</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100,8</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391,5</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1 908,90</w:t>
            </w:r>
          </w:p>
        </w:tc>
      </w:tr>
      <w:tr w:rsidR="004E2D09" w:rsidRPr="004E2D09" w:rsidTr="004E2D09">
        <w:trPr>
          <w:trHeight w:val="300"/>
        </w:trPr>
        <w:tc>
          <w:tcPr>
            <w:tcW w:w="2127" w:type="dxa"/>
            <w:shd w:val="clear" w:color="auto" w:fill="auto"/>
            <w:noWrap/>
            <w:vAlign w:val="center"/>
            <w:hideMark/>
          </w:tcPr>
          <w:p w:rsidR="004E2D09" w:rsidRPr="004E2D09" w:rsidRDefault="004E2D09" w:rsidP="004E2D09">
            <w:pPr>
              <w:spacing w:after="0" w:line="240" w:lineRule="auto"/>
              <w:rPr>
                <w:rFonts w:eastAsia="Times New Roman" w:cs="Times New Roman"/>
                <w:color w:val="000000"/>
                <w:sz w:val="20"/>
                <w:szCs w:val="20"/>
                <w:lang w:eastAsia="ru-RU"/>
              </w:rPr>
            </w:pPr>
            <w:r w:rsidRPr="004E2D09">
              <w:rPr>
                <w:rFonts w:eastAsia="Times New Roman" w:cs="Times New Roman"/>
                <w:color w:val="000000"/>
                <w:sz w:val="20"/>
                <w:szCs w:val="20"/>
                <w:lang w:eastAsia="ru-RU"/>
              </w:rPr>
              <w:t>Инвестиционные затраты</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1 631,90</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28,4</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1 327,80</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100,8</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569,8</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100,8</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391,5</w:t>
            </w:r>
          </w:p>
        </w:tc>
        <w:tc>
          <w:tcPr>
            <w:tcW w:w="960" w:type="dxa"/>
            <w:shd w:val="clear" w:color="auto" w:fill="auto"/>
            <w:noWrap/>
            <w:vAlign w:val="center"/>
            <w:hideMark/>
          </w:tcPr>
          <w:p w:rsidR="004E2D09" w:rsidRPr="004E2D09" w:rsidRDefault="004E2D09" w:rsidP="004E2D09">
            <w:pPr>
              <w:spacing w:after="0" w:line="240" w:lineRule="auto"/>
              <w:jc w:val="center"/>
              <w:rPr>
                <w:rFonts w:eastAsia="Times New Roman" w:cs="Times New Roman"/>
                <w:color w:val="000000"/>
                <w:sz w:val="20"/>
                <w:szCs w:val="20"/>
                <w:lang w:eastAsia="ru-RU"/>
              </w:rPr>
            </w:pPr>
            <w:r w:rsidRPr="004E2D09">
              <w:rPr>
                <w:rFonts w:eastAsia="Times New Roman" w:cs="Times New Roman"/>
                <w:color w:val="000000"/>
                <w:sz w:val="20"/>
                <w:szCs w:val="20"/>
                <w:lang w:eastAsia="ru-RU"/>
              </w:rPr>
              <w:t>4 151,00</w:t>
            </w:r>
          </w:p>
        </w:tc>
      </w:tr>
    </w:tbl>
    <w:p w:rsidR="00E77129" w:rsidRPr="00415E3E" w:rsidRDefault="00E77129" w:rsidP="00E77129">
      <w:pPr>
        <w:pStyle w:val="afc"/>
        <w:spacing w:line="360" w:lineRule="auto"/>
        <w:jc w:val="both"/>
        <w:rPr>
          <w:lang w:eastAsia="ru-RU"/>
        </w:rPr>
      </w:pPr>
    </w:p>
    <w:p w:rsidR="00E77129" w:rsidRPr="00E77129" w:rsidRDefault="00E77129" w:rsidP="00E77129">
      <w:pPr>
        <w:pStyle w:val="afffffb"/>
        <w:jc w:val="center"/>
        <w:rPr>
          <w:rFonts w:ascii="Times New Roman" w:hAnsi="Times New Roman"/>
        </w:rPr>
      </w:pPr>
      <w:bookmarkStart w:id="218" w:name="_Toc162075357"/>
      <w:r w:rsidRPr="00E77129">
        <w:rPr>
          <w:rFonts w:ascii="Times New Roman" w:hAnsi="Times New Roman"/>
        </w:rPr>
        <w:t>Финансовые потребности в реализацию проектов в рамках производства и передачи тепловой энергии от источников МУП «КБУ»</w:t>
      </w:r>
      <w:bookmarkEnd w:id="218"/>
    </w:p>
    <w:p w:rsidR="00E77129" w:rsidRPr="00415E3E" w:rsidRDefault="00E77129" w:rsidP="00E77129">
      <w:pPr>
        <w:spacing w:after="0" w:line="360" w:lineRule="auto"/>
        <w:ind w:firstLine="567"/>
        <w:jc w:val="both"/>
        <w:rPr>
          <w:rFonts w:cs="Times New Roman"/>
          <w:sz w:val="24"/>
          <w:szCs w:val="24"/>
        </w:rPr>
      </w:pPr>
      <w:r w:rsidRPr="00415E3E">
        <w:rPr>
          <w:rFonts w:cs="Times New Roman"/>
          <w:sz w:val="24"/>
          <w:szCs w:val="24"/>
        </w:rPr>
        <w:t xml:space="preserve">Помимо </w:t>
      </w:r>
      <w:r>
        <w:rPr>
          <w:rFonts w:cs="Times New Roman"/>
          <w:sz w:val="24"/>
          <w:szCs w:val="24"/>
        </w:rPr>
        <w:t>Котельного цеха №2 («Вега»), ул.Линейная ,5/8</w:t>
      </w:r>
      <w:r w:rsidRPr="00415E3E">
        <w:rPr>
          <w:rFonts w:cs="Times New Roman"/>
          <w:sz w:val="24"/>
          <w:szCs w:val="24"/>
        </w:rPr>
        <w:t>, участвующей в замещении тепловой нагрузки ОО «ТГК 1» настоящей Схемой предусматриваются мероприятия на других источниках (</w:t>
      </w:r>
      <w:r w:rsidRPr="000117AD">
        <w:rPr>
          <w:rFonts w:cs="Times New Roman"/>
          <w:sz w:val="24"/>
          <w:szCs w:val="24"/>
        </w:rPr>
        <w:t>Котельный цех №1 ("Новая"), ул.Зелёная роща, 5/35</w:t>
      </w:r>
      <w:r>
        <w:rPr>
          <w:rFonts w:cs="Times New Roman"/>
          <w:sz w:val="24"/>
          <w:szCs w:val="24"/>
        </w:rPr>
        <w:t xml:space="preserve">, </w:t>
      </w:r>
      <w:r w:rsidRPr="000117AD">
        <w:rPr>
          <w:rFonts w:cs="Times New Roman"/>
          <w:sz w:val="24"/>
          <w:szCs w:val="24"/>
        </w:rPr>
        <w:t>Котельный цех №2 ("Озёрная") ул.Озёрная,32</w:t>
      </w:r>
      <w:r w:rsidRPr="00415E3E">
        <w:rPr>
          <w:rFonts w:cs="Times New Roman"/>
          <w:sz w:val="24"/>
          <w:szCs w:val="24"/>
        </w:rPr>
        <w:t>) и сетях МУП «КБУ». Капитальные затраты (без НДС) в реализацию проектов в рамках производства и передачи тепловой энергии МУП «КБУ» за весь период проектирования 202</w:t>
      </w:r>
      <w:r w:rsidR="00B4580A">
        <w:rPr>
          <w:rFonts w:cs="Times New Roman"/>
          <w:sz w:val="24"/>
          <w:szCs w:val="24"/>
        </w:rPr>
        <w:t>4</w:t>
      </w:r>
      <w:r w:rsidRPr="00415E3E">
        <w:rPr>
          <w:rFonts w:cs="Times New Roman"/>
          <w:sz w:val="24"/>
          <w:szCs w:val="24"/>
        </w:rPr>
        <w:t xml:space="preserve">-2040 гг., а также сформированные на их основе инвестиционные затраты (с учетом инфляции и НДС) представлены </w:t>
      </w:r>
      <w:r w:rsidR="004E2D09">
        <w:rPr>
          <w:rFonts w:cs="Times New Roman"/>
          <w:sz w:val="24"/>
          <w:szCs w:val="24"/>
        </w:rPr>
        <w:t>в таблицах ниже.</w:t>
      </w:r>
    </w:p>
    <w:p w:rsidR="00E77129" w:rsidRPr="00E77129" w:rsidRDefault="00E77129" w:rsidP="00E77129">
      <w:pPr>
        <w:pStyle w:val="afffffb"/>
        <w:rPr>
          <w:rFonts w:ascii="Times New Roman" w:hAnsi="Times New Roman"/>
        </w:rPr>
      </w:pPr>
      <w:bookmarkStart w:id="219" w:name="_Ref89783807"/>
      <w:bookmarkStart w:id="220" w:name="_Toc137819116"/>
      <w:r w:rsidRPr="00E77129">
        <w:rPr>
          <w:rFonts w:ascii="Times New Roman" w:hAnsi="Times New Roman"/>
        </w:rPr>
        <w:t xml:space="preserve">Таблица </w:t>
      </w:r>
      <w:bookmarkEnd w:id="219"/>
      <w:r>
        <w:rPr>
          <w:rFonts w:ascii="Times New Roman" w:hAnsi="Times New Roman"/>
        </w:rPr>
        <w:t>9.</w:t>
      </w:r>
      <w:r w:rsidR="00D71C95">
        <w:rPr>
          <w:rFonts w:ascii="Times New Roman" w:hAnsi="Times New Roman"/>
        </w:rPr>
        <w:t>1.</w:t>
      </w:r>
      <w:r>
        <w:rPr>
          <w:rFonts w:ascii="Times New Roman" w:hAnsi="Times New Roman"/>
        </w:rPr>
        <w:t>3.</w:t>
      </w:r>
      <w:r w:rsidRPr="00E77129">
        <w:rPr>
          <w:rFonts w:ascii="Times New Roman" w:hAnsi="Times New Roman"/>
        </w:rPr>
        <w:t xml:space="preserve"> Капитальные и инвестиционные затраты по зоне теплоснабжения Котельного цеха №1 ("Новая"), ул.Зелёная роща, 5/35» МУП «КБУ»</w:t>
      </w:r>
      <w:bookmarkEnd w:id="220"/>
    </w:p>
    <w:tbl>
      <w:tblPr>
        <w:tblW w:w="10374" w:type="dxa"/>
        <w:tblInd w:w="-289" w:type="dxa"/>
        <w:tblLook w:val="04A0"/>
      </w:tblPr>
      <w:tblGrid>
        <w:gridCol w:w="2694"/>
        <w:gridCol w:w="960"/>
        <w:gridCol w:w="960"/>
        <w:gridCol w:w="960"/>
        <w:gridCol w:w="960"/>
        <w:gridCol w:w="960"/>
        <w:gridCol w:w="960"/>
        <w:gridCol w:w="960"/>
        <w:gridCol w:w="960"/>
      </w:tblGrid>
      <w:tr w:rsidR="00E77129" w:rsidRPr="000117AD" w:rsidTr="009D418A">
        <w:trPr>
          <w:trHeight w:val="290"/>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Наименование</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2024</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2025</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2026</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2027</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2028––2030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2031––2035</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2036––2040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Итого</w:t>
            </w:r>
          </w:p>
        </w:tc>
      </w:tr>
      <w:tr w:rsidR="00E77129" w:rsidRPr="000117AD" w:rsidTr="009D418A">
        <w:trPr>
          <w:trHeight w:val="780"/>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E77129" w:rsidRPr="000117AD" w:rsidRDefault="00E77129" w:rsidP="009D418A">
            <w:pPr>
              <w:spacing w:after="0" w:line="240" w:lineRule="auto"/>
              <w:rPr>
                <w:rFonts w:cs="Times New Roman"/>
                <w:color w:val="000000"/>
                <w:sz w:val="20"/>
                <w:szCs w:val="20"/>
                <w:lang w:eastAsia="ru-RU"/>
              </w:rPr>
            </w:pPr>
            <w:r w:rsidRPr="000117AD">
              <w:rPr>
                <w:rFonts w:cs="Times New Roman"/>
                <w:color w:val="000000"/>
                <w:sz w:val="20"/>
                <w:szCs w:val="20"/>
                <w:lang w:eastAsia="ru-RU"/>
              </w:rPr>
              <w:t>Суммарные капитальные затраты по источникам (в ценах 2023 года), млн. руб. с НДС</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31</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53,7</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47,1</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131,9</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263,7</w:t>
            </w:r>
          </w:p>
        </w:tc>
      </w:tr>
      <w:tr w:rsidR="00E77129" w:rsidRPr="000117AD" w:rsidTr="009D418A">
        <w:trPr>
          <w:trHeight w:val="780"/>
        </w:trPr>
        <w:tc>
          <w:tcPr>
            <w:tcW w:w="2694" w:type="dxa"/>
            <w:tcBorders>
              <w:top w:val="nil"/>
              <w:left w:val="single" w:sz="4" w:space="0" w:color="auto"/>
              <w:bottom w:val="single" w:sz="4" w:space="0" w:color="auto"/>
              <w:right w:val="single" w:sz="4" w:space="0" w:color="auto"/>
            </w:tcBorders>
            <w:shd w:val="clear" w:color="auto" w:fill="auto"/>
            <w:vAlign w:val="center"/>
            <w:hideMark/>
          </w:tcPr>
          <w:p w:rsidR="00E77129" w:rsidRPr="000117AD" w:rsidRDefault="00E77129" w:rsidP="009D418A">
            <w:pPr>
              <w:spacing w:after="0" w:line="240" w:lineRule="auto"/>
              <w:rPr>
                <w:rFonts w:cs="Times New Roman"/>
                <w:color w:val="000000"/>
                <w:sz w:val="20"/>
                <w:szCs w:val="20"/>
                <w:lang w:eastAsia="ru-RU"/>
              </w:rPr>
            </w:pPr>
            <w:r w:rsidRPr="000117AD">
              <w:rPr>
                <w:rFonts w:cs="Times New Roman"/>
                <w:color w:val="000000"/>
                <w:sz w:val="20"/>
                <w:szCs w:val="20"/>
                <w:lang w:eastAsia="ru-RU"/>
              </w:rPr>
              <w:t>Суммарные капитальные затраты по тепловым сетям (в ценах 2023 года), млн. с. без НДС</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5,5</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6,4</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58,5</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58,5</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292,7</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138,3</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123,6</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683,5</w:t>
            </w:r>
          </w:p>
        </w:tc>
      </w:tr>
      <w:tr w:rsidR="00E77129" w:rsidRPr="000117AD" w:rsidTr="009D418A">
        <w:trPr>
          <w:trHeight w:val="520"/>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rPr>
                <w:rFonts w:cs="Times New Roman"/>
                <w:color w:val="000000"/>
                <w:sz w:val="20"/>
                <w:szCs w:val="20"/>
                <w:lang w:eastAsia="ru-RU"/>
              </w:rPr>
            </w:pPr>
            <w:r w:rsidRPr="000117AD">
              <w:rPr>
                <w:rFonts w:cs="Times New Roman"/>
                <w:color w:val="000000"/>
                <w:sz w:val="20"/>
                <w:szCs w:val="20"/>
                <w:lang w:eastAsia="ru-RU"/>
              </w:rPr>
              <w:t>Суммарные капитальные затраты, млн. руб. с НДС</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36,5</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60</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58,5</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58,5</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339,8</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138,3</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255,5</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947,1</w:t>
            </w:r>
          </w:p>
        </w:tc>
      </w:tr>
      <w:tr w:rsidR="00E77129" w:rsidRPr="000117AD" w:rsidTr="009D418A">
        <w:trPr>
          <w:trHeight w:val="520"/>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rPr>
                <w:rFonts w:cs="Times New Roman"/>
                <w:color w:val="000000"/>
                <w:sz w:val="20"/>
                <w:szCs w:val="20"/>
                <w:lang w:eastAsia="ru-RU"/>
              </w:rPr>
            </w:pPr>
            <w:r w:rsidRPr="000117AD">
              <w:rPr>
                <w:rFonts w:cs="Times New Roman"/>
                <w:color w:val="000000"/>
                <w:sz w:val="20"/>
                <w:szCs w:val="20"/>
                <w:lang w:eastAsia="ru-RU"/>
              </w:rPr>
              <w:t>Инвестиционные затраты по тепловым источникам, млн. руб.</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32,7</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59,3</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61,3</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244,4</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397,7</w:t>
            </w:r>
          </w:p>
        </w:tc>
      </w:tr>
      <w:tr w:rsidR="00E77129" w:rsidRPr="000117AD" w:rsidTr="009D418A">
        <w:trPr>
          <w:trHeight w:val="520"/>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rPr>
                <w:rFonts w:cs="Times New Roman"/>
                <w:color w:val="000000"/>
                <w:sz w:val="20"/>
                <w:szCs w:val="20"/>
                <w:lang w:eastAsia="ru-RU"/>
              </w:rPr>
            </w:pPr>
            <w:r w:rsidRPr="000117AD">
              <w:rPr>
                <w:rFonts w:cs="Times New Roman"/>
                <w:color w:val="000000"/>
                <w:sz w:val="20"/>
                <w:szCs w:val="20"/>
                <w:lang w:eastAsia="ru-RU"/>
              </w:rPr>
              <w:lastRenderedPageBreak/>
              <w:t>Инвестиционные затраты по тепловым сетям, млн. руб.</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5,8</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7</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67,6</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70,4</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366,5</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210,8</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229,1</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957,2</w:t>
            </w:r>
          </w:p>
        </w:tc>
      </w:tr>
      <w:tr w:rsidR="00E77129" w:rsidRPr="000117AD" w:rsidTr="009D418A">
        <w:trPr>
          <w:trHeight w:val="520"/>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rPr>
                <w:rFonts w:cs="Times New Roman"/>
                <w:color w:val="000000"/>
                <w:sz w:val="20"/>
                <w:szCs w:val="20"/>
                <w:lang w:eastAsia="ru-RU"/>
              </w:rPr>
            </w:pPr>
            <w:r w:rsidRPr="000117AD">
              <w:rPr>
                <w:rFonts w:cs="Times New Roman"/>
                <w:color w:val="000000"/>
                <w:sz w:val="20"/>
                <w:szCs w:val="20"/>
                <w:lang w:eastAsia="ru-RU"/>
              </w:rPr>
              <w:t>Суммарные инвестиционные затраты, млн. руб.</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38,4</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66,3</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67,6</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70,4</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427,8</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210,8</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bCs/>
                <w:color w:val="000000"/>
                <w:sz w:val="20"/>
                <w:szCs w:val="20"/>
                <w:lang w:eastAsia="ru-RU"/>
              </w:rPr>
              <w:t>473,5</w:t>
            </w:r>
          </w:p>
        </w:tc>
        <w:tc>
          <w:tcPr>
            <w:tcW w:w="960" w:type="dxa"/>
            <w:tcBorders>
              <w:top w:val="nil"/>
              <w:left w:val="nil"/>
              <w:bottom w:val="single" w:sz="4" w:space="0" w:color="auto"/>
              <w:right w:val="single" w:sz="4" w:space="0" w:color="auto"/>
            </w:tcBorders>
            <w:shd w:val="clear" w:color="auto" w:fill="auto"/>
            <w:noWrap/>
            <w:vAlign w:val="center"/>
            <w:hideMark/>
          </w:tcPr>
          <w:p w:rsidR="00E77129" w:rsidRPr="000117AD" w:rsidRDefault="00E77129" w:rsidP="009D418A">
            <w:pPr>
              <w:spacing w:after="0" w:line="240" w:lineRule="auto"/>
              <w:jc w:val="center"/>
              <w:rPr>
                <w:rFonts w:cs="Times New Roman"/>
                <w:color w:val="000000"/>
                <w:sz w:val="20"/>
                <w:szCs w:val="20"/>
                <w:lang w:eastAsia="ru-RU"/>
              </w:rPr>
            </w:pPr>
            <w:r w:rsidRPr="000117AD">
              <w:rPr>
                <w:rFonts w:cs="Times New Roman"/>
                <w:color w:val="000000"/>
                <w:sz w:val="20"/>
                <w:szCs w:val="20"/>
                <w:lang w:eastAsia="ru-RU"/>
              </w:rPr>
              <w:t>1354,8</w:t>
            </w:r>
          </w:p>
        </w:tc>
      </w:tr>
    </w:tbl>
    <w:p w:rsidR="00E77129" w:rsidRDefault="00E77129" w:rsidP="00E77129">
      <w:pPr>
        <w:spacing w:after="0" w:line="360" w:lineRule="auto"/>
        <w:rPr>
          <w:rFonts w:cs="Times New Roman"/>
          <w:sz w:val="24"/>
          <w:szCs w:val="24"/>
        </w:rPr>
      </w:pPr>
    </w:p>
    <w:p w:rsidR="00E77129" w:rsidRPr="009A2911" w:rsidRDefault="00E77129" w:rsidP="00E77129">
      <w:pPr>
        <w:spacing w:after="0" w:line="360" w:lineRule="auto"/>
        <w:rPr>
          <w:rFonts w:cs="Times New Roman"/>
          <w:sz w:val="24"/>
          <w:szCs w:val="24"/>
        </w:rPr>
      </w:pPr>
      <w:bookmarkStart w:id="221" w:name="_Ref89783814"/>
      <w:bookmarkStart w:id="222" w:name="_Toc137819117"/>
      <w:r w:rsidRPr="009A2911">
        <w:rPr>
          <w:rFonts w:cs="Times New Roman"/>
          <w:sz w:val="24"/>
          <w:szCs w:val="24"/>
        </w:rPr>
        <w:t xml:space="preserve">Таблица </w:t>
      </w:r>
      <w:bookmarkEnd w:id="221"/>
      <w:r>
        <w:rPr>
          <w:rFonts w:cs="Times New Roman"/>
          <w:sz w:val="24"/>
          <w:szCs w:val="24"/>
        </w:rPr>
        <w:t>9.</w:t>
      </w:r>
      <w:r w:rsidR="00D71C95">
        <w:rPr>
          <w:rFonts w:cs="Times New Roman"/>
          <w:sz w:val="24"/>
          <w:szCs w:val="24"/>
        </w:rPr>
        <w:t>1.</w:t>
      </w:r>
      <w:r>
        <w:rPr>
          <w:rFonts w:cs="Times New Roman"/>
          <w:sz w:val="24"/>
          <w:szCs w:val="24"/>
        </w:rPr>
        <w:t>4.</w:t>
      </w:r>
      <w:r w:rsidRPr="009A2911">
        <w:rPr>
          <w:rFonts w:cs="Times New Roman"/>
          <w:sz w:val="24"/>
          <w:szCs w:val="24"/>
        </w:rPr>
        <w:t xml:space="preserve"> Капитальные и инвестиционные затраты по зоне действия </w:t>
      </w:r>
      <w:r w:rsidRPr="00E03555">
        <w:rPr>
          <w:rFonts w:cs="Times New Roman"/>
          <w:sz w:val="24"/>
          <w:szCs w:val="24"/>
        </w:rPr>
        <w:t>Котельного ц</w:t>
      </w:r>
      <w:r w:rsidRPr="009A2911">
        <w:rPr>
          <w:rFonts w:cs="Times New Roman"/>
          <w:sz w:val="24"/>
          <w:szCs w:val="24"/>
        </w:rPr>
        <w:t>ех</w:t>
      </w:r>
      <w:r w:rsidRPr="009A2911">
        <w:rPr>
          <w:rFonts w:cs="Times New Roman"/>
          <w:b/>
          <w:sz w:val="24"/>
          <w:szCs w:val="24"/>
        </w:rPr>
        <w:t>а</w:t>
      </w:r>
      <w:r w:rsidRPr="009A2911">
        <w:rPr>
          <w:rFonts w:cs="Times New Roman"/>
          <w:sz w:val="24"/>
          <w:szCs w:val="24"/>
        </w:rPr>
        <w:t xml:space="preserve"> №2 ("Озёрная") ул.Озёрная,32МУП «КБУ»</w:t>
      </w:r>
      <w:bookmarkEnd w:id="222"/>
    </w:p>
    <w:tbl>
      <w:tblPr>
        <w:tblW w:w="10262" w:type="dxa"/>
        <w:jc w:val="center"/>
        <w:tblLook w:val="04A0"/>
      </w:tblPr>
      <w:tblGrid>
        <w:gridCol w:w="4815"/>
        <w:gridCol w:w="676"/>
        <w:gridCol w:w="700"/>
        <w:gridCol w:w="616"/>
        <w:gridCol w:w="616"/>
        <w:gridCol w:w="792"/>
        <w:gridCol w:w="716"/>
        <w:gridCol w:w="716"/>
        <w:gridCol w:w="730"/>
      </w:tblGrid>
      <w:tr w:rsidR="00E77129" w:rsidRPr="00EC22A9" w:rsidTr="009D418A">
        <w:trPr>
          <w:trHeight w:val="255"/>
          <w:jc w:val="center"/>
        </w:trPr>
        <w:tc>
          <w:tcPr>
            <w:tcW w:w="4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7129" w:rsidRPr="00EC22A9" w:rsidRDefault="00E77129" w:rsidP="009D418A">
            <w:pPr>
              <w:spacing w:after="0" w:line="360" w:lineRule="auto"/>
              <w:jc w:val="both"/>
              <w:rPr>
                <w:rFonts w:cs="Times New Roman"/>
                <w:bCs/>
                <w:color w:val="000000"/>
                <w:sz w:val="20"/>
                <w:szCs w:val="20"/>
                <w:lang w:eastAsia="ru-RU"/>
              </w:rPr>
            </w:pPr>
            <w:r w:rsidRPr="00EC22A9">
              <w:rPr>
                <w:rFonts w:cs="Times New Roman"/>
                <w:bCs/>
                <w:color w:val="000000"/>
                <w:sz w:val="20"/>
                <w:szCs w:val="20"/>
                <w:lang w:eastAsia="ru-RU"/>
              </w:rPr>
              <w:t>Наименование</w:t>
            </w:r>
          </w:p>
        </w:tc>
        <w:tc>
          <w:tcPr>
            <w:tcW w:w="676" w:type="dxa"/>
            <w:tcBorders>
              <w:top w:val="single" w:sz="4" w:space="0" w:color="auto"/>
              <w:left w:val="nil"/>
              <w:bottom w:val="single" w:sz="4" w:space="0" w:color="auto"/>
              <w:right w:val="single" w:sz="4" w:space="0" w:color="auto"/>
            </w:tcBorders>
            <w:shd w:val="clear" w:color="auto" w:fill="auto"/>
            <w:noWrap/>
            <w:vAlign w:val="center"/>
            <w:hideMark/>
          </w:tcPr>
          <w:p w:rsidR="00E77129" w:rsidRPr="00EC22A9" w:rsidRDefault="00E77129" w:rsidP="009D418A">
            <w:pPr>
              <w:spacing w:after="0" w:line="360" w:lineRule="auto"/>
              <w:jc w:val="both"/>
              <w:rPr>
                <w:rFonts w:cs="Times New Roman"/>
                <w:bCs/>
                <w:color w:val="000000"/>
                <w:sz w:val="20"/>
                <w:szCs w:val="20"/>
                <w:lang w:eastAsia="ru-RU"/>
              </w:rPr>
            </w:pPr>
            <w:r w:rsidRPr="00EC22A9">
              <w:rPr>
                <w:rFonts w:cs="Times New Roman"/>
                <w:sz w:val="20"/>
                <w:szCs w:val="20"/>
              </w:rPr>
              <w:t>2024</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E77129" w:rsidRPr="00EC22A9" w:rsidRDefault="00E77129" w:rsidP="009D418A">
            <w:pPr>
              <w:spacing w:after="0" w:line="360" w:lineRule="auto"/>
              <w:jc w:val="both"/>
              <w:rPr>
                <w:rFonts w:cs="Times New Roman"/>
                <w:bCs/>
                <w:color w:val="000000"/>
                <w:sz w:val="20"/>
                <w:szCs w:val="20"/>
                <w:lang w:eastAsia="ru-RU"/>
              </w:rPr>
            </w:pPr>
            <w:r w:rsidRPr="00EC22A9">
              <w:rPr>
                <w:rFonts w:cs="Times New Roman"/>
                <w:sz w:val="20"/>
                <w:szCs w:val="20"/>
              </w:rPr>
              <w:t>2025</w:t>
            </w:r>
          </w:p>
        </w:tc>
        <w:tc>
          <w:tcPr>
            <w:tcW w:w="596" w:type="dxa"/>
            <w:tcBorders>
              <w:top w:val="single" w:sz="4" w:space="0" w:color="auto"/>
              <w:left w:val="nil"/>
              <w:bottom w:val="single" w:sz="4" w:space="0" w:color="auto"/>
              <w:right w:val="single" w:sz="4" w:space="0" w:color="auto"/>
            </w:tcBorders>
            <w:shd w:val="clear" w:color="auto" w:fill="auto"/>
            <w:noWrap/>
            <w:vAlign w:val="center"/>
            <w:hideMark/>
          </w:tcPr>
          <w:p w:rsidR="00E77129" w:rsidRPr="00EC22A9" w:rsidRDefault="00E77129" w:rsidP="009D418A">
            <w:pPr>
              <w:spacing w:after="0" w:line="360" w:lineRule="auto"/>
              <w:jc w:val="both"/>
              <w:rPr>
                <w:rFonts w:cs="Times New Roman"/>
                <w:bCs/>
                <w:color w:val="000000"/>
                <w:sz w:val="20"/>
                <w:szCs w:val="20"/>
                <w:lang w:eastAsia="ru-RU"/>
              </w:rPr>
            </w:pPr>
            <w:r w:rsidRPr="00EC22A9">
              <w:rPr>
                <w:rFonts w:cs="Times New Roman"/>
                <w:sz w:val="20"/>
                <w:szCs w:val="20"/>
              </w:rPr>
              <w:t>2026</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E77129" w:rsidRPr="00EC22A9" w:rsidRDefault="00E77129" w:rsidP="009D418A">
            <w:pPr>
              <w:spacing w:after="0" w:line="360" w:lineRule="auto"/>
              <w:jc w:val="both"/>
              <w:rPr>
                <w:rFonts w:cs="Times New Roman"/>
                <w:bCs/>
                <w:color w:val="000000"/>
                <w:sz w:val="20"/>
                <w:szCs w:val="20"/>
                <w:lang w:eastAsia="ru-RU"/>
              </w:rPr>
            </w:pPr>
            <w:r w:rsidRPr="00EC22A9">
              <w:rPr>
                <w:rFonts w:cs="Times New Roman"/>
                <w:sz w:val="20"/>
                <w:szCs w:val="20"/>
              </w:rPr>
              <w:t>2027</w:t>
            </w:r>
          </w:p>
        </w:tc>
        <w:tc>
          <w:tcPr>
            <w:tcW w:w="792" w:type="dxa"/>
            <w:tcBorders>
              <w:top w:val="single" w:sz="4" w:space="0" w:color="auto"/>
              <w:left w:val="nil"/>
              <w:bottom w:val="single" w:sz="4" w:space="0" w:color="auto"/>
              <w:right w:val="single" w:sz="4" w:space="0" w:color="auto"/>
            </w:tcBorders>
            <w:shd w:val="clear" w:color="auto" w:fill="auto"/>
            <w:noWrap/>
            <w:vAlign w:val="center"/>
            <w:hideMark/>
          </w:tcPr>
          <w:p w:rsidR="00E77129" w:rsidRPr="00EC22A9" w:rsidRDefault="00E77129" w:rsidP="009D418A">
            <w:pPr>
              <w:spacing w:after="0" w:line="360" w:lineRule="auto"/>
              <w:jc w:val="both"/>
              <w:rPr>
                <w:rFonts w:cs="Times New Roman"/>
                <w:bCs/>
                <w:color w:val="000000"/>
                <w:sz w:val="20"/>
                <w:szCs w:val="20"/>
                <w:lang w:eastAsia="ru-RU"/>
              </w:rPr>
            </w:pPr>
            <w:r w:rsidRPr="00EC22A9">
              <w:rPr>
                <w:rFonts w:cs="Times New Roman"/>
                <w:sz w:val="20"/>
                <w:szCs w:val="20"/>
              </w:rPr>
              <w:t>2028–</w:t>
            </w:r>
            <w:r w:rsidRPr="00EC22A9">
              <w:rPr>
                <w:rFonts w:cs="Times New Roman"/>
                <w:sz w:val="20"/>
                <w:szCs w:val="20"/>
              </w:rPr>
              <w:br/>
              <w:t>–2030</w:t>
            </w:r>
          </w:p>
        </w:tc>
        <w:tc>
          <w:tcPr>
            <w:tcW w:w="691" w:type="dxa"/>
            <w:tcBorders>
              <w:top w:val="single" w:sz="4" w:space="0" w:color="auto"/>
              <w:left w:val="nil"/>
              <w:bottom w:val="single" w:sz="4" w:space="0" w:color="auto"/>
              <w:right w:val="single" w:sz="4" w:space="0" w:color="auto"/>
            </w:tcBorders>
            <w:shd w:val="clear" w:color="auto" w:fill="auto"/>
            <w:noWrap/>
            <w:vAlign w:val="center"/>
            <w:hideMark/>
          </w:tcPr>
          <w:p w:rsidR="00E77129" w:rsidRPr="00EC22A9" w:rsidRDefault="00E77129" w:rsidP="009D418A">
            <w:pPr>
              <w:spacing w:after="0" w:line="360" w:lineRule="auto"/>
              <w:jc w:val="both"/>
              <w:rPr>
                <w:rFonts w:cs="Times New Roman"/>
                <w:bCs/>
                <w:color w:val="000000"/>
                <w:sz w:val="20"/>
                <w:szCs w:val="20"/>
                <w:lang w:eastAsia="ru-RU"/>
              </w:rPr>
            </w:pPr>
            <w:r w:rsidRPr="00EC22A9">
              <w:rPr>
                <w:rFonts w:cs="Times New Roman"/>
                <w:sz w:val="20"/>
                <w:szCs w:val="20"/>
              </w:rPr>
              <w:t>2031–</w:t>
            </w:r>
            <w:r w:rsidRPr="00EC22A9">
              <w:rPr>
                <w:rFonts w:cs="Times New Roman"/>
                <w:sz w:val="20"/>
                <w:szCs w:val="20"/>
              </w:rPr>
              <w:br/>
              <w:t>–2035</w:t>
            </w:r>
          </w:p>
        </w:tc>
        <w:tc>
          <w:tcPr>
            <w:tcW w:w="691" w:type="dxa"/>
            <w:tcBorders>
              <w:top w:val="single" w:sz="4" w:space="0" w:color="auto"/>
              <w:left w:val="nil"/>
              <w:bottom w:val="single" w:sz="4" w:space="0" w:color="auto"/>
              <w:right w:val="single" w:sz="4" w:space="0" w:color="auto"/>
            </w:tcBorders>
            <w:shd w:val="clear" w:color="auto" w:fill="auto"/>
            <w:noWrap/>
            <w:vAlign w:val="center"/>
            <w:hideMark/>
          </w:tcPr>
          <w:p w:rsidR="00E77129" w:rsidRPr="00EC22A9" w:rsidRDefault="00E77129" w:rsidP="009D418A">
            <w:pPr>
              <w:spacing w:after="0" w:line="360" w:lineRule="auto"/>
              <w:jc w:val="both"/>
              <w:rPr>
                <w:rFonts w:cs="Times New Roman"/>
                <w:sz w:val="20"/>
                <w:szCs w:val="20"/>
              </w:rPr>
            </w:pPr>
            <w:r w:rsidRPr="00EC22A9">
              <w:rPr>
                <w:rFonts w:cs="Times New Roman"/>
                <w:sz w:val="20"/>
                <w:szCs w:val="20"/>
              </w:rPr>
              <w:t>2036–</w:t>
            </w:r>
          </w:p>
          <w:p w:rsidR="00E77129" w:rsidRPr="00EC22A9" w:rsidRDefault="00E77129" w:rsidP="009D418A">
            <w:pPr>
              <w:spacing w:after="0" w:line="360" w:lineRule="auto"/>
              <w:jc w:val="both"/>
              <w:rPr>
                <w:rFonts w:cs="Times New Roman"/>
                <w:bCs/>
                <w:color w:val="000000"/>
                <w:sz w:val="20"/>
                <w:szCs w:val="20"/>
                <w:lang w:eastAsia="ru-RU"/>
              </w:rPr>
            </w:pPr>
            <w:r w:rsidRPr="00EC22A9">
              <w:rPr>
                <w:rFonts w:cs="Times New Roman"/>
                <w:sz w:val="20"/>
                <w:szCs w:val="20"/>
              </w:rPr>
              <w:t>–2040</w:t>
            </w:r>
          </w:p>
        </w:tc>
        <w:tc>
          <w:tcPr>
            <w:tcW w:w="705" w:type="dxa"/>
            <w:tcBorders>
              <w:top w:val="single" w:sz="4" w:space="0" w:color="auto"/>
              <w:left w:val="nil"/>
              <w:bottom w:val="single" w:sz="4" w:space="0" w:color="auto"/>
              <w:right w:val="single" w:sz="4" w:space="0" w:color="auto"/>
            </w:tcBorders>
            <w:shd w:val="clear" w:color="auto" w:fill="auto"/>
            <w:noWrap/>
            <w:vAlign w:val="center"/>
            <w:hideMark/>
          </w:tcPr>
          <w:p w:rsidR="00E77129" w:rsidRPr="00EC22A9" w:rsidRDefault="00E77129" w:rsidP="009D418A">
            <w:pPr>
              <w:spacing w:after="0" w:line="360" w:lineRule="auto"/>
              <w:jc w:val="both"/>
              <w:rPr>
                <w:rFonts w:cs="Times New Roman"/>
                <w:bCs/>
                <w:color w:val="000000"/>
                <w:sz w:val="20"/>
                <w:szCs w:val="20"/>
                <w:lang w:eastAsia="ru-RU"/>
              </w:rPr>
            </w:pPr>
            <w:r w:rsidRPr="00EC22A9">
              <w:rPr>
                <w:rFonts w:cs="Times New Roman"/>
                <w:sz w:val="20"/>
                <w:szCs w:val="20"/>
              </w:rPr>
              <w:t>Итого</w:t>
            </w:r>
          </w:p>
        </w:tc>
      </w:tr>
      <w:tr w:rsidR="00E77129" w:rsidRPr="00EC22A9" w:rsidTr="009D418A">
        <w:trPr>
          <w:trHeight w:val="34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E77129" w:rsidRPr="00EC22A9" w:rsidRDefault="00E77129" w:rsidP="009D418A">
            <w:pPr>
              <w:spacing w:after="0" w:line="360" w:lineRule="auto"/>
              <w:jc w:val="both"/>
              <w:rPr>
                <w:rFonts w:cs="Times New Roman"/>
                <w:color w:val="000000"/>
                <w:sz w:val="20"/>
                <w:szCs w:val="20"/>
                <w:lang w:eastAsia="ru-RU"/>
              </w:rPr>
            </w:pPr>
            <w:r w:rsidRPr="00EC22A9">
              <w:rPr>
                <w:rFonts w:cs="Times New Roman"/>
                <w:color w:val="000000"/>
                <w:sz w:val="20"/>
                <w:szCs w:val="20"/>
                <w:lang w:eastAsia="ru-RU"/>
              </w:rPr>
              <w:t>Суммарные капитальные затраты по источникам (в ценах 2023 года), млн. руб. с НДС</w:t>
            </w:r>
          </w:p>
        </w:tc>
        <w:tc>
          <w:tcPr>
            <w:tcW w:w="676" w:type="dxa"/>
            <w:tcBorders>
              <w:top w:val="nil"/>
              <w:left w:val="nil"/>
              <w:bottom w:val="single" w:sz="4" w:space="0" w:color="auto"/>
              <w:right w:val="single" w:sz="4" w:space="0" w:color="auto"/>
            </w:tcBorders>
            <w:shd w:val="clear" w:color="auto" w:fill="auto"/>
            <w:noWrap/>
            <w:vAlign w:val="center"/>
            <w:hideMark/>
          </w:tcPr>
          <w:p w:rsidR="00E77129" w:rsidRPr="00EC22A9" w:rsidRDefault="00E77129" w:rsidP="009D418A">
            <w:pPr>
              <w:spacing w:after="0" w:line="360" w:lineRule="auto"/>
              <w:jc w:val="center"/>
              <w:rPr>
                <w:rFonts w:cs="Times New Roman"/>
                <w:color w:val="000000"/>
                <w:sz w:val="20"/>
                <w:szCs w:val="20"/>
              </w:rPr>
            </w:pPr>
            <w:r w:rsidRPr="00EC22A9">
              <w:rPr>
                <w:rFonts w:cs="Times New Roman"/>
                <w:color w:val="000000"/>
                <w:sz w:val="20"/>
                <w:szCs w:val="20"/>
              </w:rPr>
              <w:t>3,2</w:t>
            </w:r>
          </w:p>
        </w:tc>
        <w:tc>
          <w:tcPr>
            <w:tcW w:w="700" w:type="dxa"/>
            <w:tcBorders>
              <w:top w:val="nil"/>
              <w:left w:val="nil"/>
              <w:bottom w:val="single" w:sz="4" w:space="0" w:color="auto"/>
              <w:right w:val="single" w:sz="4" w:space="0" w:color="auto"/>
            </w:tcBorders>
            <w:shd w:val="clear" w:color="auto" w:fill="auto"/>
            <w:noWrap/>
            <w:vAlign w:val="center"/>
            <w:hideMark/>
          </w:tcPr>
          <w:p w:rsidR="00E77129" w:rsidRPr="00EC22A9" w:rsidRDefault="00E77129" w:rsidP="009D418A">
            <w:pPr>
              <w:spacing w:after="0" w:line="360" w:lineRule="auto"/>
              <w:jc w:val="center"/>
              <w:rPr>
                <w:rFonts w:cs="Times New Roman"/>
                <w:color w:val="000000"/>
                <w:sz w:val="20"/>
                <w:szCs w:val="20"/>
              </w:rPr>
            </w:pPr>
            <w:r w:rsidRPr="00EC22A9">
              <w:rPr>
                <w:rFonts w:cs="Times New Roman"/>
                <w:color w:val="000000"/>
                <w:sz w:val="20"/>
                <w:szCs w:val="20"/>
              </w:rPr>
              <w:t>3,2</w:t>
            </w:r>
          </w:p>
        </w:tc>
        <w:tc>
          <w:tcPr>
            <w:tcW w:w="596" w:type="dxa"/>
            <w:tcBorders>
              <w:top w:val="nil"/>
              <w:left w:val="nil"/>
              <w:bottom w:val="single" w:sz="4" w:space="0" w:color="auto"/>
              <w:right w:val="single" w:sz="4" w:space="0" w:color="auto"/>
            </w:tcBorders>
            <w:shd w:val="clear" w:color="auto" w:fill="auto"/>
            <w:noWrap/>
            <w:vAlign w:val="center"/>
            <w:hideMark/>
          </w:tcPr>
          <w:p w:rsidR="00E77129" w:rsidRPr="00EC22A9" w:rsidRDefault="00E77129" w:rsidP="009D418A">
            <w:pPr>
              <w:spacing w:after="0" w:line="360" w:lineRule="auto"/>
              <w:jc w:val="center"/>
              <w:rPr>
                <w:rFonts w:cs="Times New Roman"/>
                <w:color w:val="000000"/>
                <w:sz w:val="20"/>
                <w:szCs w:val="20"/>
              </w:rPr>
            </w:pPr>
            <w:r w:rsidRPr="00EC22A9">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EC22A9" w:rsidRDefault="00E77129" w:rsidP="009D418A">
            <w:pPr>
              <w:spacing w:after="0" w:line="360" w:lineRule="auto"/>
              <w:jc w:val="center"/>
              <w:rPr>
                <w:rFonts w:cs="Times New Roman"/>
                <w:color w:val="000000"/>
                <w:sz w:val="20"/>
                <w:szCs w:val="20"/>
              </w:rPr>
            </w:pPr>
            <w:r w:rsidRPr="00EC22A9">
              <w:rPr>
                <w:rFonts w:cs="Times New Roman"/>
                <w:color w:val="000000"/>
                <w:sz w:val="20"/>
                <w:szCs w:val="20"/>
              </w:rPr>
              <w:t>–</w:t>
            </w:r>
          </w:p>
        </w:tc>
        <w:tc>
          <w:tcPr>
            <w:tcW w:w="792" w:type="dxa"/>
            <w:tcBorders>
              <w:top w:val="nil"/>
              <w:left w:val="nil"/>
              <w:bottom w:val="single" w:sz="4" w:space="0" w:color="auto"/>
              <w:right w:val="single" w:sz="4" w:space="0" w:color="auto"/>
            </w:tcBorders>
            <w:shd w:val="clear" w:color="auto" w:fill="auto"/>
            <w:noWrap/>
            <w:vAlign w:val="center"/>
            <w:hideMark/>
          </w:tcPr>
          <w:p w:rsidR="00E77129" w:rsidRPr="00EC22A9" w:rsidRDefault="00E77129" w:rsidP="009D418A">
            <w:pPr>
              <w:spacing w:after="0" w:line="360" w:lineRule="auto"/>
              <w:jc w:val="center"/>
              <w:rPr>
                <w:rFonts w:cs="Times New Roman"/>
                <w:color w:val="000000"/>
                <w:sz w:val="20"/>
                <w:szCs w:val="20"/>
              </w:rPr>
            </w:pPr>
            <w:r w:rsidRPr="00EC22A9">
              <w:rPr>
                <w:rFonts w:cs="Times New Roman"/>
                <w:color w:val="000000"/>
                <w:sz w:val="20"/>
                <w:szCs w:val="20"/>
              </w:rPr>
              <w:t>–</w:t>
            </w:r>
          </w:p>
        </w:tc>
        <w:tc>
          <w:tcPr>
            <w:tcW w:w="691" w:type="dxa"/>
            <w:tcBorders>
              <w:top w:val="nil"/>
              <w:left w:val="nil"/>
              <w:bottom w:val="single" w:sz="4" w:space="0" w:color="auto"/>
              <w:right w:val="single" w:sz="4" w:space="0" w:color="auto"/>
            </w:tcBorders>
            <w:shd w:val="clear" w:color="auto" w:fill="auto"/>
            <w:noWrap/>
            <w:vAlign w:val="center"/>
            <w:hideMark/>
          </w:tcPr>
          <w:p w:rsidR="00E77129" w:rsidRPr="00EC22A9" w:rsidRDefault="00E77129" w:rsidP="009D418A">
            <w:pPr>
              <w:spacing w:after="0" w:line="360" w:lineRule="auto"/>
              <w:jc w:val="center"/>
              <w:rPr>
                <w:rFonts w:cs="Times New Roman"/>
                <w:color w:val="000000"/>
                <w:sz w:val="20"/>
                <w:szCs w:val="20"/>
              </w:rPr>
            </w:pPr>
            <w:r w:rsidRPr="00EC22A9">
              <w:rPr>
                <w:rFonts w:cs="Times New Roman"/>
                <w:color w:val="000000"/>
                <w:sz w:val="20"/>
                <w:szCs w:val="20"/>
              </w:rPr>
              <w:t>–</w:t>
            </w:r>
          </w:p>
        </w:tc>
        <w:tc>
          <w:tcPr>
            <w:tcW w:w="691" w:type="dxa"/>
            <w:tcBorders>
              <w:top w:val="nil"/>
              <w:left w:val="nil"/>
              <w:bottom w:val="single" w:sz="4" w:space="0" w:color="auto"/>
              <w:right w:val="single" w:sz="4" w:space="0" w:color="auto"/>
            </w:tcBorders>
            <w:shd w:val="clear" w:color="auto" w:fill="auto"/>
            <w:noWrap/>
            <w:vAlign w:val="center"/>
            <w:hideMark/>
          </w:tcPr>
          <w:p w:rsidR="00E77129" w:rsidRPr="00EC22A9" w:rsidRDefault="00E77129" w:rsidP="009D418A">
            <w:pPr>
              <w:spacing w:after="0" w:line="360" w:lineRule="auto"/>
              <w:jc w:val="center"/>
              <w:rPr>
                <w:rFonts w:cs="Times New Roman"/>
                <w:color w:val="000000"/>
                <w:sz w:val="20"/>
                <w:szCs w:val="20"/>
              </w:rPr>
            </w:pPr>
            <w:r w:rsidRPr="00EC22A9">
              <w:rPr>
                <w:rFonts w:cs="Times New Roman"/>
                <w:color w:val="000000"/>
                <w:sz w:val="20"/>
                <w:szCs w:val="20"/>
              </w:rPr>
              <w:t>–</w:t>
            </w:r>
          </w:p>
        </w:tc>
        <w:tc>
          <w:tcPr>
            <w:tcW w:w="705" w:type="dxa"/>
            <w:tcBorders>
              <w:top w:val="nil"/>
              <w:left w:val="nil"/>
              <w:bottom w:val="single" w:sz="4" w:space="0" w:color="auto"/>
              <w:right w:val="single" w:sz="4" w:space="0" w:color="auto"/>
            </w:tcBorders>
            <w:shd w:val="clear" w:color="auto" w:fill="auto"/>
            <w:noWrap/>
            <w:vAlign w:val="center"/>
            <w:hideMark/>
          </w:tcPr>
          <w:p w:rsidR="00E77129" w:rsidRPr="00EC22A9" w:rsidRDefault="00E77129" w:rsidP="009D418A">
            <w:pPr>
              <w:spacing w:after="0" w:line="360" w:lineRule="auto"/>
              <w:jc w:val="center"/>
              <w:rPr>
                <w:rFonts w:cs="Times New Roman"/>
                <w:color w:val="000000"/>
                <w:sz w:val="20"/>
                <w:szCs w:val="20"/>
              </w:rPr>
            </w:pPr>
            <w:r w:rsidRPr="00EC22A9">
              <w:rPr>
                <w:rFonts w:cs="Times New Roman"/>
                <w:color w:val="000000"/>
                <w:sz w:val="20"/>
                <w:szCs w:val="20"/>
              </w:rPr>
              <w:t>6,3</w:t>
            </w:r>
          </w:p>
        </w:tc>
      </w:tr>
      <w:tr w:rsidR="00E77129" w:rsidRPr="00EC22A9" w:rsidTr="009D418A">
        <w:trPr>
          <w:trHeight w:val="340"/>
          <w:jc w:val="center"/>
        </w:trPr>
        <w:tc>
          <w:tcPr>
            <w:tcW w:w="4815" w:type="dxa"/>
            <w:tcBorders>
              <w:top w:val="nil"/>
              <w:left w:val="single" w:sz="4" w:space="0" w:color="auto"/>
              <w:bottom w:val="single" w:sz="4" w:space="0" w:color="auto"/>
              <w:right w:val="single" w:sz="4" w:space="0" w:color="auto"/>
            </w:tcBorders>
            <w:shd w:val="clear" w:color="auto" w:fill="auto"/>
            <w:noWrap/>
            <w:vAlign w:val="center"/>
            <w:hideMark/>
          </w:tcPr>
          <w:p w:rsidR="00E77129" w:rsidRPr="00EC22A9" w:rsidRDefault="00E77129" w:rsidP="009D418A">
            <w:pPr>
              <w:spacing w:after="0" w:line="360" w:lineRule="auto"/>
              <w:jc w:val="both"/>
              <w:rPr>
                <w:rFonts w:cs="Times New Roman"/>
                <w:color w:val="000000"/>
                <w:sz w:val="20"/>
                <w:szCs w:val="20"/>
                <w:lang w:eastAsia="ru-RU"/>
              </w:rPr>
            </w:pPr>
            <w:r w:rsidRPr="00EC22A9">
              <w:rPr>
                <w:rFonts w:cs="Times New Roman"/>
                <w:color w:val="000000"/>
                <w:sz w:val="20"/>
                <w:szCs w:val="20"/>
                <w:lang w:eastAsia="ru-RU"/>
              </w:rPr>
              <w:t>Инвестиционные затраты по тепловым источникам, млн. руб.</w:t>
            </w:r>
          </w:p>
        </w:tc>
        <w:tc>
          <w:tcPr>
            <w:tcW w:w="676" w:type="dxa"/>
            <w:tcBorders>
              <w:top w:val="nil"/>
              <w:left w:val="nil"/>
              <w:bottom w:val="single" w:sz="4" w:space="0" w:color="auto"/>
              <w:right w:val="single" w:sz="4" w:space="0" w:color="auto"/>
            </w:tcBorders>
            <w:shd w:val="clear" w:color="auto" w:fill="auto"/>
            <w:noWrap/>
            <w:vAlign w:val="center"/>
            <w:hideMark/>
          </w:tcPr>
          <w:p w:rsidR="00E77129" w:rsidRPr="00EC22A9" w:rsidRDefault="00E77129" w:rsidP="009D418A">
            <w:pPr>
              <w:spacing w:after="0" w:line="360" w:lineRule="auto"/>
              <w:jc w:val="center"/>
              <w:rPr>
                <w:rFonts w:cs="Times New Roman"/>
                <w:color w:val="000000"/>
                <w:sz w:val="20"/>
                <w:szCs w:val="20"/>
              </w:rPr>
            </w:pPr>
            <w:r w:rsidRPr="00EC22A9">
              <w:rPr>
                <w:rFonts w:cs="Times New Roman"/>
                <w:bCs/>
                <w:color w:val="000000"/>
                <w:sz w:val="20"/>
                <w:szCs w:val="20"/>
              </w:rPr>
              <w:t>3,3</w:t>
            </w:r>
          </w:p>
        </w:tc>
        <w:tc>
          <w:tcPr>
            <w:tcW w:w="700" w:type="dxa"/>
            <w:tcBorders>
              <w:top w:val="nil"/>
              <w:left w:val="nil"/>
              <w:bottom w:val="single" w:sz="4" w:space="0" w:color="auto"/>
              <w:right w:val="single" w:sz="4" w:space="0" w:color="auto"/>
            </w:tcBorders>
            <w:shd w:val="clear" w:color="auto" w:fill="auto"/>
            <w:noWrap/>
            <w:vAlign w:val="center"/>
            <w:hideMark/>
          </w:tcPr>
          <w:p w:rsidR="00E77129" w:rsidRPr="00EC22A9" w:rsidRDefault="00E77129" w:rsidP="009D418A">
            <w:pPr>
              <w:spacing w:after="0" w:line="360" w:lineRule="auto"/>
              <w:jc w:val="center"/>
              <w:rPr>
                <w:rFonts w:cs="Times New Roman"/>
                <w:color w:val="000000"/>
                <w:sz w:val="20"/>
                <w:szCs w:val="20"/>
              </w:rPr>
            </w:pPr>
            <w:r w:rsidRPr="00EC22A9">
              <w:rPr>
                <w:rFonts w:cs="Times New Roman"/>
                <w:bCs/>
                <w:color w:val="000000"/>
                <w:sz w:val="20"/>
                <w:szCs w:val="20"/>
              </w:rPr>
              <w:t>3,5</w:t>
            </w:r>
          </w:p>
        </w:tc>
        <w:tc>
          <w:tcPr>
            <w:tcW w:w="596" w:type="dxa"/>
            <w:tcBorders>
              <w:top w:val="nil"/>
              <w:left w:val="nil"/>
              <w:bottom w:val="single" w:sz="4" w:space="0" w:color="auto"/>
              <w:right w:val="single" w:sz="4" w:space="0" w:color="auto"/>
            </w:tcBorders>
            <w:shd w:val="clear" w:color="auto" w:fill="auto"/>
            <w:noWrap/>
            <w:vAlign w:val="center"/>
            <w:hideMark/>
          </w:tcPr>
          <w:p w:rsidR="00E77129" w:rsidRPr="00EC22A9" w:rsidRDefault="00E77129" w:rsidP="009D418A">
            <w:pPr>
              <w:spacing w:after="0" w:line="360" w:lineRule="auto"/>
              <w:jc w:val="center"/>
              <w:rPr>
                <w:rFonts w:cs="Times New Roman"/>
                <w:color w:val="000000"/>
                <w:sz w:val="20"/>
                <w:szCs w:val="20"/>
              </w:rPr>
            </w:pPr>
            <w:r w:rsidRPr="00EC22A9">
              <w:rPr>
                <w:rFonts w:cs="Times New Roman"/>
                <w:bCs/>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EC22A9" w:rsidRDefault="00E77129" w:rsidP="009D418A">
            <w:pPr>
              <w:spacing w:after="0" w:line="360" w:lineRule="auto"/>
              <w:jc w:val="center"/>
              <w:rPr>
                <w:rFonts w:cs="Times New Roman"/>
                <w:color w:val="000000"/>
                <w:sz w:val="20"/>
                <w:szCs w:val="20"/>
              </w:rPr>
            </w:pPr>
            <w:r w:rsidRPr="00EC22A9">
              <w:rPr>
                <w:rFonts w:cs="Times New Roman"/>
                <w:bCs/>
                <w:color w:val="000000"/>
                <w:sz w:val="20"/>
                <w:szCs w:val="20"/>
              </w:rPr>
              <w:t>–</w:t>
            </w:r>
          </w:p>
        </w:tc>
        <w:tc>
          <w:tcPr>
            <w:tcW w:w="792" w:type="dxa"/>
            <w:tcBorders>
              <w:top w:val="nil"/>
              <w:left w:val="nil"/>
              <w:bottom w:val="single" w:sz="4" w:space="0" w:color="auto"/>
              <w:right w:val="single" w:sz="4" w:space="0" w:color="auto"/>
            </w:tcBorders>
            <w:shd w:val="clear" w:color="auto" w:fill="auto"/>
            <w:noWrap/>
            <w:vAlign w:val="center"/>
            <w:hideMark/>
          </w:tcPr>
          <w:p w:rsidR="00E77129" w:rsidRPr="00EC22A9" w:rsidRDefault="00E77129" w:rsidP="009D418A">
            <w:pPr>
              <w:spacing w:after="0" w:line="360" w:lineRule="auto"/>
              <w:jc w:val="center"/>
              <w:rPr>
                <w:rFonts w:cs="Times New Roman"/>
                <w:color w:val="000000"/>
                <w:sz w:val="20"/>
                <w:szCs w:val="20"/>
              </w:rPr>
            </w:pPr>
            <w:r w:rsidRPr="00EC22A9">
              <w:rPr>
                <w:rFonts w:cs="Times New Roman"/>
                <w:color w:val="000000"/>
                <w:sz w:val="20"/>
                <w:szCs w:val="20"/>
              </w:rPr>
              <w:t>–</w:t>
            </w:r>
          </w:p>
        </w:tc>
        <w:tc>
          <w:tcPr>
            <w:tcW w:w="691" w:type="dxa"/>
            <w:tcBorders>
              <w:top w:val="nil"/>
              <w:left w:val="nil"/>
              <w:bottom w:val="single" w:sz="4" w:space="0" w:color="auto"/>
              <w:right w:val="single" w:sz="4" w:space="0" w:color="auto"/>
            </w:tcBorders>
            <w:shd w:val="clear" w:color="auto" w:fill="auto"/>
            <w:noWrap/>
            <w:vAlign w:val="center"/>
            <w:hideMark/>
          </w:tcPr>
          <w:p w:rsidR="00E77129" w:rsidRPr="00EC22A9" w:rsidRDefault="00E77129" w:rsidP="009D418A">
            <w:pPr>
              <w:spacing w:after="0" w:line="360" w:lineRule="auto"/>
              <w:jc w:val="center"/>
              <w:rPr>
                <w:rFonts w:cs="Times New Roman"/>
                <w:color w:val="000000"/>
                <w:sz w:val="20"/>
                <w:szCs w:val="20"/>
              </w:rPr>
            </w:pPr>
            <w:r w:rsidRPr="00EC22A9">
              <w:rPr>
                <w:rFonts w:cs="Times New Roman"/>
                <w:color w:val="000000"/>
                <w:sz w:val="20"/>
                <w:szCs w:val="20"/>
              </w:rPr>
              <w:t>–</w:t>
            </w:r>
          </w:p>
        </w:tc>
        <w:tc>
          <w:tcPr>
            <w:tcW w:w="691" w:type="dxa"/>
            <w:tcBorders>
              <w:top w:val="nil"/>
              <w:left w:val="nil"/>
              <w:bottom w:val="single" w:sz="4" w:space="0" w:color="auto"/>
              <w:right w:val="single" w:sz="4" w:space="0" w:color="auto"/>
            </w:tcBorders>
            <w:shd w:val="clear" w:color="auto" w:fill="auto"/>
            <w:noWrap/>
            <w:vAlign w:val="center"/>
            <w:hideMark/>
          </w:tcPr>
          <w:p w:rsidR="00E77129" w:rsidRPr="00EC22A9" w:rsidRDefault="00E77129" w:rsidP="009D418A">
            <w:pPr>
              <w:spacing w:after="0" w:line="360" w:lineRule="auto"/>
              <w:jc w:val="center"/>
              <w:rPr>
                <w:rFonts w:cs="Times New Roman"/>
                <w:color w:val="000000"/>
                <w:sz w:val="20"/>
                <w:szCs w:val="20"/>
              </w:rPr>
            </w:pPr>
            <w:r w:rsidRPr="00EC22A9">
              <w:rPr>
                <w:rFonts w:cs="Times New Roman"/>
                <w:color w:val="000000"/>
                <w:sz w:val="20"/>
                <w:szCs w:val="20"/>
              </w:rPr>
              <w:t>–</w:t>
            </w:r>
          </w:p>
        </w:tc>
        <w:tc>
          <w:tcPr>
            <w:tcW w:w="705" w:type="dxa"/>
            <w:tcBorders>
              <w:top w:val="nil"/>
              <w:left w:val="nil"/>
              <w:bottom w:val="single" w:sz="4" w:space="0" w:color="auto"/>
              <w:right w:val="single" w:sz="4" w:space="0" w:color="auto"/>
            </w:tcBorders>
            <w:shd w:val="clear" w:color="auto" w:fill="auto"/>
            <w:noWrap/>
            <w:vAlign w:val="center"/>
            <w:hideMark/>
          </w:tcPr>
          <w:p w:rsidR="00E77129" w:rsidRPr="00EC22A9" w:rsidRDefault="00E77129" w:rsidP="009D418A">
            <w:pPr>
              <w:spacing w:after="0" w:line="360" w:lineRule="auto"/>
              <w:jc w:val="center"/>
              <w:rPr>
                <w:rFonts w:cs="Times New Roman"/>
                <w:color w:val="000000"/>
                <w:sz w:val="20"/>
                <w:szCs w:val="20"/>
              </w:rPr>
            </w:pPr>
            <w:r w:rsidRPr="00EC22A9">
              <w:rPr>
                <w:rFonts w:cs="Times New Roman"/>
                <w:color w:val="000000"/>
                <w:sz w:val="20"/>
                <w:szCs w:val="20"/>
              </w:rPr>
              <w:t>6,8</w:t>
            </w:r>
          </w:p>
        </w:tc>
      </w:tr>
    </w:tbl>
    <w:p w:rsidR="00E77129" w:rsidRPr="00415E3E" w:rsidRDefault="00E77129" w:rsidP="00E77129">
      <w:pPr>
        <w:pStyle w:val="afc"/>
        <w:spacing w:line="360" w:lineRule="auto"/>
        <w:jc w:val="both"/>
        <w:rPr>
          <w:lang w:eastAsia="ru-RU"/>
        </w:rPr>
      </w:pPr>
    </w:p>
    <w:p w:rsidR="00E77129" w:rsidRPr="00E77129" w:rsidRDefault="00E77129" w:rsidP="00E77129">
      <w:pPr>
        <w:pStyle w:val="afffffb"/>
        <w:jc w:val="center"/>
        <w:rPr>
          <w:rFonts w:ascii="Times New Roman" w:hAnsi="Times New Roman"/>
        </w:rPr>
      </w:pPr>
      <w:bookmarkStart w:id="223" w:name="_Toc162075358"/>
      <w:r w:rsidRPr="00E77129">
        <w:rPr>
          <w:rFonts w:ascii="Times New Roman" w:hAnsi="Times New Roman"/>
        </w:rPr>
        <w:t>Финансовые потребности в реализацию проектов в рамках производства и передачи тепловой энергии от прочих источников</w:t>
      </w:r>
      <w:bookmarkEnd w:id="223"/>
    </w:p>
    <w:p w:rsidR="00E77129" w:rsidRDefault="00E77129" w:rsidP="00E77129">
      <w:pPr>
        <w:spacing w:after="0" w:line="360" w:lineRule="auto"/>
        <w:ind w:firstLine="567"/>
        <w:jc w:val="both"/>
        <w:rPr>
          <w:rFonts w:cs="Times New Roman"/>
          <w:sz w:val="24"/>
          <w:szCs w:val="24"/>
        </w:rPr>
      </w:pPr>
      <w:r w:rsidRPr="00415E3E">
        <w:rPr>
          <w:rFonts w:cs="Times New Roman"/>
          <w:sz w:val="24"/>
          <w:szCs w:val="24"/>
        </w:rPr>
        <w:t>Капитальные затраты (без НДС) в реализацию проектов в рамках производства и передачи тепловой энергии прочих источников тепловой энергии за весь период проектирования 2023-2040 гг., а также сформированные на их основе инвестиционные затраты (с учетом инфляции и НДС) представлены ниже (</w:t>
      </w:r>
      <w:fldSimple w:instr=" REF _Ref89784663 \h  \* MERGEFORMAT ">
        <w:r w:rsidR="00D56716" w:rsidRPr="009A2911">
          <w:rPr>
            <w:rFonts w:cs="Times New Roman"/>
            <w:sz w:val="24"/>
            <w:szCs w:val="24"/>
          </w:rPr>
          <w:t xml:space="preserve">Таблица </w:t>
        </w:r>
      </w:fldSimple>
      <w:r w:rsidRPr="00415E3E">
        <w:rPr>
          <w:rFonts w:cs="Times New Roman"/>
          <w:sz w:val="24"/>
          <w:szCs w:val="24"/>
        </w:rPr>
        <w:t>–</w:t>
      </w:r>
      <w:fldSimple w:instr=" REF _Ref89784673 \h  \* MERGEFORMAT ">
        <w:r w:rsidR="00D56716" w:rsidRPr="00D56716">
          <w:rPr>
            <w:rFonts w:cs="Times New Roman"/>
            <w:sz w:val="24"/>
            <w:szCs w:val="24"/>
          </w:rPr>
          <w:t xml:space="preserve">Таблица </w:t>
        </w:r>
      </w:fldSimple>
      <w:r w:rsidRPr="00415E3E">
        <w:rPr>
          <w:rFonts w:cs="Times New Roman"/>
          <w:sz w:val="24"/>
          <w:szCs w:val="24"/>
        </w:rPr>
        <w:t>). Суммарные инвестиционные затраты на развитие систем теплоснабжения прочих источников тепла составляют ~27% от общих инвестиционных затрат в мероприятия Схемы.</w:t>
      </w:r>
    </w:p>
    <w:p w:rsidR="00E77129" w:rsidRDefault="00E77129" w:rsidP="00E77129">
      <w:pPr>
        <w:spacing w:after="0" w:line="360" w:lineRule="auto"/>
        <w:ind w:firstLine="567"/>
        <w:jc w:val="both"/>
        <w:rPr>
          <w:rFonts w:cs="Times New Roman"/>
          <w:sz w:val="24"/>
          <w:szCs w:val="24"/>
        </w:rPr>
      </w:pPr>
      <w:bookmarkStart w:id="224" w:name="_Ref89784663"/>
      <w:bookmarkStart w:id="225" w:name="_Toc137819118"/>
      <w:r w:rsidRPr="009A2911">
        <w:rPr>
          <w:rFonts w:cs="Times New Roman"/>
          <w:sz w:val="24"/>
          <w:szCs w:val="24"/>
        </w:rPr>
        <w:t xml:space="preserve">Таблица </w:t>
      </w:r>
      <w:bookmarkEnd w:id="224"/>
      <w:r>
        <w:rPr>
          <w:rFonts w:cs="Times New Roman"/>
          <w:sz w:val="24"/>
          <w:szCs w:val="24"/>
        </w:rPr>
        <w:t>9.</w:t>
      </w:r>
      <w:r w:rsidR="00D71C95">
        <w:rPr>
          <w:rFonts w:cs="Times New Roman"/>
          <w:sz w:val="24"/>
          <w:szCs w:val="24"/>
        </w:rPr>
        <w:t>1.</w:t>
      </w:r>
      <w:r>
        <w:rPr>
          <w:rFonts w:cs="Times New Roman"/>
          <w:sz w:val="24"/>
          <w:szCs w:val="24"/>
        </w:rPr>
        <w:t>5.</w:t>
      </w:r>
      <w:r w:rsidRPr="009A2911">
        <w:rPr>
          <w:rFonts w:cs="Times New Roman"/>
          <w:sz w:val="24"/>
          <w:szCs w:val="24"/>
        </w:rPr>
        <w:t xml:space="preserve"> Капитальные и инвестиционные затраты по зоне теплоснабжения котельной ООО «Коммунальщик»</w:t>
      </w:r>
      <w:bookmarkEnd w:id="225"/>
    </w:p>
    <w:tbl>
      <w:tblPr>
        <w:tblW w:w="10628" w:type="dxa"/>
        <w:jc w:val="center"/>
        <w:tblLook w:val="04A0"/>
      </w:tblPr>
      <w:tblGrid>
        <w:gridCol w:w="4882"/>
        <w:gridCol w:w="783"/>
        <w:gridCol w:w="993"/>
        <w:gridCol w:w="616"/>
        <w:gridCol w:w="616"/>
        <w:gridCol w:w="716"/>
        <w:gridCol w:w="716"/>
        <w:gridCol w:w="716"/>
        <w:gridCol w:w="730"/>
      </w:tblGrid>
      <w:tr w:rsidR="00E77129" w:rsidRPr="009A2911" w:rsidTr="009D418A">
        <w:trPr>
          <w:trHeight w:val="255"/>
          <w:jc w:val="center"/>
        </w:trPr>
        <w:tc>
          <w:tcPr>
            <w:tcW w:w="48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lang w:eastAsia="ru-RU"/>
              </w:rPr>
            </w:pPr>
            <w:r w:rsidRPr="009A2911">
              <w:rPr>
                <w:rFonts w:cs="Times New Roman"/>
                <w:bCs/>
                <w:color w:val="000000"/>
                <w:sz w:val="20"/>
                <w:szCs w:val="20"/>
                <w:lang w:eastAsia="ru-RU"/>
              </w:rPr>
              <w:t>Наименование</w:t>
            </w:r>
          </w:p>
        </w:tc>
        <w:tc>
          <w:tcPr>
            <w:tcW w:w="783" w:type="dxa"/>
            <w:tcBorders>
              <w:top w:val="single" w:sz="4" w:space="0" w:color="auto"/>
              <w:left w:val="nil"/>
              <w:bottom w:val="single" w:sz="4" w:space="0" w:color="auto"/>
              <w:right w:val="single" w:sz="4" w:space="0" w:color="auto"/>
            </w:tcBorders>
            <w:shd w:val="clear" w:color="auto" w:fill="auto"/>
            <w:noWrap/>
            <w:vAlign w:val="center"/>
            <w:hideMark/>
          </w:tcPr>
          <w:p w:rsidR="00E77129" w:rsidRPr="009A2911" w:rsidRDefault="00E77129" w:rsidP="00E77129">
            <w:pPr>
              <w:spacing w:after="0" w:line="360" w:lineRule="auto"/>
              <w:jc w:val="center"/>
              <w:rPr>
                <w:rFonts w:cs="Times New Roman"/>
                <w:bCs/>
                <w:color w:val="000000"/>
                <w:sz w:val="20"/>
                <w:szCs w:val="20"/>
                <w:lang w:eastAsia="ru-RU"/>
              </w:rPr>
            </w:pPr>
            <w:r w:rsidRPr="009A2911">
              <w:rPr>
                <w:rFonts w:cs="Times New Roman"/>
                <w:sz w:val="20"/>
                <w:szCs w:val="20"/>
              </w:rPr>
              <w:t>2024</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E77129" w:rsidRPr="009A2911" w:rsidRDefault="00E77129" w:rsidP="00E77129">
            <w:pPr>
              <w:spacing w:after="0" w:line="360" w:lineRule="auto"/>
              <w:jc w:val="center"/>
              <w:rPr>
                <w:rFonts w:cs="Times New Roman"/>
                <w:bCs/>
                <w:color w:val="000000"/>
                <w:sz w:val="20"/>
                <w:szCs w:val="20"/>
                <w:lang w:eastAsia="ru-RU"/>
              </w:rPr>
            </w:pPr>
            <w:r w:rsidRPr="009A2911">
              <w:rPr>
                <w:rFonts w:cs="Times New Roman"/>
                <w:sz w:val="20"/>
                <w:szCs w:val="20"/>
              </w:rPr>
              <w:t>2025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E77129" w:rsidRPr="009A2911" w:rsidRDefault="00E77129" w:rsidP="00E77129">
            <w:pPr>
              <w:spacing w:after="0" w:line="360" w:lineRule="auto"/>
              <w:jc w:val="center"/>
              <w:rPr>
                <w:rFonts w:cs="Times New Roman"/>
                <w:bCs/>
                <w:color w:val="000000"/>
                <w:sz w:val="20"/>
                <w:szCs w:val="20"/>
                <w:lang w:eastAsia="ru-RU"/>
              </w:rPr>
            </w:pPr>
            <w:r w:rsidRPr="009A2911">
              <w:rPr>
                <w:rFonts w:cs="Times New Roman"/>
                <w:sz w:val="20"/>
                <w:szCs w:val="20"/>
              </w:rPr>
              <w:t>2026</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E77129" w:rsidRPr="009A2911" w:rsidRDefault="00E77129" w:rsidP="00E77129">
            <w:pPr>
              <w:spacing w:after="0" w:line="360" w:lineRule="auto"/>
              <w:jc w:val="center"/>
              <w:rPr>
                <w:rFonts w:cs="Times New Roman"/>
                <w:bCs/>
                <w:color w:val="000000"/>
                <w:sz w:val="20"/>
                <w:szCs w:val="20"/>
                <w:lang w:eastAsia="ru-RU"/>
              </w:rPr>
            </w:pPr>
            <w:r w:rsidRPr="009A2911">
              <w:rPr>
                <w:rFonts w:cs="Times New Roman"/>
                <w:sz w:val="20"/>
                <w:szCs w:val="20"/>
              </w:rPr>
              <w:t>2027</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E77129" w:rsidRPr="009A2911" w:rsidRDefault="00E77129" w:rsidP="00E77129">
            <w:pPr>
              <w:spacing w:after="0" w:line="360" w:lineRule="auto"/>
              <w:jc w:val="center"/>
              <w:rPr>
                <w:rFonts w:cs="Times New Roman"/>
                <w:bCs/>
                <w:color w:val="000000"/>
                <w:sz w:val="20"/>
                <w:szCs w:val="20"/>
                <w:lang w:eastAsia="ru-RU"/>
              </w:rPr>
            </w:pPr>
            <w:r w:rsidRPr="009A2911">
              <w:rPr>
                <w:rFonts w:cs="Times New Roman"/>
                <w:sz w:val="20"/>
                <w:szCs w:val="20"/>
              </w:rPr>
              <w:t>2028–</w:t>
            </w:r>
            <w:r w:rsidRPr="009A2911">
              <w:rPr>
                <w:rFonts w:cs="Times New Roman"/>
                <w:sz w:val="20"/>
                <w:szCs w:val="20"/>
              </w:rPr>
              <w:br/>
              <w:t>–2030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E77129" w:rsidRPr="009A2911" w:rsidRDefault="00E77129" w:rsidP="00E77129">
            <w:pPr>
              <w:spacing w:after="0" w:line="360" w:lineRule="auto"/>
              <w:jc w:val="center"/>
              <w:rPr>
                <w:rFonts w:cs="Times New Roman"/>
                <w:bCs/>
                <w:color w:val="000000"/>
                <w:sz w:val="20"/>
                <w:szCs w:val="20"/>
                <w:lang w:eastAsia="ru-RU"/>
              </w:rPr>
            </w:pPr>
            <w:r w:rsidRPr="009A2911">
              <w:rPr>
                <w:rFonts w:cs="Times New Roman"/>
                <w:sz w:val="20"/>
                <w:szCs w:val="20"/>
              </w:rPr>
              <w:t>2031–</w:t>
            </w:r>
            <w:r w:rsidRPr="009A2911">
              <w:rPr>
                <w:rFonts w:cs="Times New Roman"/>
                <w:sz w:val="20"/>
                <w:szCs w:val="20"/>
              </w:rPr>
              <w:br/>
              <w:t>–2035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E77129" w:rsidRPr="009A2911" w:rsidRDefault="00E77129" w:rsidP="00E77129">
            <w:pPr>
              <w:spacing w:after="0" w:line="360" w:lineRule="auto"/>
              <w:jc w:val="center"/>
              <w:rPr>
                <w:rFonts w:cs="Times New Roman"/>
                <w:sz w:val="20"/>
                <w:szCs w:val="20"/>
              </w:rPr>
            </w:pPr>
            <w:r w:rsidRPr="009A2911">
              <w:rPr>
                <w:rFonts w:cs="Times New Roman"/>
                <w:sz w:val="20"/>
                <w:szCs w:val="20"/>
              </w:rPr>
              <w:t>2036–</w:t>
            </w:r>
          </w:p>
          <w:p w:rsidR="00E77129" w:rsidRPr="009A2911" w:rsidRDefault="00E77129" w:rsidP="00E77129">
            <w:pPr>
              <w:spacing w:after="0" w:line="360" w:lineRule="auto"/>
              <w:jc w:val="center"/>
              <w:rPr>
                <w:rFonts w:cs="Times New Roman"/>
                <w:bCs/>
                <w:color w:val="000000"/>
                <w:sz w:val="20"/>
                <w:szCs w:val="20"/>
                <w:lang w:eastAsia="ru-RU"/>
              </w:rPr>
            </w:pPr>
            <w:r w:rsidRPr="009A2911">
              <w:rPr>
                <w:rFonts w:cs="Times New Roman"/>
                <w:sz w:val="20"/>
                <w:szCs w:val="20"/>
              </w:rPr>
              <w:t>–2040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E77129" w:rsidRPr="009A2911" w:rsidRDefault="00E77129" w:rsidP="00E77129">
            <w:pPr>
              <w:spacing w:after="0" w:line="360" w:lineRule="auto"/>
              <w:jc w:val="center"/>
              <w:rPr>
                <w:rFonts w:cs="Times New Roman"/>
                <w:bCs/>
                <w:color w:val="000000"/>
                <w:sz w:val="20"/>
                <w:szCs w:val="20"/>
                <w:lang w:eastAsia="ru-RU"/>
              </w:rPr>
            </w:pPr>
            <w:r w:rsidRPr="009A2911">
              <w:rPr>
                <w:rFonts w:cs="Times New Roman"/>
                <w:sz w:val="20"/>
                <w:szCs w:val="20"/>
              </w:rPr>
              <w:t>Итого</w:t>
            </w:r>
          </w:p>
        </w:tc>
      </w:tr>
      <w:tr w:rsidR="00E77129" w:rsidRPr="009A2911" w:rsidTr="009D418A">
        <w:trPr>
          <w:trHeight w:val="340"/>
          <w:jc w:val="center"/>
        </w:trPr>
        <w:tc>
          <w:tcPr>
            <w:tcW w:w="4882" w:type="dxa"/>
            <w:tcBorders>
              <w:top w:val="nil"/>
              <w:left w:val="single" w:sz="4" w:space="0" w:color="auto"/>
              <w:bottom w:val="single" w:sz="4" w:space="0" w:color="auto"/>
              <w:right w:val="single" w:sz="4" w:space="0" w:color="auto"/>
            </w:tcBorders>
            <w:shd w:val="clear" w:color="auto" w:fill="auto"/>
            <w:vAlign w:val="center"/>
            <w:hideMark/>
          </w:tcPr>
          <w:p w:rsidR="00E77129" w:rsidRPr="009A2911" w:rsidRDefault="00E77129" w:rsidP="009D418A">
            <w:pPr>
              <w:spacing w:after="0" w:line="360" w:lineRule="auto"/>
              <w:jc w:val="both"/>
              <w:rPr>
                <w:rFonts w:cs="Times New Roman"/>
                <w:color w:val="000000"/>
                <w:sz w:val="20"/>
                <w:szCs w:val="20"/>
                <w:lang w:eastAsia="ru-RU"/>
              </w:rPr>
            </w:pPr>
            <w:r w:rsidRPr="009A2911">
              <w:rPr>
                <w:rFonts w:cs="Times New Roman"/>
                <w:color w:val="000000"/>
                <w:sz w:val="20"/>
                <w:szCs w:val="20"/>
                <w:lang w:eastAsia="ru-RU"/>
              </w:rPr>
              <w:t>Суммарные капитальные затраты по источникам (в ценах 2023 года), млн. руб. с НДС</w:t>
            </w:r>
          </w:p>
        </w:tc>
        <w:tc>
          <w:tcPr>
            <w:tcW w:w="783" w:type="dxa"/>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993" w:type="dxa"/>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16,1</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16,1</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32,2</w:t>
            </w:r>
          </w:p>
        </w:tc>
      </w:tr>
      <w:tr w:rsidR="00E77129" w:rsidRPr="009A2911" w:rsidTr="009D418A">
        <w:trPr>
          <w:trHeight w:val="340"/>
          <w:jc w:val="center"/>
        </w:trPr>
        <w:tc>
          <w:tcPr>
            <w:tcW w:w="4882" w:type="dxa"/>
            <w:tcBorders>
              <w:top w:val="nil"/>
              <w:left w:val="single" w:sz="4" w:space="0" w:color="auto"/>
              <w:bottom w:val="single" w:sz="4" w:space="0" w:color="auto"/>
              <w:right w:val="single" w:sz="4" w:space="0" w:color="auto"/>
            </w:tcBorders>
            <w:shd w:val="clear" w:color="auto" w:fill="auto"/>
            <w:vAlign w:val="center"/>
            <w:hideMark/>
          </w:tcPr>
          <w:p w:rsidR="00E77129" w:rsidRPr="009A2911" w:rsidRDefault="00E77129" w:rsidP="009D418A">
            <w:pPr>
              <w:spacing w:after="0" w:line="360" w:lineRule="auto"/>
              <w:jc w:val="both"/>
              <w:rPr>
                <w:rFonts w:cs="Times New Roman"/>
                <w:color w:val="000000"/>
                <w:sz w:val="20"/>
                <w:szCs w:val="20"/>
                <w:lang w:eastAsia="ru-RU"/>
              </w:rPr>
            </w:pPr>
            <w:r w:rsidRPr="009A2911">
              <w:rPr>
                <w:rFonts w:cs="Times New Roman"/>
                <w:color w:val="000000"/>
                <w:sz w:val="20"/>
                <w:szCs w:val="20"/>
                <w:lang w:eastAsia="ru-RU"/>
              </w:rPr>
              <w:t>Суммарные капитальные затраты по тепловым сетям (в ценах 2023 года), млн. с. без НДС</w:t>
            </w:r>
          </w:p>
        </w:tc>
        <w:tc>
          <w:tcPr>
            <w:tcW w:w="783" w:type="dxa"/>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993" w:type="dxa"/>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6,1</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6,1</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30,6</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9,2</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39,8</w:t>
            </w:r>
          </w:p>
        </w:tc>
      </w:tr>
      <w:tr w:rsidR="00E77129" w:rsidRPr="009A2911" w:rsidTr="009D418A">
        <w:trPr>
          <w:trHeight w:val="340"/>
          <w:jc w:val="center"/>
        </w:trPr>
        <w:tc>
          <w:tcPr>
            <w:tcW w:w="4882" w:type="dxa"/>
            <w:tcBorders>
              <w:top w:val="nil"/>
              <w:left w:val="single" w:sz="4" w:space="0" w:color="auto"/>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lang w:eastAsia="ru-RU"/>
              </w:rPr>
            </w:pPr>
            <w:r w:rsidRPr="009A2911">
              <w:rPr>
                <w:rFonts w:cs="Times New Roman"/>
                <w:bCs/>
                <w:color w:val="000000"/>
                <w:sz w:val="20"/>
                <w:szCs w:val="20"/>
                <w:lang w:eastAsia="ru-RU"/>
              </w:rPr>
              <w:t>Суммарные капитальные затраты</w:t>
            </w:r>
            <w:r w:rsidRPr="009A2911">
              <w:rPr>
                <w:rFonts w:cs="Times New Roman"/>
                <w:color w:val="000000"/>
                <w:sz w:val="20"/>
                <w:szCs w:val="20"/>
                <w:lang w:eastAsia="ru-RU"/>
              </w:rPr>
              <w:t>, млн. руб. с НДС</w:t>
            </w:r>
          </w:p>
        </w:tc>
        <w:tc>
          <w:tcPr>
            <w:tcW w:w="783" w:type="dxa"/>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w:t>
            </w:r>
          </w:p>
        </w:tc>
        <w:tc>
          <w:tcPr>
            <w:tcW w:w="993" w:type="dxa"/>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22,2</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6,1</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46,7</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9,2</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72,0</w:t>
            </w:r>
          </w:p>
        </w:tc>
      </w:tr>
      <w:tr w:rsidR="00E77129" w:rsidRPr="009A2911" w:rsidTr="009D418A">
        <w:trPr>
          <w:trHeight w:val="340"/>
          <w:jc w:val="center"/>
        </w:trPr>
        <w:tc>
          <w:tcPr>
            <w:tcW w:w="4882" w:type="dxa"/>
            <w:tcBorders>
              <w:top w:val="nil"/>
              <w:left w:val="single" w:sz="4" w:space="0" w:color="auto"/>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lang w:eastAsia="ru-RU"/>
              </w:rPr>
            </w:pPr>
            <w:r w:rsidRPr="009A2911">
              <w:rPr>
                <w:rFonts w:cs="Times New Roman"/>
                <w:color w:val="000000"/>
                <w:sz w:val="20"/>
                <w:szCs w:val="20"/>
                <w:lang w:eastAsia="ru-RU"/>
              </w:rPr>
              <w:t>Инвестиционные затраты по тепловым источникам, млн. руб.</w:t>
            </w:r>
          </w:p>
        </w:tc>
        <w:tc>
          <w:tcPr>
            <w:tcW w:w="783" w:type="dxa"/>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993" w:type="dxa"/>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18,6</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38,7</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38,7</w:t>
            </w:r>
          </w:p>
        </w:tc>
      </w:tr>
      <w:tr w:rsidR="00E77129" w:rsidRPr="009A2911" w:rsidTr="009D418A">
        <w:trPr>
          <w:trHeight w:val="340"/>
          <w:jc w:val="center"/>
        </w:trPr>
        <w:tc>
          <w:tcPr>
            <w:tcW w:w="4882" w:type="dxa"/>
            <w:tcBorders>
              <w:top w:val="nil"/>
              <w:left w:val="single" w:sz="4" w:space="0" w:color="auto"/>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lang w:eastAsia="ru-RU"/>
              </w:rPr>
            </w:pPr>
            <w:r w:rsidRPr="009A2911">
              <w:rPr>
                <w:rFonts w:cs="Times New Roman"/>
                <w:color w:val="000000"/>
                <w:sz w:val="20"/>
                <w:szCs w:val="20"/>
                <w:lang w:eastAsia="ru-RU"/>
              </w:rPr>
              <w:t>Инвестиционные затраты по тепловым сетям, млн. руб.</w:t>
            </w:r>
          </w:p>
        </w:tc>
        <w:tc>
          <w:tcPr>
            <w:tcW w:w="783" w:type="dxa"/>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993" w:type="dxa"/>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7,1</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7,4</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38,3</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14,0</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52,3</w:t>
            </w:r>
          </w:p>
        </w:tc>
      </w:tr>
      <w:tr w:rsidR="00E77129" w:rsidRPr="009A2911" w:rsidTr="009D418A">
        <w:trPr>
          <w:trHeight w:val="340"/>
          <w:jc w:val="center"/>
        </w:trPr>
        <w:tc>
          <w:tcPr>
            <w:tcW w:w="4882" w:type="dxa"/>
            <w:tcBorders>
              <w:top w:val="nil"/>
              <w:left w:val="single" w:sz="4" w:space="0" w:color="auto"/>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lang w:eastAsia="ru-RU"/>
              </w:rPr>
            </w:pPr>
            <w:r w:rsidRPr="009A2911">
              <w:rPr>
                <w:rFonts w:cs="Times New Roman"/>
                <w:bCs/>
                <w:color w:val="000000"/>
                <w:sz w:val="20"/>
                <w:szCs w:val="20"/>
                <w:lang w:eastAsia="ru-RU"/>
              </w:rPr>
              <w:t>Суммарные инвестиционные затраты, млн. руб.</w:t>
            </w:r>
          </w:p>
        </w:tc>
        <w:tc>
          <w:tcPr>
            <w:tcW w:w="783" w:type="dxa"/>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w:t>
            </w:r>
          </w:p>
        </w:tc>
        <w:tc>
          <w:tcPr>
            <w:tcW w:w="993" w:type="dxa"/>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25,6</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7,4</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77,0</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14,0</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91,0</w:t>
            </w:r>
          </w:p>
        </w:tc>
      </w:tr>
    </w:tbl>
    <w:p w:rsidR="00E77129" w:rsidRPr="009A2911" w:rsidRDefault="00E77129" w:rsidP="00E77129">
      <w:pPr>
        <w:spacing w:after="0" w:line="360" w:lineRule="auto"/>
        <w:ind w:firstLine="567"/>
        <w:jc w:val="both"/>
        <w:rPr>
          <w:rFonts w:cs="Times New Roman"/>
          <w:sz w:val="24"/>
          <w:szCs w:val="24"/>
        </w:rPr>
      </w:pPr>
    </w:p>
    <w:p w:rsidR="00E77129" w:rsidRPr="009A2911" w:rsidRDefault="00E77129" w:rsidP="00E77129">
      <w:pPr>
        <w:rPr>
          <w:lang w:eastAsia="ru-RU"/>
        </w:rPr>
        <w:sectPr w:rsidR="00E77129" w:rsidRPr="009A2911" w:rsidSect="009D418A">
          <w:pgSz w:w="11906" w:h="16838"/>
          <w:pgMar w:top="851" w:right="851" w:bottom="851" w:left="1418" w:header="709" w:footer="709" w:gutter="0"/>
          <w:cols w:space="708"/>
          <w:docGrid w:linePitch="360"/>
        </w:sectPr>
      </w:pPr>
    </w:p>
    <w:p w:rsidR="00E77129" w:rsidRPr="00E77129" w:rsidRDefault="00E77129" w:rsidP="00E77129">
      <w:pPr>
        <w:pStyle w:val="afffffb"/>
        <w:rPr>
          <w:rFonts w:ascii="Times New Roman" w:hAnsi="Times New Roman"/>
        </w:rPr>
      </w:pPr>
      <w:bookmarkStart w:id="226" w:name="_Toc137819119"/>
      <w:r w:rsidRPr="00E77129">
        <w:rPr>
          <w:rFonts w:ascii="Times New Roman" w:hAnsi="Times New Roman"/>
        </w:rPr>
        <w:lastRenderedPageBreak/>
        <w:t>Таблица 9.</w:t>
      </w:r>
      <w:r w:rsidR="00D71C95">
        <w:rPr>
          <w:rFonts w:ascii="Times New Roman" w:hAnsi="Times New Roman"/>
        </w:rPr>
        <w:t>1.</w:t>
      </w:r>
      <w:r w:rsidRPr="00E77129">
        <w:rPr>
          <w:rFonts w:ascii="Times New Roman" w:hAnsi="Times New Roman"/>
        </w:rPr>
        <w:t>6. Капитальные и инвестиционные затраты по зоне теплоснабжения новой котельной в VII мкр.</w:t>
      </w:r>
      <w:bookmarkEnd w:id="226"/>
    </w:p>
    <w:tbl>
      <w:tblPr>
        <w:tblW w:w="9944" w:type="dxa"/>
        <w:jc w:val="center"/>
        <w:tblLook w:val="04A0"/>
      </w:tblPr>
      <w:tblGrid>
        <w:gridCol w:w="5107"/>
        <w:gridCol w:w="842"/>
        <w:gridCol w:w="616"/>
        <w:gridCol w:w="616"/>
        <w:gridCol w:w="616"/>
        <w:gridCol w:w="716"/>
        <w:gridCol w:w="716"/>
        <w:gridCol w:w="716"/>
        <w:gridCol w:w="730"/>
      </w:tblGrid>
      <w:tr w:rsidR="00E77129" w:rsidRPr="009A2911" w:rsidTr="009D418A">
        <w:trPr>
          <w:trHeight w:val="255"/>
          <w:jc w:val="center"/>
        </w:trPr>
        <w:tc>
          <w:tcPr>
            <w:tcW w:w="51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lang w:eastAsia="ru-RU"/>
              </w:rPr>
            </w:pPr>
            <w:r w:rsidRPr="009A2911">
              <w:rPr>
                <w:rFonts w:cs="Times New Roman"/>
                <w:bCs/>
                <w:color w:val="000000"/>
                <w:sz w:val="20"/>
                <w:szCs w:val="20"/>
                <w:lang w:eastAsia="ru-RU"/>
              </w:rPr>
              <w:t>Наименование</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lang w:eastAsia="ru-RU"/>
              </w:rPr>
            </w:pPr>
            <w:r w:rsidRPr="009A2911">
              <w:rPr>
                <w:rFonts w:cs="Times New Roman"/>
                <w:sz w:val="20"/>
                <w:szCs w:val="20"/>
              </w:rPr>
              <w:t>2024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lang w:eastAsia="ru-RU"/>
              </w:rPr>
            </w:pPr>
            <w:r w:rsidRPr="009A2911">
              <w:rPr>
                <w:rFonts w:cs="Times New Roman"/>
                <w:sz w:val="20"/>
                <w:szCs w:val="20"/>
              </w:rPr>
              <w:t>2025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lang w:eastAsia="ru-RU"/>
              </w:rPr>
            </w:pPr>
            <w:r w:rsidRPr="009A2911">
              <w:rPr>
                <w:rFonts w:cs="Times New Roman"/>
                <w:sz w:val="20"/>
                <w:szCs w:val="20"/>
              </w:rPr>
              <w:t>2026</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lang w:eastAsia="ru-RU"/>
              </w:rPr>
            </w:pPr>
            <w:r w:rsidRPr="009A2911">
              <w:rPr>
                <w:rFonts w:cs="Times New Roman"/>
                <w:sz w:val="20"/>
                <w:szCs w:val="20"/>
              </w:rPr>
              <w:t>2027</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lang w:eastAsia="ru-RU"/>
              </w:rPr>
            </w:pPr>
            <w:r w:rsidRPr="009A2911">
              <w:rPr>
                <w:rFonts w:cs="Times New Roman"/>
                <w:sz w:val="20"/>
                <w:szCs w:val="20"/>
              </w:rPr>
              <w:t>2028–</w:t>
            </w:r>
            <w:r w:rsidRPr="009A2911">
              <w:rPr>
                <w:rFonts w:cs="Times New Roman"/>
                <w:sz w:val="20"/>
                <w:szCs w:val="20"/>
              </w:rPr>
              <w:br/>
              <w:t>–2030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lang w:eastAsia="ru-RU"/>
              </w:rPr>
            </w:pPr>
            <w:r w:rsidRPr="009A2911">
              <w:rPr>
                <w:rFonts w:cs="Times New Roman"/>
                <w:sz w:val="20"/>
                <w:szCs w:val="20"/>
              </w:rPr>
              <w:t>2031–</w:t>
            </w:r>
            <w:r w:rsidRPr="009A2911">
              <w:rPr>
                <w:rFonts w:cs="Times New Roman"/>
                <w:sz w:val="20"/>
                <w:szCs w:val="20"/>
              </w:rPr>
              <w:br/>
              <w:t>–2035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sz w:val="20"/>
                <w:szCs w:val="20"/>
              </w:rPr>
            </w:pPr>
            <w:r w:rsidRPr="009A2911">
              <w:rPr>
                <w:rFonts w:cs="Times New Roman"/>
                <w:sz w:val="20"/>
                <w:szCs w:val="20"/>
              </w:rPr>
              <w:t>2036–</w:t>
            </w:r>
          </w:p>
          <w:p w:rsidR="00E77129" w:rsidRPr="009A2911" w:rsidRDefault="00E77129" w:rsidP="009D418A">
            <w:pPr>
              <w:spacing w:after="0" w:line="360" w:lineRule="auto"/>
              <w:jc w:val="both"/>
              <w:rPr>
                <w:rFonts w:cs="Times New Roman"/>
                <w:bCs/>
                <w:color w:val="000000"/>
                <w:sz w:val="20"/>
                <w:szCs w:val="20"/>
                <w:lang w:eastAsia="ru-RU"/>
              </w:rPr>
            </w:pPr>
            <w:r w:rsidRPr="009A2911">
              <w:rPr>
                <w:rFonts w:cs="Times New Roman"/>
                <w:sz w:val="20"/>
                <w:szCs w:val="20"/>
              </w:rPr>
              <w:t>–2040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lang w:eastAsia="ru-RU"/>
              </w:rPr>
            </w:pPr>
            <w:r w:rsidRPr="009A2911">
              <w:rPr>
                <w:rFonts w:cs="Times New Roman"/>
                <w:sz w:val="20"/>
                <w:szCs w:val="20"/>
              </w:rPr>
              <w:t>Итого</w:t>
            </w:r>
          </w:p>
        </w:tc>
      </w:tr>
      <w:tr w:rsidR="00E77129" w:rsidRPr="009A2911" w:rsidTr="009D418A">
        <w:trPr>
          <w:trHeight w:val="340"/>
          <w:jc w:val="center"/>
        </w:trPr>
        <w:tc>
          <w:tcPr>
            <w:tcW w:w="5107" w:type="dxa"/>
            <w:tcBorders>
              <w:top w:val="nil"/>
              <w:left w:val="single" w:sz="4" w:space="0" w:color="auto"/>
              <w:bottom w:val="single" w:sz="4" w:space="0" w:color="auto"/>
              <w:right w:val="single" w:sz="4" w:space="0" w:color="auto"/>
            </w:tcBorders>
            <w:shd w:val="clear" w:color="auto" w:fill="auto"/>
            <w:vAlign w:val="center"/>
            <w:hideMark/>
          </w:tcPr>
          <w:p w:rsidR="00E77129" w:rsidRPr="009A2911" w:rsidRDefault="00E77129" w:rsidP="009D418A">
            <w:pPr>
              <w:spacing w:after="0" w:line="360" w:lineRule="auto"/>
              <w:jc w:val="both"/>
              <w:rPr>
                <w:rFonts w:cs="Times New Roman"/>
                <w:color w:val="000000"/>
                <w:sz w:val="20"/>
                <w:szCs w:val="20"/>
                <w:lang w:eastAsia="ru-RU"/>
              </w:rPr>
            </w:pPr>
            <w:r w:rsidRPr="009A2911">
              <w:rPr>
                <w:rFonts w:cs="Times New Roman"/>
                <w:color w:val="000000"/>
                <w:sz w:val="20"/>
                <w:szCs w:val="20"/>
                <w:lang w:eastAsia="ru-RU"/>
              </w:rPr>
              <w:t>Суммарные капитальные затраты по источникам (в ценах 2023 года), млн. руб. с НДС</w:t>
            </w:r>
          </w:p>
        </w:tc>
        <w:tc>
          <w:tcPr>
            <w:tcW w:w="842" w:type="dxa"/>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172,7</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57,6</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230,2</w:t>
            </w:r>
          </w:p>
        </w:tc>
      </w:tr>
      <w:tr w:rsidR="00E77129" w:rsidRPr="009A2911" w:rsidTr="009D418A">
        <w:trPr>
          <w:trHeight w:val="340"/>
          <w:jc w:val="center"/>
        </w:trPr>
        <w:tc>
          <w:tcPr>
            <w:tcW w:w="5107" w:type="dxa"/>
            <w:tcBorders>
              <w:top w:val="nil"/>
              <w:left w:val="single" w:sz="4" w:space="0" w:color="auto"/>
              <w:bottom w:val="single" w:sz="4" w:space="0" w:color="auto"/>
              <w:right w:val="single" w:sz="4" w:space="0" w:color="auto"/>
            </w:tcBorders>
            <w:shd w:val="clear" w:color="auto" w:fill="auto"/>
            <w:vAlign w:val="center"/>
            <w:hideMark/>
          </w:tcPr>
          <w:p w:rsidR="00E77129" w:rsidRPr="009A2911" w:rsidRDefault="00E77129" w:rsidP="009D418A">
            <w:pPr>
              <w:spacing w:after="0" w:line="360" w:lineRule="auto"/>
              <w:jc w:val="both"/>
              <w:rPr>
                <w:rFonts w:cs="Times New Roman"/>
                <w:color w:val="000000"/>
                <w:sz w:val="20"/>
                <w:szCs w:val="20"/>
                <w:lang w:eastAsia="ru-RU"/>
              </w:rPr>
            </w:pPr>
            <w:r w:rsidRPr="009A2911">
              <w:rPr>
                <w:rFonts w:cs="Times New Roman"/>
                <w:color w:val="000000"/>
                <w:sz w:val="20"/>
                <w:szCs w:val="20"/>
                <w:lang w:eastAsia="ru-RU"/>
              </w:rPr>
              <w:t>Суммарные капитальные затраты по тепловым сетям (в ценах 2023 года), млн. с. без НДС</w:t>
            </w:r>
          </w:p>
        </w:tc>
        <w:tc>
          <w:tcPr>
            <w:tcW w:w="842" w:type="dxa"/>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24,0</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24,0</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119,8</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81,6</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88,5</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289,9</w:t>
            </w:r>
          </w:p>
        </w:tc>
      </w:tr>
      <w:tr w:rsidR="00E77129" w:rsidRPr="009A2911" w:rsidTr="009D418A">
        <w:trPr>
          <w:trHeight w:val="340"/>
          <w:jc w:val="center"/>
        </w:trPr>
        <w:tc>
          <w:tcPr>
            <w:tcW w:w="5107" w:type="dxa"/>
            <w:tcBorders>
              <w:top w:val="nil"/>
              <w:left w:val="single" w:sz="4" w:space="0" w:color="auto"/>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lang w:eastAsia="ru-RU"/>
              </w:rPr>
            </w:pPr>
            <w:r w:rsidRPr="009A2911">
              <w:rPr>
                <w:rFonts w:cs="Times New Roman"/>
                <w:bCs/>
                <w:color w:val="000000"/>
                <w:sz w:val="20"/>
                <w:szCs w:val="20"/>
                <w:lang w:eastAsia="ru-RU"/>
              </w:rPr>
              <w:t>Суммарные капитальные затраты</w:t>
            </w:r>
            <w:r w:rsidRPr="009A2911">
              <w:rPr>
                <w:rFonts w:cs="Times New Roman"/>
                <w:color w:val="000000"/>
                <w:sz w:val="20"/>
                <w:szCs w:val="20"/>
                <w:lang w:eastAsia="ru-RU"/>
              </w:rPr>
              <w:t>, млн. руб. с НДС</w:t>
            </w:r>
          </w:p>
        </w:tc>
        <w:tc>
          <w:tcPr>
            <w:tcW w:w="842" w:type="dxa"/>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24,0</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24,0</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292,5</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81,6</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146,1</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520,1</w:t>
            </w:r>
          </w:p>
        </w:tc>
      </w:tr>
      <w:tr w:rsidR="00E77129" w:rsidRPr="009A2911" w:rsidTr="009D418A">
        <w:trPr>
          <w:trHeight w:val="340"/>
          <w:jc w:val="center"/>
        </w:trPr>
        <w:tc>
          <w:tcPr>
            <w:tcW w:w="5107" w:type="dxa"/>
            <w:tcBorders>
              <w:top w:val="nil"/>
              <w:left w:val="single" w:sz="4" w:space="0" w:color="auto"/>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lang w:eastAsia="ru-RU"/>
              </w:rPr>
            </w:pPr>
            <w:r w:rsidRPr="009A2911">
              <w:rPr>
                <w:rFonts w:cs="Times New Roman"/>
                <w:color w:val="000000"/>
                <w:sz w:val="20"/>
                <w:szCs w:val="20"/>
                <w:lang w:eastAsia="ru-RU"/>
              </w:rPr>
              <w:t>Инвестиционные затраты по тепловым источникам, млн. руб.</w:t>
            </w:r>
          </w:p>
        </w:tc>
        <w:tc>
          <w:tcPr>
            <w:tcW w:w="842" w:type="dxa"/>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224,6</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106,7</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331,3</w:t>
            </w:r>
          </w:p>
        </w:tc>
      </w:tr>
      <w:tr w:rsidR="00E77129" w:rsidRPr="009A2911" w:rsidTr="009D418A">
        <w:trPr>
          <w:trHeight w:val="340"/>
          <w:jc w:val="center"/>
        </w:trPr>
        <w:tc>
          <w:tcPr>
            <w:tcW w:w="5107" w:type="dxa"/>
            <w:tcBorders>
              <w:top w:val="nil"/>
              <w:left w:val="single" w:sz="4" w:space="0" w:color="auto"/>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lang w:eastAsia="ru-RU"/>
              </w:rPr>
            </w:pPr>
            <w:r w:rsidRPr="009A2911">
              <w:rPr>
                <w:rFonts w:cs="Times New Roman"/>
                <w:color w:val="000000"/>
                <w:sz w:val="20"/>
                <w:szCs w:val="20"/>
                <w:lang w:eastAsia="ru-RU"/>
              </w:rPr>
              <w:t>Инвестиционные затраты по тепловым сетям, млн. руб.</w:t>
            </w:r>
          </w:p>
        </w:tc>
        <w:tc>
          <w:tcPr>
            <w:tcW w:w="842" w:type="dxa"/>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27,7</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28,8</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150,0</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124,3</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164,1</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438,4</w:t>
            </w:r>
          </w:p>
        </w:tc>
      </w:tr>
      <w:tr w:rsidR="00E77129" w:rsidRPr="009A2911" w:rsidTr="009D418A">
        <w:trPr>
          <w:trHeight w:val="340"/>
          <w:jc w:val="center"/>
        </w:trPr>
        <w:tc>
          <w:tcPr>
            <w:tcW w:w="5107" w:type="dxa"/>
            <w:tcBorders>
              <w:top w:val="nil"/>
              <w:left w:val="single" w:sz="4" w:space="0" w:color="auto"/>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lang w:eastAsia="ru-RU"/>
              </w:rPr>
            </w:pPr>
            <w:r w:rsidRPr="009A2911">
              <w:rPr>
                <w:rFonts w:cs="Times New Roman"/>
                <w:bCs/>
                <w:color w:val="000000"/>
                <w:sz w:val="20"/>
                <w:szCs w:val="20"/>
                <w:lang w:eastAsia="ru-RU"/>
              </w:rPr>
              <w:t>Суммарные инвестиционные затраты, млн. руб.</w:t>
            </w:r>
          </w:p>
        </w:tc>
        <w:tc>
          <w:tcPr>
            <w:tcW w:w="842" w:type="dxa"/>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27,7</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28,8</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374,7</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124,3</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270,8</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769,7</w:t>
            </w:r>
          </w:p>
        </w:tc>
      </w:tr>
    </w:tbl>
    <w:p w:rsidR="00E77129" w:rsidRPr="00415E3E" w:rsidRDefault="00E77129" w:rsidP="00E77129">
      <w:pPr>
        <w:pStyle w:val="affffffffff3"/>
        <w:spacing w:line="360" w:lineRule="auto"/>
        <w:ind w:left="0" w:firstLine="0"/>
        <w:jc w:val="both"/>
        <w:rPr>
          <w:rFonts w:ascii="Times New Roman" w:hAnsi="Times New Roman" w:cs="Times New Roman"/>
          <w:b w:val="0"/>
          <w:sz w:val="24"/>
          <w:szCs w:val="24"/>
        </w:rPr>
      </w:pPr>
    </w:p>
    <w:p w:rsidR="00E77129" w:rsidRPr="00E77129" w:rsidRDefault="00E77129" w:rsidP="00E77129">
      <w:pPr>
        <w:pStyle w:val="afffffb"/>
        <w:rPr>
          <w:rFonts w:ascii="Times New Roman" w:hAnsi="Times New Roman"/>
        </w:rPr>
      </w:pPr>
      <w:bookmarkStart w:id="227" w:name="_Ref89784673"/>
      <w:bookmarkStart w:id="228" w:name="_Toc137819120"/>
      <w:r w:rsidRPr="00E77129">
        <w:rPr>
          <w:rFonts w:ascii="Times New Roman" w:hAnsi="Times New Roman"/>
        </w:rPr>
        <w:t xml:space="preserve">Таблица </w:t>
      </w:r>
      <w:bookmarkEnd w:id="227"/>
      <w:r>
        <w:rPr>
          <w:rFonts w:ascii="Times New Roman" w:hAnsi="Times New Roman"/>
        </w:rPr>
        <w:t>9.</w:t>
      </w:r>
      <w:r w:rsidR="00D71C95">
        <w:rPr>
          <w:rFonts w:ascii="Times New Roman" w:hAnsi="Times New Roman"/>
        </w:rPr>
        <w:t>1.</w:t>
      </w:r>
      <w:r>
        <w:rPr>
          <w:rFonts w:ascii="Times New Roman" w:hAnsi="Times New Roman"/>
        </w:rPr>
        <w:t>7.</w:t>
      </w:r>
      <w:r w:rsidRPr="00E77129">
        <w:rPr>
          <w:rFonts w:ascii="Times New Roman" w:hAnsi="Times New Roman"/>
        </w:rPr>
        <w:t xml:space="preserve"> Капитальные и инвестиционные затраты по зоне теплоснабжения новой котельной в </w:t>
      </w:r>
      <w:r w:rsidRPr="00E77129">
        <w:rPr>
          <w:rFonts w:ascii="Times New Roman" w:hAnsi="Times New Roman"/>
          <w:lang w:val="en-US"/>
        </w:rPr>
        <w:t>VIII</w:t>
      </w:r>
      <w:r w:rsidRPr="00E77129">
        <w:rPr>
          <w:rFonts w:ascii="Times New Roman" w:hAnsi="Times New Roman"/>
        </w:rPr>
        <w:t xml:space="preserve"> мкр.</w:t>
      </w:r>
      <w:bookmarkEnd w:id="228"/>
    </w:p>
    <w:tbl>
      <w:tblPr>
        <w:tblW w:w="9906" w:type="dxa"/>
        <w:jc w:val="center"/>
        <w:tblLook w:val="04A0"/>
      </w:tblPr>
      <w:tblGrid>
        <w:gridCol w:w="5227"/>
        <w:gridCol w:w="616"/>
        <w:gridCol w:w="784"/>
        <w:gridCol w:w="616"/>
        <w:gridCol w:w="616"/>
        <w:gridCol w:w="716"/>
        <w:gridCol w:w="716"/>
        <w:gridCol w:w="716"/>
        <w:gridCol w:w="816"/>
      </w:tblGrid>
      <w:tr w:rsidR="00E77129" w:rsidRPr="009A2911" w:rsidTr="009D418A">
        <w:trPr>
          <w:trHeight w:val="255"/>
          <w:jc w:val="center"/>
        </w:trPr>
        <w:tc>
          <w:tcPr>
            <w:tcW w:w="52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lang w:eastAsia="ru-RU"/>
              </w:rPr>
            </w:pPr>
            <w:r w:rsidRPr="009A2911">
              <w:rPr>
                <w:rFonts w:cs="Times New Roman"/>
                <w:bCs/>
                <w:color w:val="000000"/>
                <w:sz w:val="20"/>
                <w:szCs w:val="20"/>
                <w:lang w:eastAsia="ru-RU"/>
              </w:rPr>
              <w:t>Наименование</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lang w:eastAsia="ru-RU"/>
              </w:rPr>
            </w:pPr>
            <w:r w:rsidRPr="009A2911">
              <w:rPr>
                <w:rFonts w:cs="Times New Roman"/>
                <w:sz w:val="20"/>
                <w:szCs w:val="20"/>
              </w:rPr>
              <w:t>2024</w:t>
            </w:r>
          </w:p>
        </w:tc>
        <w:tc>
          <w:tcPr>
            <w:tcW w:w="784" w:type="dxa"/>
            <w:tcBorders>
              <w:top w:val="single" w:sz="4" w:space="0" w:color="auto"/>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lang w:eastAsia="ru-RU"/>
              </w:rPr>
            </w:pPr>
            <w:r w:rsidRPr="009A2911">
              <w:rPr>
                <w:rFonts w:cs="Times New Roman"/>
                <w:sz w:val="20"/>
                <w:szCs w:val="20"/>
              </w:rPr>
              <w:t>2025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lang w:eastAsia="ru-RU"/>
              </w:rPr>
            </w:pPr>
            <w:r w:rsidRPr="009A2911">
              <w:rPr>
                <w:rFonts w:cs="Times New Roman"/>
                <w:sz w:val="20"/>
                <w:szCs w:val="20"/>
              </w:rPr>
              <w:t>2026</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lang w:eastAsia="ru-RU"/>
              </w:rPr>
            </w:pPr>
            <w:r w:rsidRPr="009A2911">
              <w:rPr>
                <w:rFonts w:cs="Times New Roman"/>
                <w:sz w:val="20"/>
                <w:szCs w:val="20"/>
              </w:rPr>
              <w:t>2027</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lang w:eastAsia="ru-RU"/>
              </w:rPr>
            </w:pPr>
            <w:r w:rsidRPr="009A2911">
              <w:rPr>
                <w:rFonts w:cs="Times New Roman"/>
                <w:sz w:val="20"/>
                <w:szCs w:val="20"/>
              </w:rPr>
              <w:t>2028–</w:t>
            </w:r>
            <w:r w:rsidRPr="009A2911">
              <w:rPr>
                <w:rFonts w:cs="Times New Roman"/>
                <w:sz w:val="20"/>
                <w:szCs w:val="20"/>
              </w:rPr>
              <w:br/>
              <w:t>–2030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lang w:eastAsia="ru-RU"/>
              </w:rPr>
            </w:pPr>
            <w:r w:rsidRPr="009A2911">
              <w:rPr>
                <w:rFonts w:cs="Times New Roman"/>
                <w:sz w:val="20"/>
                <w:szCs w:val="20"/>
              </w:rPr>
              <w:t>2031–</w:t>
            </w:r>
            <w:r w:rsidRPr="009A2911">
              <w:rPr>
                <w:rFonts w:cs="Times New Roman"/>
                <w:sz w:val="20"/>
                <w:szCs w:val="20"/>
              </w:rPr>
              <w:br/>
              <w:t>–2035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sz w:val="20"/>
                <w:szCs w:val="20"/>
              </w:rPr>
            </w:pPr>
            <w:r w:rsidRPr="009A2911">
              <w:rPr>
                <w:rFonts w:cs="Times New Roman"/>
                <w:sz w:val="20"/>
                <w:szCs w:val="20"/>
              </w:rPr>
              <w:t>2036–</w:t>
            </w:r>
          </w:p>
          <w:p w:rsidR="00E77129" w:rsidRPr="009A2911" w:rsidRDefault="00E77129" w:rsidP="009D418A">
            <w:pPr>
              <w:spacing w:after="0" w:line="360" w:lineRule="auto"/>
              <w:jc w:val="both"/>
              <w:rPr>
                <w:rFonts w:cs="Times New Roman"/>
                <w:bCs/>
                <w:color w:val="000000"/>
                <w:sz w:val="20"/>
                <w:szCs w:val="20"/>
                <w:lang w:eastAsia="ru-RU"/>
              </w:rPr>
            </w:pPr>
            <w:r w:rsidRPr="009A2911">
              <w:rPr>
                <w:rFonts w:cs="Times New Roman"/>
                <w:sz w:val="20"/>
                <w:szCs w:val="20"/>
              </w:rPr>
              <w:t>–2040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lang w:eastAsia="ru-RU"/>
              </w:rPr>
            </w:pPr>
            <w:r w:rsidRPr="009A2911">
              <w:rPr>
                <w:rFonts w:cs="Times New Roman"/>
                <w:sz w:val="20"/>
                <w:szCs w:val="20"/>
              </w:rPr>
              <w:t>Итого</w:t>
            </w:r>
          </w:p>
        </w:tc>
      </w:tr>
      <w:tr w:rsidR="00E77129" w:rsidRPr="009A2911" w:rsidTr="009D418A">
        <w:trPr>
          <w:trHeight w:val="340"/>
          <w:jc w:val="center"/>
        </w:trPr>
        <w:tc>
          <w:tcPr>
            <w:tcW w:w="5227" w:type="dxa"/>
            <w:tcBorders>
              <w:top w:val="nil"/>
              <w:left w:val="single" w:sz="4" w:space="0" w:color="auto"/>
              <w:bottom w:val="single" w:sz="4" w:space="0" w:color="auto"/>
              <w:right w:val="single" w:sz="4" w:space="0" w:color="auto"/>
            </w:tcBorders>
            <w:shd w:val="clear" w:color="auto" w:fill="auto"/>
            <w:vAlign w:val="center"/>
            <w:hideMark/>
          </w:tcPr>
          <w:p w:rsidR="00E77129" w:rsidRPr="009A2911" w:rsidRDefault="00E77129" w:rsidP="009D418A">
            <w:pPr>
              <w:spacing w:after="0" w:line="360" w:lineRule="auto"/>
              <w:jc w:val="both"/>
              <w:rPr>
                <w:rFonts w:cs="Times New Roman"/>
                <w:color w:val="000000"/>
                <w:sz w:val="20"/>
                <w:szCs w:val="20"/>
                <w:lang w:eastAsia="ru-RU"/>
              </w:rPr>
            </w:pPr>
            <w:r w:rsidRPr="009A2911">
              <w:rPr>
                <w:rFonts w:cs="Times New Roman"/>
                <w:color w:val="000000"/>
                <w:sz w:val="20"/>
                <w:szCs w:val="20"/>
                <w:lang w:eastAsia="ru-RU"/>
              </w:rPr>
              <w:t>Суммарные капитальные затраты по источникам (в ценах 2023 года), млн. руб. с НДС</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784" w:type="dxa"/>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115,1</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100,8</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115,1</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331,0</w:t>
            </w:r>
          </w:p>
        </w:tc>
      </w:tr>
      <w:tr w:rsidR="00E77129" w:rsidRPr="009A2911" w:rsidTr="009D418A">
        <w:trPr>
          <w:trHeight w:val="340"/>
          <w:jc w:val="center"/>
        </w:trPr>
        <w:tc>
          <w:tcPr>
            <w:tcW w:w="5227" w:type="dxa"/>
            <w:tcBorders>
              <w:top w:val="nil"/>
              <w:left w:val="single" w:sz="4" w:space="0" w:color="auto"/>
              <w:bottom w:val="single" w:sz="4" w:space="0" w:color="auto"/>
              <w:right w:val="single" w:sz="4" w:space="0" w:color="auto"/>
            </w:tcBorders>
            <w:shd w:val="clear" w:color="auto" w:fill="auto"/>
            <w:vAlign w:val="center"/>
            <w:hideMark/>
          </w:tcPr>
          <w:p w:rsidR="00E77129" w:rsidRPr="009A2911" w:rsidRDefault="00E77129" w:rsidP="009D418A">
            <w:pPr>
              <w:spacing w:after="0" w:line="360" w:lineRule="auto"/>
              <w:jc w:val="both"/>
              <w:rPr>
                <w:rFonts w:cs="Times New Roman"/>
                <w:color w:val="000000"/>
                <w:sz w:val="20"/>
                <w:szCs w:val="20"/>
                <w:lang w:eastAsia="ru-RU"/>
              </w:rPr>
            </w:pPr>
            <w:r w:rsidRPr="009A2911">
              <w:rPr>
                <w:rFonts w:cs="Times New Roman"/>
                <w:color w:val="000000"/>
                <w:sz w:val="20"/>
                <w:szCs w:val="20"/>
                <w:lang w:eastAsia="ru-RU"/>
              </w:rPr>
              <w:t>Суммарные капитальные затраты по тепловым сетям (в ценах 2023 года), млн. с. без НДС</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784" w:type="dxa"/>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26,6</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26,6</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132,9</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94,1</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121,9</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348,9</w:t>
            </w:r>
          </w:p>
        </w:tc>
      </w:tr>
      <w:tr w:rsidR="00E77129" w:rsidRPr="009A2911" w:rsidTr="009D418A">
        <w:trPr>
          <w:trHeight w:val="340"/>
          <w:jc w:val="center"/>
        </w:trPr>
        <w:tc>
          <w:tcPr>
            <w:tcW w:w="5227" w:type="dxa"/>
            <w:tcBorders>
              <w:top w:val="nil"/>
              <w:left w:val="single" w:sz="4" w:space="0" w:color="auto"/>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lang w:eastAsia="ru-RU"/>
              </w:rPr>
            </w:pPr>
            <w:r w:rsidRPr="009A2911">
              <w:rPr>
                <w:rFonts w:cs="Times New Roman"/>
                <w:bCs/>
                <w:color w:val="000000"/>
                <w:sz w:val="20"/>
                <w:szCs w:val="20"/>
                <w:lang w:eastAsia="ru-RU"/>
              </w:rPr>
              <w:t>Суммарные капитальные затраты</w:t>
            </w:r>
            <w:r w:rsidRPr="009A2911">
              <w:rPr>
                <w:rFonts w:cs="Times New Roman"/>
                <w:color w:val="000000"/>
                <w:sz w:val="20"/>
                <w:szCs w:val="20"/>
                <w:lang w:eastAsia="ru-RU"/>
              </w:rPr>
              <w:t>, млн. руб. с НДС</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w:t>
            </w:r>
          </w:p>
        </w:tc>
        <w:tc>
          <w:tcPr>
            <w:tcW w:w="784" w:type="dxa"/>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26,6</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26,6</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248,0</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194,9</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237,0</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679,9</w:t>
            </w:r>
          </w:p>
        </w:tc>
      </w:tr>
      <w:tr w:rsidR="00E77129" w:rsidRPr="009A2911" w:rsidTr="009D418A">
        <w:trPr>
          <w:trHeight w:val="340"/>
          <w:jc w:val="center"/>
        </w:trPr>
        <w:tc>
          <w:tcPr>
            <w:tcW w:w="5227" w:type="dxa"/>
            <w:tcBorders>
              <w:top w:val="nil"/>
              <w:left w:val="single" w:sz="4" w:space="0" w:color="auto"/>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lang w:eastAsia="ru-RU"/>
              </w:rPr>
            </w:pPr>
            <w:r w:rsidRPr="009A2911">
              <w:rPr>
                <w:rFonts w:cs="Times New Roman"/>
                <w:color w:val="000000"/>
                <w:sz w:val="20"/>
                <w:szCs w:val="20"/>
                <w:lang w:eastAsia="ru-RU"/>
              </w:rPr>
              <w:t>Инвестиционные затраты по тепловым источникам, млн. руб.</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784" w:type="dxa"/>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149,7</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141,8</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197,0</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488,5</w:t>
            </w:r>
          </w:p>
        </w:tc>
      </w:tr>
      <w:tr w:rsidR="00E77129" w:rsidRPr="009A2911" w:rsidTr="009D418A">
        <w:trPr>
          <w:trHeight w:val="340"/>
          <w:jc w:val="center"/>
        </w:trPr>
        <w:tc>
          <w:tcPr>
            <w:tcW w:w="5227" w:type="dxa"/>
            <w:tcBorders>
              <w:top w:val="nil"/>
              <w:left w:val="single" w:sz="4" w:space="0" w:color="auto"/>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lang w:eastAsia="ru-RU"/>
              </w:rPr>
            </w:pPr>
            <w:r w:rsidRPr="009A2911">
              <w:rPr>
                <w:rFonts w:cs="Times New Roman"/>
                <w:color w:val="000000"/>
                <w:sz w:val="20"/>
                <w:szCs w:val="20"/>
                <w:lang w:eastAsia="ru-RU"/>
              </w:rPr>
              <w:t>Инвестиционные затраты по тепловым сетям, млн. руб.</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784" w:type="dxa"/>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30,7</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32,0</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166,4</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143,4</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225,9</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color w:val="000000"/>
                <w:sz w:val="20"/>
                <w:szCs w:val="20"/>
              </w:rPr>
            </w:pPr>
            <w:r w:rsidRPr="009A2911">
              <w:rPr>
                <w:rFonts w:cs="Times New Roman"/>
                <w:color w:val="000000"/>
                <w:sz w:val="20"/>
                <w:szCs w:val="20"/>
              </w:rPr>
              <w:t>535,7</w:t>
            </w:r>
          </w:p>
        </w:tc>
      </w:tr>
      <w:tr w:rsidR="00E77129" w:rsidRPr="009A2911" w:rsidTr="009D418A">
        <w:trPr>
          <w:trHeight w:val="340"/>
          <w:jc w:val="center"/>
        </w:trPr>
        <w:tc>
          <w:tcPr>
            <w:tcW w:w="5227" w:type="dxa"/>
            <w:tcBorders>
              <w:top w:val="nil"/>
              <w:left w:val="single" w:sz="4" w:space="0" w:color="auto"/>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lang w:eastAsia="ru-RU"/>
              </w:rPr>
            </w:pPr>
            <w:r w:rsidRPr="009A2911">
              <w:rPr>
                <w:rFonts w:cs="Times New Roman"/>
                <w:bCs/>
                <w:color w:val="000000"/>
                <w:sz w:val="20"/>
                <w:szCs w:val="20"/>
                <w:lang w:eastAsia="ru-RU"/>
              </w:rPr>
              <w:t>Суммарные инвестиционные затраты, млн. руб.</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w:t>
            </w:r>
          </w:p>
        </w:tc>
        <w:tc>
          <w:tcPr>
            <w:tcW w:w="784" w:type="dxa"/>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30,7</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32,0</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316,2</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285,1</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422,8</w:t>
            </w:r>
          </w:p>
        </w:tc>
        <w:tc>
          <w:tcPr>
            <w:tcW w:w="0" w:type="auto"/>
            <w:tcBorders>
              <w:top w:val="nil"/>
              <w:left w:val="nil"/>
              <w:bottom w:val="single" w:sz="4" w:space="0" w:color="auto"/>
              <w:right w:val="single" w:sz="4" w:space="0" w:color="auto"/>
            </w:tcBorders>
            <w:shd w:val="clear" w:color="auto" w:fill="auto"/>
            <w:noWrap/>
            <w:vAlign w:val="center"/>
            <w:hideMark/>
          </w:tcPr>
          <w:p w:rsidR="00E77129" w:rsidRPr="009A2911" w:rsidRDefault="00E77129" w:rsidP="009D418A">
            <w:pPr>
              <w:spacing w:after="0" w:line="360" w:lineRule="auto"/>
              <w:jc w:val="both"/>
              <w:rPr>
                <w:rFonts w:cs="Times New Roman"/>
                <w:bCs/>
                <w:color w:val="000000"/>
                <w:sz w:val="20"/>
                <w:szCs w:val="20"/>
              </w:rPr>
            </w:pPr>
            <w:r w:rsidRPr="009A2911">
              <w:rPr>
                <w:rFonts w:cs="Times New Roman"/>
                <w:bCs/>
                <w:color w:val="000000"/>
                <w:sz w:val="20"/>
                <w:szCs w:val="20"/>
              </w:rPr>
              <w:t>1 024,2</w:t>
            </w:r>
          </w:p>
        </w:tc>
      </w:tr>
    </w:tbl>
    <w:p w:rsidR="00E77129" w:rsidRPr="00415E3E" w:rsidRDefault="00E77129" w:rsidP="00E77129">
      <w:pPr>
        <w:pStyle w:val="aff9"/>
        <w:spacing w:line="360" w:lineRule="auto"/>
        <w:jc w:val="both"/>
        <w:rPr>
          <w:rFonts w:ascii="Times New Roman" w:hAnsi="Times New Roman"/>
          <w:b w:val="0"/>
          <w:sz w:val="24"/>
          <w:szCs w:val="24"/>
        </w:rPr>
        <w:sectPr w:rsidR="00E77129" w:rsidRPr="00415E3E" w:rsidSect="009D418A">
          <w:pgSz w:w="11906" w:h="16838"/>
          <w:pgMar w:top="851" w:right="851" w:bottom="851" w:left="1418" w:header="709" w:footer="709" w:gutter="0"/>
          <w:cols w:space="708"/>
          <w:docGrid w:linePitch="360"/>
        </w:sectPr>
      </w:pPr>
    </w:p>
    <w:p w:rsidR="00D8607F" w:rsidRPr="002517F9" w:rsidRDefault="00D8607F" w:rsidP="00D8607F">
      <w:pPr>
        <w:pStyle w:val="70"/>
        <w:spacing w:before="0"/>
        <w:ind w:firstLine="567"/>
        <w:jc w:val="both"/>
        <w:rPr>
          <w:rFonts w:ascii="Times New Roman" w:hAnsi="Times New Roman"/>
          <w:b/>
          <w:i w:val="0"/>
          <w:sz w:val="24"/>
          <w:szCs w:val="24"/>
          <w:lang w:val="ru-RU"/>
        </w:rPr>
      </w:pPr>
      <w:bookmarkStart w:id="229" w:name="_Toc117174018"/>
      <w:bookmarkStart w:id="230" w:name="_Toc153805646"/>
      <w:r w:rsidRPr="002517F9">
        <w:rPr>
          <w:rFonts w:ascii="Times New Roman" w:hAnsi="Times New Roman"/>
          <w:b/>
          <w:i w:val="0"/>
          <w:sz w:val="24"/>
          <w:szCs w:val="24"/>
          <w:lang w:val="ru-RU"/>
        </w:rPr>
        <w:lastRenderedPageBreak/>
        <w:t>б) предложения по величине инвестиций в строительство, реконструкцию</w:t>
      </w:r>
      <w:r>
        <w:rPr>
          <w:rFonts w:ascii="Times New Roman" w:hAnsi="Times New Roman"/>
          <w:b/>
          <w:i w:val="0"/>
          <w:sz w:val="24"/>
          <w:szCs w:val="24"/>
          <w:lang w:val="ru-RU"/>
        </w:rPr>
        <w:t>,</w:t>
      </w:r>
      <w:r w:rsidRPr="002517F9">
        <w:rPr>
          <w:rFonts w:ascii="Times New Roman" w:hAnsi="Times New Roman"/>
          <w:b/>
          <w:i w:val="0"/>
          <w:sz w:val="24"/>
          <w:szCs w:val="24"/>
          <w:lang w:val="ru-RU"/>
        </w:rPr>
        <w:t xml:space="preserve"> техническое перевооружение</w:t>
      </w:r>
      <w:r>
        <w:rPr>
          <w:rFonts w:ascii="Times New Roman" w:hAnsi="Times New Roman"/>
          <w:b/>
          <w:i w:val="0"/>
          <w:sz w:val="24"/>
          <w:szCs w:val="24"/>
          <w:lang w:val="ru-RU"/>
        </w:rPr>
        <w:t xml:space="preserve"> и (или) модернизацию тепловых сетей, насосных станций и тепловых пунктов на каждом этапе</w:t>
      </w:r>
      <w:bookmarkEnd w:id="229"/>
      <w:bookmarkEnd w:id="230"/>
    </w:p>
    <w:p w:rsidR="009D418A" w:rsidRPr="00E07C8A" w:rsidRDefault="009D418A" w:rsidP="009D418A">
      <w:pPr>
        <w:pStyle w:val="afffffb"/>
        <w:jc w:val="center"/>
        <w:rPr>
          <w:rFonts w:ascii="Times New Roman" w:hAnsi="Times New Roman"/>
        </w:rPr>
      </w:pPr>
      <w:r w:rsidRPr="00E07C8A">
        <w:rPr>
          <w:rFonts w:ascii="Times New Roman" w:hAnsi="Times New Roman"/>
        </w:rPr>
        <w:t>Зона деятельности котельной ТГК 1</w:t>
      </w:r>
    </w:p>
    <w:p w:rsidR="009D418A" w:rsidRPr="00E07C8A" w:rsidRDefault="009D418A" w:rsidP="009D418A">
      <w:pPr>
        <w:pStyle w:val="afc"/>
        <w:spacing w:line="360" w:lineRule="auto"/>
        <w:ind w:firstLine="426"/>
        <w:jc w:val="both"/>
        <w:rPr>
          <w:lang w:val="ru-RU"/>
        </w:rPr>
      </w:pPr>
      <w:r w:rsidRPr="00E07C8A">
        <w:rPr>
          <w:lang w:val="ru-RU"/>
        </w:rPr>
        <w:t>Перечень мероприятий по строительству тепловых сетей для подключения новых потребителей приведен с указанием стоимости мероприятий в ценах 2023 года. Финансовые потребности в реализации этих мероприятий приведены ниже. Общие затраты на строительство тепловых сетей в целях подключения новых потребителей на период до 2040 года составляют 793,712 млн. руб. с НДС.</w:t>
      </w:r>
    </w:p>
    <w:p w:rsidR="009D418A" w:rsidRPr="00E07C8A" w:rsidRDefault="009D418A" w:rsidP="009D418A">
      <w:pPr>
        <w:pStyle w:val="afc"/>
        <w:spacing w:line="360" w:lineRule="auto"/>
        <w:ind w:firstLine="426"/>
        <w:jc w:val="both"/>
        <w:rPr>
          <w:lang w:val="ru-RU"/>
        </w:rPr>
      </w:pPr>
      <w:r w:rsidRPr="00E07C8A">
        <w:rPr>
          <w:lang w:val="ru-RU"/>
        </w:rPr>
        <w:t>Целью реализации данной группы проектов является выполнение обязательств теплоснабжающих организаций по подключению новых объектов теплопотребления (потребителей тепловой энергии) в утвержденной зоне деятельности ЕТО. Реализация данных мероприятий (вместе с мероприятиями следующей группы, рассмотренной в разделе 4) позволит до 2040 года обеспечить обязательства по подключению к СЦТ города Бердска перспективных потребителей.</w:t>
      </w:r>
    </w:p>
    <w:p w:rsidR="009D418A" w:rsidRPr="000E3F7C" w:rsidRDefault="009D418A" w:rsidP="009D418A">
      <w:pPr>
        <w:pStyle w:val="afc"/>
        <w:spacing w:line="360" w:lineRule="auto"/>
        <w:jc w:val="center"/>
      </w:pPr>
      <w:r w:rsidRPr="000E3F7C">
        <w:rPr>
          <w:noProof/>
          <w:lang w:val="ru-RU" w:eastAsia="ru-RU"/>
        </w:rPr>
        <w:drawing>
          <wp:inline distT="0" distB="0" distL="0" distR="0">
            <wp:extent cx="4441343" cy="423672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1.19, 1.1.33, 1.1.57.PNG"/>
                    <pic:cNvPicPr/>
                  </pic:nvPicPr>
                  <pic:blipFill>
                    <a:blip r:embed="rId23"/>
                    <a:stretch>
                      <a:fillRect/>
                    </a:stretch>
                  </pic:blipFill>
                  <pic:spPr>
                    <a:xfrm>
                      <a:off x="0" y="0"/>
                      <a:ext cx="4461603" cy="4256046"/>
                    </a:xfrm>
                    <a:prstGeom prst="rect">
                      <a:avLst/>
                    </a:prstGeom>
                  </pic:spPr>
                </pic:pic>
              </a:graphicData>
            </a:graphic>
          </wp:inline>
        </w:drawing>
      </w:r>
    </w:p>
    <w:p w:rsidR="009D418A" w:rsidRPr="00C06770" w:rsidRDefault="009D418A" w:rsidP="009D418A">
      <w:pPr>
        <w:pStyle w:val="aff9"/>
        <w:spacing w:after="0" w:line="360" w:lineRule="auto"/>
        <w:jc w:val="center"/>
        <w:rPr>
          <w:rFonts w:ascii="Times New Roman" w:hAnsi="Times New Roman"/>
          <w:b w:val="0"/>
          <w:color w:val="auto"/>
          <w:sz w:val="24"/>
          <w:szCs w:val="24"/>
          <w:lang w:val="ru-RU"/>
        </w:rPr>
      </w:pPr>
      <w:r w:rsidRPr="00C06770">
        <w:rPr>
          <w:rFonts w:ascii="Times New Roman" w:hAnsi="Times New Roman"/>
          <w:b w:val="0"/>
          <w:color w:val="auto"/>
          <w:sz w:val="24"/>
          <w:szCs w:val="24"/>
          <w:lang w:val="ru-RU"/>
        </w:rPr>
        <w:t xml:space="preserve">Рисунок </w:t>
      </w:r>
      <w:r>
        <w:rPr>
          <w:rFonts w:ascii="Times New Roman" w:hAnsi="Times New Roman"/>
          <w:b w:val="0"/>
          <w:noProof/>
          <w:color w:val="auto"/>
          <w:sz w:val="24"/>
          <w:szCs w:val="24"/>
          <w:lang w:val="ru-RU"/>
        </w:rPr>
        <w:t>9.</w:t>
      </w:r>
      <w:r w:rsidRPr="00C06770">
        <w:rPr>
          <w:rFonts w:ascii="Times New Roman" w:hAnsi="Times New Roman"/>
          <w:b w:val="0"/>
          <w:noProof/>
          <w:color w:val="auto"/>
          <w:sz w:val="24"/>
          <w:szCs w:val="24"/>
          <w:lang w:val="ru-RU"/>
        </w:rPr>
        <w:t>2</w:t>
      </w:r>
      <w:r>
        <w:rPr>
          <w:rFonts w:ascii="Times New Roman" w:hAnsi="Times New Roman"/>
          <w:b w:val="0"/>
          <w:noProof/>
          <w:color w:val="auto"/>
          <w:sz w:val="24"/>
          <w:szCs w:val="24"/>
          <w:lang w:val="ru-RU"/>
        </w:rPr>
        <w:t>.1.</w:t>
      </w:r>
      <w:r w:rsidRPr="00C06770">
        <w:rPr>
          <w:rFonts w:ascii="Times New Roman" w:hAnsi="Times New Roman"/>
          <w:b w:val="0"/>
          <w:color w:val="auto"/>
          <w:sz w:val="24"/>
          <w:szCs w:val="24"/>
          <w:lang w:val="ru-RU"/>
        </w:rPr>
        <w:t xml:space="preserve"> – Мероприятия 1.1.19, 1.1.33, 1.1.57</w:t>
      </w:r>
    </w:p>
    <w:tbl>
      <w:tblPr>
        <w:tblStyle w:val="afb"/>
        <w:tblW w:w="5000" w:type="pct"/>
        <w:jc w:val="center"/>
        <w:tblLook w:val="04A0"/>
      </w:tblPr>
      <w:tblGrid>
        <w:gridCol w:w="886"/>
        <w:gridCol w:w="1318"/>
        <w:gridCol w:w="2577"/>
        <w:gridCol w:w="1619"/>
        <w:gridCol w:w="1382"/>
        <w:gridCol w:w="1789"/>
      </w:tblGrid>
      <w:tr w:rsidR="009D418A" w:rsidRPr="00E07C8A" w:rsidTr="009D418A">
        <w:trPr>
          <w:trHeight w:val="340"/>
          <w:jc w:val="center"/>
        </w:trPr>
        <w:tc>
          <w:tcPr>
            <w:tcW w:w="433" w:type="pct"/>
            <w:shd w:val="clear" w:color="auto" w:fill="auto"/>
            <w:vAlign w:val="center"/>
          </w:tcPr>
          <w:p w:rsidR="009D418A" w:rsidRPr="00E07C8A" w:rsidRDefault="009D418A" w:rsidP="009D418A">
            <w:pPr>
              <w:jc w:val="center"/>
              <w:rPr>
                <w:rFonts w:cs="Times New Roman"/>
                <w:bCs/>
                <w:color w:val="000000"/>
                <w:sz w:val="20"/>
                <w:szCs w:val="20"/>
                <w:lang w:eastAsia="ru-RU"/>
              </w:rPr>
            </w:pPr>
            <w:r w:rsidRPr="00E07C8A">
              <w:rPr>
                <w:rFonts w:cs="Times New Roman"/>
                <w:bCs/>
                <w:color w:val="000000"/>
                <w:sz w:val="20"/>
                <w:szCs w:val="20"/>
                <w:lang w:eastAsia="ru-RU"/>
              </w:rPr>
              <w:t>Номер проекта</w:t>
            </w:r>
          </w:p>
        </w:tc>
        <w:tc>
          <w:tcPr>
            <w:tcW w:w="705" w:type="pct"/>
            <w:shd w:val="clear" w:color="auto" w:fill="auto"/>
            <w:vAlign w:val="center"/>
          </w:tcPr>
          <w:p w:rsidR="009D418A" w:rsidRPr="00E07C8A" w:rsidRDefault="009D418A" w:rsidP="009D418A">
            <w:pPr>
              <w:jc w:val="center"/>
              <w:rPr>
                <w:rFonts w:cs="Times New Roman"/>
                <w:bCs/>
                <w:color w:val="000000"/>
                <w:sz w:val="20"/>
                <w:szCs w:val="20"/>
                <w:lang w:eastAsia="ru-RU"/>
              </w:rPr>
            </w:pPr>
            <w:r w:rsidRPr="00E07C8A">
              <w:rPr>
                <w:rFonts w:cs="Times New Roman"/>
                <w:bCs/>
                <w:color w:val="000000"/>
                <w:sz w:val="20"/>
                <w:szCs w:val="20"/>
                <w:lang w:eastAsia="ru-RU"/>
              </w:rPr>
              <w:t>Марка проекта</w:t>
            </w:r>
          </w:p>
        </w:tc>
        <w:tc>
          <w:tcPr>
            <w:tcW w:w="1363" w:type="pct"/>
            <w:shd w:val="clear" w:color="auto" w:fill="auto"/>
            <w:vAlign w:val="center"/>
          </w:tcPr>
          <w:p w:rsidR="009D418A" w:rsidRPr="00E07C8A" w:rsidRDefault="009D418A" w:rsidP="009D418A">
            <w:pPr>
              <w:jc w:val="center"/>
              <w:rPr>
                <w:rFonts w:cs="Times New Roman"/>
                <w:bCs/>
                <w:color w:val="000000"/>
                <w:sz w:val="20"/>
                <w:szCs w:val="20"/>
                <w:lang w:eastAsia="ru-RU"/>
              </w:rPr>
            </w:pPr>
            <w:r w:rsidRPr="00E07C8A">
              <w:rPr>
                <w:rFonts w:cs="Times New Roman"/>
                <w:bCs/>
                <w:color w:val="000000"/>
                <w:sz w:val="20"/>
                <w:szCs w:val="20"/>
                <w:lang w:eastAsia="ru-RU"/>
              </w:rPr>
              <w:t>Наименование проекта</w:t>
            </w:r>
          </w:p>
        </w:tc>
        <w:tc>
          <w:tcPr>
            <w:tcW w:w="810" w:type="pct"/>
            <w:shd w:val="clear" w:color="auto" w:fill="auto"/>
            <w:vAlign w:val="center"/>
          </w:tcPr>
          <w:p w:rsidR="009D418A" w:rsidRPr="00E07C8A" w:rsidRDefault="009D418A" w:rsidP="009D418A">
            <w:pPr>
              <w:jc w:val="center"/>
              <w:rPr>
                <w:rFonts w:cs="Times New Roman"/>
                <w:bCs/>
                <w:color w:val="000000"/>
                <w:sz w:val="20"/>
                <w:szCs w:val="20"/>
                <w:lang w:eastAsia="ru-RU"/>
              </w:rPr>
            </w:pPr>
            <w:r w:rsidRPr="00E07C8A">
              <w:rPr>
                <w:rFonts w:cs="Times New Roman"/>
                <w:bCs/>
                <w:color w:val="000000"/>
                <w:sz w:val="20"/>
                <w:szCs w:val="20"/>
                <w:lang w:eastAsia="ru-RU"/>
              </w:rPr>
              <w:t>Источник теплоснабжения</w:t>
            </w:r>
          </w:p>
        </w:tc>
        <w:tc>
          <w:tcPr>
            <w:tcW w:w="738" w:type="pct"/>
            <w:shd w:val="clear" w:color="auto" w:fill="auto"/>
            <w:vAlign w:val="center"/>
          </w:tcPr>
          <w:p w:rsidR="009D418A" w:rsidRPr="00E07C8A" w:rsidRDefault="009D418A" w:rsidP="009D418A">
            <w:pPr>
              <w:jc w:val="center"/>
              <w:rPr>
                <w:rFonts w:cs="Times New Roman"/>
                <w:bCs/>
                <w:color w:val="000000"/>
                <w:sz w:val="20"/>
                <w:szCs w:val="20"/>
                <w:lang w:eastAsia="ru-RU"/>
              </w:rPr>
            </w:pPr>
            <w:r w:rsidRPr="00E07C8A">
              <w:rPr>
                <w:rFonts w:cs="Times New Roman"/>
                <w:bCs/>
                <w:color w:val="000000"/>
                <w:sz w:val="20"/>
                <w:szCs w:val="20"/>
                <w:lang w:eastAsia="ru-RU"/>
              </w:rPr>
              <w:t>Срок реализации проекта</w:t>
            </w:r>
          </w:p>
        </w:tc>
        <w:tc>
          <w:tcPr>
            <w:tcW w:w="951" w:type="pct"/>
            <w:shd w:val="clear" w:color="auto" w:fill="auto"/>
            <w:vAlign w:val="center"/>
          </w:tcPr>
          <w:p w:rsidR="009D418A" w:rsidRPr="00E07C8A" w:rsidRDefault="009D418A" w:rsidP="009D418A">
            <w:pPr>
              <w:jc w:val="center"/>
              <w:rPr>
                <w:rFonts w:cs="Times New Roman"/>
                <w:bCs/>
                <w:color w:val="000000"/>
                <w:sz w:val="20"/>
                <w:szCs w:val="20"/>
                <w:lang w:eastAsia="ru-RU"/>
              </w:rPr>
            </w:pPr>
            <w:r w:rsidRPr="00E07C8A">
              <w:rPr>
                <w:rFonts w:cs="Times New Roman"/>
                <w:bCs/>
                <w:color w:val="000000"/>
                <w:sz w:val="20"/>
                <w:szCs w:val="20"/>
                <w:lang w:eastAsia="ru-RU"/>
              </w:rPr>
              <w:t>Стоимость проекта с НДС, тыс. руб</w:t>
            </w:r>
          </w:p>
        </w:tc>
      </w:tr>
      <w:tr w:rsidR="009D418A" w:rsidRPr="00E07C8A" w:rsidTr="009D418A">
        <w:trPr>
          <w:trHeight w:val="340"/>
          <w:jc w:val="center"/>
        </w:trPr>
        <w:tc>
          <w:tcPr>
            <w:tcW w:w="433" w:type="pct"/>
            <w:shd w:val="clear" w:color="auto" w:fill="auto"/>
            <w:vAlign w:val="center"/>
          </w:tcPr>
          <w:p w:rsidR="009D418A" w:rsidRPr="00E07C8A" w:rsidRDefault="009D418A" w:rsidP="009D418A">
            <w:pPr>
              <w:jc w:val="center"/>
              <w:rPr>
                <w:rFonts w:cs="Times New Roman"/>
                <w:color w:val="000000"/>
                <w:sz w:val="20"/>
                <w:szCs w:val="20"/>
                <w:lang w:eastAsia="ru-RU"/>
              </w:rPr>
            </w:pPr>
            <w:r w:rsidRPr="00E07C8A">
              <w:rPr>
                <w:rFonts w:cs="Times New Roman"/>
                <w:color w:val="000000"/>
                <w:sz w:val="20"/>
                <w:szCs w:val="20"/>
              </w:rPr>
              <w:lastRenderedPageBreak/>
              <w:t>1.1.19</w:t>
            </w:r>
          </w:p>
        </w:tc>
        <w:tc>
          <w:tcPr>
            <w:tcW w:w="705" w:type="pct"/>
            <w:shd w:val="clear" w:color="auto" w:fill="auto"/>
            <w:vAlign w:val="center"/>
          </w:tcPr>
          <w:p w:rsidR="009D418A" w:rsidRPr="00E07C8A" w:rsidRDefault="009D418A" w:rsidP="009D418A">
            <w:pPr>
              <w:jc w:val="center"/>
              <w:rPr>
                <w:rFonts w:cs="Times New Roman"/>
                <w:color w:val="000000"/>
                <w:sz w:val="20"/>
                <w:szCs w:val="20"/>
                <w:lang w:eastAsia="ru-RU"/>
              </w:rPr>
            </w:pPr>
            <w:r w:rsidRPr="00E07C8A">
              <w:rPr>
                <w:rFonts w:cs="Times New Roman"/>
                <w:color w:val="000000"/>
                <w:sz w:val="20"/>
                <w:szCs w:val="20"/>
              </w:rPr>
              <w:t>ТС-2.1.1.19 (19)</w:t>
            </w:r>
          </w:p>
        </w:tc>
        <w:tc>
          <w:tcPr>
            <w:tcW w:w="1363" w:type="pct"/>
            <w:shd w:val="clear" w:color="auto" w:fill="auto"/>
            <w:vAlign w:val="center"/>
          </w:tcPr>
          <w:p w:rsidR="009D418A" w:rsidRPr="00E07C8A" w:rsidRDefault="009D418A" w:rsidP="009D418A">
            <w:pPr>
              <w:rPr>
                <w:rFonts w:cs="Times New Roman"/>
                <w:color w:val="000000"/>
                <w:sz w:val="20"/>
                <w:szCs w:val="20"/>
                <w:lang w:eastAsia="ru-RU"/>
              </w:rPr>
            </w:pPr>
            <w:r w:rsidRPr="00E07C8A">
              <w:rPr>
                <w:rFonts w:cs="Times New Roman"/>
                <w:color w:val="000000"/>
                <w:sz w:val="20"/>
                <w:szCs w:val="20"/>
              </w:rPr>
              <w:t>Строительство тепловой сети от ТК-4 до ТК-48.2</w:t>
            </w:r>
          </w:p>
        </w:tc>
        <w:tc>
          <w:tcPr>
            <w:tcW w:w="810" w:type="pct"/>
            <w:shd w:val="clear" w:color="auto" w:fill="auto"/>
            <w:vAlign w:val="center"/>
          </w:tcPr>
          <w:p w:rsidR="009D418A" w:rsidRPr="00E07C8A" w:rsidRDefault="009D418A" w:rsidP="009D418A">
            <w:pPr>
              <w:jc w:val="center"/>
              <w:rPr>
                <w:rFonts w:cs="Times New Roman"/>
                <w:color w:val="000000"/>
                <w:sz w:val="20"/>
                <w:szCs w:val="20"/>
                <w:lang w:eastAsia="ru-RU"/>
              </w:rPr>
            </w:pPr>
            <w:r>
              <w:rPr>
                <w:rFonts w:cs="Times New Roman"/>
                <w:color w:val="000000"/>
                <w:sz w:val="20"/>
                <w:szCs w:val="20"/>
              </w:rPr>
              <w:t>Котельный цех №2 («Вега»), ул.Линейная ,5/8</w:t>
            </w:r>
          </w:p>
        </w:tc>
        <w:tc>
          <w:tcPr>
            <w:tcW w:w="738" w:type="pct"/>
            <w:shd w:val="clear" w:color="auto" w:fill="auto"/>
            <w:vAlign w:val="center"/>
          </w:tcPr>
          <w:p w:rsidR="009D418A" w:rsidRPr="00E07C8A" w:rsidRDefault="009D418A" w:rsidP="009D418A">
            <w:pPr>
              <w:jc w:val="center"/>
              <w:rPr>
                <w:rFonts w:cs="Times New Roman"/>
                <w:color w:val="000000"/>
                <w:sz w:val="20"/>
                <w:szCs w:val="20"/>
                <w:lang w:eastAsia="ru-RU"/>
              </w:rPr>
            </w:pPr>
            <w:r w:rsidRPr="00E07C8A">
              <w:rPr>
                <w:rFonts w:cs="Times New Roman"/>
                <w:color w:val="000000"/>
                <w:sz w:val="20"/>
                <w:szCs w:val="20"/>
              </w:rPr>
              <w:t>2030</w:t>
            </w:r>
          </w:p>
        </w:tc>
        <w:tc>
          <w:tcPr>
            <w:tcW w:w="951" w:type="pct"/>
            <w:shd w:val="clear" w:color="auto" w:fill="auto"/>
            <w:vAlign w:val="center"/>
          </w:tcPr>
          <w:p w:rsidR="009D418A" w:rsidRPr="00E07C8A" w:rsidRDefault="009D418A" w:rsidP="009D418A">
            <w:pPr>
              <w:jc w:val="center"/>
              <w:rPr>
                <w:rFonts w:cs="Times New Roman"/>
                <w:color w:val="000000"/>
                <w:sz w:val="20"/>
                <w:szCs w:val="20"/>
                <w:lang w:eastAsia="ru-RU"/>
              </w:rPr>
            </w:pPr>
            <w:r w:rsidRPr="00E07C8A">
              <w:rPr>
                <w:rFonts w:cs="Times New Roman"/>
                <w:color w:val="000000"/>
                <w:sz w:val="20"/>
                <w:szCs w:val="20"/>
                <w:lang w:eastAsia="ru-RU"/>
              </w:rPr>
              <w:t>55722,92</w:t>
            </w:r>
          </w:p>
        </w:tc>
      </w:tr>
      <w:tr w:rsidR="009D418A" w:rsidRPr="00E07C8A" w:rsidTr="009D418A">
        <w:trPr>
          <w:trHeight w:val="340"/>
          <w:jc w:val="center"/>
        </w:trPr>
        <w:tc>
          <w:tcPr>
            <w:tcW w:w="433" w:type="pct"/>
            <w:shd w:val="clear" w:color="auto" w:fill="auto"/>
            <w:vAlign w:val="center"/>
          </w:tcPr>
          <w:p w:rsidR="009D418A" w:rsidRPr="00E07C8A" w:rsidRDefault="009D418A" w:rsidP="009D418A">
            <w:pPr>
              <w:jc w:val="center"/>
              <w:rPr>
                <w:rFonts w:cs="Times New Roman"/>
                <w:color w:val="000000"/>
                <w:sz w:val="20"/>
                <w:szCs w:val="20"/>
                <w:lang w:eastAsia="ru-RU"/>
              </w:rPr>
            </w:pPr>
            <w:r w:rsidRPr="00E07C8A">
              <w:rPr>
                <w:rFonts w:cs="Times New Roman"/>
                <w:color w:val="000000"/>
                <w:sz w:val="20"/>
                <w:szCs w:val="20"/>
              </w:rPr>
              <w:t>1.1.33</w:t>
            </w:r>
          </w:p>
        </w:tc>
        <w:tc>
          <w:tcPr>
            <w:tcW w:w="705" w:type="pct"/>
            <w:shd w:val="clear" w:color="auto" w:fill="auto"/>
            <w:vAlign w:val="center"/>
          </w:tcPr>
          <w:p w:rsidR="009D418A" w:rsidRPr="00E07C8A" w:rsidRDefault="009D418A" w:rsidP="009D418A">
            <w:pPr>
              <w:jc w:val="center"/>
              <w:rPr>
                <w:rFonts w:cs="Times New Roman"/>
                <w:color w:val="000000"/>
                <w:sz w:val="20"/>
                <w:szCs w:val="20"/>
                <w:lang w:eastAsia="ru-RU"/>
              </w:rPr>
            </w:pPr>
            <w:r w:rsidRPr="00E07C8A">
              <w:rPr>
                <w:rFonts w:cs="Times New Roman"/>
                <w:color w:val="000000"/>
                <w:sz w:val="20"/>
                <w:szCs w:val="20"/>
              </w:rPr>
              <w:t>ТС-2.1.1.33 (33)</w:t>
            </w:r>
          </w:p>
        </w:tc>
        <w:tc>
          <w:tcPr>
            <w:tcW w:w="1363" w:type="pct"/>
            <w:shd w:val="clear" w:color="auto" w:fill="auto"/>
            <w:vAlign w:val="center"/>
          </w:tcPr>
          <w:p w:rsidR="009D418A" w:rsidRPr="00E07C8A" w:rsidRDefault="009D418A" w:rsidP="009D418A">
            <w:pPr>
              <w:rPr>
                <w:rFonts w:cs="Times New Roman"/>
                <w:color w:val="000000"/>
                <w:sz w:val="20"/>
                <w:szCs w:val="20"/>
                <w:lang w:eastAsia="ru-RU"/>
              </w:rPr>
            </w:pPr>
            <w:r w:rsidRPr="00E07C8A">
              <w:rPr>
                <w:rFonts w:cs="Times New Roman"/>
                <w:color w:val="000000"/>
                <w:sz w:val="20"/>
                <w:szCs w:val="20"/>
              </w:rPr>
              <w:t>Строительство тепловой сети от ТК-4 до УТ-1 БХК</w:t>
            </w:r>
          </w:p>
        </w:tc>
        <w:tc>
          <w:tcPr>
            <w:tcW w:w="810" w:type="pct"/>
            <w:shd w:val="clear" w:color="auto" w:fill="auto"/>
            <w:vAlign w:val="center"/>
          </w:tcPr>
          <w:p w:rsidR="009D418A" w:rsidRPr="00E07C8A" w:rsidRDefault="009D418A" w:rsidP="009D418A">
            <w:pPr>
              <w:jc w:val="center"/>
              <w:rPr>
                <w:rFonts w:cs="Times New Roman"/>
                <w:color w:val="000000"/>
                <w:sz w:val="20"/>
                <w:szCs w:val="20"/>
                <w:lang w:eastAsia="ru-RU"/>
              </w:rPr>
            </w:pPr>
            <w:r>
              <w:rPr>
                <w:rFonts w:cs="Times New Roman"/>
                <w:color w:val="000000"/>
                <w:sz w:val="20"/>
                <w:szCs w:val="20"/>
              </w:rPr>
              <w:t>Котельный цех №2 («Вега»), ул.Линейная ,5/8</w:t>
            </w:r>
          </w:p>
        </w:tc>
        <w:tc>
          <w:tcPr>
            <w:tcW w:w="738" w:type="pct"/>
            <w:shd w:val="clear" w:color="auto" w:fill="auto"/>
            <w:vAlign w:val="center"/>
          </w:tcPr>
          <w:p w:rsidR="009D418A" w:rsidRPr="00E07C8A" w:rsidRDefault="009D418A" w:rsidP="009D418A">
            <w:pPr>
              <w:jc w:val="center"/>
              <w:rPr>
                <w:rFonts w:cs="Times New Roman"/>
                <w:color w:val="000000"/>
                <w:sz w:val="20"/>
                <w:szCs w:val="20"/>
                <w:lang w:eastAsia="ru-RU"/>
              </w:rPr>
            </w:pPr>
            <w:r w:rsidRPr="00E07C8A">
              <w:rPr>
                <w:rFonts w:cs="Times New Roman"/>
                <w:color w:val="000000"/>
                <w:sz w:val="20"/>
                <w:szCs w:val="20"/>
              </w:rPr>
              <w:t>2030</w:t>
            </w:r>
          </w:p>
        </w:tc>
        <w:tc>
          <w:tcPr>
            <w:tcW w:w="951" w:type="pct"/>
            <w:shd w:val="clear" w:color="auto" w:fill="auto"/>
            <w:vAlign w:val="center"/>
          </w:tcPr>
          <w:p w:rsidR="009D418A" w:rsidRPr="00E07C8A" w:rsidRDefault="009D418A" w:rsidP="009D418A">
            <w:pPr>
              <w:jc w:val="center"/>
              <w:rPr>
                <w:rFonts w:cs="Times New Roman"/>
                <w:color w:val="000000"/>
                <w:sz w:val="20"/>
                <w:szCs w:val="20"/>
                <w:lang w:eastAsia="ru-RU"/>
              </w:rPr>
            </w:pPr>
            <w:r w:rsidRPr="00E07C8A">
              <w:rPr>
                <w:rFonts w:cs="Times New Roman"/>
                <w:color w:val="000000"/>
                <w:sz w:val="20"/>
                <w:szCs w:val="20"/>
                <w:lang w:eastAsia="ru-RU"/>
              </w:rPr>
              <w:t>30076,19</w:t>
            </w:r>
          </w:p>
        </w:tc>
      </w:tr>
      <w:tr w:rsidR="009D418A" w:rsidRPr="00E07C8A" w:rsidTr="009D418A">
        <w:trPr>
          <w:trHeight w:val="340"/>
          <w:jc w:val="center"/>
        </w:trPr>
        <w:tc>
          <w:tcPr>
            <w:tcW w:w="433" w:type="pct"/>
            <w:shd w:val="clear" w:color="auto" w:fill="auto"/>
            <w:vAlign w:val="center"/>
          </w:tcPr>
          <w:p w:rsidR="009D418A" w:rsidRPr="00E07C8A" w:rsidRDefault="009D418A" w:rsidP="009D418A">
            <w:pPr>
              <w:jc w:val="center"/>
              <w:rPr>
                <w:rFonts w:cs="Times New Roman"/>
                <w:color w:val="000000"/>
                <w:sz w:val="20"/>
                <w:szCs w:val="20"/>
                <w:lang w:eastAsia="ru-RU"/>
              </w:rPr>
            </w:pPr>
            <w:r w:rsidRPr="00E07C8A">
              <w:rPr>
                <w:rFonts w:cs="Times New Roman"/>
                <w:color w:val="000000"/>
                <w:sz w:val="20"/>
                <w:szCs w:val="20"/>
              </w:rPr>
              <w:t>1.1.57</w:t>
            </w:r>
          </w:p>
        </w:tc>
        <w:tc>
          <w:tcPr>
            <w:tcW w:w="705" w:type="pct"/>
            <w:shd w:val="clear" w:color="auto" w:fill="auto"/>
            <w:vAlign w:val="center"/>
          </w:tcPr>
          <w:p w:rsidR="009D418A" w:rsidRPr="00E07C8A" w:rsidRDefault="009D418A" w:rsidP="009D418A">
            <w:pPr>
              <w:jc w:val="center"/>
              <w:rPr>
                <w:rFonts w:cs="Times New Roman"/>
                <w:color w:val="000000"/>
                <w:sz w:val="20"/>
                <w:szCs w:val="20"/>
                <w:lang w:eastAsia="ru-RU"/>
              </w:rPr>
            </w:pPr>
            <w:r w:rsidRPr="00E07C8A">
              <w:rPr>
                <w:rFonts w:cs="Times New Roman"/>
                <w:color w:val="000000"/>
                <w:sz w:val="20"/>
                <w:szCs w:val="20"/>
              </w:rPr>
              <w:t>ТС-2.1.1.57 (57)</w:t>
            </w:r>
          </w:p>
        </w:tc>
        <w:tc>
          <w:tcPr>
            <w:tcW w:w="1363" w:type="pct"/>
            <w:shd w:val="clear" w:color="auto" w:fill="auto"/>
            <w:vAlign w:val="center"/>
          </w:tcPr>
          <w:p w:rsidR="009D418A" w:rsidRPr="00E07C8A" w:rsidRDefault="009D418A" w:rsidP="009D418A">
            <w:pPr>
              <w:rPr>
                <w:rFonts w:cs="Times New Roman"/>
                <w:color w:val="000000"/>
                <w:sz w:val="20"/>
                <w:szCs w:val="20"/>
                <w:lang w:eastAsia="ru-RU"/>
              </w:rPr>
            </w:pPr>
            <w:r w:rsidRPr="00E07C8A">
              <w:rPr>
                <w:rFonts w:cs="Times New Roman"/>
                <w:color w:val="000000"/>
                <w:sz w:val="20"/>
                <w:szCs w:val="20"/>
              </w:rPr>
              <w:t>Строительство тепловой сети от ТК-48.2 до ТК-30</w:t>
            </w:r>
          </w:p>
        </w:tc>
        <w:tc>
          <w:tcPr>
            <w:tcW w:w="810" w:type="pct"/>
            <w:shd w:val="clear" w:color="auto" w:fill="auto"/>
            <w:vAlign w:val="center"/>
          </w:tcPr>
          <w:p w:rsidR="009D418A" w:rsidRPr="00E07C8A" w:rsidRDefault="009D418A" w:rsidP="009D418A">
            <w:pPr>
              <w:jc w:val="center"/>
              <w:rPr>
                <w:rFonts w:cs="Times New Roman"/>
                <w:color w:val="000000"/>
                <w:sz w:val="20"/>
                <w:szCs w:val="20"/>
                <w:lang w:eastAsia="ru-RU"/>
              </w:rPr>
            </w:pPr>
            <w:r>
              <w:rPr>
                <w:rFonts w:cs="Times New Roman"/>
                <w:color w:val="000000"/>
                <w:sz w:val="20"/>
                <w:szCs w:val="20"/>
              </w:rPr>
              <w:t>Котельный цех №2 («Вега»), ул.Линейная ,5/8</w:t>
            </w:r>
          </w:p>
        </w:tc>
        <w:tc>
          <w:tcPr>
            <w:tcW w:w="738" w:type="pct"/>
            <w:shd w:val="clear" w:color="auto" w:fill="auto"/>
            <w:vAlign w:val="center"/>
          </w:tcPr>
          <w:p w:rsidR="009D418A" w:rsidRPr="00E07C8A" w:rsidRDefault="009D418A" w:rsidP="009D418A">
            <w:pPr>
              <w:jc w:val="center"/>
              <w:rPr>
                <w:rFonts w:cs="Times New Roman"/>
                <w:color w:val="000000"/>
                <w:sz w:val="20"/>
                <w:szCs w:val="20"/>
                <w:lang w:eastAsia="ru-RU"/>
              </w:rPr>
            </w:pPr>
            <w:r w:rsidRPr="00E07C8A">
              <w:rPr>
                <w:rFonts w:cs="Times New Roman"/>
                <w:color w:val="000000"/>
                <w:sz w:val="20"/>
                <w:szCs w:val="20"/>
              </w:rPr>
              <w:t>2035</w:t>
            </w:r>
          </w:p>
        </w:tc>
        <w:tc>
          <w:tcPr>
            <w:tcW w:w="951" w:type="pct"/>
            <w:shd w:val="clear" w:color="auto" w:fill="auto"/>
            <w:vAlign w:val="center"/>
          </w:tcPr>
          <w:p w:rsidR="009D418A" w:rsidRPr="00E07C8A" w:rsidRDefault="009D418A" w:rsidP="009D418A">
            <w:pPr>
              <w:jc w:val="center"/>
              <w:rPr>
                <w:rFonts w:cs="Times New Roman"/>
                <w:color w:val="000000"/>
                <w:sz w:val="20"/>
                <w:szCs w:val="20"/>
                <w:lang w:eastAsia="ru-RU"/>
              </w:rPr>
            </w:pPr>
            <w:r w:rsidRPr="00E07C8A">
              <w:rPr>
                <w:rFonts w:cs="Times New Roman"/>
                <w:color w:val="000000"/>
                <w:sz w:val="20"/>
                <w:szCs w:val="20"/>
                <w:lang w:eastAsia="ru-RU"/>
              </w:rPr>
              <w:t>16708,99</w:t>
            </w:r>
          </w:p>
        </w:tc>
      </w:tr>
    </w:tbl>
    <w:p w:rsidR="009D418A" w:rsidRPr="000E3F7C" w:rsidRDefault="009D418A" w:rsidP="009D418A">
      <w:pPr>
        <w:pStyle w:val="affffffffff3"/>
        <w:spacing w:line="360" w:lineRule="auto"/>
        <w:rPr>
          <w:rFonts w:ascii="Times New Roman" w:hAnsi="Times New Roman" w:cs="Times New Roman"/>
          <w:b w:val="0"/>
          <w:sz w:val="24"/>
          <w:szCs w:val="24"/>
        </w:rPr>
      </w:pPr>
      <w:r w:rsidRPr="000E3F7C">
        <w:rPr>
          <w:rFonts w:ascii="Times New Roman" w:hAnsi="Times New Roman" w:cs="Times New Roman"/>
          <w:b w:val="0"/>
          <w:sz w:val="24"/>
          <w:szCs w:val="24"/>
        </w:rPr>
        <w:t xml:space="preserve">Таблица </w:t>
      </w:r>
      <w:r>
        <w:rPr>
          <w:rFonts w:ascii="Times New Roman" w:hAnsi="Times New Roman" w:cs="Times New Roman"/>
          <w:b w:val="0"/>
          <w:sz w:val="24"/>
          <w:szCs w:val="24"/>
        </w:rPr>
        <w:t>9</w:t>
      </w:r>
      <w:r w:rsidRPr="000E3F7C">
        <w:rPr>
          <w:rFonts w:ascii="Times New Roman" w:hAnsi="Times New Roman" w:cs="Times New Roman"/>
          <w:b w:val="0"/>
          <w:sz w:val="24"/>
          <w:szCs w:val="24"/>
        </w:rPr>
        <w:t>.</w:t>
      </w:r>
      <w:r w:rsidRPr="00362697">
        <w:rPr>
          <w:rFonts w:ascii="Times New Roman" w:hAnsi="Times New Roman" w:cs="Times New Roman"/>
          <w:b w:val="0"/>
          <w:sz w:val="24"/>
          <w:szCs w:val="24"/>
        </w:rPr>
        <w:t>2</w:t>
      </w:r>
      <w:r w:rsidRPr="000E3F7C">
        <w:rPr>
          <w:rFonts w:ascii="Times New Roman" w:hAnsi="Times New Roman" w:cs="Times New Roman"/>
          <w:b w:val="0"/>
          <w:sz w:val="24"/>
          <w:szCs w:val="24"/>
        </w:rPr>
        <w:t>.</w:t>
      </w:r>
      <w:r>
        <w:rPr>
          <w:rFonts w:ascii="Times New Roman" w:hAnsi="Times New Roman" w:cs="Times New Roman"/>
          <w:b w:val="0"/>
          <w:sz w:val="24"/>
          <w:szCs w:val="24"/>
        </w:rPr>
        <w:t>1.</w:t>
      </w:r>
      <w:r w:rsidRPr="000E3F7C">
        <w:rPr>
          <w:rFonts w:ascii="Times New Roman" w:hAnsi="Times New Roman" w:cs="Times New Roman"/>
          <w:b w:val="0"/>
          <w:sz w:val="24"/>
          <w:szCs w:val="24"/>
        </w:rPr>
        <w:t xml:space="preserve"> Предложения по строительству тепловых сетей с целью подключения потребителей, не вошедшие в графическую часть</w:t>
      </w:r>
    </w:p>
    <w:tbl>
      <w:tblPr>
        <w:tblW w:w="971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959"/>
        <w:gridCol w:w="1484"/>
        <w:gridCol w:w="3389"/>
        <w:gridCol w:w="1346"/>
        <w:gridCol w:w="978"/>
        <w:gridCol w:w="1556"/>
      </w:tblGrid>
      <w:tr w:rsidR="009D418A" w:rsidRPr="00E07C8A" w:rsidTr="009D418A">
        <w:trPr>
          <w:trHeight w:val="20"/>
          <w:tblHeader/>
        </w:trPr>
        <w:tc>
          <w:tcPr>
            <w:tcW w:w="959" w:type="dxa"/>
            <w:shd w:val="clear" w:color="auto" w:fill="auto"/>
            <w:vAlign w:val="center"/>
            <w:hideMark/>
          </w:tcPr>
          <w:p w:rsidR="009D418A" w:rsidRPr="00E07C8A" w:rsidRDefault="009D418A" w:rsidP="009D418A">
            <w:pPr>
              <w:spacing w:after="0" w:line="240" w:lineRule="auto"/>
              <w:jc w:val="center"/>
              <w:rPr>
                <w:rFonts w:cs="Times New Roman"/>
                <w:bCs/>
                <w:color w:val="000000"/>
                <w:sz w:val="20"/>
                <w:szCs w:val="20"/>
                <w:lang w:eastAsia="ru-RU"/>
              </w:rPr>
            </w:pPr>
            <w:r w:rsidRPr="00E07C8A">
              <w:rPr>
                <w:rFonts w:cs="Times New Roman"/>
                <w:bCs/>
                <w:color w:val="000000"/>
                <w:sz w:val="20"/>
                <w:szCs w:val="20"/>
                <w:lang w:eastAsia="ru-RU"/>
              </w:rPr>
              <w:t>Номер проекта</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bCs/>
                <w:color w:val="000000"/>
                <w:sz w:val="20"/>
                <w:szCs w:val="20"/>
                <w:lang w:eastAsia="ru-RU"/>
              </w:rPr>
            </w:pPr>
            <w:r w:rsidRPr="00E07C8A">
              <w:rPr>
                <w:rFonts w:cs="Times New Roman"/>
                <w:bCs/>
                <w:color w:val="000000"/>
                <w:sz w:val="20"/>
                <w:szCs w:val="20"/>
                <w:lang w:eastAsia="ru-RU"/>
              </w:rPr>
              <w:t>Шифр проекта</w:t>
            </w:r>
          </w:p>
        </w:tc>
        <w:tc>
          <w:tcPr>
            <w:tcW w:w="3389" w:type="dxa"/>
            <w:shd w:val="clear" w:color="auto" w:fill="auto"/>
            <w:vAlign w:val="center"/>
            <w:hideMark/>
          </w:tcPr>
          <w:p w:rsidR="009D418A" w:rsidRPr="00E07C8A" w:rsidRDefault="009D418A" w:rsidP="009D418A">
            <w:pPr>
              <w:spacing w:after="0" w:line="240" w:lineRule="auto"/>
              <w:jc w:val="center"/>
              <w:rPr>
                <w:rFonts w:cs="Times New Roman"/>
                <w:bCs/>
                <w:color w:val="000000"/>
                <w:sz w:val="20"/>
                <w:szCs w:val="20"/>
                <w:lang w:eastAsia="ru-RU"/>
              </w:rPr>
            </w:pPr>
            <w:r w:rsidRPr="00E07C8A">
              <w:rPr>
                <w:rFonts w:cs="Times New Roman"/>
                <w:bCs/>
                <w:color w:val="000000"/>
                <w:sz w:val="20"/>
                <w:szCs w:val="20"/>
                <w:lang w:eastAsia="ru-RU"/>
              </w:rPr>
              <w:t>Наименование проекта</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bCs/>
                <w:color w:val="000000"/>
                <w:sz w:val="20"/>
                <w:szCs w:val="20"/>
                <w:lang w:eastAsia="ru-RU"/>
              </w:rPr>
            </w:pPr>
            <w:r w:rsidRPr="00E07C8A">
              <w:rPr>
                <w:rFonts w:cs="Times New Roman"/>
                <w:bCs/>
                <w:color w:val="000000"/>
                <w:sz w:val="20"/>
                <w:szCs w:val="20"/>
                <w:lang w:eastAsia="ru-RU"/>
              </w:rPr>
              <w:t>Источник теплоснабжения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bCs/>
                <w:color w:val="000000"/>
                <w:sz w:val="20"/>
                <w:szCs w:val="20"/>
                <w:lang w:eastAsia="ru-RU"/>
              </w:rPr>
            </w:pPr>
            <w:r w:rsidRPr="00E07C8A">
              <w:rPr>
                <w:rFonts w:cs="Times New Roman"/>
                <w:bCs/>
                <w:color w:val="000000"/>
                <w:sz w:val="20"/>
                <w:szCs w:val="20"/>
                <w:lang w:eastAsia="ru-RU"/>
              </w:rPr>
              <w:t>Срок реализации проекта</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bCs/>
                <w:color w:val="000000"/>
                <w:sz w:val="20"/>
                <w:szCs w:val="20"/>
                <w:lang w:eastAsia="ru-RU"/>
              </w:rPr>
            </w:pPr>
            <w:r w:rsidRPr="00E07C8A">
              <w:rPr>
                <w:rFonts w:cs="Times New Roman"/>
                <w:bCs/>
                <w:color w:val="000000"/>
                <w:sz w:val="20"/>
                <w:szCs w:val="20"/>
                <w:lang w:eastAsia="ru-RU"/>
              </w:rPr>
              <w:t>Стоимость проекта с НДС, тыс. руб</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1.1.15</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ТС-2.1.1.15 (15)</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ТК-15.1 до здания автомойки по ул. Герцена, 1/2</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2023</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693,58</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1.1.17</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ТС-0.1.1.17 (17)</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узлаТК-2-2 до завода металлоконструкций по ул. Химзавоская, 1в</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2024</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7761,06</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1.1.20</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ТС-2.1.1.20 (20)</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ТК-48.2 до многоэтажной жилой застройки (ул. К.Маркса - ул. Островского - ул. Первомайская)</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29152,96</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1.1.21</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ТС-2.1.1.21 (21)</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ТК-30 до среднеэтажной жилой застройки (ул. Первомайская - ул. Пушкина)</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27160,23</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1.1.22</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ТС-2.1.1.22 (22)</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ТК-46/1 до многоэтажной жилой застройки (Водобачный пер.)</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21342,34</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1.1.23</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ТС-2.1.1.23 (23)</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тк3 до среднеэтажной жилой застройки (ул. К.Маркса - ул. Кутузова)</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8514,74</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1.1.24</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ТС-2.1.1.24 (24)</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(ГВС) от тк3 до среднеэтажной жилой застройки (ул. К.Маркса - ул. Кутузова)</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7624,70</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1.1.25</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ТС-0.1.1.25 (25)</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ТК-38 до многоэтажной жилой застройки (ул. М.Горького)</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27604,15</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1.1.26</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ТС-0.1.1.26 (26)</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ТК-20а до многоэтажной жилой застройки (ул. М.Горького - ул. Островского - ул. Щетинкина)</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2627,09</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1.1.27</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ТС-0.1.1.27 (27)</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 xml:space="preserve">Внутриквартальная тепловая сеть от ТК-28 до среднеэтажной жилой застройки (ул. Пушкина - ул. </w:t>
            </w:r>
            <w:r w:rsidRPr="00E07C8A">
              <w:rPr>
                <w:rFonts w:cs="Times New Roman"/>
                <w:color w:val="000000"/>
                <w:sz w:val="20"/>
                <w:szCs w:val="20"/>
                <w:lang w:eastAsia="ru-RU"/>
              </w:rPr>
              <w:lastRenderedPageBreak/>
              <w:t>Ушакова - ул. Первомайская)</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lastRenderedPageBreak/>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19946,21</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lastRenderedPageBreak/>
              <w:t>1.1.28</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ТС-0.1.1.28 (28)</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ТК-40 до среднеэтажной жилой застройки (ул. М.Горького - ул. Пионерская)</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7776,21</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1.1.29</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ТС-0.1.1.29 (29)</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ТК-40а до среднеэтажной жилой застройки (ул. М.Горького - ул. Пионерская)</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4661,07</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1.1.30</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ТС-0.1.1.30 (30)</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ТК-40а до малоэтажной жилой застройки (ул. М.Горького)</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10868,56</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1.1.31</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ТС-0.1.1.31 (31)</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ТК-21 до малоэтажной жилой застройки (территория в/ч 64655)</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4963,46</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1.1.32</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ТС-0.1.1.32 (32)</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(ГВС) от ТК-21 до малоэтажной жилой застройки (территория в/ч 64655)</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4808,96</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1.1.34</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ТС-2.1.1.34 (34)</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УТ-1 БХК до многоэтажной жилой застройки (площадка ОАО "БХК")</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25014,14</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1.1.35</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ТС-0.1.1.35 (35)</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ТК-20а до многоэтажной жилой застройки (ул. М.Горького - ул. Островского - ул. Б.Хмельницкого)</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49091,27</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1.1.36</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ТС-0.1.1.36 (36)</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ТК-40а до среднеэтажной жилой застройки (ул. М.Горького - ул. Пионерская - пер. Горького)</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24119,79</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1.1.37</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ТС-0.1.1.37 (37)</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ТК-44 до кинотеатра во II мкр</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1791,46</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1.1.38</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ТС-2.1.1.38 (38)</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тк-5а до городского центра культуры и досуга во II мкр</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2766,17</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1.1.39</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ТС-0.1.1.39 (39)</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ТК-19 до музея в III мкр</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1093,58</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1.1.40</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ТС-0.1.1.40 (40)</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ТК-44 до школы на 1000 мест во II мкр</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8759,49</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1.1.41</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ТС-0.1.1.41 (41)</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ТК-21б до школы на 1000 мест во II мкр</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8759,49</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1.1.42</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ТС-0.1.1.42 (42)</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ТК-44 до социально-реабилитационного центра</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1023,72</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1.1.43</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ТС-0.1.1.43 (43)</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ТК-44 до социального приюта для детей и подростков, оставшихся без попечения родителей</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1163,43</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1.1.44</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ТС-0.1.1.44 (44)</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ТК-44 до стационара на 440 коек</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14145,39</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lastRenderedPageBreak/>
              <w:t>1.1.45</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ТС-0.1.1.45 (45)</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ТК-18-1 до учебного корпуса на 600 мест (Лицей № 7)</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6486,46</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1.1.46</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ТС-0.1.1.46 (46)</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ТК-39 до социально-реабилитационного центра для сирот</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1023,72</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1.1.47</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ТС-0.1.1.47 (47)</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ТК-14а_УТ-1 до комплексного центра социального обслуживания</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1023,72</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1.1.48</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ТС-0.1.1.48 (48)</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ТК-44 до учреждения доп.образования детей в сфере культуры</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2418,37</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1.1.49</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ТС-0.1.1.49 (49)</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тк11а до детского сада на 600 мест</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2212,39</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1.1.50</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ТС-0.1.1.50 (50)</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(ГВС) от тк11а до детского сада на 600 мест</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2070,23</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1.1.51</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ТС-0.1.1.51 (51)</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ТК-44 до детского сада на 600 мест</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2209,53</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1.1.52</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ТС-0.1.1.52 (52)</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ТК-39 до социального приюта для детей, оставшихся без попечения родителей</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1163,43</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1.1.53</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ТС-2.1.1.53 (53)</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до многоэтажной жилой застройки (ул. К.Маркса - ул. Островского - ул. Первомайская)</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19411,09</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1.1.54</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ТС-0.1.1.54 (54)</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ТК-30 до среднеэтажной жилой застройки (ул. Первомайская - ул. Пушкина)</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10304,81</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1.1.55</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ТС-2.1.1.55 (55)</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ТК-46/1 до многоэтажной жилой застройки (Водобачный пер.)</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13644,28</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1.1.56</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ТС-2.1.1.56 (56)</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уз.б до многоэтажной застройки по ул. Комсомольская</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2557,53</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1.1.58</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ТС-0.1.1.58 (58)</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ТК-39 до многоэтажной жилой застройки (ул. М.Горького)</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21752,03</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1.1.59</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ТС-0.1.1.59 (59)</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ТК-20а до многоэтажной жилой застройки (ул. М.Горького - ул. Островского - ул. Щетинкина)</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4068,93</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1.1.60</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ТС-0.1.1.60 (60)</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ТК-28 до среднеэтажной жилой застройки (ул. Пушкина - ул. Ушакова - ул. Первомайская)</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10267,19</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lastRenderedPageBreak/>
              <w:t>1.1.61</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ТС-0.1.1.61 (61)</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ТК-40 до среднеэтажной жилой застройки (ул. М.Горького - ул. Пионерская)</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4365,12</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1.1.62</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ТС-0.1.1.62 (62)</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ТК-40а до среднеэтажной жилой застройки (ул. М.Горького - ул. Пионерская)</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2557,53</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1.1.63</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ТС-0.1.1.63 (63)</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ТК-40а до малоэтажной жилой застройки (ул. М.Горького)</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14937,56</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1.1.64</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ТС-0.1.1.64 (64)</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ТК-21 до малоэтажной жилой застройки (территория в/ч 64655)</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12975,18</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1.1.65</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ТС-0.1.1.65 (65)</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(ГВС) от до малоэтажной жилой застройки (территория в/ч 64655)</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11618,89</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1.1.66</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ТС-2.1.1.66 (66)</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УТ-1 БХК до многоэтажной жилой застройки (площадка ОАО "БХК")</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19699,32</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1.1.67</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ТС-0.1.1.67 (67)</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ТК-20 до многоэтажной жилой застройки (ул. М.Горького - ул. Островского - ул. Б.Хмельницкого)</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37441,11</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1.1.68</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ТС-0.1.1.68 (68)</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ТК-40а до среднеэтажной жилой застройки (ул. М.Горького - ул. Пионерская - пер. Горького)</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9023,78</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1.1.69</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ТС-2.1.1.69 (69)</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ТК-48.2 до Цирка в I мкр</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2035</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6</w:t>
            </w:r>
            <w:r w:rsidR="00225976">
              <w:rPr>
                <w:rFonts w:cs="Times New Roman"/>
                <w:color w:val="000000"/>
                <w:sz w:val="20"/>
                <w:szCs w:val="20"/>
                <w:lang w:eastAsia="ru-RU"/>
              </w:rPr>
              <w:t>118,826</w:t>
            </w:r>
            <w:r w:rsidRPr="00E07C8A">
              <w:rPr>
                <w:rFonts w:cs="Times New Roman"/>
                <w:color w:val="000000"/>
                <w:sz w:val="20"/>
                <w:szCs w:val="20"/>
                <w:lang w:eastAsia="ru-RU"/>
              </w:rPr>
              <w:t>9</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1.1.70</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ТС-2.1.1.70 (70)</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ТК-48.2 до многоэтажной жилой застройки (ул. К.Маркса - ул. Островского - ул. Первомайская)</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2040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19411,09</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1.1.71</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ТС-2.1.1.71 (71)</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ТК-30 до среднеэтажной жилой застройки (ул. Первомайская - ул. Пушкина)</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2040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10304,81</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1.1.72</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ТС-2.1.1.72 (72)</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ТК-46/1 до многоэтажной жилой застройки (Водобачный пер.)</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2040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13644,28</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1.1.73</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ТС-0.1.1.73 (73)</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ТК-40 до многоэтажной жилой застройки (ул. М.Горького)</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2040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21752,03</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1.1.74</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ТС-0.1.1.74 (74)</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ТК-40а до малоэтажной жилой застройки (ул. М.Горького)</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2040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14937,56</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lastRenderedPageBreak/>
              <w:t>1.1.75</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ТС-2.1.1.75 (75)</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УТ-1 БХК до многоэтажной жилой застройки (площадка ОАО "БХК")</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Котельный цех №2 («Вега»), ул.Линейная ,5/8</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2040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19699,32</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1.1.76</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ТС-0.1.1.76 (76)</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ТК-39 до многоэтажной жилой застройки (ул. М.Горького - ул. Островского - ул. Б.Хмельницкого)</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2040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37441,11</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1.1.77</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ТС-0.1.1.77 (77)</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ТК-40а до среднеэтажной жилой застройки (ул. М.Горького - ул. Пионерская - пер. Горького)</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2040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9023,78</w:t>
            </w:r>
          </w:p>
        </w:tc>
      </w:tr>
      <w:tr w:rsidR="009D418A" w:rsidRPr="00E07C8A" w:rsidTr="009D418A">
        <w:trPr>
          <w:trHeight w:val="20"/>
        </w:trPr>
        <w:tc>
          <w:tcPr>
            <w:tcW w:w="959"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1.1.78</w:t>
            </w:r>
          </w:p>
        </w:tc>
        <w:tc>
          <w:tcPr>
            <w:tcW w:w="1484"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ТС-0.1.1.78 (78)</w:t>
            </w:r>
          </w:p>
        </w:tc>
        <w:tc>
          <w:tcPr>
            <w:tcW w:w="3389" w:type="dxa"/>
            <w:shd w:val="clear" w:color="auto" w:fill="auto"/>
            <w:vAlign w:val="center"/>
            <w:hideMark/>
          </w:tcPr>
          <w:p w:rsidR="009D418A" w:rsidRPr="00E07C8A" w:rsidRDefault="009D418A" w:rsidP="009D418A">
            <w:pPr>
              <w:spacing w:after="0" w:line="240" w:lineRule="auto"/>
              <w:rPr>
                <w:rFonts w:cs="Times New Roman"/>
                <w:color w:val="000000"/>
                <w:sz w:val="20"/>
                <w:szCs w:val="20"/>
                <w:lang w:eastAsia="ru-RU"/>
              </w:rPr>
            </w:pPr>
            <w:r w:rsidRPr="00E07C8A">
              <w:rPr>
                <w:rFonts w:cs="Times New Roman"/>
                <w:color w:val="000000"/>
                <w:sz w:val="20"/>
                <w:szCs w:val="20"/>
                <w:lang w:eastAsia="ru-RU"/>
              </w:rPr>
              <w:t>Внутриквартальная тепловая сеть от ТК-40а до дворца спорта</w:t>
            </w:r>
          </w:p>
        </w:tc>
        <w:tc>
          <w:tcPr>
            <w:tcW w:w="134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Котельная "Восточная"</w:t>
            </w:r>
          </w:p>
        </w:tc>
        <w:tc>
          <w:tcPr>
            <w:tcW w:w="978"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2040</w:t>
            </w:r>
          </w:p>
        </w:tc>
        <w:tc>
          <w:tcPr>
            <w:tcW w:w="1556" w:type="dxa"/>
            <w:shd w:val="clear" w:color="auto" w:fill="auto"/>
            <w:vAlign w:val="center"/>
            <w:hideMark/>
          </w:tcPr>
          <w:p w:rsidR="009D418A" w:rsidRPr="00E07C8A" w:rsidRDefault="009D418A" w:rsidP="009D418A">
            <w:pPr>
              <w:spacing w:after="0" w:line="240" w:lineRule="auto"/>
              <w:jc w:val="center"/>
              <w:rPr>
                <w:rFonts w:cs="Times New Roman"/>
                <w:color w:val="000000"/>
                <w:sz w:val="20"/>
                <w:szCs w:val="20"/>
                <w:lang w:eastAsia="ru-RU"/>
              </w:rPr>
            </w:pPr>
            <w:r w:rsidRPr="00E07C8A">
              <w:rPr>
                <w:rFonts w:cs="Times New Roman"/>
                <w:color w:val="000000"/>
                <w:sz w:val="20"/>
                <w:szCs w:val="20"/>
                <w:lang w:eastAsia="ru-RU"/>
              </w:rPr>
              <w:t>2418,37</w:t>
            </w:r>
          </w:p>
        </w:tc>
      </w:tr>
    </w:tbl>
    <w:p w:rsidR="009D418A" w:rsidRPr="000E3F7C" w:rsidRDefault="009D418A" w:rsidP="009D418A">
      <w:pPr>
        <w:spacing w:after="0" w:line="360" w:lineRule="auto"/>
        <w:rPr>
          <w:rFonts w:cs="Times New Roman"/>
          <w:sz w:val="24"/>
          <w:szCs w:val="24"/>
        </w:rPr>
      </w:pPr>
      <w:r w:rsidRPr="000E3F7C">
        <w:rPr>
          <w:rFonts w:cs="Times New Roman"/>
          <w:sz w:val="24"/>
          <w:szCs w:val="24"/>
        </w:rPr>
        <w:br w:type="page"/>
      </w:r>
    </w:p>
    <w:p w:rsidR="009D418A" w:rsidRPr="00E07C8A" w:rsidRDefault="009D418A" w:rsidP="009D418A">
      <w:pPr>
        <w:pStyle w:val="afffffb"/>
        <w:jc w:val="center"/>
        <w:rPr>
          <w:rFonts w:ascii="Times New Roman" w:hAnsi="Times New Roman"/>
        </w:rPr>
      </w:pPr>
      <w:r w:rsidRPr="00E07C8A">
        <w:rPr>
          <w:rFonts w:ascii="Times New Roman" w:hAnsi="Times New Roman"/>
        </w:rPr>
        <w:lastRenderedPageBreak/>
        <w:t xml:space="preserve">Зона деятельности котельных </w:t>
      </w:r>
      <w:r>
        <w:rPr>
          <w:rFonts w:ascii="Times New Roman" w:hAnsi="Times New Roman"/>
        </w:rPr>
        <w:t xml:space="preserve">Котельный цех №1 (Котельный цех №1 («Новая»), ул.Зелёная роща, 5/35), </w:t>
      </w:r>
      <w:r w:rsidRPr="00E07C8A">
        <w:rPr>
          <w:rFonts w:ascii="Times New Roman" w:hAnsi="Times New Roman"/>
        </w:rPr>
        <w:t>«Коммунальщик» и прочих</w:t>
      </w:r>
    </w:p>
    <w:p w:rsidR="009D418A" w:rsidRPr="00E07C8A" w:rsidRDefault="009D418A" w:rsidP="009D418A">
      <w:pPr>
        <w:pStyle w:val="afc"/>
        <w:spacing w:line="360" w:lineRule="auto"/>
        <w:ind w:firstLine="567"/>
        <w:jc w:val="both"/>
        <w:rPr>
          <w:lang w:val="ru-RU"/>
        </w:rPr>
      </w:pPr>
      <w:r w:rsidRPr="00E07C8A">
        <w:rPr>
          <w:lang w:val="ru-RU"/>
        </w:rPr>
        <w:t>Перечень мероприятий по строительству тепловых сетей для подключения новых потребителей приведен с указанием стоимости мероприятий в ценах 2023 года. Финансовые потребности в реализации этих мероприятий приведены ниже. Общие затраты на строительство тепловых сетей в целях подключения новых потребителей на период до 2040 года составляют 1</w:t>
      </w:r>
      <w:r w:rsidRPr="000E3F7C">
        <w:t> </w:t>
      </w:r>
      <w:r w:rsidRPr="00E07C8A">
        <w:rPr>
          <w:lang w:val="ru-RU"/>
        </w:rPr>
        <w:t>056,32 млн. руб. с НДС.</w:t>
      </w:r>
    </w:p>
    <w:p w:rsidR="009D418A" w:rsidRPr="00E07C8A" w:rsidRDefault="009D418A" w:rsidP="009D418A">
      <w:pPr>
        <w:pStyle w:val="afc"/>
        <w:spacing w:line="360" w:lineRule="auto"/>
        <w:ind w:firstLine="567"/>
        <w:jc w:val="both"/>
        <w:rPr>
          <w:lang w:val="ru-RU"/>
        </w:rPr>
      </w:pPr>
      <w:r w:rsidRPr="00E07C8A">
        <w:rPr>
          <w:lang w:val="ru-RU"/>
        </w:rPr>
        <w:t>Целью реализации данной группы проектов является выполнение обязательств теплоснабжающих организаций по подключению новых объектов теплопотребления (потребителей тепловой энергии) в утвержденной зоне деятельности ЕТО. Реализация данных мероприятий (вместе с мероприятиями следующей группы, рассмотренной в разделе 4) позволит до 2040 года обеспечить обязательства по подключению к СЦТ города Бердска перспективных потребителей.</w:t>
      </w:r>
    </w:p>
    <w:p w:rsidR="009D418A" w:rsidRPr="000E3F7C" w:rsidRDefault="009D418A" w:rsidP="009D418A">
      <w:pPr>
        <w:pStyle w:val="affffffffff3"/>
        <w:spacing w:line="360" w:lineRule="auto"/>
        <w:rPr>
          <w:rFonts w:ascii="Times New Roman" w:hAnsi="Times New Roman" w:cs="Times New Roman"/>
          <w:b w:val="0"/>
          <w:sz w:val="24"/>
          <w:szCs w:val="24"/>
        </w:rPr>
      </w:pPr>
      <w:r w:rsidRPr="000E3F7C">
        <w:rPr>
          <w:rFonts w:ascii="Times New Roman" w:hAnsi="Times New Roman" w:cs="Times New Roman"/>
          <w:b w:val="0"/>
          <w:noProof/>
          <w:sz w:val="24"/>
          <w:szCs w:val="24"/>
        </w:rPr>
        <w:drawing>
          <wp:inline distT="0" distB="0" distL="0" distR="0">
            <wp:extent cx="6119495" cy="330390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1.13.JPG"/>
                    <pic:cNvPicPr/>
                  </pic:nvPicPr>
                  <pic:blipFill>
                    <a:blip r:embed="rId24"/>
                    <a:stretch>
                      <a:fillRect/>
                    </a:stretch>
                  </pic:blipFill>
                  <pic:spPr>
                    <a:xfrm>
                      <a:off x="0" y="0"/>
                      <a:ext cx="6119495" cy="3303905"/>
                    </a:xfrm>
                    <a:prstGeom prst="rect">
                      <a:avLst/>
                    </a:prstGeom>
                  </pic:spPr>
                </pic:pic>
              </a:graphicData>
            </a:graphic>
          </wp:inline>
        </w:drawing>
      </w:r>
    </w:p>
    <w:p w:rsidR="009D418A" w:rsidRPr="00C06770" w:rsidRDefault="009D418A" w:rsidP="009D418A">
      <w:pPr>
        <w:pStyle w:val="aff9"/>
        <w:spacing w:after="0" w:line="360" w:lineRule="auto"/>
        <w:jc w:val="center"/>
        <w:rPr>
          <w:rFonts w:ascii="Times New Roman" w:hAnsi="Times New Roman"/>
          <w:b w:val="0"/>
          <w:color w:val="auto"/>
          <w:sz w:val="24"/>
          <w:szCs w:val="24"/>
          <w:lang w:val="ru-RU"/>
        </w:rPr>
      </w:pPr>
      <w:r w:rsidRPr="00C06770">
        <w:rPr>
          <w:rFonts w:ascii="Times New Roman" w:hAnsi="Times New Roman"/>
          <w:b w:val="0"/>
          <w:color w:val="auto"/>
          <w:sz w:val="24"/>
          <w:szCs w:val="24"/>
          <w:lang w:val="ru-RU"/>
        </w:rPr>
        <w:t xml:space="preserve">Рисунок </w:t>
      </w:r>
      <w:r w:rsidR="009C51A6">
        <w:rPr>
          <w:rFonts w:ascii="Times New Roman" w:hAnsi="Times New Roman"/>
          <w:b w:val="0"/>
          <w:color w:val="auto"/>
          <w:sz w:val="24"/>
          <w:szCs w:val="24"/>
          <w:lang w:val="ru-RU"/>
        </w:rPr>
        <w:t>9.</w:t>
      </w:r>
      <w:r>
        <w:rPr>
          <w:rFonts w:ascii="Times New Roman" w:hAnsi="Times New Roman"/>
          <w:b w:val="0"/>
          <w:color w:val="auto"/>
          <w:sz w:val="24"/>
          <w:szCs w:val="24"/>
          <w:lang w:val="ru-RU"/>
        </w:rPr>
        <w:t>2.2.</w:t>
      </w:r>
      <w:r w:rsidRPr="00C06770">
        <w:rPr>
          <w:rFonts w:ascii="Times New Roman" w:hAnsi="Times New Roman"/>
          <w:b w:val="0"/>
          <w:color w:val="auto"/>
          <w:sz w:val="24"/>
          <w:szCs w:val="24"/>
          <w:lang w:val="ru-RU"/>
        </w:rPr>
        <w:t xml:space="preserve"> – Мероприятия 1.1.13</w:t>
      </w:r>
    </w:p>
    <w:tbl>
      <w:tblPr>
        <w:tblStyle w:val="afb"/>
        <w:tblW w:w="5000" w:type="pct"/>
        <w:jc w:val="center"/>
        <w:tblLook w:val="04A0"/>
      </w:tblPr>
      <w:tblGrid>
        <w:gridCol w:w="886"/>
        <w:gridCol w:w="1279"/>
        <w:gridCol w:w="3233"/>
        <w:gridCol w:w="1711"/>
        <w:gridCol w:w="1190"/>
        <w:gridCol w:w="1272"/>
      </w:tblGrid>
      <w:tr w:rsidR="009D418A" w:rsidRPr="000258FA" w:rsidTr="009D418A">
        <w:trPr>
          <w:trHeight w:val="340"/>
          <w:jc w:val="center"/>
        </w:trPr>
        <w:tc>
          <w:tcPr>
            <w:tcW w:w="429" w:type="pct"/>
            <w:shd w:val="clear" w:color="auto" w:fill="auto"/>
            <w:vAlign w:val="center"/>
          </w:tcPr>
          <w:p w:rsidR="009D418A" w:rsidRPr="000258FA" w:rsidRDefault="009D418A" w:rsidP="009D418A">
            <w:pPr>
              <w:jc w:val="center"/>
              <w:rPr>
                <w:rFonts w:cs="Times New Roman"/>
                <w:bCs/>
                <w:color w:val="000000"/>
                <w:sz w:val="20"/>
                <w:szCs w:val="20"/>
                <w:lang w:eastAsia="ru-RU"/>
              </w:rPr>
            </w:pPr>
            <w:r w:rsidRPr="000258FA">
              <w:rPr>
                <w:rFonts w:cs="Times New Roman"/>
                <w:bCs/>
                <w:color w:val="000000"/>
                <w:sz w:val="20"/>
                <w:szCs w:val="20"/>
                <w:lang w:eastAsia="ru-RU"/>
              </w:rPr>
              <w:t>Номер проекта</w:t>
            </w:r>
          </w:p>
        </w:tc>
        <w:tc>
          <w:tcPr>
            <w:tcW w:w="705" w:type="pct"/>
            <w:shd w:val="clear" w:color="auto" w:fill="auto"/>
            <w:vAlign w:val="center"/>
          </w:tcPr>
          <w:p w:rsidR="009D418A" w:rsidRPr="000258FA" w:rsidRDefault="009D418A" w:rsidP="009D418A">
            <w:pPr>
              <w:jc w:val="center"/>
              <w:rPr>
                <w:rFonts w:cs="Times New Roman"/>
                <w:bCs/>
                <w:color w:val="000000"/>
                <w:sz w:val="20"/>
                <w:szCs w:val="20"/>
                <w:lang w:eastAsia="ru-RU"/>
              </w:rPr>
            </w:pPr>
            <w:r w:rsidRPr="000258FA">
              <w:rPr>
                <w:rFonts w:cs="Times New Roman"/>
                <w:bCs/>
                <w:color w:val="000000"/>
                <w:sz w:val="20"/>
                <w:szCs w:val="20"/>
                <w:lang w:eastAsia="ru-RU"/>
              </w:rPr>
              <w:t>Марка проекта</w:t>
            </w:r>
          </w:p>
        </w:tc>
        <w:tc>
          <w:tcPr>
            <w:tcW w:w="1726" w:type="pct"/>
            <w:shd w:val="clear" w:color="auto" w:fill="auto"/>
            <w:vAlign w:val="center"/>
          </w:tcPr>
          <w:p w:rsidR="009D418A" w:rsidRPr="000258FA" w:rsidRDefault="009D418A" w:rsidP="009D418A">
            <w:pPr>
              <w:jc w:val="center"/>
              <w:rPr>
                <w:rFonts w:cs="Times New Roman"/>
                <w:bCs/>
                <w:color w:val="000000"/>
                <w:sz w:val="20"/>
                <w:szCs w:val="20"/>
                <w:lang w:eastAsia="ru-RU"/>
              </w:rPr>
            </w:pPr>
            <w:r w:rsidRPr="000258FA">
              <w:rPr>
                <w:rFonts w:cs="Times New Roman"/>
                <w:bCs/>
                <w:color w:val="000000"/>
                <w:sz w:val="20"/>
                <w:szCs w:val="20"/>
                <w:lang w:eastAsia="ru-RU"/>
              </w:rPr>
              <w:t>Наименование проекта</w:t>
            </w:r>
          </w:p>
        </w:tc>
        <w:tc>
          <w:tcPr>
            <w:tcW w:w="852" w:type="pct"/>
            <w:shd w:val="clear" w:color="auto" w:fill="auto"/>
            <w:vAlign w:val="center"/>
          </w:tcPr>
          <w:p w:rsidR="009D418A" w:rsidRPr="000258FA" w:rsidRDefault="009D418A" w:rsidP="009D418A">
            <w:pPr>
              <w:jc w:val="center"/>
              <w:rPr>
                <w:rFonts w:cs="Times New Roman"/>
                <w:bCs/>
                <w:color w:val="000000"/>
                <w:sz w:val="20"/>
                <w:szCs w:val="20"/>
                <w:lang w:eastAsia="ru-RU"/>
              </w:rPr>
            </w:pPr>
            <w:r w:rsidRPr="000258FA">
              <w:rPr>
                <w:rFonts w:cs="Times New Roman"/>
                <w:bCs/>
                <w:color w:val="000000"/>
                <w:sz w:val="20"/>
                <w:szCs w:val="20"/>
                <w:lang w:eastAsia="ru-RU"/>
              </w:rPr>
              <w:t>Источник теплоснабжения</w:t>
            </w:r>
          </w:p>
        </w:tc>
        <w:tc>
          <w:tcPr>
            <w:tcW w:w="587" w:type="pct"/>
            <w:shd w:val="clear" w:color="auto" w:fill="auto"/>
            <w:vAlign w:val="center"/>
          </w:tcPr>
          <w:p w:rsidR="009D418A" w:rsidRPr="000258FA" w:rsidRDefault="009D418A" w:rsidP="009D418A">
            <w:pPr>
              <w:jc w:val="center"/>
              <w:rPr>
                <w:rFonts w:cs="Times New Roman"/>
                <w:bCs/>
                <w:color w:val="000000"/>
                <w:sz w:val="20"/>
                <w:szCs w:val="20"/>
                <w:lang w:eastAsia="ru-RU"/>
              </w:rPr>
            </w:pPr>
            <w:r w:rsidRPr="000258FA">
              <w:rPr>
                <w:rFonts w:cs="Times New Roman"/>
                <w:bCs/>
                <w:color w:val="000000"/>
                <w:sz w:val="20"/>
                <w:szCs w:val="20"/>
                <w:lang w:eastAsia="ru-RU"/>
              </w:rPr>
              <w:t>Срок реализации проекта</w:t>
            </w:r>
          </w:p>
        </w:tc>
        <w:tc>
          <w:tcPr>
            <w:tcW w:w="701" w:type="pct"/>
            <w:shd w:val="clear" w:color="auto" w:fill="auto"/>
            <w:vAlign w:val="center"/>
          </w:tcPr>
          <w:p w:rsidR="009D418A" w:rsidRPr="000258FA" w:rsidRDefault="009D418A" w:rsidP="009D418A">
            <w:pPr>
              <w:jc w:val="center"/>
              <w:rPr>
                <w:rFonts w:cs="Times New Roman"/>
                <w:bCs/>
                <w:color w:val="000000"/>
                <w:sz w:val="20"/>
                <w:szCs w:val="20"/>
                <w:lang w:eastAsia="ru-RU"/>
              </w:rPr>
            </w:pPr>
            <w:r w:rsidRPr="000258FA">
              <w:rPr>
                <w:rFonts w:cs="Times New Roman"/>
                <w:bCs/>
                <w:color w:val="000000"/>
                <w:sz w:val="20"/>
                <w:szCs w:val="20"/>
                <w:lang w:eastAsia="ru-RU"/>
              </w:rPr>
              <w:t>Стоимость проекта с НДС, тыс. руб</w:t>
            </w:r>
          </w:p>
        </w:tc>
      </w:tr>
      <w:tr w:rsidR="009D418A" w:rsidRPr="000258FA" w:rsidTr="009D418A">
        <w:trPr>
          <w:trHeight w:val="551"/>
          <w:jc w:val="center"/>
        </w:trPr>
        <w:tc>
          <w:tcPr>
            <w:tcW w:w="429" w:type="pct"/>
            <w:shd w:val="clear" w:color="auto" w:fill="auto"/>
            <w:vAlign w:val="center"/>
          </w:tcPr>
          <w:p w:rsidR="009D418A" w:rsidRPr="000258FA" w:rsidRDefault="009D418A" w:rsidP="009D418A">
            <w:pPr>
              <w:jc w:val="center"/>
              <w:rPr>
                <w:rFonts w:cs="Times New Roman"/>
                <w:color w:val="000000"/>
                <w:sz w:val="20"/>
                <w:szCs w:val="20"/>
                <w:lang w:eastAsia="ru-RU"/>
              </w:rPr>
            </w:pPr>
            <w:r w:rsidRPr="000258FA">
              <w:rPr>
                <w:rFonts w:cs="Times New Roman"/>
                <w:color w:val="000000"/>
                <w:sz w:val="20"/>
                <w:szCs w:val="20"/>
              </w:rPr>
              <w:t>1.1.13</w:t>
            </w:r>
          </w:p>
        </w:tc>
        <w:tc>
          <w:tcPr>
            <w:tcW w:w="705" w:type="pct"/>
            <w:shd w:val="clear" w:color="auto" w:fill="auto"/>
            <w:vAlign w:val="center"/>
          </w:tcPr>
          <w:p w:rsidR="009D418A" w:rsidRPr="000258FA" w:rsidRDefault="009D418A" w:rsidP="009D418A">
            <w:pPr>
              <w:jc w:val="center"/>
              <w:rPr>
                <w:rFonts w:cs="Times New Roman"/>
                <w:color w:val="000000"/>
                <w:sz w:val="20"/>
                <w:szCs w:val="20"/>
                <w:lang w:eastAsia="ru-RU"/>
              </w:rPr>
            </w:pPr>
            <w:r w:rsidRPr="000258FA">
              <w:rPr>
                <w:rFonts w:cs="Times New Roman"/>
                <w:color w:val="000000"/>
                <w:sz w:val="20"/>
                <w:szCs w:val="20"/>
              </w:rPr>
              <w:t>ТС-6.1.1.13 (13)</w:t>
            </w:r>
          </w:p>
        </w:tc>
        <w:tc>
          <w:tcPr>
            <w:tcW w:w="1726" w:type="pct"/>
            <w:shd w:val="clear" w:color="auto" w:fill="auto"/>
            <w:vAlign w:val="center"/>
          </w:tcPr>
          <w:p w:rsidR="009D418A" w:rsidRPr="000258FA" w:rsidRDefault="009D418A" w:rsidP="009D418A">
            <w:pPr>
              <w:rPr>
                <w:rFonts w:cs="Times New Roman"/>
                <w:color w:val="000000"/>
                <w:sz w:val="20"/>
                <w:szCs w:val="20"/>
                <w:lang w:eastAsia="ru-RU"/>
              </w:rPr>
            </w:pPr>
            <w:r w:rsidRPr="000258FA">
              <w:rPr>
                <w:rFonts w:cs="Times New Roman"/>
                <w:color w:val="000000"/>
                <w:sz w:val="20"/>
                <w:szCs w:val="20"/>
              </w:rPr>
              <w:t>Строительство тепловой сети от Котельной "Коммунальщик" до УТ-1 Ком</w:t>
            </w:r>
          </w:p>
        </w:tc>
        <w:tc>
          <w:tcPr>
            <w:tcW w:w="852" w:type="pct"/>
            <w:shd w:val="clear" w:color="auto" w:fill="auto"/>
            <w:vAlign w:val="center"/>
          </w:tcPr>
          <w:p w:rsidR="009D418A" w:rsidRPr="000258FA" w:rsidRDefault="009D418A" w:rsidP="009D418A">
            <w:pPr>
              <w:jc w:val="center"/>
              <w:rPr>
                <w:rFonts w:cs="Times New Roman"/>
                <w:color w:val="000000"/>
                <w:sz w:val="20"/>
                <w:szCs w:val="20"/>
                <w:lang w:eastAsia="ru-RU"/>
              </w:rPr>
            </w:pPr>
            <w:r w:rsidRPr="000258FA">
              <w:rPr>
                <w:rFonts w:cs="Times New Roman"/>
                <w:color w:val="000000"/>
                <w:sz w:val="20"/>
                <w:szCs w:val="20"/>
              </w:rPr>
              <w:t>Котельная "Коммунальщик"</w:t>
            </w:r>
          </w:p>
        </w:tc>
        <w:tc>
          <w:tcPr>
            <w:tcW w:w="587" w:type="pct"/>
            <w:shd w:val="clear" w:color="auto" w:fill="auto"/>
            <w:vAlign w:val="center"/>
          </w:tcPr>
          <w:p w:rsidR="009D418A" w:rsidRPr="000258FA" w:rsidRDefault="009D418A" w:rsidP="009D418A">
            <w:pPr>
              <w:jc w:val="center"/>
              <w:rPr>
                <w:rFonts w:cs="Times New Roman"/>
                <w:color w:val="000000"/>
                <w:sz w:val="20"/>
                <w:szCs w:val="20"/>
                <w:lang w:eastAsia="ru-RU"/>
              </w:rPr>
            </w:pPr>
            <w:r w:rsidRPr="000258FA">
              <w:rPr>
                <w:rFonts w:cs="Times New Roman"/>
                <w:color w:val="000000"/>
                <w:sz w:val="20"/>
                <w:szCs w:val="20"/>
              </w:rPr>
              <w:t>2030</w:t>
            </w:r>
          </w:p>
        </w:tc>
        <w:tc>
          <w:tcPr>
            <w:tcW w:w="701" w:type="pct"/>
            <w:shd w:val="clear" w:color="auto" w:fill="auto"/>
            <w:vAlign w:val="center"/>
          </w:tcPr>
          <w:p w:rsidR="009D418A" w:rsidRPr="000258FA" w:rsidRDefault="009D418A" w:rsidP="009D418A">
            <w:pPr>
              <w:jc w:val="center"/>
              <w:rPr>
                <w:rFonts w:cs="Times New Roman"/>
                <w:color w:val="000000"/>
                <w:sz w:val="20"/>
                <w:szCs w:val="20"/>
                <w:lang w:eastAsia="ru-RU"/>
              </w:rPr>
            </w:pPr>
            <w:r w:rsidRPr="000258FA">
              <w:rPr>
                <w:rFonts w:cs="Times New Roman"/>
                <w:color w:val="000000"/>
                <w:sz w:val="20"/>
                <w:szCs w:val="20"/>
              </w:rPr>
              <w:t>22257,64</w:t>
            </w:r>
          </w:p>
        </w:tc>
      </w:tr>
    </w:tbl>
    <w:p w:rsidR="009D418A" w:rsidRPr="000E3F7C" w:rsidRDefault="009D418A" w:rsidP="009D418A">
      <w:pPr>
        <w:pStyle w:val="affffffffff3"/>
        <w:spacing w:line="360" w:lineRule="auto"/>
        <w:rPr>
          <w:rFonts w:ascii="Times New Roman" w:hAnsi="Times New Roman" w:cs="Times New Roman"/>
          <w:b w:val="0"/>
          <w:sz w:val="24"/>
          <w:szCs w:val="24"/>
        </w:rPr>
      </w:pPr>
      <w:r w:rsidRPr="000E3F7C">
        <w:rPr>
          <w:rFonts w:ascii="Times New Roman" w:hAnsi="Times New Roman" w:cs="Times New Roman"/>
          <w:b w:val="0"/>
          <w:sz w:val="24"/>
          <w:szCs w:val="24"/>
        </w:rPr>
        <w:lastRenderedPageBreak/>
        <w:t xml:space="preserve">Таблица </w:t>
      </w:r>
      <w:r w:rsidR="009C51A6">
        <w:rPr>
          <w:rFonts w:ascii="Times New Roman" w:hAnsi="Times New Roman" w:cs="Times New Roman"/>
          <w:b w:val="0"/>
          <w:sz w:val="24"/>
          <w:szCs w:val="24"/>
        </w:rPr>
        <w:t>9</w:t>
      </w:r>
      <w:r>
        <w:rPr>
          <w:rFonts w:ascii="Times New Roman" w:hAnsi="Times New Roman" w:cs="Times New Roman"/>
          <w:b w:val="0"/>
          <w:sz w:val="24"/>
          <w:szCs w:val="24"/>
        </w:rPr>
        <w:t>.2.2</w:t>
      </w:r>
      <w:r w:rsidRPr="000E3F7C">
        <w:rPr>
          <w:rFonts w:ascii="Times New Roman" w:hAnsi="Times New Roman" w:cs="Times New Roman"/>
          <w:b w:val="0"/>
          <w:sz w:val="24"/>
          <w:szCs w:val="24"/>
        </w:rPr>
        <w:t>. Предложения по строительству тепловых сетей с целью подключения потребителей, не вошедшие в графическую часть</w:t>
      </w:r>
    </w:p>
    <w:tbl>
      <w:tblPr>
        <w:tblW w:w="985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1101"/>
        <w:gridCol w:w="1484"/>
        <w:gridCol w:w="3389"/>
        <w:gridCol w:w="1346"/>
        <w:gridCol w:w="978"/>
        <w:gridCol w:w="1556"/>
      </w:tblGrid>
      <w:tr w:rsidR="009D418A" w:rsidRPr="000258FA" w:rsidTr="009D418A">
        <w:trPr>
          <w:trHeight w:val="20"/>
          <w:tblHeader/>
        </w:trPr>
        <w:tc>
          <w:tcPr>
            <w:tcW w:w="1101" w:type="dxa"/>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Номер проекта</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Шифр проекта</w:t>
            </w:r>
          </w:p>
        </w:tc>
        <w:tc>
          <w:tcPr>
            <w:tcW w:w="3389" w:type="dxa"/>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Наименование проекта</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Источник теплоснабжения</w:t>
            </w:r>
          </w:p>
        </w:tc>
        <w:tc>
          <w:tcPr>
            <w:tcW w:w="978" w:type="dxa"/>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Срок реализации проекта</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Стоимость проекта с НДС, тыс. руб</w:t>
            </w:r>
          </w:p>
        </w:tc>
      </w:tr>
      <w:tr w:rsidR="00FD5499" w:rsidRPr="000258FA" w:rsidTr="00FD5499">
        <w:trPr>
          <w:trHeight w:val="20"/>
        </w:trPr>
        <w:tc>
          <w:tcPr>
            <w:tcW w:w="1101"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1.1.1</w:t>
            </w:r>
          </w:p>
        </w:tc>
        <w:tc>
          <w:tcPr>
            <w:tcW w:w="1484"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ТС-2.1.1.1 (1)</w:t>
            </w:r>
          </w:p>
        </w:tc>
        <w:tc>
          <w:tcPr>
            <w:tcW w:w="3389" w:type="dxa"/>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ТК-6Б до жилого дома по ул. Микрорайон</w:t>
            </w:r>
          </w:p>
        </w:tc>
        <w:tc>
          <w:tcPr>
            <w:tcW w:w="1346" w:type="dxa"/>
            <w:shd w:val="clear" w:color="auto" w:fill="auto"/>
            <w:hideMark/>
          </w:tcPr>
          <w:p w:rsidR="00FD5499" w:rsidRPr="00FD5499" w:rsidRDefault="00FD5499" w:rsidP="00FD5499">
            <w:pPr>
              <w:rPr>
                <w:sz w:val="20"/>
                <w:szCs w:val="20"/>
              </w:rPr>
            </w:pPr>
            <w:r w:rsidRPr="00FD5499">
              <w:rPr>
                <w:sz w:val="20"/>
                <w:szCs w:val="20"/>
              </w:rPr>
              <w:t>Котельный цех №1 ("Новая"), ул.Зелёная роща, 5/35</w:t>
            </w:r>
          </w:p>
        </w:tc>
        <w:tc>
          <w:tcPr>
            <w:tcW w:w="978"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2023</w:t>
            </w:r>
          </w:p>
        </w:tc>
        <w:tc>
          <w:tcPr>
            <w:tcW w:w="1556"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5302,55</w:t>
            </w:r>
          </w:p>
        </w:tc>
      </w:tr>
      <w:tr w:rsidR="00FD5499" w:rsidRPr="000258FA" w:rsidTr="00FD5499">
        <w:trPr>
          <w:trHeight w:val="20"/>
        </w:trPr>
        <w:tc>
          <w:tcPr>
            <w:tcW w:w="1101"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1.1.3</w:t>
            </w:r>
          </w:p>
        </w:tc>
        <w:tc>
          <w:tcPr>
            <w:tcW w:w="1484"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ТС-2.1.1.3 (3)</w:t>
            </w:r>
          </w:p>
        </w:tc>
        <w:tc>
          <w:tcPr>
            <w:tcW w:w="3389" w:type="dxa"/>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УТ-6 до жилого дома 6 ГП по ул. Звездная (Салаирская)</w:t>
            </w:r>
          </w:p>
        </w:tc>
        <w:tc>
          <w:tcPr>
            <w:tcW w:w="1346" w:type="dxa"/>
            <w:shd w:val="clear" w:color="auto" w:fill="auto"/>
            <w:hideMark/>
          </w:tcPr>
          <w:p w:rsidR="00FD5499" w:rsidRPr="00FD5499" w:rsidRDefault="00FD5499" w:rsidP="00FD5499">
            <w:pPr>
              <w:rPr>
                <w:sz w:val="20"/>
                <w:szCs w:val="20"/>
              </w:rPr>
            </w:pPr>
            <w:r w:rsidRPr="00FD5499">
              <w:rPr>
                <w:sz w:val="20"/>
                <w:szCs w:val="20"/>
              </w:rPr>
              <w:t>Котельный цех №1 ("Новая"), ул.Зелёная роща, 5/35</w:t>
            </w:r>
          </w:p>
        </w:tc>
        <w:tc>
          <w:tcPr>
            <w:tcW w:w="978"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2023</w:t>
            </w:r>
          </w:p>
        </w:tc>
        <w:tc>
          <w:tcPr>
            <w:tcW w:w="1556"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4586,29</w:t>
            </w:r>
          </w:p>
        </w:tc>
      </w:tr>
      <w:tr w:rsidR="00FD5499" w:rsidRPr="000258FA" w:rsidTr="00FD5499">
        <w:trPr>
          <w:trHeight w:val="20"/>
        </w:trPr>
        <w:tc>
          <w:tcPr>
            <w:tcW w:w="1101"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1.1.7</w:t>
            </w:r>
          </w:p>
        </w:tc>
        <w:tc>
          <w:tcPr>
            <w:tcW w:w="1484"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ТС-2.1.1.7 (7)</w:t>
            </w:r>
          </w:p>
        </w:tc>
        <w:tc>
          <w:tcPr>
            <w:tcW w:w="3389" w:type="dxa"/>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ТК-стадион до футбольного поля по ул. Боровая, 101/1</w:t>
            </w:r>
          </w:p>
        </w:tc>
        <w:tc>
          <w:tcPr>
            <w:tcW w:w="1346" w:type="dxa"/>
            <w:shd w:val="clear" w:color="auto" w:fill="auto"/>
            <w:hideMark/>
          </w:tcPr>
          <w:p w:rsidR="00FD5499" w:rsidRPr="00FD5499" w:rsidRDefault="00FD5499" w:rsidP="00FD5499">
            <w:pPr>
              <w:rPr>
                <w:sz w:val="20"/>
                <w:szCs w:val="20"/>
              </w:rPr>
            </w:pPr>
            <w:r w:rsidRPr="00FD5499">
              <w:rPr>
                <w:sz w:val="20"/>
                <w:szCs w:val="20"/>
              </w:rPr>
              <w:t>Котельный цех №1 ("Новая"), ул.Зелёная роща, 5/35</w:t>
            </w:r>
          </w:p>
        </w:tc>
        <w:tc>
          <w:tcPr>
            <w:tcW w:w="978"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2023</w:t>
            </w:r>
          </w:p>
        </w:tc>
        <w:tc>
          <w:tcPr>
            <w:tcW w:w="1556"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3228,67</w:t>
            </w:r>
          </w:p>
        </w:tc>
      </w:tr>
      <w:tr w:rsidR="00FD5499" w:rsidRPr="000258FA" w:rsidTr="00FD5499">
        <w:trPr>
          <w:trHeight w:val="20"/>
        </w:trPr>
        <w:tc>
          <w:tcPr>
            <w:tcW w:w="1101"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1.1.9</w:t>
            </w:r>
          </w:p>
        </w:tc>
        <w:tc>
          <w:tcPr>
            <w:tcW w:w="1484"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ТС-2.1.1.9 (9)</w:t>
            </w:r>
          </w:p>
        </w:tc>
        <w:tc>
          <w:tcPr>
            <w:tcW w:w="3389" w:type="dxa"/>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УТ//мкрн 25а до торгово-офисного центра по ул. Микрорайон, 25а</w:t>
            </w:r>
          </w:p>
        </w:tc>
        <w:tc>
          <w:tcPr>
            <w:tcW w:w="1346" w:type="dxa"/>
            <w:shd w:val="clear" w:color="auto" w:fill="auto"/>
            <w:hideMark/>
          </w:tcPr>
          <w:p w:rsidR="00FD5499" w:rsidRPr="00FD5499" w:rsidRDefault="00FD5499" w:rsidP="00FD5499">
            <w:pPr>
              <w:rPr>
                <w:sz w:val="20"/>
                <w:szCs w:val="20"/>
              </w:rPr>
            </w:pPr>
            <w:r w:rsidRPr="00FD5499">
              <w:rPr>
                <w:sz w:val="20"/>
                <w:szCs w:val="20"/>
              </w:rPr>
              <w:t>Котельный цех №1 ("Новая"), ул.Зелёная роща, 5/35</w:t>
            </w:r>
          </w:p>
        </w:tc>
        <w:tc>
          <w:tcPr>
            <w:tcW w:w="978"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2025</w:t>
            </w:r>
          </w:p>
        </w:tc>
        <w:tc>
          <w:tcPr>
            <w:tcW w:w="1556"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894,09</w:t>
            </w:r>
          </w:p>
        </w:tc>
      </w:tr>
      <w:tr w:rsidR="00FD5499" w:rsidRPr="000258FA" w:rsidTr="00FD5499">
        <w:trPr>
          <w:trHeight w:val="20"/>
        </w:trPr>
        <w:tc>
          <w:tcPr>
            <w:tcW w:w="1101"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1.1.10</w:t>
            </w:r>
          </w:p>
        </w:tc>
        <w:tc>
          <w:tcPr>
            <w:tcW w:w="1484"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ТС-2.1.1.10 (10)</w:t>
            </w:r>
          </w:p>
        </w:tc>
        <w:tc>
          <w:tcPr>
            <w:tcW w:w="3389" w:type="dxa"/>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ТК-4А до многоэтажной жилой застройки (ул. Боровая - ул. Микрорайон - ул. Линейная)</w:t>
            </w:r>
          </w:p>
        </w:tc>
        <w:tc>
          <w:tcPr>
            <w:tcW w:w="1346" w:type="dxa"/>
            <w:shd w:val="clear" w:color="auto" w:fill="auto"/>
            <w:hideMark/>
          </w:tcPr>
          <w:p w:rsidR="00FD5499" w:rsidRPr="00FD5499" w:rsidRDefault="00FD5499" w:rsidP="00FD5499">
            <w:pPr>
              <w:rPr>
                <w:sz w:val="20"/>
                <w:szCs w:val="20"/>
              </w:rPr>
            </w:pPr>
            <w:r w:rsidRPr="00FD5499">
              <w:rPr>
                <w:sz w:val="20"/>
                <w:szCs w:val="20"/>
              </w:rPr>
              <w:t>Котельный цех №1 ("Новая"), ул.Зелёная роща, 5/35</w:t>
            </w:r>
          </w:p>
        </w:tc>
        <w:tc>
          <w:tcPr>
            <w:tcW w:w="978"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c>
          <w:tcPr>
            <w:tcW w:w="1556"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99769,38</w:t>
            </w:r>
          </w:p>
        </w:tc>
      </w:tr>
      <w:tr w:rsidR="00FD5499" w:rsidRPr="000258FA" w:rsidTr="00FD5499">
        <w:trPr>
          <w:trHeight w:val="20"/>
        </w:trPr>
        <w:tc>
          <w:tcPr>
            <w:tcW w:w="1101"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1.1.11</w:t>
            </w:r>
          </w:p>
        </w:tc>
        <w:tc>
          <w:tcPr>
            <w:tcW w:w="1484"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ТС-2.1.1.11 (11)</w:t>
            </w:r>
          </w:p>
        </w:tc>
        <w:tc>
          <w:tcPr>
            <w:tcW w:w="3389" w:type="dxa"/>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ТК-12В до среднеэтажной жилой застройки (ул. Рогачева - ул. Красная Сибирь - ул. Рабочая)</w:t>
            </w:r>
          </w:p>
        </w:tc>
        <w:tc>
          <w:tcPr>
            <w:tcW w:w="1346" w:type="dxa"/>
            <w:shd w:val="clear" w:color="auto" w:fill="auto"/>
            <w:hideMark/>
          </w:tcPr>
          <w:p w:rsidR="00FD5499" w:rsidRPr="00FD5499" w:rsidRDefault="00FD5499" w:rsidP="00FD5499">
            <w:pPr>
              <w:rPr>
                <w:sz w:val="20"/>
                <w:szCs w:val="20"/>
              </w:rPr>
            </w:pPr>
            <w:r w:rsidRPr="00FD5499">
              <w:rPr>
                <w:sz w:val="20"/>
                <w:szCs w:val="20"/>
              </w:rPr>
              <w:t>Котельный цех №1 ("Новая"), ул.Зелёная роща, 5/35</w:t>
            </w:r>
          </w:p>
        </w:tc>
        <w:tc>
          <w:tcPr>
            <w:tcW w:w="978"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c>
          <w:tcPr>
            <w:tcW w:w="1556"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60649,62</w:t>
            </w:r>
          </w:p>
        </w:tc>
      </w:tr>
      <w:tr w:rsidR="00FD5499" w:rsidRPr="000258FA" w:rsidTr="00FD5499">
        <w:trPr>
          <w:trHeight w:val="20"/>
        </w:trPr>
        <w:tc>
          <w:tcPr>
            <w:tcW w:w="1101"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1.1.12</w:t>
            </w:r>
          </w:p>
        </w:tc>
        <w:tc>
          <w:tcPr>
            <w:tcW w:w="1484"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ТС-2.1.1.12 (12)</w:t>
            </w:r>
          </w:p>
        </w:tc>
        <w:tc>
          <w:tcPr>
            <w:tcW w:w="3389" w:type="dxa"/>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УТ-5 до многоэтажной жилой застройки (ул. Звездная (Салаирская))</w:t>
            </w:r>
          </w:p>
        </w:tc>
        <w:tc>
          <w:tcPr>
            <w:tcW w:w="1346" w:type="dxa"/>
            <w:shd w:val="clear" w:color="auto" w:fill="auto"/>
            <w:hideMark/>
          </w:tcPr>
          <w:p w:rsidR="00FD5499" w:rsidRPr="00FD5499" w:rsidRDefault="00FD5499" w:rsidP="00FD5499">
            <w:pPr>
              <w:rPr>
                <w:sz w:val="20"/>
                <w:szCs w:val="20"/>
              </w:rPr>
            </w:pPr>
            <w:r w:rsidRPr="00FD5499">
              <w:rPr>
                <w:sz w:val="20"/>
                <w:szCs w:val="20"/>
              </w:rPr>
              <w:t>Котельный цех №1 ("Новая"), ул.Зелёная роща, 5/35</w:t>
            </w:r>
          </w:p>
        </w:tc>
        <w:tc>
          <w:tcPr>
            <w:tcW w:w="978"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c>
          <w:tcPr>
            <w:tcW w:w="1556"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34164,18</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1.1.14</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ТС-6.1.1.14 (14)</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УТ-1 Ком до среднеэтажной жилой застройки (ул. Морская)</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Котельная "Коммунальщик"</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8345,49</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1.1.15</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ТС-0.1.1.15 (15)</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 мкр до малоэтажной жилой застройки (VII мкр)</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45899,81</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lastRenderedPageBreak/>
              <w:t>1.1.16</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ТС-0.1.1.16 (16)</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 мкр до среднеэтажной жилой застройки (VII мкр)</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6819,08</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1.1.17</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ТС-0.1.1.17 (17)</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 мкр до среднеэтажной жилой застройки (VII мкр)</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67113,85</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1.1.18</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ТС-0.1.1.18 (18)</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социально-реабилитационного центра для сирот</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1023,72</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1.1.19</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ТС-0.1.1.19 (19)</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дома-интерната для детей-инвалидов</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2974,40</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1.1.20</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ТС-0.1.1.20 (20)</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социального приюта для детей и подростков</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1023,72</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1.1.21</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ТС-0.1.1.21 (21)</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реабилитационного центра для детей и подростков с ограниченными возможностями</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1023,72</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1.1.22</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ТС-0.1.1.22 (22)</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поликлиники на 570 мест</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20337,51</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1.1.23</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ТС-0.1.1.23 (23)</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среднеэтажной жилой застройки (VIII мкр)</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25449,84</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1.1.24</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ТС-0.1.1.24 (24)</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среднеэтажной жилой застройки (VIII мкр)</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62863,30</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1.1.25</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ТС-0.1.1.25 (25)</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малоэтажной жилой застройки (VIII мкр)</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18220,54</w:t>
            </w:r>
          </w:p>
        </w:tc>
      </w:tr>
      <w:tr w:rsidR="00FD5499" w:rsidRPr="000258FA" w:rsidTr="00FD5499">
        <w:trPr>
          <w:trHeight w:val="20"/>
        </w:trPr>
        <w:tc>
          <w:tcPr>
            <w:tcW w:w="1101"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1.1.26</w:t>
            </w:r>
          </w:p>
        </w:tc>
        <w:tc>
          <w:tcPr>
            <w:tcW w:w="1484"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ТС-2.1.1.26 (26)</w:t>
            </w:r>
          </w:p>
        </w:tc>
        <w:tc>
          <w:tcPr>
            <w:tcW w:w="3389" w:type="dxa"/>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ТК-4А до многоэтажной жилой застройки (ул. Боровая - ул. Микрорайон - ул. Линейная)</w:t>
            </w:r>
          </w:p>
        </w:tc>
        <w:tc>
          <w:tcPr>
            <w:tcW w:w="1346" w:type="dxa"/>
            <w:shd w:val="clear" w:color="auto" w:fill="auto"/>
            <w:hideMark/>
          </w:tcPr>
          <w:p w:rsidR="00FD5499" w:rsidRPr="00FD5499" w:rsidRDefault="00FD5499" w:rsidP="00FD5499">
            <w:pPr>
              <w:rPr>
                <w:sz w:val="20"/>
                <w:szCs w:val="20"/>
              </w:rPr>
            </w:pPr>
            <w:r w:rsidRPr="00FD5499">
              <w:rPr>
                <w:sz w:val="20"/>
                <w:szCs w:val="20"/>
              </w:rPr>
              <w:t>Котельный цех №1 ("Новая"), ул.Зелёная роща, 5/35</w:t>
            </w:r>
          </w:p>
        </w:tc>
        <w:tc>
          <w:tcPr>
            <w:tcW w:w="978"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2035</w:t>
            </w:r>
          </w:p>
        </w:tc>
        <w:tc>
          <w:tcPr>
            <w:tcW w:w="1556"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77187,44</w:t>
            </w:r>
          </w:p>
        </w:tc>
      </w:tr>
      <w:tr w:rsidR="00FD5499" w:rsidRPr="000258FA" w:rsidTr="00FD5499">
        <w:trPr>
          <w:trHeight w:val="20"/>
        </w:trPr>
        <w:tc>
          <w:tcPr>
            <w:tcW w:w="1101"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1.1.27</w:t>
            </w:r>
          </w:p>
        </w:tc>
        <w:tc>
          <w:tcPr>
            <w:tcW w:w="1484"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ТС-2.1.1.27 (27)</w:t>
            </w:r>
          </w:p>
        </w:tc>
        <w:tc>
          <w:tcPr>
            <w:tcW w:w="3389" w:type="dxa"/>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ТК-12В до среднеэтажной жилой застройки (ул. Рогачева - ул. Красная Сибирь - ул. Рабочая)</w:t>
            </w:r>
          </w:p>
        </w:tc>
        <w:tc>
          <w:tcPr>
            <w:tcW w:w="1346" w:type="dxa"/>
            <w:shd w:val="clear" w:color="auto" w:fill="auto"/>
            <w:hideMark/>
          </w:tcPr>
          <w:p w:rsidR="00FD5499" w:rsidRPr="00FD5499" w:rsidRDefault="00FD5499" w:rsidP="00FD5499">
            <w:pPr>
              <w:rPr>
                <w:sz w:val="20"/>
                <w:szCs w:val="20"/>
              </w:rPr>
            </w:pPr>
            <w:r w:rsidRPr="00FD5499">
              <w:rPr>
                <w:sz w:val="20"/>
                <w:szCs w:val="20"/>
              </w:rPr>
              <w:t>Котельный цех №1 ("Новая"), ул.Зелёная роща, 5/35</w:t>
            </w:r>
          </w:p>
        </w:tc>
        <w:tc>
          <w:tcPr>
            <w:tcW w:w="978"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2035</w:t>
            </w:r>
          </w:p>
        </w:tc>
        <w:tc>
          <w:tcPr>
            <w:tcW w:w="1556" w:type="dxa"/>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14729,24</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1.1.28</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ТС-6.1.1.28 (28)</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УТ-1 Ком до среднеэтажной жилой застройки (ул. Морская)</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Котельная "Коммунальщик"</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2035</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9191,09</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1.1.29</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 xml:space="preserve">ТС-0.1.1.29 </w:t>
            </w:r>
            <w:r w:rsidRPr="000258FA">
              <w:rPr>
                <w:rFonts w:cs="Times New Roman"/>
                <w:color w:val="000000"/>
                <w:sz w:val="20"/>
                <w:szCs w:val="20"/>
                <w:lang w:eastAsia="ru-RU"/>
              </w:rPr>
              <w:lastRenderedPageBreak/>
              <w:t>(29)</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lastRenderedPageBreak/>
              <w:t xml:space="preserve">Внутриквартальная тепловая сеть от </w:t>
            </w:r>
            <w:r w:rsidRPr="000258FA">
              <w:rPr>
                <w:rFonts w:cs="Times New Roman"/>
                <w:color w:val="000000"/>
                <w:sz w:val="20"/>
                <w:szCs w:val="20"/>
                <w:lang w:eastAsia="ru-RU"/>
              </w:rPr>
              <w:lastRenderedPageBreak/>
              <w:t>новой котельной в VII мкр до малоэтажной жилой застройки (VII мкр)</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lastRenderedPageBreak/>
              <w:t xml:space="preserve">Новая </w:t>
            </w:r>
            <w:r w:rsidRPr="000258FA">
              <w:rPr>
                <w:rFonts w:cs="Times New Roman"/>
                <w:color w:val="000000"/>
                <w:sz w:val="20"/>
                <w:szCs w:val="20"/>
                <w:lang w:eastAsia="ru-RU"/>
              </w:rPr>
              <w:lastRenderedPageBreak/>
              <w:t>котельная VII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lastRenderedPageBreak/>
              <w:t>2035</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25086,65</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lastRenderedPageBreak/>
              <w:t>1.1.30</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ТС-0.1.1.30 (30)</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 мкр до среднеэтажной жилой застройки (VII мкр)</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2035</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4696,30</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1.1.31</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ТС-0.1.1.31 (31)</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 мкр до среднеэтажной жилой застройки (VII мкр)</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2035</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51804,00</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1.1.32</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ТС-0.1.1.32 (32)</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среднеэтажной жилой застройки (VIII мкр)</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2035</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20383,42</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1.1.33</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ТС-0.1.1.33 (33)</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среднеэтажной жилой застройки (VIII мкр)</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2035</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48453,64</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1.1.34</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ТС-0.1.1.34 (34)</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малоэтажной жилой застройки (VIII мкр)</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2035</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25268,28</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1.1.35</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ТС-2.1.1.35 (35)</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ТК-4А до многоэтажной жилой застройки (ул. Боровая - ул. Микрорайон - ул. Линейная)</w:t>
            </w:r>
          </w:p>
        </w:tc>
        <w:tc>
          <w:tcPr>
            <w:tcW w:w="1346" w:type="dxa"/>
            <w:shd w:val="clear" w:color="auto" w:fill="auto"/>
            <w:vAlign w:val="center"/>
            <w:hideMark/>
          </w:tcPr>
          <w:p w:rsidR="009D418A" w:rsidRPr="000258FA" w:rsidRDefault="00FD5499" w:rsidP="009D418A">
            <w:pPr>
              <w:spacing w:after="0" w:line="240" w:lineRule="auto"/>
              <w:jc w:val="center"/>
              <w:rPr>
                <w:rFonts w:cs="Times New Roman"/>
                <w:color w:val="000000"/>
                <w:sz w:val="20"/>
                <w:szCs w:val="20"/>
                <w:lang w:eastAsia="ru-RU"/>
              </w:rPr>
            </w:pPr>
            <w:r w:rsidRPr="00FD5499">
              <w:rPr>
                <w:rFonts w:cs="Times New Roman"/>
                <w:color w:val="000000"/>
                <w:sz w:val="20"/>
                <w:szCs w:val="20"/>
                <w:lang w:eastAsia="ru-RU"/>
              </w:rPr>
              <w:t>Котельный цех №1 ("Новая"), ул.Зелёная роща, 5/35</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77187,44</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1.1.36</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ТС-0.1.1.36 (36)</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 мкр до малоэтажной жилой застройки (VII мкр)</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25086,65</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1.1.37</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ТС-0.1.1.37 (37)</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 мкр до среднеэтажной жилой застройки (VII мкр)</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4696,30</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1.1.38</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ТС-0.1.1.38 (38)</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 мкр до среднеэтажной жилой застройки (VII мкр)</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51804,00</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1.1.39</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ТС-0.1.1.39 (39)</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 мкр до Детского сада на 400 мест</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1690,90</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1.1.40</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ТС-0.1.1.40 (40)</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 мкр до Детского сада на 400 мест</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1690,90</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1.1.41</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ТС-0.1.1.41 (41)</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 мкр до МФЦ</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883,95</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1.1.42</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ТС-0.1.1.42 (42)</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 мкр до дворца спорта</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2667,47</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1.1.43</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ТС-0.1.1.43 (43)</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среднеэтажной жилой застройки (VIII мкр)</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19510,32</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lastRenderedPageBreak/>
              <w:t>1.1.44</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ТС-0.1.1.44 (44)</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среднеэтажной жилой застройки (VIII мкр)</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48453,64</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1.1.45</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ТС-0.1.1.45 (45)</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малоэтажной жилой застройки (VIII мкр)</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25268,28</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1.1.46</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ТС-0.1.1.46 (46)</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учреждения клубного типа</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3587,52</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1.1.47</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ТС-0.1.1.47 (47)</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детского сада на 400 мест</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1690,90</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1.1.48</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ТС-0.1.1.48 (48)</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детского сада на 400 мест</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1690,90</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1.1.49</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ТС-0.1.1.49 (49)</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детского сада на 400 мест</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1690,90</w:t>
            </w:r>
          </w:p>
        </w:tc>
      </w:tr>
      <w:tr w:rsidR="009D418A" w:rsidRPr="000258FA" w:rsidTr="009D418A">
        <w:trPr>
          <w:trHeight w:val="20"/>
        </w:trPr>
        <w:tc>
          <w:tcPr>
            <w:tcW w:w="1101"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1.1.50</w:t>
            </w:r>
          </w:p>
        </w:tc>
        <w:tc>
          <w:tcPr>
            <w:tcW w:w="1484"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ТС-0.1.1.50 (50)</w:t>
            </w:r>
          </w:p>
        </w:tc>
        <w:tc>
          <w:tcPr>
            <w:tcW w:w="3389" w:type="dxa"/>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Внутриквартальная тепловая сеть от новой котельной в VIII мкр до школы на 1900 мест</w:t>
            </w:r>
          </w:p>
        </w:tc>
        <w:tc>
          <w:tcPr>
            <w:tcW w:w="134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Новая котельная VIII мкр</w:t>
            </w:r>
          </w:p>
        </w:tc>
        <w:tc>
          <w:tcPr>
            <w:tcW w:w="978"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c>
          <w:tcPr>
            <w:tcW w:w="1556" w:type="dxa"/>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19970,06</w:t>
            </w:r>
          </w:p>
        </w:tc>
      </w:tr>
    </w:tbl>
    <w:p w:rsidR="009D418A" w:rsidRDefault="009D418A" w:rsidP="009D418A">
      <w:pPr>
        <w:pStyle w:val="afffffb"/>
        <w:rPr>
          <w:lang w:bidi="en-US"/>
        </w:rPr>
      </w:pPr>
    </w:p>
    <w:p w:rsidR="009D418A" w:rsidRPr="003C4056" w:rsidRDefault="009D418A" w:rsidP="009D418A">
      <w:pPr>
        <w:pStyle w:val="afffffb"/>
        <w:jc w:val="center"/>
        <w:rPr>
          <w:rFonts w:ascii="Times New Roman" w:hAnsi="Times New Roman"/>
        </w:rPr>
      </w:pPr>
      <w:r w:rsidRPr="003C4056">
        <w:rPr>
          <w:rFonts w:ascii="Times New Roman" w:hAnsi="Times New Roman"/>
        </w:rPr>
        <w:t>Зона деятельности котельной ТГК 1</w:t>
      </w:r>
    </w:p>
    <w:p w:rsidR="009D418A" w:rsidRPr="000E3F7C" w:rsidRDefault="009D418A" w:rsidP="009D418A">
      <w:pPr>
        <w:pStyle w:val="-0"/>
        <w:spacing w:before="0" w:after="0" w:line="360" w:lineRule="auto"/>
        <w:rPr>
          <w:rFonts w:ascii="Times New Roman" w:hAnsi="Times New Roman"/>
          <w:sz w:val="24"/>
          <w:szCs w:val="24"/>
        </w:rPr>
      </w:pPr>
      <w:r w:rsidRPr="000E3F7C">
        <w:rPr>
          <w:rFonts w:ascii="Times New Roman" w:hAnsi="Times New Roman"/>
          <w:sz w:val="24"/>
          <w:szCs w:val="24"/>
        </w:rPr>
        <w:t>Перечень мероприятий по реконструкции существующих тепловых сетей с увеличением пропускной способности в целях подключения новых потребителей с указанием стоимости мероприятий в ценах 2023 года, а также финансовые потребности в реализации этих мероприятий приведены ниже. Стоимость реализации мероприятий составляет 334,18 млн. руб. с НДС.</w:t>
      </w:r>
    </w:p>
    <w:p w:rsidR="009D418A" w:rsidRPr="000E3F7C" w:rsidRDefault="009D418A" w:rsidP="009D418A">
      <w:pPr>
        <w:pStyle w:val="-0"/>
        <w:spacing w:before="0" w:after="0" w:line="360" w:lineRule="auto"/>
        <w:rPr>
          <w:rFonts w:ascii="Times New Roman" w:hAnsi="Times New Roman"/>
          <w:sz w:val="24"/>
          <w:szCs w:val="24"/>
        </w:rPr>
      </w:pPr>
      <w:r w:rsidRPr="000E3F7C">
        <w:rPr>
          <w:rFonts w:ascii="Times New Roman" w:hAnsi="Times New Roman"/>
          <w:sz w:val="24"/>
          <w:szCs w:val="24"/>
        </w:rPr>
        <w:t>Целью реализации данной группы проектов является выполнение обязательств ЕТО по подключению новых объектов теплопотребления (потребителей тепловой энергии) в утверждённой зоне ее деятельности. Реализация данных мероприятий (вместе с мероприятиями предыдущей группы, рассмотренными в разделе 3), позволит до 2040 года обеспечить подключение перспективных потребителей к СЦТ.</w:t>
      </w:r>
    </w:p>
    <w:p w:rsidR="009D418A" w:rsidRPr="000E3F7C" w:rsidRDefault="009D418A" w:rsidP="009D418A">
      <w:pPr>
        <w:pStyle w:val="afc"/>
        <w:spacing w:line="360" w:lineRule="auto"/>
        <w:jc w:val="center"/>
      </w:pPr>
      <w:r w:rsidRPr="000E3F7C">
        <w:rPr>
          <w:noProof/>
          <w:lang w:val="ru-RU" w:eastAsia="ru-RU"/>
        </w:rPr>
        <w:lastRenderedPageBreak/>
        <w:drawing>
          <wp:inline distT="0" distB="0" distL="0" distR="0">
            <wp:extent cx="4419600" cy="3568883"/>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2.79.PNG"/>
                    <pic:cNvPicPr/>
                  </pic:nvPicPr>
                  <pic:blipFill>
                    <a:blip r:embed="rId25"/>
                    <a:stretch>
                      <a:fillRect/>
                    </a:stretch>
                  </pic:blipFill>
                  <pic:spPr>
                    <a:xfrm>
                      <a:off x="0" y="0"/>
                      <a:ext cx="4432417" cy="3579233"/>
                    </a:xfrm>
                    <a:prstGeom prst="rect">
                      <a:avLst/>
                    </a:prstGeom>
                  </pic:spPr>
                </pic:pic>
              </a:graphicData>
            </a:graphic>
          </wp:inline>
        </w:drawing>
      </w:r>
    </w:p>
    <w:p w:rsidR="009D418A" w:rsidRPr="003C4056" w:rsidRDefault="009D418A" w:rsidP="009D418A">
      <w:pPr>
        <w:pStyle w:val="aff9"/>
        <w:spacing w:after="0" w:line="360" w:lineRule="auto"/>
        <w:jc w:val="center"/>
        <w:rPr>
          <w:rFonts w:ascii="Times New Roman" w:hAnsi="Times New Roman"/>
          <w:b w:val="0"/>
          <w:color w:val="auto"/>
          <w:sz w:val="24"/>
          <w:szCs w:val="24"/>
          <w:lang w:val="ru-RU"/>
        </w:rPr>
      </w:pPr>
      <w:r w:rsidRPr="003C4056">
        <w:rPr>
          <w:rFonts w:ascii="Times New Roman" w:hAnsi="Times New Roman"/>
          <w:b w:val="0"/>
          <w:color w:val="auto"/>
          <w:sz w:val="24"/>
          <w:szCs w:val="24"/>
          <w:lang w:val="ru-RU"/>
        </w:rPr>
        <w:t xml:space="preserve">Рисунок </w:t>
      </w:r>
      <w:r w:rsidR="009C51A6">
        <w:rPr>
          <w:rFonts w:ascii="Times New Roman" w:hAnsi="Times New Roman"/>
          <w:b w:val="0"/>
          <w:noProof/>
          <w:color w:val="auto"/>
          <w:sz w:val="24"/>
          <w:szCs w:val="24"/>
          <w:lang w:val="ru-RU"/>
        </w:rPr>
        <w:t>9</w:t>
      </w:r>
      <w:r w:rsidRPr="003C4056">
        <w:rPr>
          <w:rFonts w:ascii="Times New Roman" w:hAnsi="Times New Roman"/>
          <w:b w:val="0"/>
          <w:noProof/>
          <w:color w:val="auto"/>
          <w:sz w:val="24"/>
          <w:szCs w:val="24"/>
          <w:lang w:val="ru-RU"/>
        </w:rPr>
        <w:t>.2.3.</w:t>
      </w:r>
      <w:r w:rsidRPr="003C4056">
        <w:rPr>
          <w:rFonts w:ascii="Times New Roman" w:hAnsi="Times New Roman"/>
          <w:b w:val="0"/>
          <w:color w:val="auto"/>
          <w:sz w:val="24"/>
          <w:szCs w:val="24"/>
          <w:lang w:val="ru-RU"/>
        </w:rPr>
        <w:t xml:space="preserve"> – Мероприятие 1.2.79</w:t>
      </w:r>
    </w:p>
    <w:tbl>
      <w:tblPr>
        <w:tblW w:w="50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37"/>
        <w:gridCol w:w="1454"/>
        <w:gridCol w:w="2123"/>
        <w:gridCol w:w="1378"/>
        <w:gridCol w:w="967"/>
        <w:gridCol w:w="828"/>
        <w:gridCol w:w="956"/>
        <w:gridCol w:w="1049"/>
      </w:tblGrid>
      <w:tr w:rsidR="009D418A" w:rsidRPr="000258FA" w:rsidTr="009D418A">
        <w:trPr>
          <w:trHeight w:val="20"/>
        </w:trPr>
        <w:tc>
          <w:tcPr>
            <w:tcW w:w="484" w:type="pct"/>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Номер проекта</w:t>
            </w:r>
          </w:p>
        </w:tc>
        <w:tc>
          <w:tcPr>
            <w:tcW w:w="750" w:type="pct"/>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Шифр проекта</w:t>
            </w:r>
          </w:p>
        </w:tc>
        <w:tc>
          <w:tcPr>
            <w:tcW w:w="1095" w:type="pct"/>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Наименование проекта</w:t>
            </w:r>
          </w:p>
        </w:tc>
        <w:tc>
          <w:tcPr>
            <w:tcW w:w="711" w:type="pct"/>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Источник теплоснабжения</w:t>
            </w:r>
          </w:p>
        </w:tc>
        <w:tc>
          <w:tcPr>
            <w:tcW w:w="499" w:type="pct"/>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Диаметр тр-да после перекладки, мм</w:t>
            </w:r>
          </w:p>
        </w:tc>
        <w:tc>
          <w:tcPr>
            <w:tcW w:w="427" w:type="pct"/>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Длина участка, м</w:t>
            </w:r>
          </w:p>
        </w:tc>
        <w:tc>
          <w:tcPr>
            <w:tcW w:w="493" w:type="pct"/>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Срок реализации проекта</w:t>
            </w:r>
          </w:p>
        </w:tc>
        <w:tc>
          <w:tcPr>
            <w:tcW w:w="541" w:type="pct"/>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Стоимость проекта с НДС, тыс. руб</w:t>
            </w:r>
          </w:p>
        </w:tc>
      </w:tr>
      <w:tr w:rsidR="009D418A" w:rsidRPr="000258FA" w:rsidTr="009D418A">
        <w:trPr>
          <w:trHeight w:val="20"/>
        </w:trPr>
        <w:tc>
          <w:tcPr>
            <w:tcW w:w="484"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rPr>
              <w:t>1.2.79</w:t>
            </w:r>
          </w:p>
        </w:tc>
        <w:tc>
          <w:tcPr>
            <w:tcW w:w="750"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ТС-0.1.2.79 (79)</w:t>
            </w:r>
          </w:p>
        </w:tc>
        <w:tc>
          <w:tcPr>
            <w:tcW w:w="1095" w:type="pct"/>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Реконструкция участка тепловых сетей от ТК-40 до ТК-40а</w:t>
            </w:r>
          </w:p>
        </w:tc>
        <w:tc>
          <w:tcPr>
            <w:tcW w:w="711"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Котельная</w:t>
            </w:r>
          </w:p>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«Восточная»</w:t>
            </w:r>
          </w:p>
        </w:tc>
        <w:tc>
          <w:tcPr>
            <w:tcW w:w="499"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2Ду309</w:t>
            </w:r>
          </w:p>
        </w:tc>
        <w:tc>
          <w:tcPr>
            <w:tcW w:w="427"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518</w:t>
            </w:r>
          </w:p>
        </w:tc>
        <w:tc>
          <w:tcPr>
            <w:tcW w:w="493"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2035</w:t>
            </w:r>
          </w:p>
        </w:tc>
        <w:tc>
          <w:tcPr>
            <w:tcW w:w="541"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56014,22</w:t>
            </w:r>
          </w:p>
        </w:tc>
      </w:tr>
    </w:tbl>
    <w:p w:rsidR="009D418A" w:rsidRPr="000E3F7C" w:rsidRDefault="009D418A" w:rsidP="009D418A">
      <w:pPr>
        <w:pStyle w:val="afc"/>
        <w:spacing w:line="360" w:lineRule="auto"/>
        <w:jc w:val="center"/>
      </w:pPr>
      <w:r w:rsidRPr="000E3F7C">
        <w:rPr>
          <w:noProof/>
          <w:lang w:val="ru-RU" w:eastAsia="ru-RU"/>
        </w:rPr>
        <w:drawing>
          <wp:inline distT="0" distB="0" distL="0" distR="0">
            <wp:extent cx="6119495" cy="3054350"/>
            <wp:effectExtent l="0" t="0" r="0" b="0"/>
            <wp:docPr id="9" name="Рисунок 9"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2.80, 1.2.81, 1.2.82, 1.2.83, 1.2.84, 3.1.85.PNG"/>
                    <pic:cNvPicPr/>
                  </pic:nvPicPr>
                  <pic:blipFill>
                    <a:blip r:embed="rId26"/>
                    <a:stretch>
                      <a:fillRect/>
                    </a:stretch>
                  </pic:blipFill>
                  <pic:spPr>
                    <a:xfrm>
                      <a:off x="0" y="0"/>
                      <a:ext cx="6119495" cy="3054350"/>
                    </a:xfrm>
                    <a:prstGeom prst="rect">
                      <a:avLst/>
                    </a:prstGeom>
                  </pic:spPr>
                </pic:pic>
              </a:graphicData>
            </a:graphic>
          </wp:inline>
        </w:drawing>
      </w:r>
    </w:p>
    <w:p w:rsidR="009D418A" w:rsidRPr="003C4056" w:rsidRDefault="009D418A" w:rsidP="009D418A">
      <w:pPr>
        <w:pStyle w:val="aff9"/>
        <w:spacing w:after="0" w:line="360" w:lineRule="auto"/>
        <w:jc w:val="center"/>
        <w:rPr>
          <w:rFonts w:ascii="Times New Roman" w:hAnsi="Times New Roman"/>
          <w:b w:val="0"/>
          <w:color w:val="auto"/>
          <w:sz w:val="24"/>
          <w:szCs w:val="24"/>
          <w:lang w:val="ru-RU"/>
        </w:rPr>
      </w:pPr>
      <w:r w:rsidRPr="003C4056">
        <w:rPr>
          <w:rFonts w:ascii="Times New Roman" w:hAnsi="Times New Roman"/>
          <w:b w:val="0"/>
          <w:color w:val="auto"/>
          <w:sz w:val="24"/>
          <w:szCs w:val="24"/>
          <w:lang w:val="ru-RU"/>
        </w:rPr>
        <w:t xml:space="preserve">Рисунок </w:t>
      </w:r>
      <w:r w:rsidR="009C51A6">
        <w:rPr>
          <w:rFonts w:ascii="Times New Roman" w:hAnsi="Times New Roman"/>
          <w:b w:val="0"/>
          <w:noProof/>
          <w:color w:val="auto"/>
          <w:sz w:val="24"/>
          <w:szCs w:val="24"/>
          <w:lang w:val="ru-RU"/>
        </w:rPr>
        <w:t>9</w:t>
      </w:r>
      <w:r w:rsidRPr="003C4056">
        <w:rPr>
          <w:rFonts w:ascii="Times New Roman" w:hAnsi="Times New Roman"/>
          <w:b w:val="0"/>
          <w:noProof/>
          <w:color w:val="auto"/>
          <w:sz w:val="24"/>
          <w:szCs w:val="24"/>
          <w:lang w:val="ru-RU"/>
        </w:rPr>
        <w:t>.2.4.</w:t>
      </w:r>
      <w:r w:rsidRPr="003C4056">
        <w:rPr>
          <w:rFonts w:ascii="Times New Roman" w:hAnsi="Times New Roman"/>
          <w:b w:val="0"/>
          <w:color w:val="auto"/>
          <w:sz w:val="24"/>
          <w:szCs w:val="24"/>
          <w:lang w:val="ru-RU"/>
        </w:rPr>
        <w:t xml:space="preserve"> – Мероприятия 1.2.80, 1.2.81, 1.2.82, 1.2.83, 1.2.84</w:t>
      </w:r>
    </w:p>
    <w:tbl>
      <w:tblPr>
        <w:tblW w:w="51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38"/>
        <w:gridCol w:w="1595"/>
        <w:gridCol w:w="1980"/>
        <w:gridCol w:w="1377"/>
        <w:gridCol w:w="968"/>
        <w:gridCol w:w="828"/>
        <w:gridCol w:w="956"/>
        <w:gridCol w:w="1239"/>
      </w:tblGrid>
      <w:tr w:rsidR="009D418A" w:rsidRPr="000258FA" w:rsidTr="009D418A">
        <w:trPr>
          <w:trHeight w:val="20"/>
        </w:trPr>
        <w:tc>
          <w:tcPr>
            <w:tcW w:w="474" w:type="pct"/>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 xml:space="preserve">Номер </w:t>
            </w:r>
            <w:r w:rsidRPr="000258FA">
              <w:rPr>
                <w:rFonts w:cs="Times New Roman"/>
                <w:bCs/>
                <w:color w:val="000000"/>
                <w:sz w:val="20"/>
                <w:szCs w:val="20"/>
                <w:lang w:eastAsia="ru-RU"/>
              </w:rPr>
              <w:lastRenderedPageBreak/>
              <w:t>проекта</w:t>
            </w:r>
          </w:p>
        </w:tc>
        <w:tc>
          <w:tcPr>
            <w:tcW w:w="807" w:type="pct"/>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lastRenderedPageBreak/>
              <w:t>Шифр проекта</w:t>
            </w:r>
          </w:p>
        </w:tc>
        <w:tc>
          <w:tcPr>
            <w:tcW w:w="1002" w:type="pct"/>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 xml:space="preserve">Наименование </w:t>
            </w:r>
            <w:r w:rsidRPr="000258FA">
              <w:rPr>
                <w:rFonts w:cs="Times New Roman"/>
                <w:bCs/>
                <w:color w:val="000000"/>
                <w:sz w:val="20"/>
                <w:szCs w:val="20"/>
                <w:lang w:eastAsia="ru-RU"/>
              </w:rPr>
              <w:lastRenderedPageBreak/>
              <w:t>проекта</w:t>
            </w:r>
          </w:p>
        </w:tc>
        <w:tc>
          <w:tcPr>
            <w:tcW w:w="697" w:type="pct"/>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lastRenderedPageBreak/>
              <w:t xml:space="preserve">Источник </w:t>
            </w:r>
            <w:r w:rsidRPr="000258FA">
              <w:rPr>
                <w:rFonts w:cs="Times New Roman"/>
                <w:bCs/>
                <w:color w:val="000000"/>
                <w:sz w:val="20"/>
                <w:szCs w:val="20"/>
                <w:lang w:eastAsia="ru-RU"/>
              </w:rPr>
              <w:lastRenderedPageBreak/>
              <w:t>теплоснабжения</w:t>
            </w:r>
          </w:p>
        </w:tc>
        <w:tc>
          <w:tcPr>
            <w:tcW w:w="490" w:type="pct"/>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lastRenderedPageBreak/>
              <w:t xml:space="preserve">Диаметр </w:t>
            </w:r>
            <w:r w:rsidRPr="000258FA">
              <w:rPr>
                <w:rFonts w:cs="Times New Roman"/>
                <w:bCs/>
                <w:color w:val="000000"/>
                <w:sz w:val="20"/>
                <w:szCs w:val="20"/>
                <w:lang w:eastAsia="ru-RU"/>
              </w:rPr>
              <w:lastRenderedPageBreak/>
              <w:t>тр-да после перекладки, мм</w:t>
            </w:r>
          </w:p>
        </w:tc>
        <w:tc>
          <w:tcPr>
            <w:tcW w:w="419" w:type="pct"/>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lastRenderedPageBreak/>
              <w:t xml:space="preserve">Длина </w:t>
            </w:r>
            <w:r w:rsidRPr="000258FA">
              <w:rPr>
                <w:rFonts w:cs="Times New Roman"/>
                <w:bCs/>
                <w:color w:val="000000"/>
                <w:sz w:val="20"/>
                <w:szCs w:val="20"/>
                <w:lang w:eastAsia="ru-RU"/>
              </w:rPr>
              <w:lastRenderedPageBreak/>
              <w:t>участка, м</w:t>
            </w:r>
          </w:p>
        </w:tc>
        <w:tc>
          <w:tcPr>
            <w:tcW w:w="484" w:type="pct"/>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lastRenderedPageBreak/>
              <w:t xml:space="preserve">Срок </w:t>
            </w:r>
            <w:r w:rsidRPr="000258FA">
              <w:rPr>
                <w:rFonts w:cs="Times New Roman"/>
                <w:bCs/>
                <w:color w:val="000000"/>
                <w:sz w:val="20"/>
                <w:szCs w:val="20"/>
                <w:lang w:eastAsia="ru-RU"/>
              </w:rPr>
              <w:lastRenderedPageBreak/>
              <w:t>реализации проекта</w:t>
            </w:r>
          </w:p>
        </w:tc>
        <w:tc>
          <w:tcPr>
            <w:tcW w:w="627" w:type="pct"/>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lastRenderedPageBreak/>
              <w:t xml:space="preserve">Стоимость </w:t>
            </w:r>
            <w:r w:rsidRPr="000258FA">
              <w:rPr>
                <w:rFonts w:cs="Times New Roman"/>
                <w:bCs/>
                <w:color w:val="000000"/>
                <w:sz w:val="20"/>
                <w:szCs w:val="20"/>
                <w:lang w:eastAsia="ru-RU"/>
              </w:rPr>
              <w:lastRenderedPageBreak/>
              <w:t>проекта с НДС, тыс. руб</w:t>
            </w:r>
          </w:p>
        </w:tc>
      </w:tr>
      <w:tr w:rsidR="009D418A" w:rsidRPr="000258FA" w:rsidTr="009D418A">
        <w:trPr>
          <w:trHeight w:val="20"/>
        </w:trPr>
        <w:tc>
          <w:tcPr>
            <w:tcW w:w="474"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rPr>
              <w:lastRenderedPageBreak/>
              <w:t>1.2.80</w:t>
            </w:r>
          </w:p>
        </w:tc>
        <w:tc>
          <w:tcPr>
            <w:tcW w:w="807"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ТС-2.1.2.80 (80)</w:t>
            </w:r>
          </w:p>
        </w:tc>
        <w:tc>
          <w:tcPr>
            <w:tcW w:w="1002" w:type="pct"/>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Реконструкция участка тепловых сетей от ТК-15 до ТК-16</w:t>
            </w:r>
          </w:p>
        </w:tc>
        <w:tc>
          <w:tcPr>
            <w:tcW w:w="697"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rPr>
              <w:t>Котельная "Восточная"</w:t>
            </w:r>
          </w:p>
        </w:tc>
        <w:tc>
          <w:tcPr>
            <w:tcW w:w="490"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2Ду616</w:t>
            </w:r>
          </w:p>
        </w:tc>
        <w:tc>
          <w:tcPr>
            <w:tcW w:w="419"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210</w:t>
            </w:r>
          </w:p>
        </w:tc>
        <w:tc>
          <w:tcPr>
            <w:tcW w:w="484"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2035</w:t>
            </w:r>
          </w:p>
        </w:tc>
        <w:tc>
          <w:tcPr>
            <w:tcW w:w="627"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rPr>
              <w:t>51739,56</w:t>
            </w:r>
          </w:p>
        </w:tc>
      </w:tr>
      <w:tr w:rsidR="009D418A" w:rsidRPr="000258FA" w:rsidTr="009D418A">
        <w:trPr>
          <w:trHeight w:val="20"/>
        </w:trPr>
        <w:tc>
          <w:tcPr>
            <w:tcW w:w="474"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rPr>
              <w:t>1.2.81</w:t>
            </w:r>
          </w:p>
        </w:tc>
        <w:tc>
          <w:tcPr>
            <w:tcW w:w="807"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ТС-2.1.2.81 (81)</w:t>
            </w:r>
          </w:p>
        </w:tc>
        <w:tc>
          <w:tcPr>
            <w:tcW w:w="1002" w:type="pct"/>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Реконструкция участка тепловых сетей от ТК-16 до ТК-17</w:t>
            </w:r>
          </w:p>
        </w:tc>
        <w:tc>
          <w:tcPr>
            <w:tcW w:w="697"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rPr>
              <w:t>Котельная "Восточная"</w:t>
            </w:r>
          </w:p>
        </w:tc>
        <w:tc>
          <w:tcPr>
            <w:tcW w:w="490"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2Ду616</w:t>
            </w:r>
          </w:p>
        </w:tc>
        <w:tc>
          <w:tcPr>
            <w:tcW w:w="419"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290</w:t>
            </w:r>
          </w:p>
        </w:tc>
        <w:tc>
          <w:tcPr>
            <w:tcW w:w="484"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2035</w:t>
            </w:r>
          </w:p>
        </w:tc>
        <w:tc>
          <w:tcPr>
            <w:tcW w:w="627"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rPr>
              <w:t>71449,86</w:t>
            </w:r>
          </w:p>
        </w:tc>
      </w:tr>
      <w:tr w:rsidR="009D418A" w:rsidRPr="000258FA" w:rsidTr="009D418A">
        <w:trPr>
          <w:trHeight w:val="20"/>
        </w:trPr>
        <w:tc>
          <w:tcPr>
            <w:tcW w:w="474"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rPr>
              <w:t>1.2.82</w:t>
            </w:r>
          </w:p>
        </w:tc>
        <w:tc>
          <w:tcPr>
            <w:tcW w:w="807"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ТС-2.1.2.82 (82)</w:t>
            </w:r>
          </w:p>
        </w:tc>
        <w:tc>
          <w:tcPr>
            <w:tcW w:w="1002" w:type="pct"/>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Реконструкция участка тепловых сетей от ТК-17 до ТК-17а</w:t>
            </w:r>
          </w:p>
        </w:tc>
        <w:tc>
          <w:tcPr>
            <w:tcW w:w="697"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rPr>
              <w:t>Котельная "Восточная"</w:t>
            </w:r>
          </w:p>
        </w:tc>
        <w:tc>
          <w:tcPr>
            <w:tcW w:w="490"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2Ду616</w:t>
            </w:r>
          </w:p>
        </w:tc>
        <w:tc>
          <w:tcPr>
            <w:tcW w:w="419"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141</w:t>
            </w:r>
          </w:p>
        </w:tc>
        <w:tc>
          <w:tcPr>
            <w:tcW w:w="484"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2035</w:t>
            </w:r>
          </w:p>
        </w:tc>
        <w:tc>
          <w:tcPr>
            <w:tcW w:w="627"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rPr>
              <w:t>34739,42</w:t>
            </w:r>
          </w:p>
        </w:tc>
      </w:tr>
      <w:tr w:rsidR="009D418A" w:rsidRPr="000258FA" w:rsidTr="009D418A">
        <w:trPr>
          <w:trHeight w:val="20"/>
        </w:trPr>
        <w:tc>
          <w:tcPr>
            <w:tcW w:w="474"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rPr>
              <w:t>1.2.83</w:t>
            </w:r>
          </w:p>
        </w:tc>
        <w:tc>
          <w:tcPr>
            <w:tcW w:w="807"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ТС-2.1.2.83 (83)</w:t>
            </w:r>
          </w:p>
        </w:tc>
        <w:tc>
          <w:tcPr>
            <w:tcW w:w="1002" w:type="pct"/>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Реконструкция участка тепловых сетей от ТК-17а до ТК-18</w:t>
            </w:r>
          </w:p>
        </w:tc>
        <w:tc>
          <w:tcPr>
            <w:tcW w:w="697"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rPr>
              <w:t>Котельная "Восточная"</w:t>
            </w:r>
          </w:p>
        </w:tc>
        <w:tc>
          <w:tcPr>
            <w:tcW w:w="490"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2Ду616</w:t>
            </w:r>
          </w:p>
        </w:tc>
        <w:tc>
          <w:tcPr>
            <w:tcW w:w="419"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234</w:t>
            </w:r>
          </w:p>
        </w:tc>
        <w:tc>
          <w:tcPr>
            <w:tcW w:w="484"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2035</w:t>
            </w:r>
          </w:p>
        </w:tc>
        <w:tc>
          <w:tcPr>
            <w:tcW w:w="627"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rPr>
              <w:t>57652,65</w:t>
            </w:r>
          </w:p>
        </w:tc>
      </w:tr>
      <w:tr w:rsidR="009D418A" w:rsidRPr="000258FA" w:rsidTr="009D418A">
        <w:trPr>
          <w:trHeight w:val="20"/>
        </w:trPr>
        <w:tc>
          <w:tcPr>
            <w:tcW w:w="474"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rPr>
              <w:t>1.2.84</w:t>
            </w:r>
          </w:p>
        </w:tc>
        <w:tc>
          <w:tcPr>
            <w:tcW w:w="807"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ТС-2.1.2.84 (84)</w:t>
            </w:r>
          </w:p>
        </w:tc>
        <w:tc>
          <w:tcPr>
            <w:tcW w:w="1002" w:type="pct"/>
            <w:shd w:val="clear" w:color="auto" w:fill="auto"/>
            <w:vAlign w:val="center"/>
            <w:hideMark/>
          </w:tcPr>
          <w:p w:rsidR="009D418A" w:rsidRPr="000258FA" w:rsidRDefault="009D418A" w:rsidP="009D418A">
            <w:pPr>
              <w:spacing w:after="0" w:line="240" w:lineRule="auto"/>
              <w:rPr>
                <w:rFonts w:cs="Times New Roman"/>
                <w:color w:val="000000"/>
                <w:sz w:val="20"/>
                <w:szCs w:val="20"/>
                <w:lang w:eastAsia="ru-RU"/>
              </w:rPr>
            </w:pPr>
            <w:r w:rsidRPr="000258FA">
              <w:rPr>
                <w:rFonts w:cs="Times New Roman"/>
                <w:color w:val="000000"/>
                <w:sz w:val="20"/>
                <w:szCs w:val="20"/>
                <w:lang w:eastAsia="ru-RU"/>
              </w:rPr>
              <w:t>Реконструкция участка тепловых сетей от ТК-18 до ТК-19</w:t>
            </w:r>
          </w:p>
        </w:tc>
        <w:tc>
          <w:tcPr>
            <w:tcW w:w="697"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rPr>
              <w:t>Котельная "Восточная"</w:t>
            </w:r>
          </w:p>
        </w:tc>
        <w:tc>
          <w:tcPr>
            <w:tcW w:w="490"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2Ду616</w:t>
            </w:r>
          </w:p>
        </w:tc>
        <w:tc>
          <w:tcPr>
            <w:tcW w:w="419"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254</w:t>
            </w:r>
          </w:p>
        </w:tc>
        <w:tc>
          <w:tcPr>
            <w:tcW w:w="484"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2040</w:t>
            </w:r>
          </w:p>
        </w:tc>
        <w:tc>
          <w:tcPr>
            <w:tcW w:w="627" w:type="pct"/>
            <w:shd w:val="clear" w:color="auto" w:fill="auto"/>
            <w:vAlign w:val="center"/>
            <w:hideMark/>
          </w:tcPr>
          <w:p w:rsidR="009D418A" w:rsidRPr="000258FA" w:rsidRDefault="009D418A" w:rsidP="009D418A">
            <w:pPr>
              <w:spacing w:after="0" w:line="240" w:lineRule="auto"/>
              <w:jc w:val="center"/>
              <w:rPr>
                <w:rFonts w:cs="Times New Roman"/>
                <w:color w:val="000000"/>
                <w:sz w:val="20"/>
                <w:szCs w:val="20"/>
                <w:lang w:eastAsia="ru-RU"/>
              </w:rPr>
            </w:pPr>
            <w:r w:rsidRPr="000258FA">
              <w:rPr>
                <w:rFonts w:cs="Times New Roman"/>
                <w:color w:val="000000"/>
                <w:sz w:val="20"/>
                <w:szCs w:val="20"/>
              </w:rPr>
              <w:t>62580,22</w:t>
            </w:r>
          </w:p>
        </w:tc>
      </w:tr>
    </w:tbl>
    <w:p w:rsidR="009D418A" w:rsidRPr="000E3F7C" w:rsidRDefault="009D418A" w:rsidP="009D418A">
      <w:pPr>
        <w:spacing w:after="0" w:line="360" w:lineRule="auto"/>
        <w:rPr>
          <w:rFonts w:cs="Times New Roman"/>
          <w:sz w:val="24"/>
          <w:szCs w:val="24"/>
        </w:rPr>
      </w:pPr>
      <w:r w:rsidRPr="000E3F7C">
        <w:rPr>
          <w:rFonts w:cs="Times New Roman"/>
          <w:sz w:val="24"/>
          <w:szCs w:val="24"/>
        </w:rPr>
        <w:br w:type="page"/>
      </w:r>
    </w:p>
    <w:p w:rsidR="009D418A" w:rsidRPr="003C4056" w:rsidRDefault="009D418A" w:rsidP="009D418A">
      <w:pPr>
        <w:pStyle w:val="afffffb"/>
        <w:jc w:val="center"/>
        <w:rPr>
          <w:rFonts w:ascii="Times New Roman" w:hAnsi="Times New Roman"/>
        </w:rPr>
      </w:pPr>
      <w:r w:rsidRPr="003C4056">
        <w:rPr>
          <w:rFonts w:ascii="Times New Roman" w:hAnsi="Times New Roman"/>
        </w:rPr>
        <w:lastRenderedPageBreak/>
        <w:t xml:space="preserve">Зона деятельности котельных </w:t>
      </w:r>
      <w:r w:rsidR="00FD5499" w:rsidRPr="00FD5499">
        <w:rPr>
          <w:rFonts w:ascii="Times New Roman" w:hAnsi="Times New Roman"/>
        </w:rPr>
        <w:t>Котельный цех №1 ("Новая"), ул.Зелёная роща, 5/35</w:t>
      </w:r>
      <w:r w:rsidRPr="003C4056">
        <w:rPr>
          <w:rFonts w:ascii="Times New Roman" w:hAnsi="Times New Roman"/>
        </w:rPr>
        <w:t>, «Коммунальщик» и прочих</w:t>
      </w:r>
    </w:p>
    <w:p w:rsidR="009D418A" w:rsidRPr="000E3F7C" w:rsidRDefault="009D418A" w:rsidP="009D418A">
      <w:pPr>
        <w:pStyle w:val="-0"/>
        <w:spacing w:before="0" w:after="0" w:line="360" w:lineRule="auto"/>
        <w:rPr>
          <w:rFonts w:ascii="Times New Roman" w:hAnsi="Times New Roman"/>
          <w:sz w:val="24"/>
          <w:szCs w:val="24"/>
        </w:rPr>
      </w:pPr>
      <w:r w:rsidRPr="000E3F7C">
        <w:rPr>
          <w:rFonts w:ascii="Times New Roman" w:hAnsi="Times New Roman"/>
          <w:sz w:val="24"/>
          <w:szCs w:val="24"/>
        </w:rPr>
        <w:t>Перечень мероприятий по реконструкции существующих тепловых сетей с увеличением пропускной способности в целях подключения новых потребителей с указанием стоимости мероприятий в ценах 2023 года, а также финансовые потребности в реализации этих мероприятий приведены ниже. Стоимость реализации мероприятий составляет 70,81 млн. руб. с НДС.</w:t>
      </w:r>
    </w:p>
    <w:p w:rsidR="009D418A" w:rsidRPr="000E3F7C" w:rsidRDefault="009D418A" w:rsidP="009D418A">
      <w:pPr>
        <w:pStyle w:val="-0"/>
        <w:spacing w:before="0" w:after="0" w:line="360" w:lineRule="auto"/>
        <w:rPr>
          <w:rFonts w:ascii="Times New Roman" w:hAnsi="Times New Roman"/>
          <w:sz w:val="24"/>
          <w:szCs w:val="24"/>
        </w:rPr>
      </w:pPr>
      <w:r w:rsidRPr="000E3F7C">
        <w:rPr>
          <w:rFonts w:ascii="Times New Roman" w:hAnsi="Times New Roman"/>
          <w:sz w:val="24"/>
          <w:szCs w:val="24"/>
        </w:rPr>
        <w:t>Целью реализации данной группы проектов является выполнение обязательств ЕТО по подключению новых объектов теплопотребления (потребителей тепловой энергии) в утверждённой зоне ее деятельности. Реализация данных мероприятий (вместе с мероприятиями предыдущей группы, рассмотренными в разделе 3), позволит до 2040 года обеспечить подключение перспективных потребителей к СЦТ.</w:t>
      </w:r>
    </w:p>
    <w:p w:rsidR="009D418A" w:rsidRPr="000E3F7C" w:rsidRDefault="009D418A" w:rsidP="009D418A">
      <w:pPr>
        <w:pStyle w:val="affffffffff3"/>
        <w:spacing w:line="360" w:lineRule="auto"/>
        <w:rPr>
          <w:rFonts w:ascii="Times New Roman" w:hAnsi="Times New Roman" w:cs="Times New Roman"/>
          <w:b w:val="0"/>
          <w:sz w:val="24"/>
          <w:szCs w:val="24"/>
        </w:rPr>
      </w:pPr>
      <w:r w:rsidRPr="000E3F7C">
        <w:rPr>
          <w:rFonts w:ascii="Times New Roman" w:hAnsi="Times New Roman" w:cs="Times New Roman"/>
          <w:b w:val="0"/>
          <w:noProof/>
          <w:sz w:val="24"/>
          <w:szCs w:val="24"/>
        </w:rPr>
        <w:drawing>
          <wp:inline distT="0" distB="0" distL="0" distR="0">
            <wp:extent cx="6119495" cy="257429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1.2.51, 1.2.52, 1.2.53, 1.2.54, 1.2.55, 1.2.56, 1.2.57.JPG"/>
                    <pic:cNvPicPr/>
                  </pic:nvPicPr>
                  <pic:blipFill rotWithShape="1">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23059"/>
                    <a:stretch/>
                  </pic:blipFill>
                  <pic:spPr bwMode="auto">
                    <a:xfrm>
                      <a:off x="0" y="0"/>
                      <a:ext cx="6119495" cy="257429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9D418A" w:rsidRPr="003C4056" w:rsidRDefault="009C51A6" w:rsidP="009D418A">
      <w:pPr>
        <w:pStyle w:val="aff9"/>
        <w:spacing w:after="0" w:line="360" w:lineRule="auto"/>
        <w:jc w:val="center"/>
        <w:rPr>
          <w:rFonts w:ascii="Times New Roman" w:hAnsi="Times New Roman"/>
          <w:b w:val="0"/>
          <w:color w:val="auto"/>
          <w:sz w:val="24"/>
          <w:szCs w:val="24"/>
          <w:lang w:val="ru-RU"/>
        </w:rPr>
      </w:pPr>
      <w:r>
        <w:rPr>
          <w:rFonts w:ascii="Times New Roman" w:hAnsi="Times New Roman"/>
          <w:b w:val="0"/>
          <w:color w:val="auto"/>
          <w:sz w:val="24"/>
          <w:szCs w:val="24"/>
          <w:lang w:val="ru-RU"/>
        </w:rPr>
        <w:t>Рисунок 9</w:t>
      </w:r>
      <w:r w:rsidR="009D418A" w:rsidRPr="003C4056">
        <w:rPr>
          <w:rFonts w:ascii="Times New Roman" w:hAnsi="Times New Roman"/>
          <w:b w:val="0"/>
          <w:color w:val="auto"/>
          <w:sz w:val="24"/>
          <w:szCs w:val="24"/>
          <w:lang w:val="ru-RU"/>
        </w:rPr>
        <w:t>.2.5. – Мероприятия 1.2.51, 1.2.52, 1.2.53, 1.2.54, 1.2.55, 1.2.56, 1.2.57</w:t>
      </w:r>
    </w:p>
    <w:tbl>
      <w:tblPr>
        <w:tblW w:w="52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60"/>
        <w:gridCol w:w="1487"/>
        <w:gridCol w:w="2204"/>
        <w:gridCol w:w="1270"/>
        <w:gridCol w:w="1104"/>
        <w:gridCol w:w="930"/>
        <w:gridCol w:w="908"/>
        <w:gridCol w:w="1156"/>
      </w:tblGrid>
      <w:tr w:rsidR="009D418A" w:rsidRPr="000258FA" w:rsidTr="009D418A">
        <w:trPr>
          <w:trHeight w:val="20"/>
        </w:trPr>
        <w:tc>
          <w:tcPr>
            <w:tcW w:w="479" w:type="pct"/>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Номер проекта</w:t>
            </w:r>
          </w:p>
        </w:tc>
        <w:tc>
          <w:tcPr>
            <w:tcW w:w="742" w:type="pct"/>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Шифр проекта</w:t>
            </w:r>
          </w:p>
        </w:tc>
        <w:tc>
          <w:tcPr>
            <w:tcW w:w="1100" w:type="pct"/>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Наименование проекта</w:t>
            </w:r>
          </w:p>
        </w:tc>
        <w:tc>
          <w:tcPr>
            <w:tcW w:w="634" w:type="pct"/>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Источник теплоснабжения</w:t>
            </w:r>
          </w:p>
        </w:tc>
        <w:tc>
          <w:tcPr>
            <w:tcW w:w="551" w:type="pct"/>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Диаметр тр-да после перекладки, мм</w:t>
            </w:r>
          </w:p>
        </w:tc>
        <w:tc>
          <w:tcPr>
            <w:tcW w:w="464" w:type="pct"/>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Длина участка, м</w:t>
            </w:r>
          </w:p>
        </w:tc>
        <w:tc>
          <w:tcPr>
            <w:tcW w:w="453" w:type="pct"/>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Срок реализации проекта</w:t>
            </w:r>
          </w:p>
        </w:tc>
        <w:tc>
          <w:tcPr>
            <w:tcW w:w="577" w:type="pct"/>
            <w:shd w:val="clear" w:color="auto" w:fill="auto"/>
            <w:vAlign w:val="center"/>
            <w:hideMark/>
          </w:tcPr>
          <w:p w:rsidR="009D418A" w:rsidRPr="000258FA" w:rsidRDefault="009D418A" w:rsidP="009D418A">
            <w:pPr>
              <w:spacing w:after="0" w:line="240" w:lineRule="auto"/>
              <w:jc w:val="center"/>
              <w:rPr>
                <w:rFonts w:cs="Times New Roman"/>
                <w:bCs/>
                <w:color w:val="000000"/>
                <w:sz w:val="20"/>
                <w:szCs w:val="20"/>
                <w:lang w:eastAsia="ru-RU"/>
              </w:rPr>
            </w:pPr>
            <w:r w:rsidRPr="000258FA">
              <w:rPr>
                <w:rFonts w:cs="Times New Roman"/>
                <w:bCs/>
                <w:color w:val="000000"/>
                <w:sz w:val="20"/>
                <w:szCs w:val="20"/>
                <w:lang w:eastAsia="ru-RU"/>
              </w:rPr>
              <w:t>Стоимость проекта с НДС, тыс. руб</w:t>
            </w:r>
          </w:p>
        </w:tc>
      </w:tr>
      <w:tr w:rsidR="00FD5499" w:rsidRPr="000258FA" w:rsidTr="00FD5499">
        <w:trPr>
          <w:trHeight w:val="20"/>
        </w:trPr>
        <w:tc>
          <w:tcPr>
            <w:tcW w:w="479"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1.2.51</w:t>
            </w:r>
          </w:p>
        </w:tc>
        <w:tc>
          <w:tcPr>
            <w:tcW w:w="742"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ТС-2.1.2.51 (51)</w:t>
            </w:r>
          </w:p>
        </w:tc>
        <w:tc>
          <w:tcPr>
            <w:tcW w:w="1100" w:type="pct"/>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t>Реконструкция участка тепловых сетей от Котельной "Новая" до УТ//кот.Новая</w:t>
            </w:r>
          </w:p>
        </w:tc>
        <w:tc>
          <w:tcPr>
            <w:tcW w:w="634" w:type="pct"/>
            <w:shd w:val="clear" w:color="auto" w:fill="auto"/>
            <w:hideMark/>
          </w:tcPr>
          <w:p w:rsidR="00FD5499" w:rsidRPr="00FD5499" w:rsidRDefault="00FD5499" w:rsidP="00FD5499">
            <w:pPr>
              <w:rPr>
                <w:sz w:val="20"/>
                <w:szCs w:val="20"/>
              </w:rPr>
            </w:pPr>
            <w:r w:rsidRPr="00FD5499">
              <w:rPr>
                <w:sz w:val="20"/>
                <w:szCs w:val="20"/>
              </w:rPr>
              <w:t>Котельный цех №1 ("Новая"), ул.Зелёная роща, 5/35</w:t>
            </w:r>
          </w:p>
        </w:tc>
        <w:tc>
          <w:tcPr>
            <w:tcW w:w="551"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2Ду801</w:t>
            </w:r>
          </w:p>
        </w:tc>
        <w:tc>
          <w:tcPr>
            <w:tcW w:w="464"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26</w:t>
            </w:r>
          </w:p>
        </w:tc>
        <w:tc>
          <w:tcPr>
            <w:tcW w:w="453"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c>
          <w:tcPr>
            <w:tcW w:w="577"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rPr>
              <w:t>3655,80</w:t>
            </w:r>
          </w:p>
        </w:tc>
      </w:tr>
      <w:tr w:rsidR="00FD5499" w:rsidRPr="000258FA" w:rsidTr="00FD5499">
        <w:trPr>
          <w:trHeight w:val="20"/>
        </w:trPr>
        <w:tc>
          <w:tcPr>
            <w:tcW w:w="479"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1.2.52</w:t>
            </w:r>
          </w:p>
        </w:tc>
        <w:tc>
          <w:tcPr>
            <w:tcW w:w="742"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ТС-2.1.2.52 (52)</w:t>
            </w:r>
          </w:p>
        </w:tc>
        <w:tc>
          <w:tcPr>
            <w:tcW w:w="1100" w:type="pct"/>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t>Реконструкция участка тепловых сетей от УТ//кот.Новая до ТК//1.1</w:t>
            </w:r>
          </w:p>
        </w:tc>
        <w:tc>
          <w:tcPr>
            <w:tcW w:w="634" w:type="pct"/>
            <w:shd w:val="clear" w:color="auto" w:fill="auto"/>
            <w:hideMark/>
          </w:tcPr>
          <w:p w:rsidR="00FD5499" w:rsidRPr="00FD5499" w:rsidRDefault="00FD5499" w:rsidP="00FD5499">
            <w:pPr>
              <w:rPr>
                <w:sz w:val="20"/>
                <w:szCs w:val="20"/>
              </w:rPr>
            </w:pPr>
            <w:r w:rsidRPr="00FD5499">
              <w:rPr>
                <w:sz w:val="20"/>
                <w:szCs w:val="20"/>
              </w:rPr>
              <w:t>Котельный цех №1 ("Новая"), ул.Зелёная роща, 5/35</w:t>
            </w:r>
          </w:p>
        </w:tc>
        <w:tc>
          <w:tcPr>
            <w:tcW w:w="551"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2Ду702</w:t>
            </w:r>
          </w:p>
        </w:tc>
        <w:tc>
          <w:tcPr>
            <w:tcW w:w="464"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63</w:t>
            </w:r>
          </w:p>
        </w:tc>
        <w:tc>
          <w:tcPr>
            <w:tcW w:w="453"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c>
          <w:tcPr>
            <w:tcW w:w="577"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rPr>
              <w:t>7815,55</w:t>
            </w:r>
          </w:p>
        </w:tc>
      </w:tr>
      <w:tr w:rsidR="00FD5499" w:rsidRPr="000258FA" w:rsidTr="00FD5499">
        <w:trPr>
          <w:trHeight w:val="20"/>
        </w:trPr>
        <w:tc>
          <w:tcPr>
            <w:tcW w:w="479"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1.2.53</w:t>
            </w:r>
          </w:p>
        </w:tc>
        <w:tc>
          <w:tcPr>
            <w:tcW w:w="742"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 xml:space="preserve">ТС-2.1.2.53 </w:t>
            </w:r>
            <w:r w:rsidRPr="000258FA">
              <w:rPr>
                <w:rFonts w:cs="Times New Roman"/>
                <w:color w:val="000000"/>
                <w:sz w:val="20"/>
                <w:szCs w:val="20"/>
                <w:lang w:eastAsia="ru-RU"/>
              </w:rPr>
              <w:lastRenderedPageBreak/>
              <w:t>(53)</w:t>
            </w:r>
          </w:p>
        </w:tc>
        <w:tc>
          <w:tcPr>
            <w:tcW w:w="1100" w:type="pct"/>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lastRenderedPageBreak/>
              <w:t xml:space="preserve">Реконструкция участка </w:t>
            </w:r>
            <w:r w:rsidRPr="000258FA">
              <w:rPr>
                <w:rFonts w:cs="Times New Roman"/>
                <w:color w:val="000000"/>
                <w:sz w:val="20"/>
                <w:szCs w:val="20"/>
                <w:lang w:eastAsia="ru-RU"/>
              </w:rPr>
              <w:lastRenderedPageBreak/>
              <w:t>тепловых сетей от ТК//1.1 до ТК//цех 52</w:t>
            </w:r>
          </w:p>
        </w:tc>
        <w:tc>
          <w:tcPr>
            <w:tcW w:w="634" w:type="pct"/>
            <w:shd w:val="clear" w:color="auto" w:fill="auto"/>
            <w:hideMark/>
          </w:tcPr>
          <w:p w:rsidR="00FD5499" w:rsidRPr="00FD5499" w:rsidRDefault="00FD5499" w:rsidP="00FD5499">
            <w:pPr>
              <w:rPr>
                <w:sz w:val="20"/>
                <w:szCs w:val="20"/>
              </w:rPr>
            </w:pPr>
            <w:r w:rsidRPr="00FD5499">
              <w:rPr>
                <w:sz w:val="20"/>
                <w:szCs w:val="20"/>
              </w:rPr>
              <w:lastRenderedPageBreak/>
              <w:t xml:space="preserve">Котельный </w:t>
            </w:r>
            <w:r w:rsidRPr="00FD5499">
              <w:rPr>
                <w:sz w:val="20"/>
                <w:szCs w:val="20"/>
              </w:rPr>
              <w:lastRenderedPageBreak/>
              <w:t>цех №1 ("Новая"), ул.Зелёная роща, 5/35</w:t>
            </w:r>
          </w:p>
        </w:tc>
        <w:tc>
          <w:tcPr>
            <w:tcW w:w="551"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lastRenderedPageBreak/>
              <w:t>2Ду702</w:t>
            </w:r>
          </w:p>
        </w:tc>
        <w:tc>
          <w:tcPr>
            <w:tcW w:w="464"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12</w:t>
            </w:r>
          </w:p>
        </w:tc>
        <w:tc>
          <w:tcPr>
            <w:tcW w:w="453"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c>
          <w:tcPr>
            <w:tcW w:w="577"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rPr>
              <w:t>1488,68</w:t>
            </w:r>
          </w:p>
        </w:tc>
      </w:tr>
      <w:tr w:rsidR="00FD5499" w:rsidRPr="000258FA" w:rsidTr="00FD5499">
        <w:trPr>
          <w:trHeight w:val="20"/>
        </w:trPr>
        <w:tc>
          <w:tcPr>
            <w:tcW w:w="479"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lastRenderedPageBreak/>
              <w:t>1.2.54</w:t>
            </w:r>
          </w:p>
        </w:tc>
        <w:tc>
          <w:tcPr>
            <w:tcW w:w="742"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ТС-2.1.2.54 (54)</w:t>
            </w:r>
          </w:p>
        </w:tc>
        <w:tc>
          <w:tcPr>
            <w:tcW w:w="1100" w:type="pct"/>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t>Реконструкция участка тепловых сетей от ТК//цех 52 до ТК-1Б</w:t>
            </w:r>
          </w:p>
        </w:tc>
        <w:tc>
          <w:tcPr>
            <w:tcW w:w="634" w:type="pct"/>
            <w:shd w:val="clear" w:color="auto" w:fill="auto"/>
            <w:hideMark/>
          </w:tcPr>
          <w:p w:rsidR="00FD5499" w:rsidRPr="00FD5499" w:rsidRDefault="00FD5499" w:rsidP="00FD5499">
            <w:pPr>
              <w:rPr>
                <w:sz w:val="20"/>
                <w:szCs w:val="20"/>
              </w:rPr>
            </w:pPr>
            <w:r w:rsidRPr="00FD5499">
              <w:rPr>
                <w:sz w:val="20"/>
                <w:szCs w:val="20"/>
              </w:rPr>
              <w:t>Котельный цех №1 ("Новая"), ул.Зелёная роща, 5/35</w:t>
            </w:r>
          </w:p>
        </w:tc>
        <w:tc>
          <w:tcPr>
            <w:tcW w:w="551"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2Ду702</w:t>
            </w:r>
          </w:p>
        </w:tc>
        <w:tc>
          <w:tcPr>
            <w:tcW w:w="464"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40</w:t>
            </w:r>
          </w:p>
        </w:tc>
        <w:tc>
          <w:tcPr>
            <w:tcW w:w="453"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c>
          <w:tcPr>
            <w:tcW w:w="577"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rPr>
              <w:t>4962,26</w:t>
            </w:r>
          </w:p>
        </w:tc>
      </w:tr>
      <w:tr w:rsidR="00FD5499" w:rsidRPr="000258FA" w:rsidTr="00FD5499">
        <w:trPr>
          <w:trHeight w:val="20"/>
        </w:trPr>
        <w:tc>
          <w:tcPr>
            <w:tcW w:w="479"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1.2.55</w:t>
            </w:r>
          </w:p>
        </w:tc>
        <w:tc>
          <w:tcPr>
            <w:tcW w:w="742"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ТС-2.1.2.55 (55)</w:t>
            </w:r>
          </w:p>
        </w:tc>
        <w:tc>
          <w:tcPr>
            <w:tcW w:w="1100" w:type="pct"/>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t>Реконструкция участка тепловых сетей от ТК-1Б до Точки спуска//ТК-1Б</w:t>
            </w:r>
          </w:p>
        </w:tc>
        <w:tc>
          <w:tcPr>
            <w:tcW w:w="634" w:type="pct"/>
            <w:shd w:val="clear" w:color="auto" w:fill="auto"/>
            <w:hideMark/>
          </w:tcPr>
          <w:p w:rsidR="00FD5499" w:rsidRPr="00FD5499" w:rsidRDefault="00FD5499" w:rsidP="00FD5499">
            <w:pPr>
              <w:rPr>
                <w:sz w:val="20"/>
                <w:szCs w:val="20"/>
              </w:rPr>
            </w:pPr>
            <w:r w:rsidRPr="00FD5499">
              <w:rPr>
                <w:sz w:val="20"/>
                <w:szCs w:val="20"/>
              </w:rPr>
              <w:t>Котельный цех №1 ("Новая"), ул.Зелёная роща, 5/35</w:t>
            </w:r>
          </w:p>
        </w:tc>
        <w:tc>
          <w:tcPr>
            <w:tcW w:w="551"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2Ду702</w:t>
            </w:r>
          </w:p>
        </w:tc>
        <w:tc>
          <w:tcPr>
            <w:tcW w:w="464"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80</w:t>
            </w:r>
          </w:p>
        </w:tc>
        <w:tc>
          <w:tcPr>
            <w:tcW w:w="453"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c>
          <w:tcPr>
            <w:tcW w:w="577"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rPr>
              <w:t>9924,51</w:t>
            </w:r>
          </w:p>
        </w:tc>
      </w:tr>
      <w:tr w:rsidR="00FD5499" w:rsidRPr="000258FA" w:rsidTr="00FD5499">
        <w:trPr>
          <w:trHeight w:val="20"/>
        </w:trPr>
        <w:tc>
          <w:tcPr>
            <w:tcW w:w="479"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1.2.56</w:t>
            </w:r>
          </w:p>
        </w:tc>
        <w:tc>
          <w:tcPr>
            <w:tcW w:w="742"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ТС-2.1.2.56 (56)</w:t>
            </w:r>
          </w:p>
        </w:tc>
        <w:tc>
          <w:tcPr>
            <w:tcW w:w="1100" w:type="pct"/>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t>Реконструкция участка тепловых сетей от Точки спуска//ТК-1Б до ТК-1В</w:t>
            </w:r>
          </w:p>
        </w:tc>
        <w:tc>
          <w:tcPr>
            <w:tcW w:w="634" w:type="pct"/>
            <w:shd w:val="clear" w:color="auto" w:fill="auto"/>
            <w:hideMark/>
          </w:tcPr>
          <w:p w:rsidR="00FD5499" w:rsidRPr="00FD5499" w:rsidRDefault="00FD5499" w:rsidP="00FD5499">
            <w:pPr>
              <w:rPr>
                <w:sz w:val="20"/>
                <w:szCs w:val="20"/>
              </w:rPr>
            </w:pPr>
            <w:r w:rsidRPr="00FD5499">
              <w:rPr>
                <w:sz w:val="20"/>
                <w:szCs w:val="20"/>
              </w:rPr>
              <w:t>Котельный цех №1 ("Новая"), ул.Зелёная роща, 5/35</w:t>
            </w:r>
          </w:p>
        </w:tc>
        <w:tc>
          <w:tcPr>
            <w:tcW w:w="551"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2Ду702</w:t>
            </w:r>
          </w:p>
        </w:tc>
        <w:tc>
          <w:tcPr>
            <w:tcW w:w="464"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30</w:t>
            </w:r>
          </w:p>
        </w:tc>
        <w:tc>
          <w:tcPr>
            <w:tcW w:w="453"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c>
          <w:tcPr>
            <w:tcW w:w="577"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rPr>
              <w:t>9207,29</w:t>
            </w:r>
          </w:p>
        </w:tc>
      </w:tr>
      <w:tr w:rsidR="00FD5499" w:rsidRPr="000258FA" w:rsidTr="00FD5499">
        <w:trPr>
          <w:trHeight w:val="20"/>
        </w:trPr>
        <w:tc>
          <w:tcPr>
            <w:tcW w:w="479"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1.2.57</w:t>
            </w:r>
          </w:p>
        </w:tc>
        <w:tc>
          <w:tcPr>
            <w:tcW w:w="742"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ТС-2.1.2.57 (57)</w:t>
            </w:r>
          </w:p>
        </w:tc>
        <w:tc>
          <w:tcPr>
            <w:tcW w:w="1100" w:type="pct"/>
            <w:shd w:val="clear" w:color="auto" w:fill="auto"/>
            <w:vAlign w:val="center"/>
            <w:hideMark/>
          </w:tcPr>
          <w:p w:rsidR="00FD5499" w:rsidRPr="000258FA" w:rsidRDefault="00FD5499" w:rsidP="00FD5499">
            <w:pPr>
              <w:spacing w:after="0" w:line="240" w:lineRule="auto"/>
              <w:rPr>
                <w:rFonts w:cs="Times New Roman"/>
                <w:color w:val="000000"/>
                <w:sz w:val="20"/>
                <w:szCs w:val="20"/>
                <w:lang w:eastAsia="ru-RU"/>
              </w:rPr>
            </w:pPr>
            <w:r w:rsidRPr="000258FA">
              <w:rPr>
                <w:rFonts w:cs="Times New Roman"/>
                <w:color w:val="000000"/>
                <w:sz w:val="20"/>
                <w:szCs w:val="20"/>
                <w:lang w:eastAsia="ru-RU"/>
              </w:rPr>
              <w:t>Реконструкция участка тепловых сетей от ТК-1В до ТК-2В</w:t>
            </w:r>
          </w:p>
        </w:tc>
        <w:tc>
          <w:tcPr>
            <w:tcW w:w="634" w:type="pct"/>
            <w:shd w:val="clear" w:color="auto" w:fill="auto"/>
            <w:hideMark/>
          </w:tcPr>
          <w:p w:rsidR="00FD5499" w:rsidRPr="00FD5499" w:rsidRDefault="00FD5499" w:rsidP="00FD5499">
            <w:pPr>
              <w:rPr>
                <w:sz w:val="20"/>
                <w:szCs w:val="20"/>
              </w:rPr>
            </w:pPr>
            <w:r w:rsidRPr="00FD5499">
              <w:rPr>
                <w:sz w:val="20"/>
                <w:szCs w:val="20"/>
              </w:rPr>
              <w:t>Котельный цех №1 ("Новая"), ул.Зелёная роща, 5/35</w:t>
            </w:r>
          </w:p>
        </w:tc>
        <w:tc>
          <w:tcPr>
            <w:tcW w:w="551"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2Ду702</w:t>
            </w:r>
          </w:p>
        </w:tc>
        <w:tc>
          <w:tcPr>
            <w:tcW w:w="464"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110</w:t>
            </w:r>
          </w:p>
        </w:tc>
        <w:tc>
          <w:tcPr>
            <w:tcW w:w="453"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lang w:eastAsia="ru-RU"/>
              </w:rPr>
              <w:t>2030</w:t>
            </w:r>
          </w:p>
        </w:tc>
        <w:tc>
          <w:tcPr>
            <w:tcW w:w="577" w:type="pct"/>
            <w:shd w:val="clear" w:color="auto" w:fill="auto"/>
            <w:vAlign w:val="center"/>
            <w:hideMark/>
          </w:tcPr>
          <w:p w:rsidR="00FD5499" w:rsidRPr="000258FA" w:rsidRDefault="00FD5499" w:rsidP="00FD5499">
            <w:pPr>
              <w:spacing w:after="0" w:line="240" w:lineRule="auto"/>
              <w:jc w:val="center"/>
              <w:rPr>
                <w:rFonts w:cs="Times New Roman"/>
                <w:color w:val="000000"/>
                <w:sz w:val="20"/>
                <w:szCs w:val="20"/>
                <w:lang w:eastAsia="ru-RU"/>
              </w:rPr>
            </w:pPr>
            <w:r w:rsidRPr="000258FA">
              <w:rPr>
                <w:rFonts w:cs="Times New Roman"/>
                <w:color w:val="000000"/>
                <w:sz w:val="20"/>
                <w:szCs w:val="20"/>
              </w:rPr>
              <w:t>33760,05</w:t>
            </w:r>
          </w:p>
        </w:tc>
      </w:tr>
    </w:tbl>
    <w:p w:rsidR="00BB0AF7" w:rsidRDefault="00BB0AF7" w:rsidP="009D418A">
      <w:pPr>
        <w:pStyle w:val="afffffb"/>
      </w:pPr>
    </w:p>
    <w:p w:rsidR="00D8607F" w:rsidRDefault="00D8607F" w:rsidP="00D8607F">
      <w:pPr>
        <w:pStyle w:val="70"/>
        <w:spacing w:before="0"/>
        <w:ind w:firstLine="567"/>
        <w:jc w:val="both"/>
        <w:rPr>
          <w:rFonts w:ascii="Times New Roman" w:hAnsi="Times New Roman"/>
          <w:b/>
          <w:i w:val="0"/>
          <w:sz w:val="24"/>
          <w:szCs w:val="24"/>
          <w:lang w:val="ru-RU"/>
        </w:rPr>
      </w:pPr>
      <w:bookmarkStart w:id="231" w:name="_Toc117174019"/>
      <w:bookmarkStart w:id="232" w:name="_Toc153805647"/>
      <w:r>
        <w:rPr>
          <w:rFonts w:ascii="Times New Roman" w:hAnsi="Times New Roman"/>
          <w:b/>
          <w:i w:val="0"/>
          <w:sz w:val="24"/>
          <w:szCs w:val="24"/>
          <w:lang w:val="ru-RU"/>
        </w:rPr>
        <w:t>в</w:t>
      </w:r>
      <w:r w:rsidRPr="002517F9">
        <w:rPr>
          <w:rFonts w:ascii="Times New Roman" w:hAnsi="Times New Roman"/>
          <w:b/>
          <w:i w:val="0"/>
          <w:sz w:val="24"/>
          <w:szCs w:val="24"/>
          <w:lang w:val="ru-RU"/>
        </w:rPr>
        <w:t xml:space="preserve">) </w:t>
      </w:r>
      <w:r w:rsidRPr="002E79AD">
        <w:rPr>
          <w:rFonts w:ascii="Times New Roman" w:hAnsi="Times New Roman"/>
          <w:b/>
          <w:i w:val="0"/>
          <w:sz w:val="24"/>
          <w:szCs w:val="24"/>
          <w:lang w:val="ru-RU"/>
        </w:rPr>
        <w:t>предложения по велич</w:t>
      </w:r>
      <w:r w:rsidR="009D418A">
        <w:rPr>
          <w:rFonts w:ascii="Times New Roman" w:hAnsi="Times New Roman"/>
          <w:b/>
          <w:i w:val="0"/>
          <w:sz w:val="24"/>
          <w:szCs w:val="24"/>
          <w:lang w:val="ru-RU"/>
        </w:rPr>
        <w:t>ине инвестиций в строительство,</w:t>
      </w:r>
      <w:r w:rsidRPr="002E79AD">
        <w:rPr>
          <w:rFonts w:ascii="Times New Roman" w:hAnsi="Times New Roman"/>
          <w:b/>
          <w:i w:val="0"/>
          <w:sz w:val="24"/>
          <w:szCs w:val="24"/>
          <w:lang w:val="ru-RU"/>
        </w:rPr>
        <w:t> реконструкцию, техническое пере</w:t>
      </w:r>
      <w:r w:rsidR="00224F1A">
        <w:rPr>
          <w:rFonts w:ascii="Times New Roman" w:hAnsi="Times New Roman"/>
          <w:b/>
          <w:i w:val="0"/>
          <w:sz w:val="24"/>
          <w:szCs w:val="24"/>
          <w:lang w:val="ru-RU"/>
        </w:rPr>
        <w:t>вооружение и (или) модернизацию</w:t>
      </w:r>
      <w:r w:rsidRPr="002E79AD">
        <w:rPr>
          <w:rFonts w:ascii="Times New Roman" w:hAnsi="Times New Roman"/>
          <w:b/>
          <w:i w:val="0"/>
          <w:sz w:val="24"/>
          <w:szCs w:val="24"/>
          <w:lang w:val="ru-RU"/>
        </w:rPr>
        <w:t xml:space="preserve"> в связи с изменениями температурного графика и гидравлического режима работы системы теплоснабжения на каждом этапе</w:t>
      </w:r>
      <w:bookmarkEnd w:id="231"/>
      <w:bookmarkEnd w:id="232"/>
    </w:p>
    <w:p w:rsidR="00D8607F" w:rsidRPr="003A601C" w:rsidRDefault="00D8607F" w:rsidP="00D8607F">
      <w:pPr>
        <w:spacing w:before="120" w:after="0" w:line="360" w:lineRule="auto"/>
        <w:ind w:firstLine="567"/>
        <w:jc w:val="both"/>
        <w:rPr>
          <w:sz w:val="24"/>
          <w:szCs w:val="24"/>
          <w:lang w:bidi="en-US"/>
        </w:rPr>
      </w:pPr>
      <w:r>
        <w:rPr>
          <w:sz w:val="24"/>
          <w:szCs w:val="24"/>
          <w:lang w:bidi="en-US"/>
        </w:rPr>
        <w:t xml:space="preserve">Инвестиции в строительство, реконструкцию и техническое перевооружение (модернизацию) тепловых сетей в связи с изменениями температурного графика и гидравлического режима работы системы теплоснабжения на данном этапе актуализации Схемы теплоснабжения не </w:t>
      </w:r>
      <w:r w:rsidR="00D75FD7">
        <w:rPr>
          <w:sz w:val="24"/>
          <w:szCs w:val="24"/>
          <w:lang w:bidi="en-US"/>
        </w:rPr>
        <w:t>предусмотрены</w:t>
      </w:r>
      <w:r>
        <w:rPr>
          <w:sz w:val="24"/>
          <w:szCs w:val="24"/>
          <w:lang w:bidi="en-US"/>
        </w:rPr>
        <w:t>.</w:t>
      </w:r>
    </w:p>
    <w:p w:rsidR="00D8607F" w:rsidRDefault="00D8607F" w:rsidP="00D8607F">
      <w:pPr>
        <w:pStyle w:val="70"/>
        <w:spacing w:before="0"/>
        <w:ind w:firstLine="567"/>
        <w:jc w:val="both"/>
        <w:rPr>
          <w:rFonts w:ascii="Times New Roman" w:hAnsi="Times New Roman"/>
          <w:b/>
          <w:i w:val="0"/>
          <w:sz w:val="24"/>
          <w:szCs w:val="24"/>
          <w:lang w:val="ru-RU"/>
        </w:rPr>
      </w:pPr>
      <w:bookmarkStart w:id="233" w:name="_Toc117174020"/>
      <w:bookmarkStart w:id="234" w:name="_Toc153805648"/>
      <w:r>
        <w:rPr>
          <w:rFonts w:ascii="Times New Roman" w:hAnsi="Times New Roman"/>
          <w:b/>
          <w:i w:val="0"/>
          <w:sz w:val="24"/>
          <w:szCs w:val="24"/>
          <w:lang w:val="ru-RU"/>
        </w:rPr>
        <w:t>г</w:t>
      </w:r>
      <w:r w:rsidRPr="002517F9">
        <w:rPr>
          <w:rFonts w:ascii="Times New Roman" w:hAnsi="Times New Roman"/>
          <w:b/>
          <w:i w:val="0"/>
          <w:sz w:val="24"/>
          <w:szCs w:val="24"/>
          <w:lang w:val="ru-RU"/>
        </w:rPr>
        <w:t xml:space="preserve">) </w:t>
      </w:r>
      <w:r w:rsidRPr="00BE4EB9">
        <w:rPr>
          <w:rFonts w:ascii="Times New Roman" w:hAnsi="Times New Roman"/>
          <w:b/>
          <w:i w:val="0"/>
          <w:sz w:val="24"/>
          <w:szCs w:val="24"/>
          <w:lang w:val="ru-RU"/>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233"/>
      <w:bookmarkEnd w:id="234"/>
    </w:p>
    <w:p w:rsidR="00E54A0E" w:rsidRPr="00C46F74" w:rsidRDefault="00E54A0E" w:rsidP="00E54A0E">
      <w:pPr>
        <w:spacing w:after="0" w:line="360" w:lineRule="auto"/>
        <w:ind w:firstLine="567"/>
        <w:jc w:val="both"/>
        <w:rPr>
          <w:rFonts w:eastAsia="Calibri" w:cs="Times New Roman"/>
          <w:sz w:val="24"/>
          <w:szCs w:val="24"/>
        </w:rPr>
      </w:pPr>
      <w:r w:rsidRPr="00C46F74">
        <w:rPr>
          <w:rFonts w:eastAsia="Calibri" w:cs="Times New Roman"/>
          <w:sz w:val="24"/>
          <w:szCs w:val="24"/>
        </w:rPr>
        <w:t>В настоящее время на территории города Бердска</w:t>
      </w:r>
      <w:r>
        <w:rPr>
          <w:rFonts w:eastAsia="Calibri" w:cs="Times New Roman"/>
          <w:sz w:val="24"/>
          <w:szCs w:val="24"/>
        </w:rPr>
        <w:t xml:space="preserve"> находятся 98 потребителей, под</w:t>
      </w:r>
      <w:r w:rsidRPr="00C46F74">
        <w:rPr>
          <w:rFonts w:eastAsia="Calibri" w:cs="Times New Roman"/>
          <w:sz w:val="24"/>
          <w:szCs w:val="24"/>
        </w:rPr>
        <w:t>ключенных по открытой схеме присоединения ГВС. Все он</w:t>
      </w:r>
      <w:r>
        <w:rPr>
          <w:rFonts w:eastAsia="Calibri" w:cs="Times New Roman"/>
          <w:sz w:val="24"/>
          <w:szCs w:val="24"/>
        </w:rPr>
        <w:t>и относятся к системе теплоснаб</w:t>
      </w:r>
      <w:r w:rsidRPr="00C46F74">
        <w:rPr>
          <w:rFonts w:eastAsia="Calibri" w:cs="Times New Roman"/>
          <w:sz w:val="24"/>
          <w:szCs w:val="24"/>
        </w:rPr>
        <w:t>жения тепловой станции №1 ФГУП «УЭВ» (ул. 2-я Лесная, 4). Учитывая, что большинство потребителей тепловой энергии, подключенных к ФГУП «</w:t>
      </w:r>
      <w:r>
        <w:rPr>
          <w:rFonts w:eastAsia="Calibri" w:cs="Times New Roman"/>
          <w:sz w:val="24"/>
          <w:szCs w:val="24"/>
        </w:rPr>
        <w:t>УЭВ», расположены в городе Ново</w:t>
      </w:r>
      <w:r w:rsidRPr="00C46F74">
        <w:rPr>
          <w:rFonts w:eastAsia="Calibri" w:cs="Times New Roman"/>
          <w:sz w:val="24"/>
          <w:szCs w:val="24"/>
        </w:rPr>
        <w:t>сибирске (зона ЕТО №50) в данной Главе будут приведен</w:t>
      </w:r>
      <w:r>
        <w:rPr>
          <w:rFonts w:eastAsia="Calibri" w:cs="Times New Roman"/>
          <w:sz w:val="24"/>
          <w:szCs w:val="24"/>
        </w:rPr>
        <w:t xml:space="preserve">ы </w:t>
      </w:r>
      <w:r>
        <w:rPr>
          <w:rFonts w:eastAsia="Calibri" w:cs="Times New Roman"/>
          <w:sz w:val="24"/>
          <w:szCs w:val="24"/>
        </w:rPr>
        <w:lastRenderedPageBreak/>
        <w:t>предложения по переводу откры</w:t>
      </w:r>
      <w:r w:rsidRPr="00C46F74">
        <w:rPr>
          <w:rFonts w:eastAsia="Calibri" w:cs="Times New Roman"/>
          <w:sz w:val="24"/>
          <w:szCs w:val="24"/>
        </w:rPr>
        <w:t>тых систем теплоснабжения в закрытые согласно обосновывающим материалам к Схеме теплоснабжения г. Новосибирска до 2033 года (актуализации на 2023 год), утвержденным Приказом Минэнерго России от 07.06.2022 №511.</w:t>
      </w:r>
    </w:p>
    <w:p w:rsidR="00E54A0E" w:rsidRPr="00C46F74" w:rsidRDefault="00E54A0E" w:rsidP="00E54A0E">
      <w:pPr>
        <w:spacing w:after="0" w:line="360" w:lineRule="auto"/>
        <w:ind w:firstLine="567"/>
        <w:jc w:val="both"/>
        <w:rPr>
          <w:rFonts w:eastAsia="Calibri" w:cs="Times New Roman"/>
          <w:sz w:val="24"/>
          <w:szCs w:val="24"/>
        </w:rPr>
      </w:pPr>
      <w:r w:rsidRPr="00C46F74">
        <w:rPr>
          <w:rFonts w:eastAsia="Calibri" w:cs="Times New Roman"/>
          <w:sz w:val="24"/>
          <w:szCs w:val="24"/>
        </w:rPr>
        <w:t>Основными целями закрытия ГВС являются улучшение качест</w:t>
      </w:r>
      <w:r>
        <w:rPr>
          <w:rFonts w:eastAsia="Calibri" w:cs="Times New Roman"/>
          <w:sz w:val="24"/>
          <w:szCs w:val="24"/>
        </w:rPr>
        <w:t>ва горячего водоснаб</w:t>
      </w:r>
      <w:r w:rsidRPr="00C46F74">
        <w:rPr>
          <w:rFonts w:eastAsia="Calibri" w:cs="Times New Roman"/>
          <w:sz w:val="24"/>
          <w:szCs w:val="24"/>
        </w:rPr>
        <w:t>жения и повышение энергоэффективности теплопотреблени</w:t>
      </w:r>
      <w:r>
        <w:rPr>
          <w:rFonts w:eastAsia="Calibri" w:cs="Times New Roman"/>
          <w:sz w:val="24"/>
          <w:szCs w:val="24"/>
        </w:rPr>
        <w:t>я. Первая цель достигается при</w:t>
      </w:r>
      <w:r w:rsidRPr="00C46F74">
        <w:rPr>
          <w:rFonts w:eastAsia="Calibri" w:cs="Times New Roman"/>
          <w:sz w:val="24"/>
          <w:szCs w:val="24"/>
        </w:rPr>
        <w:t>отовлением горячей воды в теплообменных аппаратах, устанавливаемых на источниках, центральных и индивидуальных тепловых пунктах. Повышение энергоэффек</w:t>
      </w:r>
      <w:r>
        <w:rPr>
          <w:rFonts w:eastAsia="Calibri" w:cs="Times New Roman"/>
          <w:sz w:val="24"/>
          <w:szCs w:val="24"/>
        </w:rPr>
        <w:t>тивности обес</w:t>
      </w:r>
      <w:r w:rsidRPr="00C46F74">
        <w:rPr>
          <w:rFonts w:eastAsia="Calibri" w:cs="Times New Roman"/>
          <w:sz w:val="24"/>
          <w:szCs w:val="24"/>
        </w:rPr>
        <w:t>печивается применением у потребителей автоматизирован</w:t>
      </w:r>
      <w:r>
        <w:rPr>
          <w:rFonts w:eastAsia="Calibri" w:cs="Times New Roman"/>
          <w:sz w:val="24"/>
          <w:szCs w:val="24"/>
        </w:rPr>
        <w:t>ного регулирования отпуска и по</w:t>
      </w:r>
      <w:r w:rsidRPr="00C46F74">
        <w:rPr>
          <w:rFonts w:eastAsia="Calibri" w:cs="Times New Roman"/>
          <w:sz w:val="24"/>
          <w:szCs w:val="24"/>
        </w:rPr>
        <w:t>требления тепловой энергии и горячей воды.</w:t>
      </w:r>
    </w:p>
    <w:p w:rsidR="00E54A0E" w:rsidRPr="00C46F74" w:rsidRDefault="00E54A0E" w:rsidP="00E54A0E">
      <w:pPr>
        <w:spacing w:after="0" w:line="360" w:lineRule="auto"/>
        <w:ind w:firstLine="567"/>
        <w:jc w:val="both"/>
        <w:rPr>
          <w:rFonts w:eastAsia="Calibri" w:cs="Times New Roman"/>
          <w:sz w:val="24"/>
          <w:szCs w:val="24"/>
        </w:rPr>
      </w:pPr>
      <w:r w:rsidRPr="00C46F74">
        <w:rPr>
          <w:rFonts w:eastAsia="Calibri" w:cs="Times New Roman"/>
          <w:sz w:val="24"/>
          <w:szCs w:val="24"/>
        </w:rPr>
        <w:t xml:space="preserve">Выбор варианта закрытия ГВС зависит от принятых проектных схем присоединения теплопотребляющих установок потребителей, тепловых </w:t>
      </w:r>
      <w:r>
        <w:rPr>
          <w:rFonts w:eastAsia="Calibri" w:cs="Times New Roman"/>
          <w:sz w:val="24"/>
          <w:szCs w:val="24"/>
        </w:rPr>
        <w:t>нагрузок на отопление и вентиля</w:t>
      </w:r>
      <w:r w:rsidRPr="00C46F74">
        <w:rPr>
          <w:rFonts w:eastAsia="Calibri" w:cs="Times New Roman"/>
          <w:sz w:val="24"/>
          <w:szCs w:val="24"/>
        </w:rPr>
        <w:t xml:space="preserve">цию, а также на ГВС, способа и графика регулирования отпуска тепла, наличия помещений для ИТП. </w:t>
      </w:r>
    </w:p>
    <w:p w:rsidR="00E54A0E" w:rsidRPr="00C46F74" w:rsidRDefault="00E54A0E" w:rsidP="00E54A0E">
      <w:pPr>
        <w:spacing w:after="0" w:line="360" w:lineRule="auto"/>
        <w:ind w:firstLine="567"/>
        <w:jc w:val="both"/>
        <w:rPr>
          <w:rFonts w:eastAsia="Calibri" w:cs="Times New Roman"/>
          <w:sz w:val="24"/>
          <w:szCs w:val="24"/>
        </w:rPr>
      </w:pPr>
      <w:r w:rsidRPr="00C46F74">
        <w:rPr>
          <w:rFonts w:eastAsia="Calibri" w:cs="Times New Roman"/>
          <w:sz w:val="24"/>
          <w:szCs w:val="24"/>
        </w:rPr>
        <w:t xml:space="preserve">Перевод на закрытую схему ГВС абонентов возможен по двум вариантам. </w:t>
      </w:r>
    </w:p>
    <w:p w:rsidR="00E54A0E" w:rsidRPr="00C46F74" w:rsidRDefault="00E54A0E" w:rsidP="00E54A0E">
      <w:pPr>
        <w:spacing w:after="0" w:line="360" w:lineRule="auto"/>
        <w:ind w:firstLine="567"/>
        <w:jc w:val="both"/>
        <w:rPr>
          <w:rFonts w:eastAsia="Calibri" w:cs="Times New Roman"/>
          <w:sz w:val="24"/>
          <w:szCs w:val="24"/>
        </w:rPr>
      </w:pPr>
      <w:r w:rsidRPr="00C46F74">
        <w:rPr>
          <w:rFonts w:eastAsia="Calibri" w:cs="Times New Roman"/>
          <w:sz w:val="24"/>
          <w:szCs w:val="24"/>
        </w:rPr>
        <w:t>Первый вариант предусматривает проведение реконструкции ЦТП с установкой в них теплообменников ГВС и оснащением автоматикой группово</w:t>
      </w:r>
      <w:r>
        <w:rPr>
          <w:rFonts w:eastAsia="Calibri" w:cs="Times New Roman"/>
          <w:sz w:val="24"/>
          <w:szCs w:val="24"/>
        </w:rPr>
        <w:t>го регулирования, а также строи</w:t>
      </w:r>
      <w:r w:rsidRPr="00C46F74">
        <w:rPr>
          <w:rFonts w:eastAsia="Calibri" w:cs="Times New Roman"/>
          <w:sz w:val="24"/>
          <w:szCs w:val="24"/>
        </w:rPr>
        <w:t>тельство распределительных сетей ГВС с применением к</w:t>
      </w:r>
      <w:r>
        <w:rPr>
          <w:rFonts w:eastAsia="Calibri" w:cs="Times New Roman"/>
          <w:sz w:val="24"/>
          <w:szCs w:val="24"/>
        </w:rPr>
        <w:t>оррозионностойких труб. Абонент</w:t>
      </w:r>
      <w:r w:rsidRPr="00C46F74">
        <w:rPr>
          <w:rFonts w:eastAsia="Calibri" w:cs="Times New Roman"/>
          <w:sz w:val="24"/>
          <w:szCs w:val="24"/>
        </w:rPr>
        <w:t xml:space="preserve">ские установки могут оснащаться оборудованием и автоматикой регулирования только по отоплению. </w:t>
      </w:r>
    </w:p>
    <w:p w:rsidR="00E54A0E" w:rsidRPr="00C46F74" w:rsidRDefault="00E54A0E" w:rsidP="00E54A0E">
      <w:pPr>
        <w:spacing w:after="0" w:line="360" w:lineRule="auto"/>
        <w:ind w:firstLine="567"/>
        <w:jc w:val="both"/>
        <w:rPr>
          <w:rFonts w:eastAsia="Calibri" w:cs="Times New Roman"/>
          <w:sz w:val="24"/>
          <w:szCs w:val="24"/>
        </w:rPr>
      </w:pPr>
      <w:r w:rsidRPr="00C46F74">
        <w:rPr>
          <w:rFonts w:eastAsia="Calibri" w:cs="Times New Roman"/>
          <w:sz w:val="24"/>
          <w:szCs w:val="24"/>
        </w:rPr>
        <w:t>При втором варианте предполагается оснащение п</w:t>
      </w:r>
      <w:r>
        <w:rPr>
          <w:rFonts w:eastAsia="Calibri" w:cs="Times New Roman"/>
          <w:sz w:val="24"/>
          <w:szCs w:val="24"/>
        </w:rPr>
        <w:t>отребителей ГВС автоматизирован</w:t>
      </w:r>
      <w:r w:rsidRPr="00C46F74">
        <w:rPr>
          <w:rFonts w:eastAsia="Calibri" w:cs="Times New Roman"/>
          <w:sz w:val="24"/>
          <w:szCs w:val="24"/>
        </w:rPr>
        <w:t>ными ИТП непосредственно в домах-потребителях, под</w:t>
      </w:r>
      <w:r>
        <w:rPr>
          <w:rFonts w:eastAsia="Calibri" w:cs="Times New Roman"/>
          <w:sz w:val="24"/>
          <w:szCs w:val="24"/>
        </w:rPr>
        <w:t>ключенных по отоплению к распре</w:t>
      </w:r>
      <w:r w:rsidRPr="00C46F74">
        <w:rPr>
          <w:rFonts w:eastAsia="Calibri" w:cs="Times New Roman"/>
          <w:sz w:val="24"/>
          <w:szCs w:val="24"/>
        </w:rPr>
        <w:t xml:space="preserve">делительным сетям. При этом предусматривается частичная реконструкция существующих квартальных сетей отопления с учетом их перевода на </w:t>
      </w:r>
      <w:r>
        <w:rPr>
          <w:rFonts w:eastAsia="Calibri" w:cs="Times New Roman"/>
          <w:sz w:val="24"/>
          <w:szCs w:val="24"/>
        </w:rPr>
        <w:t>первичные параметры теплоносите</w:t>
      </w:r>
      <w:r w:rsidRPr="00C46F74">
        <w:rPr>
          <w:rFonts w:eastAsia="Calibri" w:cs="Times New Roman"/>
          <w:sz w:val="24"/>
          <w:szCs w:val="24"/>
        </w:rPr>
        <w:t>ля, а также демонтаж квартальных сетей ГВС (если они им</w:t>
      </w:r>
      <w:r>
        <w:rPr>
          <w:rFonts w:eastAsia="Calibri" w:cs="Times New Roman"/>
          <w:sz w:val="24"/>
          <w:szCs w:val="24"/>
        </w:rPr>
        <w:t>елись). Данный вариант не исклю</w:t>
      </w:r>
      <w:r w:rsidRPr="00C46F74">
        <w:rPr>
          <w:rFonts w:eastAsia="Calibri" w:cs="Times New Roman"/>
          <w:sz w:val="24"/>
          <w:szCs w:val="24"/>
        </w:rPr>
        <w:t>чает при определенных условиях сохранение в эксплуатации отдельных ЦТП.</w:t>
      </w:r>
    </w:p>
    <w:p w:rsidR="00E54A0E" w:rsidRPr="00C46F74" w:rsidRDefault="00E54A0E" w:rsidP="00E54A0E">
      <w:pPr>
        <w:spacing w:after="0" w:line="360" w:lineRule="auto"/>
        <w:ind w:firstLine="567"/>
        <w:jc w:val="both"/>
        <w:rPr>
          <w:rFonts w:eastAsia="Calibri" w:cs="Times New Roman"/>
          <w:sz w:val="24"/>
          <w:szCs w:val="24"/>
        </w:rPr>
      </w:pPr>
      <w:r w:rsidRPr="00C46F74">
        <w:rPr>
          <w:rFonts w:eastAsia="Calibri" w:cs="Times New Roman"/>
          <w:sz w:val="24"/>
          <w:szCs w:val="24"/>
        </w:rPr>
        <w:t>Перевод потребителей с открытой системой ГВС</w:t>
      </w:r>
      <w:r>
        <w:rPr>
          <w:rFonts w:eastAsia="Calibri" w:cs="Times New Roman"/>
          <w:sz w:val="24"/>
          <w:szCs w:val="24"/>
        </w:rPr>
        <w:t xml:space="preserve"> на закрытую предлагается осуще</w:t>
      </w:r>
      <w:r w:rsidRPr="00C46F74">
        <w:rPr>
          <w:rFonts w:eastAsia="Calibri" w:cs="Times New Roman"/>
          <w:sz w:val="24"/>
          <w:szCs w:val="24"/>
        </w:rPr>
        <w:t>ствить при сохранении действующих схем присоединения системы отопления абонентов с установкой в зданиях абонентов блочных тепловых пунктов (далее – БТП) с теплообм</w:t>
      </w:r>
      <w:r>
        <w:rPr>
          <w:rFonts w:eastAsia="Calibri" w:cs="Times New Roman"/>
          <w:sz w:val="24"/>
          <w:szCs w:val="24"/>
        </w:rPr>
        <w:t>енни</w:t>
      </w:r>
      <w:r w:rsidRPr="00C46F74">
        <w:rPr>
          <w:rFonts w:eastAsia="Calibri" w:cs="Times New Roman"/>
          <w:sz w:val="24"/>
          <w:szCs w:val="24"/>
        </w:rPr>
        <w:t>ками ГВС.</w:t>
      </w:r>
    </w:p>
    <w:p w:rsidR="00E54A0E" w:rsidRPr="00C46F74" w:rsidRDefault="00E54A0E" w:rsidP="00E54A0E">
      <w:pPr>
        <w:spacing w:after="0" w:line="360" w:lineRule="auto"/>
        <w:ind w:firstLine="567"/>
        <w:jc w:val="both"/>
        <w:rPr>
          <w:rFonts w:eastAsia="Calibri" w:cs="Times New Roman"/>
          <w:sz w:val="24"/>
          <w:szCs w:val="24"/>
        </w:rPr>
      </w:pPr>
      <w:r w:rsidRPr="00C46F74">
        <w:rPr>
          <w:rFonts w:eastAsia="Calibri" w:cs="Times New Roman"/>
          <w:sz w:val="24"/>
          <w:szCs w:val="24"/>
        </w:rPr>
        <w:t>Для упрощения процесса проектирования, комплекта</w:t>
      </w:r>
      <w:r>
        <w:rPr>
          <w:rFonts w:eastAsia="Calibri" w:cs="Times New Roman"/>
          <w:sz w:val="24"/>
          <w:szCs w:val="24"/>
        </w:rPr>
        <w:t>ции и монтажа ИТП могут изготав</w:t>
      </w:r>
      <w:r w:rsidRPr="00C46F74">
        <w:rPr>
          <w:rFonts w:eastAsia="Calibri" w:cs="Times New Roman"/>
          <w:sz w:val="24"/>
          <w:szCs w:val="24"/>
        </w:rPr>
        <w:t xml:space="preserve">ливаться в заводских условиях и поставляться на объект строительства в виде готовых БТП, представляющих собой собранные на раме в общую конструкцию </w:t>
      </w:r>
      <w:r w:rsidRPr="00C46F74">
        <w:rPr>
          <w:rFonts w:eastAsia="Calibri" w:cs="Times New Roman"/>
          <w:sz w:val="24"/>
          <w:szCs w:val="24"/>
        </w:rPr>
        <w:lastRenderedPageBreak/>
        <w:t>отдельные фун</w:t>
      </w:r>
      <w:r>
        <w:rPr>
          <w:rFonts w:eastAsia="Calibri" w:cs="Times New Roman"/>
          <w:sz w:val="24"/>
          <w:szCs w:val="24"/>
        </w:rPr>
        <w:t>кциональ</w:t>
      </w:r>
      <w:r w:rsidRPr="00C46F74">
        <w:rPr>
          <w:rFonts w:eastAsia="Calibri" w:cs="Times New Roman"/>
          <w:sz w:val="24"/>
          <w:szCs w:val="24"/>
        </w:rPr>
        <w:t>ные узлы (как правило, в комплекте с приборами и устройствами контроля, автоматического регулирования и управления).</w:t>
      </w:r>
    </w:p>
    <w:p w:rsidR="00E54A0E" w:rsidRPr="00C46F74" w:rsidRDefault="00E54A0E" w:rsidP="00E54A0E">
      <w:pPr>
        <w:spacing w:after="0" w:line="360" w:lineRule="auto"/>
        <w:ind w:firstLine="567"/>
        <w:jc w:val="both"/>
        <w:rPr>
          <w:rFonts w:eastAsia="Calibri" w:cs="Times New Roman"/>
          <w:sz w:val="24"/>
          <w:szCs w:val="24"/>
        </w:rPr>
      </w:pPr>
      <w:r w:rsidRPr="00C46F74">
        <w:rPr>
          <w:rFonts w:eastAsia="Calibri" w:cs="Times New Roman"/>
          <w:sz w:val="24"/>
          <w:szCs w:val="24"/>
        </w:rPr>
        <w:t>На данный момент в Российской Федерации широ</w:t>
      </w:r>
      <w:r>
        <w:rPr>
          <w:rFonts w:eastAsia="Calibri" w:cs="Times New Roman"/>
          <w:sz w:val="24"/>
          <w:szCs w:val="24"/>
        </w:rPr>
        <w:t>ко применяются стандартные авто</w:t>
      </w:r>
      <w:r w:rsidRPr="00C46F74">
        <w:rPr>
          <w:rFonts w:eastAsia="Calibri" w:cs="Times New Roman"/>
          <w:sz w:val="24"/>
          <w:szCs w:val="24"/>
        </w:rPr>
        <w:t>матизированные БТП полной заводской готовности, предназначенные для присоединения к тепловой сети различных систем теплопотребления и в</w:t>
      </w:r>
      <w:r>
        <w:rPr>
          <w:rFonts w:eastAsia="Calibri" w:cs="Times New Roman"/>
          <w:sz w:val="24"/>
          <w:szCs w:val="24"/>
        </w:rPr>
        <w:t>ыполненные по типовым технологи</w:t>
      </w:r>
      <w:r w:rsidRPr="00C46F74">
        <w:rPr>
          <w:rFonts w:eastAsia="Calibri" w:cs="Times New Roman"/>
          <w:sz w:val="24"/>
          <w:szCs w:val="24"/>
        </w:rPr>
        <w:t>ческим схемам с применением водоподогревателей на ба</w:t>
      </w:r>
      <w:r>
        <w:rPr>
          <w:rFonts w:eastAsia="Calibri" w:cs="Times New Roman"/>
          <w:sz w:val="24"/>
          <w:szCs w:val="24"/>
        </w:rPr>
        <w:t>зе паяных или разборных пластин</w:t>
      </w:r>
      <w:r w:rsidRPr="00C46F74">
        <w:rPr>
          <w:rFonts w:eastAsia="Calibri" w:cs="Times New Roman"/>
          <w:sz w:val="24"/>
          <w:szCs w:val="24"/>
        </w:rPr>
        <w:t>чатых теплообменников. Для реализации перевода открытых сис</w:t>
      </w:r>
      <w:r>
        <w:rPr>
          <w:rFonts w:eastAsia="Calibri" w:cs="Times New Roman"/>
          <w:sz w:val="24"/>
          <w:szCs w:val="24"/>
        </w:rPr>
        <w:t>тем ГВС в закрытые в зда</w:t>
      </w:r>
      <w:r w:rsidRPr="00C46F74">
        <w:rPr>
          <w:rFonts w:eastAsia="Calibri" w:cs="Times New Roman"/>
          <w:sz w:val="24"/>
          <w:szCs w:val="24"/>
        </w:rPr>
        <w:t>ниях абонентов ГВС предполагается установить подобные автоматизированные БТП.</w:t>
      </w:r>
    </w:p>
    <w:p w:rsidR="00E54A0E" w:rsidRPr="00C46F74" w:rsidRDefault="00E54A0E" w:rsidP="00E54A0E">
      <w:pPr>
        <w:spacing w:after="0" w:line="360" w:lineRule="auto"/>
        <w:ind w:firstLine="567"/>
        <w:jc w:val="both"/>
        <w:rPr>
          <w:rFonts w:eastAsia="Calibri" w:cs="Times New Roman"/>
          <w:sz w:val="24"/>
          <w:szCs w:val="24"/>
        </w:rPr>
      </w:pPr>
      <w:r w:rsidRPr="00C46F74">
        <w:rPr>
          <w:rFonts w:eastAsia="Calibri" w:cs="Times New Roman"/>
          <w:sz w:val="24"/>
          <w:szCs w:val="24"/>
        </w:rPr>
        <w:t>В соответствии СП 41-101-95 «Проектирование тепловых пунктов» в зависимости от соотношения максимально-часовой тепловой нагрузки ГВС к нагрузке отопления</w:t>
      </w:r>
      <w:r>
        <w:rPr>
          <w:rFonts w:eastAsia="Calibri" w:cs="Times New Roman"/>
          <w:sz w:val="24"/>
          <w:szCs w:val="24"/>
        </w:rPr>
        <w:t xml:space="preserve"> предлага</w:t>
      </w:r>
      <w:r w:rsidRPr="00C46F74">
        <w:rPr>
          <w:rFonts w:eastAsia="Calibri" w:cs="Times New Roman"/>
          <w:sz w:val="24"/>
          <w:szCs w:val="24"/>
        </w:rPr>
        <w:t>ется оборудовать тепловые пункты абонентов одноступенчатыми, либо двухступенчатыми подогревателями ГВС. Если отношение Qгвсмакс и Qотмакс б</w:t>
      </w:r>
      <w:r>
        <w:rPr>
          <w:rFonts w:eastAsia="Calibri" w:cs="Times New Roman"/>
          <w:sz w:val="24"/>
          <w:szCs w:val="24"/>
        </w:rPr>
        <w:t>ольше 1 или меньше 0,2, то выби</w:t>
      </w:r>
      <w:r w:rsidRPr="00C46F74">
        <w:rPr>
          <w:rFonts w:eastAsia="Calibri" w:cs="Times New Roman"/>
          <w:sz w:val="24"/>
          <w:szCs w:val="24"/>
        </w:rPr>
        <w:t>рается одноступенчатая схема ГВС, если отношение Qгвсмакс и Qотмакс находится в диапазоне от 0,2 до 1, то выбирается двухступенчатая схема ГВС. Для того, чтобы сократить затраты на двухступенчатую схему подключения, рекомендуется ис</w:t>
      </w:r>
      <w:r>
        <w:rPr>
          <w:rFonts w:eastAsia="Calibri" w:cs="Times New Roman"/>
          <w:sz w:val="24"/>
          <w:szCs w:val="24"/>
        </w:rPr>
        <w:t>пользовать моноблоки, объединяю</w:t>
      </w:r>
      <w:r w:rsidRPr="00C46F74">
        <w:rPr>
          <w:rFonts w:eastAsia="Calibri" w:cs="Times New Roman"/>
          <w:sz w:val="24"/>
          <w:szCs w:val="24"/>
        </w:rPr>
        <w:t>щие обе ступени.</w:t>
      </w:r>
    </w:p>
    <w:p w:rsidR="00E54A0E" w:rsidRPr="00C46F74" w:rsidRDefault="00E54A0E" w:rsidP="00E54A0E">
      <w:pPr>
        <w:spacing w:after="0" w:line="360" w:lineRule="auto"/>
        <w:ind w:firstLine="567"/>
        <w:jc w:val="both"/>
        <w:rPr>
          <w:rFonts w:eastAsia="Calibri" w:cs="Times New Roman"/>
          <w:sz w:val="24"/>
          <w:szCs w:val="24"/>
        </w:rPr>
      </w:pPr>
      <w:r w:rsidRPr="00C46F74">
        <w:rPr>
          <w:rFonts w:eastAsia="Calibri" w:cs="Times New Roman"/>
          <w:sz w:val="24"/>
          <w:szCs w:val="24"/>
        </w:rPr>
        <w:t xml:space="preserve">Кроме перечисленных выше мероприятий для закрытия ГВС требуется также: </w:t>
      </w:r>
    </w:p>
    <w:p w:rsidR="00E54A0E" w:rsidRPr="00C46F74" w:rsidRDefault="00E54A0E" w:rsidP="00E54A0E">
      <w:pPr>
        <w:spacing w:after="0" w:line="360" w:lineRule="auto"/>
        <w:ind w:firstLine="567"/>
        <w:jc w:val="both"/>
        <w:rPr>
          <w:rFonts w:eastAsia="Calibri" w:cs="Times New Roman"/>
          <w:sz w:val="24"/>
          <w:szCs w:val="24"/>
        </w:rPr>
      </w:pPr>
      <w:r w:rsidRPr="00C46F74">
        <w:rPr>
          <w:rFonts w:eastAsia="Calibri" w:cs="Times New Roman"/>
          <w:sz w:val="24"/>
          <w:szCs w:val="24"/>
        </w:rPr>
        <w:t>•</w:t>
      </w:r>
      <w:r w:rsidRPr="00C46F74">
        <w:rPr>
          <w:rFonts w:eastAsia="Calibri" w:cs="Times New Roman"/>
          <w:sz w:val="24"/>
          <w:szCs w:val="24"/>
        </w:rPr>
        <w:tab/>
        <w:t xml:space="preserve"> обосновать и внедрить в системах теплоснабжения эффективные методы регулиро-вания, схемные решения тепловых пунктов с учетом нагрузки ГВС; </w:t>
      </w:r>
    </w:p>
    <w:p w:rsidR="00E54A0E" w:rsidRPr="00C46F74" w:rsidRDefault="00E54A0E" w:rsidP="00E54A0E">
      <w:pPr>
        <w:spacing w:after="0" w:line="360" w:lineRule="auto"/>
        <w:ind w:firstLine="567"/>
        <w:jc w:val="both"/>
        <w:rPr>
          <w:rFonts w:eastAsia="Calibri" w:cs="Times New Roman"/>
          <w:sz w:val="24"/>
          <w:szCs w:val="24"/>
        </w:rPr>
      </w:pPr>
      <w:r w:rsidRPr="00C46F74">
        <w:rPr>
          <w:rFonts w:eastAsia="Calibri" w:cs="Times New Roman"/>
          <w:sz w:val="24"/>
          <w:szCs w:val="24"/>
        </w:rPr>
        <w:t>•</w:t>
      </w:r>
      <w:r w:rsidRPr="00C46F74">
        <w:rPr>
          <w:rFonts w:eastAsia="Calibri" w:cs="Times New Roman"/>
          <w:sz w:val="24"/>
          <w:szCs w:val="24"/>
        </w:rPr>
        <w:tab/>
        <w:t xml:space="preserve">обеспечить создаваемые ИТП холодным водоснабжением и электроснабжением не ниже 2-й категории надежности; </w:t>
      </w:r>
    </w:p>
    <w:p w:rsidR="00E54A0E" w:rsidRPr="00C46F74" w:rsidRDefault="00E54A0E" w:rsidP="00E54A0E">
      <w:pPr>
        <w:spacing w:after="0" w:line="360" w:lineRule="auto"/>
        <w:ind w:firstLine="567"/>
        <w:jc w:val="both"/>
        <w:rPr>
          <w:rFonts w:eastAsia="Calibri" w:cs="Times New Roman"/>
          <w:sz w:val="24"/>
          <w:szCs w:val="24"/>
        </w:rPr>
      </w:pPr>
      <w:r w:rsidRPr="00C46F74">
        <w:rPr>
          <w:rFonts w:eastAsia="Calibri" w:cs="Times New Roman"/>
          <w:sz w:val="24"/>
          <w:szCs w:val="24"/>
        </w:rPr>
        <w:t>•</w:t>
      </w:r>
      <w:r w:rsidRPr="00C46F74">
        <w:rPr>
          <w:rFonts w:eastAsia="Calibri" w:cs="Times New Roman"/>
          <w:sz w:val="24"/>
          <w:szCs w:val="24"/>
        </w:rPr>
        <w:tab/>
        <w:t>произвести во всех зданиях, оборудованных цент</w:t>
      </w:r>
      <w:r>
        <w:rPr>
          <w:rFonts w:eastAsia="Calibri" w:cs="Times New Roman"/>
          <w:sz w:val="24"/>
          <w:szCs w:val="24"/>
        </w:rPr>
        <w:t>рализованным горячим водоснабже</w:t>
      </w:r>
      <w:r w:rsidRPr="00C46F74">
        <w:rPr>
          <w:rFonts w:eastAsia="Calibri" w:cs="Times New Roman"/>
          <w:sz w:val="24"/>
          <w:szCs w:val="24"/>
        </w:rPr>
        <w:t xml:space="preserve">нием, замену стальных труб внутренних систем ГВС на полимерные. </w:t>
      </w:r>
    </w:p>
    <w:p w:rsidR="00E54A0E" w:rsidRDefault="00E54A0E" w:rsidP="00E54A0E">
      <w:pPr>
        <w:spacing w:after="0" w:line="360" w:lineRule="auto"/>
        <w:ind w:firstLine="567"/>
        <w:jc w:val="both"/>
        <w:rPr>
          <w:rFonts w:eastAsia="Calibri" w:cs="Times New Roman"/>
          <w:sz w:val="24"/>
          <w:szCs w:val="24"/>
          <w:highlight w:val="cyan"/>
        </w:rPr>
      </w:pPr>
      <w:r w:rsidRPr="00C46F74">
        <w:rPr>
          <w:rFonts w:eastAsia="Calibri" w:cs="Times New Roman"/>
          <w:sz w:val="24"/>
          <w:szCs w:val="24"/>
        </w:rPr>
        <w:t>Перевод на закрытую схему ГВС потребителей Тепловых станций № 1 и № 2 ФГУП «УЭВ» возможен только по второму варианту по причине отсутствия ЦТП.</w:t>
      </w:r>
    </w:p>
    <w:p w:rsidR="00E54A0E" w:rsidRPr="007D1B7A" w:rsidRDefault="00E54A0E" w:rsidP="00E54A0E">
      <w:pPr>
        <w:spacing w:before="120" w:after="0" w:line="360" w:lineRule="auto"/>
        <w:ind w:firstLine="567"/>
        <w:jc w:val="both"/>
        <w:rPr>
          <w:rFonts w:eastAsia="Calibri" w:cs="Times New Roman"/>
          <w:sz w:val="24"/>
          <w:szCs w:val="24"/>
        </w:rPr>
      </w:pPr>
      <w:r w:rsidRPr="00C46F74">
        <w:rPr>
          <w:rFonts w:eastAsia="Calibri" w:cs="Times New Roman"/>
          <w:sz w:val="24"/>
          <w:szCs w:val="24"/>
        </w:rPr>
        <w:t>При переводе системы горячего водоснабжения на закрытую схему следует учитывать,что холодная вода, подогреваемая в теплообменниках, содержит растворённый кислород, который при нагреве способствует увеличению скорости коррозии металлических трубопроводов системы ГВС. Поэтому при установке теплообменников, необходимо учитывать из какого материала выполнена система горячего водоснабжения и при необходимости совмещать работы по закрытию системы ГВС с реконструкцией внутридомовой системы ГВС.</w:t>
      </w:r>
    </w:p>
    <w:p w:rsidR="00E54A0E" w:rsidRDefault="00E54A0E" w:rsidP="00E54A0E">
      <w:pPr>
        <w:spacing w:after="0" w:line="360" w:lineRule="auto"/>
        <w:ind w:firstLine="567"/>
        <w:jc w:val="both"/>
        <w:rPr>
          <w:sz w:val="24"/>
          <w:szCs w:val="24"/>
        </w:rPr>
      </w:pPr>
      <w:r w:rsidRPr="007D1B7A">
        <w:rPr>
          <w:rFonts w:eastAsia="Calibri" w:cs="Times New Roman"/>
          <w:sz w:val="24"/>
          <w:szCs w:val="24"/>
        </w:rPr>
        <w:lastRenderedPageBreak/>
        <w:t>Выполнение мероприятий по переводу жилых домов на закрытую схему системы ГВС предполагается путем включения данных видов работ в программу капитального ремонта МКД 202</w:t>
      </w:r>
      <w:r>
        <w:rPr>
          <w:sz w:val="24"/>
          <w:szCs w:val="24"/>
        </w:rPr>
        <w:t>4</w:t>
      </w:r>
      <w:r w:rsidRPr="007D1B7A">
        <w:rPr>
          <w:sz w:val="24"/>
          <w:szCs w:val="24"/>
        </w:rPr>
        <w:t>-</w:t>
      </w:r>
      <w:r>
        <w:rPr>
          <w:sz w:val="24"/>
          <w:szCs w:val="24"/>
        </w:rPr>
        <w:t>2040</w:t>
      </w:r>
      <w:r w:rsidRPr="007D1B7A">
        <w:rPr>
          <w:rFonts w:eastAsia="Calibri" w:cs="Times New Roman"/>
          <w:sz w:val="24"/>
          <w:szCs w:val="24"/>
        </w:rPr>
        <w:t xml:space="preserve"> год и руководствоваться ФЗ №271-ФЗ</w:t>
      </w:r>
      <w:r w:rsidRPr="007D1B7A">
        <w:rPr>
          <w:sz w:val="24"/>
          <w:szCs w:val="24"/>
        </w:rPr>
        <w:t>.</w:t>
      </w:r>
    </w:p>
    <w:p w:rsidR="00E54A0E" w:rsidRPr="007D1B7A" w:rsidRDefault="00E54A0E" w:rsidP="00E54A0E">
      <w:pPr>
        <w:spacing w:after="0" w:line="360" w:lineRule="auto"/>
        <w:ind w:firstLine="567"/>
        <w:jc w:val="both"/>
        <w:rPr>
          <w:rFonts w:eastAsia="Calibri" w:cs="Times New Roman"/>
          <w:sz w:val="24"/>
          <w:szCs w:val="24"/>
        </w:rPr>
      </w:pPr>
      <w:r w:rsidRPr="007D1B7A">
        <w:rPr>
          <w:rFonts w:eastAsia="Calibri" w:cs="Times New Roman"/>
          <w:sz w:val="24"/>
          <w:szCs w:val="24"/>
        </w:rPr>
        <w:t>В связи с высокой стоимостью мероприятий по переходу с открытой на закрытуюсистем</w:t>
      </w:r>
      <w:r>
        <w:rPr>
          <w:rFonts w:eastAsia="Calibri" w:cs="Times New Roman"/>
          <w:sz w:val="24"/>
          <w:szCs w:val="24"/>
        </w:rPr>
        <w:t>у теплоснабжения</w:t>
      </w:r>
      <w:r w:rsidRPr="007D1B7A">
        <w:rPr>
          <w:rFonts w:eastAsia="Calibri" w:cs="Times New Roman"/>
          <w:sz w:val="24"/>
          <w:szCs w:val="24"/>
        </w:rPr>
        <w:t>, в качестве источников финансирования должны выступать: средства бюджетного финансирования, заемные денежные средства, инвестиционная надбавка при тарифном регулировании, амортизационные отчисления.</w:t>
      </w:r>
    </w:p>
    <w:p w:rsidR="00E54A0E" w:rsidRPr="00224F1A" w:rsidRDefault="00E54A0E" w:rsidP="00224F1A">
      <w:pPr>
        <w:spacing w:after="0" w:line="360" w:lineRule="auto"/>
        <w:ind w:firstLine="567"/>
        <w:jc w:val="both"/>
        <w:rPr>
          <w:rFonts w:eastAsia="Calibri" w:cs="Times New Roman"/>
          <w:sz w:val="24"/>
          <w:szCs w:val="24"/>
        </w:rPr>
      </w:pPr>
      <w:r w:rsidRPr="007D1B7A">
        <w:rPr>
          <w:rFonts w:eastAsia="Calibri" w:cs="Times New Roman"/>
          <w:sz w:val="24"/>
          <w:szCs w:val="24"/>
        </w:rPr>
        <w:t>По мере перевода объектов теплопотребления на закрытую схему горячего водоснабжения скорость оборачиваемости воды в тепловых сетях, а как следствие и ее качество будет снижаться. Перевод на закрытую схему горячего водоснабжения объектов теплопотребления необходимо выполнять единовременно в течение одного межотопительного периода, иначе качество технологической воды по мере перевода объектов на закрытый водоразбор будет продолжать снижаться.</w:t>
      </w:r>
    </w:p>
    <w:p w:rsidR="00E54A0E" w:rsidRPr="00FE5001" w:rsidRDefault="00E54A0E" w:rsidP="00E54A0E">
      <w:pPr>
        <w:pStyle w:val="afc"/>
        <w:tabs>
          <w:tab w:val="left" w:pos="567"/>
        </w:tabs>
        <w:spacing w:before="120" w:line="360" w:lineRule="auto"/>
        <w:ind w:firstLine="567"/>
        <w:jc w:val="both"/>
        <w:rPr>
          <w:lang w:val="ru-RU"/>
        </w:rPr>
      </w:pPr>
      <w:r w:rsidRPr="00282C89">
        <w:rPr>
          <w:lang w:val="ru-RU"/>
        </w:rPr>
        <w:t>Вариант реконструкции включает следующие основные конструктивные решения:</w:t>
      </w:r>
    </w:p>
    <w:p w:rsidR="00E54A0E" w:rsidRPr="00225317" w:rsidRDefault="00E54A0E" w:rsidP="00E54A0E">
      <w:pPr>
        <w:widowControl w:val="0"/>
        <w:tabs>
          <w:tab w:val="left" w:pos="426"/>
        </w:tabs>
        <w:autoSpaceDE w:val="0"/>
        <w:autoSpaceDN w:val="0"/>
        <w:spacing w:after="0" w:line="360" w:lineRule="auto"/>
        <w:jc w:val="both"/>
        <w:rPr>
          <w:rFonts w:eastAsia="Times New Roman" w:cs="Times New Roman"/>
          <w:sz w:val="24"/>
        </w:rPr>
      </w:pPr>
      <w:r>
        <w:rPr>
          <w:rFonts w:eastAsia="Times New Roman" w:cs="Times New Roman"/>
          <w:sz w:val="24"/>
        </w:rPr>
        <w:t>- п</w:t>
      </w:r>
      <w:r w:rsidRPr="00225317">
        <w:rPr>
          <w:rFonts w:eastAsia="Times New Roman" w:cs="Times New Roman"/>
          <w:sz w:val="24"/>
        </w:rPr>
        <w:t>одключение систем теплоснабжения от теплоисточника до потребителя осуществляется по трубопр</w:t>
      </w:r>
      <w:r>
        <w:rPr>
          <w:rFonts w:eastAsia="Times New Roman" w:cs="Times New Roman"/>
          <w:sz w:val="24"/>
        </w:rPr>
        <w:t>оводам в двухтрубном исполнении;</w:t>
      </w:r>
    </w:p>
    <w:p w:rsidR="00E54A0E" w:rsidRPr="00225317" w:rsidRDefault="00E54A0E" w:rsidP="00E54A0E">
      <w:pPr>
        <w:widowControl w:val="0"/>
        <w:tabs>
          <w:tab w:val="left" w:pos="426"/>
          <w:tab w:val="left" w:pos="1184"/>
        </w:tabs>
        <w:autoSpaceDE w:val="0"/>
        <w:autoSpaceDN w:val="0"/>
        <w:spacing w:after="0" w:line="360" w:lineRule="auto"/>
        <w:jc w:val="both"/>
        <w:rPr>
          <w:rFonts w:eastAsia="Times New Roman" w:cs="Times New Roman"/>
          <w:sz w:val="24"/>
          <w:szCs w:val="24"/>
        </w:rPr>
      </w:pPr>
      <w:r>
        <w:rPr>
          <w:rFonts w:eastAsia="Times New Roman" w:cs="Times New Roman"/>
          <w:sz w:val="24"/>
        </w:rPr>
        <w:t>- п</w:t>
      </w:r>
      <w:r w:rsidRPr="00225317">
        <w:rPr>
          <w:rFonts w:eastAsia="Times New Roman" w:cs="Times New Roman"/>
          <w:sz w:val="24"/>
        </w:rPr>
        <w:t xml:space="preserve">одключение  ГВС  осуществляется  по  закрытой  схеме,  через автоматизированные </w:t>
      </w:r>
      <w:r>
        <w:rPr>
          <w:rFonts w:eastAsia="Times New Roman" w:cs="Times New Roman"/>
          <w:sz w:val="24"/>
          <w:szCs w:val="24"/>
        </w:rPr>
        <w:t>модули ГВС с теплообменниками;</w:t>
      </w:r>
    </w:p>
    <w:p w:rsidR="00E54A0E" w:rsidRPr="00225317" w:rsidRDefault="00E54A0E" w:rsidP="00E54A0E">
      <w:pPr>
        <w:widowControl w:val="0"/>
        <w:tabs>
          <w:tab w:val="left" w:pos="426"/>
        </w:tabs>
        <w:autoSpaceDE w:val="0"/>
        <w:autoSpaceDN w:val="0"/>
        <w:spacing w:after="0" w:line="360" w:lineRule="auto"/>
        <w:jc w:val="both"/>
        <w:rPr>
          <w:rFonts w:eastAsia="Times New Roman" w:cs="Times New Roman"/>
          <w:sz w:val="24"/>
        </w:rPr>
      </w:pPr>
      <w:r>
        <w:rPr>
          <w:rFonts w:eastAsia="Times New Roman" w:cs="Times New Roman"/>
          <w:sz w:val="24"/>
        </w:rPr>
        <w:t>- в</w:t>
      </w:r>
      <w:r w:rsidRPr="00225317">
        <w:rPr>
          <w:rFonts w:eastAsia="Times New Roman" w:cs="Times New Roman"/>
          <w:sz w:val="24"/>
        </w:rPr>
        <w:t xml:space="preserve"> зданиях с нагрузкой на отопление более 0,2 Гкал/час предлагается установка систем автоматизированного погодного регулирования подачи те</w:t>
      </w:r>
      <w:r>
        <w:rPr>
          <w:rFonts w:eastAsia="Times New Roman" w:cs="Times New Roman"/>
          <w:sz w:val="24"/>
        </w:rPr>
        <w:t>плоносителя в систему отопления;</w:t>
      </w:r>
    </w:p>
    <w:p w:rsidR="00E54A0E" w:rsidRPr="00225317" w:rsidRDefault="00E54A0E" w:rsidP="00E54A0E">
      <w:pPr>
        <w:widowControl w:val="0"/>
        <w:tabs>
          <w:tab w:val="left" w:pos="426"/>
        </w:tabs>
        <w:autoSpaceDE w:val="0"/>
        <w:autoSpaceDN w:val="0"/>
        <w:spacing w:after="0" w:line="360" w:lineRule="auto"/>
        <w:jc w:val="both"/>
        <w:rPr>
          <w:rFonts w:eastAsia="Times New Roman" w:cs="Times New Roman"/>
          <w:sz w:val="24"/>
        </w:rPr>
      </w:pPr>
      <w:r>
        <w:rPr>
          <w:rFonts w:eastAsia="Times New Roman" w:cs="Times New Roman"/>
          <w:sz w:val="24"/>
        </w:rPr>
        <w:t>- в</w:t>
      </w:r>
      <w:r w:rsidRPr="00225317">
        <w:rPr>
          <w:rFonts w:eastAsia="Times New Roman" w:cs="Times New Roman"/>
          <w:sz w:val="24"/>
        </w:rPr>
        <w:t xml:space="preserve"> зданиях с общей нагрузкой более 0,2 Гкал/час предлагается установка обще домовых узлов учёта.</w:t>
      </w:r>
    </w:p>
    <w:p w:rsidR="00E54A0E" w:rsidRPr="00FE5001" w:rsidRDefault="00E54A0E" w:rsidP="00E54A0E">
      <w:pPr>
        <w:widowControl w:val="0"/>
        <w:tabs>
          <w:tab w:val="left" w:pos="1104"/>
        </w:tabs>
        <w:autoSpaceDE w:val="0"/>
        <w:autoSpaceDN w:val="0"/>
        <w:spacing w:after="0" w:line="360" w:lineRule="auto"/>
        <w:ind w:firstLine="567"/>
        <w:jc w:val="both"/>
        <w:rPr>
          <w:rFonts w:eastAsia="Times New Roman" w:cs="Times New Roman"/>
          <w:sz w:val="24"/>
        </w:rPr>
      </w:pPr>
      <w:r w:rsidRPr="00FE5001">
        <w:rPr>
          <w:rFonts w:eastAsia="Times New Roman" w:cs="Times New Roman"/>
          <w:sz w:val="24"/>
        </w:rPr>
        <w:t>Данный вариант реконструкции также включает замену внутридомовых систем ГВС, а именно:</w:t>
      </w:r>
    </w:p>
    <w:p w:rsidR="00E54A0E" w:rsidRPr="00890667" w:rsidRDefault="00E54A0E" w:rsidP="00E54A0E">
      <w:pPr>
        <w:pStyle w:val="af9"/>
        <w:widowControl w:val="0"/>
        <w:tabs>
          <w:tab w:val="left" w:pos="1581"/>
          <w:tab w:val="left" w:pos="1582"/>
        </w:tabs>
        <w:autoSpaceDE w:val="0"/>
        <w:autoSpaceDN w:val="0"/>
        <w:spacing w:after="0" w:line="360" w:lineRule="auto"/>
        <w:ind w:left="0"/>
        <w:jc w:val="both"/>
        <w:rPr>
          <w:rFonts w:eastAsia="Times New Roman" w:cs="Times New Roman"/>
          <w:sz w:val="24"/>
        </w:rPr>
      </w:pPr>
      <w:r>
        <w:rPr>
          <w:rFonts w:eastAsia="Times New Roman" w:cs="Times New Roman"/>
          <w:sz w:val="24"/>
        </w:rPr>
        <w:t xml:space="preserve">а) </w:t>
      </w:r>
      <w:r w:rsidRPr="00890667">
        <w:rPr>
          <w:rFonts w:eastAsia="Times New Roman" w:cs="Times New Roman"/>
          <w:sz w:val="24"/>
        </w:rPr>
        <w:t>замену системрозлива;</w:t>
      </w:r>
    </w:p>
    <w:p w:rsidR="00E54A0E" w:rsidRPr="009944C4" w:rsidRDefault="00E54A0E" w:rsidP="00E54A0E">
      <w:pPr>
        <w:widowControl w:val="0"/>
        <w:tabs>
          <w:tab w:val="left" w:pos="1581"/>
          <w:tab w:val="left" w:pos="1582"/>
        </w:tabs>
        <w:autoSpaceDE w:val="0"/>
        <w:autoSpaceDN w:val="0"/>
        <w:spacing w:after="0" w:line="360" w:lineRule="auto"/>
        <w:jc w:val="both"/>
        <w:rPr>
          <w:rFonts w:eastAsia="Times New Roman" w:cs="Times New Roman"/>
          <w:sz w:val="24"/>
        </w:rPr>
      </w:pPr>
      <w:r>
        <w:rPr>
          <w:rFonts w:eastAsia="Times New Roman" w:cs="Times New Roman"/>
          <w:sz w:val="24"/>
        </w:rPr>
        <w:t xml:space="preserve">б) </w:t>
      </w:r>
      <w:r w:rsidRPr="009944C4">
        <w:rPr>
          <w:rFonts w:eastAsia="Times New Roman" w:cs="Times New Roman"/>
          <w:sz w:val="24"/>
        </w:rPr>
        <w:t>замену стояков ГВС;</w:t>
      </w:r>
    </w:p>
    <w:p w:rsidR="00E54A0E" w:rsidRPr="009944C4" w:rsidRDefault="00E54A0E" w:rsidP="00E54A0E">
      <w:pPr>
        <w:widowControl w:val="0"/>
        <w:tabs>
          <w:tab w:val="left" w:pos="1581"/>
          <w:tab w:val="left" w:pos="1582"/>
        </w:tabs>
        <w:autoSpaceDE w:val="0"/>
        <w:autoSpaceDN w:val="0"/>
        <w:spacing w:after="0" w:line="360" w:lineRule="auto"/>
        <w:jc w:val="both"/>
        <w:rPr>
          <w:rFonts w:eastAsia="Times New Roman" w:cs="Times New Roman"/>
          <w:sz w:val="24"/>
        </w:rPr>
      </w:pPr>
      <w:r>
        <w:rPr>
          <w:rFonts w:eastAsia="Times New Roman" w:cs="Times New Roman"/>
          <w:sz w:val="24"/>
        </w:rPr>
        <w:t xml:space="preserve">в) </w:t>
      </w:r>
      <w:r w:rsidRPr="009944C4">
        <w:rPr>
          <w:rFonts w:eastAsia="Times New Roman" w:cs="Times New Roman"/>
          <w:sz w:val="24"/>
        </w:rPr>
        <w:t>установку квартирных счётчиков горячей воды;</w:t>
      </w:r>
    </w:p>
    <w:p w:rsidR="00E54A0E" w:rsidRPr="009944C4" w:rsidRDefault="00E54A0E" w:rsidP="00E54A0E">
      <w:pPr>
        <w:widowControl w:val="0"/>
        <w:tabs>
          <w:tab w:val="left" w:pos="1581"/>
          <w:tab w:val="left" w:pos="1582"/>
        </w:tabs>
        <w:autoSpaceDE w:val="0"/>
        <w:autoSpaceDN w:val="0"/>
        <w:spacing w:after="0" w:line="360" w:lineRule="auto"/>
        <w:jc w:val="both"/>
        <w:rPr>
          <w:rFonts w:eastAsia="Times New Roman" w:cs="Times New Roman"/>
          <w:sz w:val="24"/>
        </w:rPr>
      </w:pPr>
      <w:r>
        <w:rPr>
          <w:rFonts w:eastAsia="Times New Roman" w:cs="Times New Roman"/>
          <w:sz w:val="24"/>
        </w:rPr>
        <w:t xml:space="preserve">г) </w:t>
      </w:r>
      <w:r w:rsidRPr="009944C4">
        <w:rPr>
          <w:rFonts w:eastAsia="Times New Roman" w:cs="Times New Roman"/>
          <w:sz w:val="24"/>
        </w:rPr>
        <w:t>замену систем разводки трубопроводов по квартирам.</w:t>
      </w:r>
    </w:p>
    <w:p w:rsidR="00E54A0E" w:rsidRPr="00452893" w:rsidRDefault="00E54A0E" w:rsidP="00E54A0E">
      <w:pPr>
        <w:pStyle w:val="af9"/>
        <w:widowControl w:val="0"/>
        <w:autoSpaceDE w:val="0"/>
        <w:autoSpaceDN w:val="0"/>
        <w:spacing w:after="0" w:line="360" w:lineRule="auto"/>
        <w:ind w:left="0" w:firstLine="284"/>
        <w:jc w:val="both"/>
        <w:rPr>
          <w:rFonts w:eastAsia="Times New Roman" w:cs="Times New Roman"/>
          <w:i/>
          <w:sz w:val="24"/>
          <w:u w:val="single"/>
        </w:rPr>
      </w:pPr>
      <w:r w:rsidRPr="00452893">
        <w:rPr>
          <w:rFonts w:eastAsia="Times New Roman" w:cs="Times New Roman"/>
          <w:i/>
          <w:sz w:val="24"/>
          <w:u w:val="single"/>
        </w:rPr>
        <w:t>Точные затраты на выполнение работ можно определить при учете всех мероприятий при разработке проектно-сметной документации по переводу потребителей на закрытую систему горячего водоснабжения.</w:t>
      </w:r>
    </w:p>
    <w:p w:rsidR="00E54A0E" w:rsidRPr="007D1B7A" w:rsidRDefault="00E54A0E" w:rsidP="00E54A0E">
      <w:pPr>
        <w:spacing w:after="0" w:line="360" w:lineRule="auto"/>
        <w:ind w:firstLine="567"/>
        <w:jc w:val="both"/>
        <w:rPr>
          <w:rFonts w:eastAsia="Calibri" w:cs="Times New Roman"/>
          <w:sz w:val="24"/>
          <w:szCs w:val="24"/>
        </w:rPr>
      </w:pPr>
      <w:r w:rsidRPr="007D1B7A">
        <w:rPr>
          <w:rFonts w:eastAsia="Calibri" w:cs="Times New Roman"/>
          <w:sz w:val="24"/>
          <w:szCs w:val="24"/>
        </w:rPr>
        <w:t>Для решения вопроса по</w:t>
      </w:r>
      <w:r>
        <w:rPr>
          <w:rFonts w:eastAsia="Calibri" w:cs="Times New Roman"/>
          <w:sz w:val="24"/>
          <w:szCs w:val="24"/>
        </w:rPr>
        <w:t xml:space="preserve"> муниципальному образованию при</w:t>
      </w:r>
      <w:r w:rsidRPr="007D1B7A">
        <w:rPr>
          <w:rFonts w:eastAsia="Calibri" w:cs="Times New Roman"/>
          <w:sz w:val="24"/>
          <w:szCs w:val="24"/>
        </w:rPr>
        <w:t xml:space="preserve"> переход</w:t>
      </w:r>
      <w:r>
        <w:rPr>
          <w:rFonts w:eastAsia="Calibri" w:cs="Times New Roman"/>
          <w:sz w:val="24"/>
          <w:szCs w:val="24"/>
        </w:rPr>
        <w:t>е</w:t>
      </w:r>
      <w:r w:rsidRPr="007D1B7A">
        <w:rPr>
          <w:rFonts w:eastAsia="Calibri" w:cs="Times New Roman"/>
          <w:sz w:val="24"/>
          <w:szCs w:val="24"/>
        </w:rPr>
        <w:t xml:space="preserve"> на закрытую системы </w:t>
      </w:r>
      <w:r>
        <w:rPr>
          <w:rFonts w:eastAsia="Calibri" w:cs="Times New Roman"/>
          <w:sz w:val="24"/>
          <w:szCs w:val="24"/>
        </w:rPr>
        <w:t>теплоснабжения</w:t>
      </w:r>
      <w:r w:rsidRPr="007D1B7A">
        <w:rPr>
          <w:rFonts w:eastAsia="Calibri" w:cs="Times New Roman"/>
          <w:sz w:val="24"/>
          <w:szCs w:val="24"/>
        </w:rPr>
        <w:t>, необходимо провести:</w:t>
      </w:r>
    </w:p>
    <w:p w:rsidR="00E54A0E" w:rsidRPr="00ED6595" w:rsidRDefault="00E54A0E" w:rsidP="00E54A0E">
      <w:pPr>
        <w:spacing w:after="0" w:line="360" w:lineRule="auto"/>
        <w:jc w:val="both"/>
        <w:rPr>
          <w:rFonts w:eastAsia="Calibri" w:cs="Times New Roman"/>
          <w:sz w:val="24"/>
          <w:szCs w:val="24"/>
        </w:rPr>
      </w:pPr>
      <w:r>
        <w:rPr>
          <w:rFonts w:eastAsia="Calibri" w:cs="Times New Roman"/>
          <w:sz w:val="24"/>
          <w:szCs w:val="24"/>
        </w:rPr>
        <w:lastRenderedPageBreak/>
        <w:t>- предпроектные</w:t>
      </w:r>
      <w:r w:rsidRPr="00ED6595">
        <w:rPr>
          <w:rFonts w:eastAsia="Calibri" w:cs="Times New Roman"/>
          <w:sz w:val="24"/>
          <w:szCs w:val="24"/>
        </w:rPr>
        <w:t xml:space="preserve"> изыскательные работы;</w:t>
      </w:r>
    </w:p>
    <w:p w:rsidR="00E54A0E" w:rsidRPr="00ED6595" w:rsidRDefault="00E54A0E" w:rsidP="00E54A0E">
      <w:pPr>
        <w:spacing w:after="0" w:line="360" w:lineRule="auto"/>
        <w:jc w:val="both"/>
        <w:rPr>
          <w:rFonts w:eastAsia="Calibri" w:cs="Times New Roman"/>
          <w:sz w:val="24"/>
          <w:szCs w:val="24"/>
        </w:rPr>
      </w:pPr>
      <w:r>
        <w:rPr>
          <w:rFonts w:eastAsia="Calibri" w:cs="Times New Roman"/>
          <w:sz w:val="24"/>
          <w:szCs w:val="24"/>
        </w:rPr>
        <w:t xml:space="preserve">- </w:t>
      </w:r>
      <w:r w:rsidRPr="00ED6595">
        <w:rPr>
          <w:rFonts w:eastAsia="Calibri" w:cs="Times New Roman"/>
          <w:sz w:val="24"/>
          <w:szCs w:val="24"/>
        </w:rPr>
        <w:t>разработать проект перехода на закрытую систему теплоснабжения;</w:t>
      </w:r>
    </w:p>
    <w:p w:rsidR="00E54A0E" w:rsidRDefault="00E54A0E" w:rsidP="00E54A0E">
      <w:pPr>
        <w:spacing w:after="0" w:line="360" w:lineRule="auto"/>
        <w:jc w:val="both"/>
        <w:rPr>
          <w:rFonts w:eastAsia="Calibri" w:cs="Times New Roman"/>
          <w:sz w:val="24"/>
          <w:szCs w:val="24"/>
        </w:rPr>
      </w:pPr>
      <w:r>
        <w:rPr>
          <w:rFonts w:eastAsia="Calibri" w:cs="Times New Roman"/>
          <w:sz w:val="24"/>
          <w:szCs w:val="24"/>
        </w:rPr>
        <w:t xml:space="preserve">- </w:t>
      </w:r>
      <w:r w:rsidRPr="00ED6595">
        <w:rPr>
          <w:rFonts w:eastAsia="Calibri" w:cs="Times New Roman"/>
          <w:sz w:val="24"/>
          <w:szCs w:val="24"/>
        </w:rPr>
        <w:t>разработку инвестиционной программы.</w:t>
      </w:r>
    </w:p>
    <w:p w:rsidR="00E54A0E" w:rsidRPr="00293648" w:rsidRDefault="00E54A0E" w:rsidP="00E54A0E">
      <w:pPr>
        <w:pStyle w:val="affff2"/>
        <w:shd w:val="clear" w:color="auto" w:fill="FFFFFF"/>
        <w:spacing w:before="0" w:beforeAutospacing="0" w:after="0" w:afterAutospacing="0" w:line="360" w:lineRule="auto"/>
        <w:ind w:firstLine="567"/>
        <w:jc w:val="both"/>
      </w:pPr>
      <w:r w:rsidRPr="00293648">
        <w:t>Для оценки эффективности проекта</w:t>
      </w:r>
      <w:r>
        <w:t xml:space="preserve"> перехода с открытой системы на закрытую систему теплоснабжения (горячего водоснабжения) и отдельных её участков, при выполнении настоящей актуализации,</w:t>
      </w:r>
      <w:r w:rsidRPr="00293648">
        <w:t xml:space="preserve"> использова</w:t>
      </w:r>
      <w:r>
        <w:t xml:space="preserve">лся </w:t>
      </w:r>
      <w:r w:rsidRPr="00293648">
        <w:t>метод недисконтированных (простых) показателей.</w:t>
      </w:r>
    </w:p>
    <w:p w:rsidR="00E54A0E" w:rsidRDefault="00E54A0E" w:rsidP="00E54A0E">
      <w:pPr>
        <w:shd w:val="clear" w:color="auto" w:fill="FFFFFF"/>
        <w:spacing w:after="0" w:line="360" w:lineRule="auto"/>
        <w:ind w:firstLine="567"/>
        <w:jc w:val="both"/>
      </w:pPr>
      <w:r>
        <w:rPr>
          <w:rFonts w:eastAsia="Times New Roman"/>
          <w:sz w:val="24"/>
          <w:szCs w:val="24"/>
        </w:rPr>
        <w:t>Для обеспечения высокой экономичности и качества теплоснабжения при изменении теп</w:t>
      </w:r>
      <w:r>
        <w:rPr>
          <w:rFonts w:eastAsia="Times New Roman"/>
          <w:sz w:val="24"/>
          <w:szCs w:val="24"/>
        </w:rPr>
        <w:softHyphen/>
        <w:t>лового потребления на отопление, вентиляцию и горячее водоснабжение следует применять ком</w:t>
      </w:r>
      <w:r>
        <w:rPr>
          <w:rFonts w:eastAsia="Times New Roman"/>
          <w:sz w:val="24"/>
          <w:szCs w:val="24"/>
        </w:rPr>
        <w:softHyphen/>
        <w:t>бинированное регулирование отпуска тепловой энергии, которое является рациональным сочета</w:t>
      </w:r>
      <w:r>
        <w:rPr>
          <w:rFonts w:eastAsia="Times New Roman"/>
          <w:sz w:val="24"/>
          <w:szCs w:val="24"/>
        </w:rPr>
        <w:softHyphen/>
        <w:t>нием центрального, группового и местного регулирования. На источниках целесообразно приме</w:t>
      </w:r>
      <w:r>
        <w:rPr>
          <w:rFonts w:eastAsia="Times New Roman"/>
          <w:sz w:val="24"/>
          <w:szCs w:val="24"/>
        </w:rPr>
        <w:softHyphen/>
        <w:t>нять центральное качественное регулирование по совмещенной нагрузке отопления и горячего во</w:t>
      </w:r>
      <w:r>
        <w:rPr>
          <w:rFonts w:eastAsia="Times New Roman"/>
          <w:sz w:val="24"/>
          <w:szCs w:val="24"/>
        </w:rPr>
        <w:softHyphen/>
        <w:t>доснабжения. Центральное качественное регулирование на источнике в переходный период (в диапазоне излома температурного графика) необходимо дополнять местным количественным ре</w:t>
      </w:r>
      <w:r>
        <w:rPr>
          <w:rFonts w:eastAsia="Times New Roman"/>
          <w:sz w:val="24"/>
          <w:szCs w:val="24"/>
        </w:rPr>
        <w:softHyphen/>
        <w:t>гулированием с помощью насосных узлов смешения на ИТП.</w:t>
      </w:r>
    </w:p>
    <w:p w:rsidR="00F11059" w:rsidRPr="00F11059" w:rsidRDefault="00E54A0E" w:rsidP="00224F1A">
      <w:pPr>
        <w:shd w:val="clear" w:color="auto" w:fill="FFFFFF"/>
        <w:spacing w:after="0" w:line="360" w:lineRule="auto"/>
        <w:ind w:firstLine="567"/>
        <w:jc w:val="both"/>
      </w:pPr>
      <w:r>
        <w:rPr>
          <w:rFonts w:eastAsia="Times New Roman"/>
          <w:sz w:val="24"/>
          <w:szCs w:val="24"/>
        </w:rPr>
        <w:t>Температурные графики для источника должны корректироваться с учетом соотношения фактических тепловых нагрузок ГВС и отопления.</w:t>
      </w:r>
    </w:p>
    <w:p w:rsidR="00D8607F" w:rsidRPr="00561028" w:rsidRDefault="00D8607F" w:rsidP="00D8607F">
      <w:pPr>
        <w:pStyle w:val="70"/>
        <w:spacing w:before="0"/>
        <w:ind w:firstLine="567"/>
        <w:jc w:val="both"/>
        <w:rPr>
          <w:rFonts w:ascii="Times New Roman" w:hAnsi="Times New Roman"/>
          <w:b/>
          <w:i w:val="0"/>
          <w:sz w:val="24"/>
          <w:szCs w:val="24"/>
          <w:lang w:val="ru-RU"/>
        </w:rPr>
      </w:pPr>
      <w:bookmarkStart w:id="235" w:name="_Toc117174021"/>
      <w:bookmarkStart w:id="236" w:name="_Toc153805649"/>
      <w:r>
        <w:rPr>
          <w:rFonts w:ascii="Times New Roman" w:hAnsi="Times New Roman"/>
          <w:b/>
          <w:i w:val="0"/>
          <w:sz w:val="24"/>
          <w:szCs w:val="24"/>
          <w:lang w:val="ru-RU"/>
        </w:rPr>
        <w:t>д</w:t>
      </w:r>
      <w:r w:rsidRPr="002517F9">
        <w:rPr>
          <w:rFonts w:ascii="Times New Roman" w:hAnsi="Times New Roman"/>
          <w:b/>
          <w:i w:val="0"/>
          <w:sz w:val="24"/>
          <w:szCs w:val="24"/>
          <w:lang w:val="ru-RU"/>
        </w:rPr>
        <w:t xml:space="preserve">) </w:t>
      </w:r>
      <w:r w:rsidRPr="00561028">
        <w:rPr>
          <w:rFonts w:ascii="Times New Roman" w:hAnsi="Times New Roman"/>
          <w:b/>
          <w:i w:val="0"/>
          <w:sz w:val="24"/>
          <w:szCs w:val="24"/>
          <w:lang w:val="ru-RU"/>
        </w:rPr>
        <w:t>оценк</w:t>
      </w:r>
      <w:r>
        <w:rPr>
          <w:rFonts w:ascii="Times New Roman" w:hAnsi="Times New Roman"/>
          <w:b/>
          <w:i w:val="0"/>
          <w:sz w:val="24"/>
          <w:szCs w:val="24"/>
          <w:lang w:val="ru-RU"/>
        </w:rPr>
        <w:t>а</w:t>
      </w:r>
      <w:r w:rsidRPr="00561028">
        <w:rPr>
          <w:rFonts w:ascii="Times New Roman" w:hAnsi="Times New Roman"/>
          <w:b/>
          <w:i w:val="0"/>
          <w:sz w:val="24"/>
          <w:szCs w:val="24"/>
          <w:lang w:val="ru-RU"/>
        </w:rPr>
        <w:t xml:space="preserve"> эффективности инвестиций по отдельным предложениям</w:t>
      </w:r>
      <w:bookmarkEnd w:id="235"/>
      <w:bookmarkEnd w:id="236"/>
    </w:p>
    <w:p w:rsidR="00D8607F" w:rsidRDefault="00D8607F" w:rsidP="00D8607F">
      <w:pPr>
        <w:pStyle w:val="afc"/>
        <w:spacing w:before="120" w:line="360" w:lineRule="auto"/>
        <w:ind w:right="-1" w:firstLine="567"/>
        <w:jc w:val="both"/>
        <w:rPr>
          <w:lang w:val="ru-RU"/>
        </w:rPr>
      </w:pPr>
      <w:r w:rsidRPr="009F2D20">
        <w:rPr>
          <w:lang w:val="ru-RU"/>
        </w:rPr>
        <w:t>Основными ожидаемыми результатами от реализации</w:t>
      </w:r>
      <w:r>
        <w:rPr>
          <w:lang w:val="ru-RU"/>
        </w:rPr>
        <w:t xml:space="preserve"> Схемы теплоснабжения</w:t>
      </w:r>
      <w:r w:rsidRPr="009F2D20">
        <w:rPr>
          <w:lang w:val="ru-RU"/>
        </w:rPr>
        <w:t>:</w:t>
      </w:r>
    </w:p>
    <w:p w:rsidR="00D8607F" w:rsidRDefault="00D8607F" w:rsidP="00D8607F">
      <w:pPr>
        <w:pStyle w:val="afc"/>
        <w:spacing w:line="360" w:lineRule="auto"/>
        <w:ind w:right="-1" w:firstLine="142"/>
        <w:jc w:val="both"/>
        <w:rPr>
          <w:lang w:val="ru-RU"/>
        </w:rPr>
      </w:pPr>
      <w:r>
        <w:rPr>
          <w:lang w:val="ru-RU"/>
        </w:rPr>
        <w:t xml:space="preserve">- </w:t>
      </w:r>
      <w:r w:rsidRPr="009F2D20">
        <w:rPr>
          <w:lang w:val="ru-RU"/>
        </w:rPr>
        <w:t>повышение качества и надёжности предоставления услуг;</w:t>
      </w:r>
    </w:p>
    <w:p w:rsidR="00D8607F" w:rsidRDefault="00D8607F" w:rsidP="00D8607F">
      <w:pPr>
        <w:pStyle w:val="afc"/>
        <w:spacing w:line="360" w:lineRule="auto"/>
        <w:ind w:right="-1" w:firstLine="142"/>
        <w:jc w:val="both"/>
        <w:rPr>
          <w:lang w:val="ru-RU"/>
        </w:rPr>
      </w:pPr>
      <w:r>
        <w:rPr>
          <w:lang w:val="ru-RU"/>
        </w:rPr>
        <w:t xml:space="preserve">- </w:t>
      </w:r>
      <w:r w:rsidRPr="009F2D20">
        <w:rPr>
          <w:lang w:val="ru-RU"/>
        </w:rPr>
        <w:t>минимизация уровня эксплуатационных затрат;</w:t>
      </w:r>
    </w:p>
    <w:p w:rsidR="00D8607F" w:rsidRDefault="00D8607F" w:rsidP="00D8607F">
      <w:pPr>
        <w:pStyle w:val="afc"/>
        <w:spacing w:line="360" w:lineRule="auto"/>
        <w:ind w:right="-1" w:firstLine="142"/>
        <w:jc w:val="both"/>
        <w:rPr>
          <w:lang w:val="ru-RU"/>
        </w:rPr>
      </w:pPr>
      <w:r>
        <w:rPr>
          <w:lang w:val="ru-RU"/>
        </w:rPr>
        <w:t xml:space="preserve">- </w:t>
      </w:r>
      <w:r w:rsidRPr="009F2D20">
        <w:rPr>
          <w:lang w:val="ru-RU"/>
        </w:rPr>
        <w:t>снижение тепловых потерь при передаче тепловой энергии.</w:t>
      </w:r>
    </w:p>
    <w:p w:rsidR="00D8607F" w:rsidRDefault="00D8607F" w:rsidP="00D8607F">
      <w:pPr>
        <w:pStyle w:val="afc"/>
        <w:spacing w:line="360" w:lineRule="auto"/>
        <w:ind w:right="-1" w:firstLine="567"/>
        <w:jc w:val="both"/>
        <w:rPr>
          <w:lang w:val="ru-RU"/>
        </w:rPr>
      </w:pPr>
      <w:r w:rsidRPr="009F2D20">
        <w:rPr>
          <w:lang w:val="ru-RU"/>
        </w:rPr>
        <w:t>Необходимо отметить, что ряд планируемых к реализации мероприятий не дают эффекта, определённого в количественном (стоимостном) выражении. Тем не менее, их выполнение в перспективе будет способствовать созданию условий для повышения надёжности и качества теплоснабжения, снижению аварийности тепловых сетей, уменьшению тепловых потерь и безопасности на источниках тепловой энергии.</w:t>
      </w:r>
    </w:p>
    <w:p w:rsidR="00D8607F" w:rsidRPr="00971368" w:rsidRDefault="00D8607F" w:rsidP="00D8607F">
      <w:pPr>
        <w:pStyle w:val="70"/>
        <w:spacing w:before="0"/>
        <w:ind w:firstLine="567"/>
        <w:jc w:val="both"/>
        <w:rPr>
          <w:rFonts w:ascii="Times New Roman" w:hAnsi="Times New Roman"/>
          <w:b/>
          <w:i w:val="0"/>
          <w:sz w:val="24"/>
          <w:szCs w:val="24"/>
          <w:lang w:val="ru-RU"/>
        </w:rPr>
      </w:pPr>
      <w:bookmarkStart w:id="237" w:name="_Toc117174022"/>
      <w:bookmarkStart w:id="238" w:name="_Toc153805650"/>
      <w:r>
        <w:rPr>
          <w:rFonts w:ascii="Times New Roman" w:hAnsi="Times New Roman"/>
          <w:b/>
          <w:i w:val="0"/>
          <w:sz w:val="24"/>
          <w:szCs w:val="24"/>
          <w:lang w:val="ru-RU"/>
        </w:rPr>
        <w:t>е</w:t>
      </w:r>
      <w:r w:rsidRPr="002517F9">
        <w:rPr>
          <w:rFonts w:ascii="Times New Roman" w:hAnsi="Times New Roman"/>
          <w:b/>
          <w:i w:val="0"/>
          <w:sz w:val="24"/>
          <w:szCs w:val="24"/>
          <w:lang w:val="ru-RU"/>
        </w:rPr>
        <w:t xml:space="preserve">) </w:t>
      </w:r>
      <w:r w:rsidRPr="00971368">
        <w:rPr>
          <w:rFonts w:ascii="Times New Roman" w:hAnsi="Times New Roman"/>
          <w:b/>
          <w:i w:val="0"/>
          <w:sz w:val="24"/>
          <w:szCs w:val="24"/>
          <w:lang w:val="ru-RU"/>
        </w:rPr>
        <w:t>величин</w:t>
      </w:r>
      <w:r>
        <w:rPr>
          <w:rFonts w:ascii="Times New Roman" w:hAnsi="Times New Roman"/>
          <w:b/>
          <w:i w:val="0"/>
          <w:sz w:val="24"/>
          <w:szCs w:val="24"/>
          <w:lang w:val="ru-RU"/>
        </w:rPr>
        <w:t>а</w:t>
      </w:r>
      <w:r w:rsidRPr="00971368">
        <w:rPr>
          <w:rFonts w:ascii="Times New Roman" w:hAnsi="Times New Roman"/>
          <w:b/>
          <w:i w:val="0"/>
          <w:sz w:val="24"/>
          <w:szCs w:val="24"/>
          <w:lang w:val="ru-RU"/>
        </w:rPr>
        <w:t xml:space="preserve">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237"/>
      <w:bookmarkEnd w:id="238"/>
    </w:p>
    <w:p w:rsidR="00D75FD7" w:rsidRDefault="00D75FD7" w:rsidP="00BF1F0C">
      <w:pPr>
        <w:spacing w:before="120" w:after="0" w:line="360" w:lineRule="auto"/>
        <w:ind w:firstLine="567"/>
        <w:jc w:val="both"/>
        <w:rPr>
          <w:sz w:val="24"/>
          <w:szCs w:val="24"/>
        </w:rPr>
      </w:pPr>
      <w:r>
        <w:rPr>
          <w:sz w:val="24"/>
          <w:szCs w:val="24"/>
        </w:rPr>
        <w:t>Выполнен</w:t>
      </w:r>
      <w:r w:rsidR="00BF1F0C">
        <w:rPr>
          <w:sz w:val="24"/>
          <w:szCs w:val="24"/>
        </w:rPr>
        <w:t>н</w:t>
      </w:r>
      <w:r>
        <w:rPr>
          <w:sz w:val="24"/>
          <w:szCs w:val="24"/>
        </w:rPr>
        <w:t>ы</w:t>
      </w:r>
      <w:r w:rsidR="00BF1F0C">
        <w:rPr>
          <w:sz w:val="24"/>
          <w:szCs w:val="24"/>
        </w:rPr>
        <w:t>е</w:t>
      </w:r>
      <w:r>
        <w:rPr>
          <w:sz w:val="24"/>
          <w:szCs w:val="24"/>
        </w:rPr>
        <w:t xml:space="preserve"> работы </w:t>
      </w:r>
      <w:r w:rsidR="00BF1F0C">
        <w:rPr>
          <w:sz w:val="24"/>
          <w:szCs w:val="24"/>
        </w:rPr>
        <w:t xml:space="preserve">и величина инвестиций в базовом году указана </w:t>
      </w:r>
      <w:r w:rsidR="00A44E00">
        <w:rPr>
          <w:sz w:val="24"/>
          <w:szCs w:val="24"/>
        </w:rPr>
        <w:t>в таблице 9.6</w:t>
      </w:r>
      <w:r w:rsidR="00BF1F0C">
        <w:rPr>
          <w:sz w:val="24"/>
          <w:szCs w:val="24"/>
        </w:rPr>
        <w:t>.</w:t>
      </w:r>
    </w:p>
    <w:p w:rsidR="004E2D09" w:rsidRDefault="004E2D09" w:rsidP="00BF1F0C">
      <w:pPr>
        <w:spacing w:before="120" w:after="0" w:line="360" w:lineRule="auto"/>
        <w:ind w:firstLine="567"/>
        <w:jc w:val="both"/>
        <w:rPr>
          <w:sz w:val="24"/>
          <w:szCs w:val="24"/>
        </w:rPr>
      </w:pPr>
    </w:p>
    <w:p w:rsidR="00A44E00" w:rsidRDefault="00A44E00" w:rsidP="00BF1F0C">
      <w:pPr>
        <w:spacing w:before="120" w:after="0" w:line="360" w:lineRule="auto"/>
        <w:ind w:firstLine="567"/>
        <w:jc w:val="both"/>
        <w:rPr>
          <w:sz w:val="24"/>
          <w:szCs w:val="24"/>
        </w:rPr>
      </w:pPr>
      <w:r>
        <w:rPr>
          <w:sz w:val="24"/>
          <w:szCs w:val="24"/>
        </w:rPr>
        <w:lastRenderedPageBreak/>
        <w:t xml:space="preserve">Таблица 9.6.  </w:t>
      </w:r>
      <w:r w:rsidR="009A1AD4">
        <w:rPr>
          <w:sz w:val="24"/>
          <w:szCs w:val="24"/>
        </w:rPr>
        <w:t>Объем выполненных работ за базовый период Схемы теплоснабжения 2023 год.</w:t>
      </w:r>
    </w:p>
    <w:tbl>
      <w:tblPr>
        <w:tblW w:w="9377" w:type="dxa"/>
        <w:tblInd w:w="108" w:type="dxa"/>
        <w:tblLook w:val="04A0"/>
      </w:tblPr>
      <w:tblGrid>
        <w:gridCol w:w="1418"/>
        <w:gridCol w:w="921"/>
        <w:gridCol w:w="3504"/>
        <w:gridCol w:w="1843"/>
        <w:gridCol w:w="1691"/>
      </w:tblGrid>
      <w:tr w:rsidR="00A44E00" w:rsidRPr="00A44E00" w:rsidTr="00A44E00">
        <w:trPr>
          <w:trHeight w:val="290"/>
        </w:trPr>
        <w:tc>
          <w:tcPr>
            <w:tcW w:w="9377" w:type="dxa"/>
            <w:gridSpan w:val="5"/>
            <w:tcBorders>
              <w:top w:val="nil"/>
              <w:left w:val="nil"/>
              <w:bottom w:val="nil"/>
              <w:right w:val="nil"/>
            </w:tcBorders>
            <w:shd w:val="clear" w:color="auto" w:fill="auto"/>
            <w:noWrap/>
            <w:vAlign w:val="bottom"/>
            <w:hideMark/>
          </w:tcPr>
          <w:p w:rsidR="00A44E00" w:rsidRPr="00A44E00" w:rsidRDefault="00A44E00" w:rsidP="00F752D7">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МУП "К</w:t>
            </w:r>
            <w:r w:rsidR="00F752D7">
              <w:rPr>
                <w:rFonts w:eastAsia="Times New Roman" w:cs="Times New Roman"/>
                <w:color w:val="000000"/>
                <w:sz w:val="20"/>
                <w:szCs w:val="20"/>
                <w:lang w:eastAsia="ru-RU"/>
              </w:rPr>
              <w:t>БУ</w:t>
            </w:r>
            <w:r w:rsidRPr="00A44E00">
              <w:rPr>
                <w:rFonts w:eastAsia="Times New Roman" w:cs="Times New Roman"/>
                <w:color w:val="000000"/>
                <w:sz w:val="20"/>
                <w:szCs w:val="20"/>
                <w:lang w:eastAsia="ru-RU"/>
              </w:rPr>
              <w:t>"</w:t>
            </w:r>
          </w:p>
        </w:tc>
      </w:tr>
      <w:tr w:rsidR="00A44E00" w:rsidRPr="00A44E00" w:rsidTr="00A44E00">
        <w:trPr>
          <w:trHeight w:val="260"/>
        </w:trPr>
        <w:tc>
          <w:tcPr>
            <w:tcW w:w="1418" w:type="dxa"/>
            <w:tcBorders>
              <w:top w:val="nil"/>
              <w:left w:val="nil"/>
              <w:bottom w:val="nil"/>
              <w:right w:val="nil"/>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7959" w:type="dxa"/>
            <w:gridSpan w:val="4"/>
            <w:tcBorders>
              <w:top w:val="nil"/>
              <w:left w:val="nil"/>
              <w:bottom w:val="single" w:sz="4" w:space="0" w:color="auto"/>
              <w:right w:val="nil"/>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Текущий ремонт тепловые сети 2023г.</w:t>
            </w:r>
          </w:p>
        </w:tc>
      </w:tr>
      <w:tr w:rsidR="00A44E00" w:rsidRPr="00A44E00" w:rsidTr="00A44E00">
        <w:trPr>
          <w:trHeight w:val="260"/>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Срок выполнения</w:t>
            </w:r>
          </w:p>
        </w:tc>
        <w:tc>
          <w:tcPr>
            <w:tcW w:w="921" w:type="dxa"/>
            <w:tcBorders>
              <w:top w:val="single" w:sz="4" w:space="0" w:color="auto"/>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Участок</w:t>
            </w:r>
          </w:p>
        </w:tc>
        <w:tc>
          <w:tcPr>
            <w:tcW w:w="3504" w:type="dxa"/>
            <w:tcBorders>
              <w:top w:val="single" w:sz="4" w:space="0" w:color="auto"/>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Наименование</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Длина труб, м</w:t>
            </w:r>
          </w:p>
        </w:tc>
        <w:tc>
          <w:tcPr>
            <w:tcW w:w="1691" w:type="dxa"/>
            <w:tcBorders>
              <w:top w:val="single" w:sz="4" w:space="0" w:color="auto"/>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Примечание</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янв 23</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ЦТП22 ТК12-Северный 20 Т1, Т2  Ду50 12м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12</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ЦТП21б ТК9/1-Маркса 71: Т1, Т2, Т3  Ду80 3х8м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24</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Т3  Ду50 6м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6</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 xml:space="preserve"> Т3  Ду80 2х12м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24</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ЦТП1в Кошевого,6: Т1  Ду32 3,5м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3,5</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Маг. ТК-3-ТК-3Б Т2 Ду125 13,5м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13,5</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Маг. ТК-8.3 — гараж МУП «КБУ» Т2 Ду80 2м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ЦТП9в ТК2-Лермонтова, 17: Т2  Ду50 15м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15</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Маг. ТК-17 — ЦТП-3Б: Т1 Ду70 12м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12</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ЦТП1в  ТК11-Кошевого,6: Т3  Ду80 6м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6</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 xml:space="preserve"> Т4  Ду70 6м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6</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фев 23</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ЦТП1в  УТ1 замена подз.на надземную прокладку: Т1  Ду125 42м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42</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ЦТП26б ТК2-гараж Берегиня: В1  Ду25 70 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70</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ЦТП40б ТК2-Островского 174/1: Т2  Ду80 17,5м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17,5</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 МСЧ 129 ТК1-Пушкина 176: Т1, Т2,Т3  Ду50 3х81м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243</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ЦТП8 ТК10-Вокзальная 12: Т1  Ду80 6м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6</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Т4  Ду40 7м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7</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ЦТП10 ТК5-Комсомольская 40: Т3  Ду150 10м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10</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Новосибирская 3: Т1 Ду57 6м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6</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мар 23</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 в/ч 64655 ТК16-ТК 17: Т4  Ду50 36м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36</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 в/ч 64655 ТК11-ТК 11а: Т1  Ду150 6м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6</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ЦТП8 ТК4-Вокзальная 4: Т1  Ду70 18м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18</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ЦТП15 ТК4-ТК5: Т1, Т2  Ду80 60м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60</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апр 23</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 в/ч 64655 ТК15-ТК 16: Т1, Т2  Ду100 12м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12</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 1б ТК25-Маркса 15: Т3  Ду80 3м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Т4  Ду50 2м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 1б ТК18-ТК19: Т4  Ду100 3м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ЦТП2б ТК10: Т1  Ду150 2м,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 xml:space="preserve"> Т3  Ду50 2м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май 23</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 1б ТК18-Ленина 30: Т1,Т2  Ду70 30м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30</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Т3  Ду50 30м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30</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Т4  Ду32 30,4м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30,4</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 xml:space="preserve">ЦТП-10а ТК 10-6 до Рогачева 1 Т1 Ду </w:t>
            </w:r>
            <w:r w:rsidRPr="00A44E00">
              <w:rPr>
                <w:rFonts w:eastAsia="Times New Roman" w:cs="Times New Roman"/>
                <w:color w:val="000000"/>
                <w:sz w:val="20"/>
                <w:szCs w:val="20"/>
                <w:lang w:eastAsia="ru-RU"/>
              </w:rPr>
              <w:lastRenderedPageBreak/>
              <w:t>100 28м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lastRenderedPageBreak/>
              <w:t>28</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lastRenderedPageBreak/>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ЦТП-11б ТК 11-ТК13 Т3 Ду 50 6м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6</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Маг. ТК 20-ТК37 Ду200 3,8м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3,8</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Маг. ТК15-ЦТП-40б Ду150 30м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30</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июн 23</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 1в ТК3-ТК4: Т4  Ду50 1,5м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1,5</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ЦТП26б ТК1-ТК2: Т3  Ду100 8м,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8</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Т4  Ду80 8м,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8</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ЦТП40б ТК2-Островского 174/1: Т4  Ду50 6м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6</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Маг. ТК47а-ТК47: Т1,Т2,В1  Ду100 25,5 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25,5</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ЦТП2б ТК10-ТК11: Т4  Ду80 2,5м,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2,5</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июл 23</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 1б ТК21 до Ленина 28   48м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48</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ЦТП-3 ТК7-ТК8 72м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72</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уч.3</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ЦТП-Родина ТКР-5 до Микрорайон 44 27м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уч.2</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авг 23</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ЦТП-Лесхоз ТК5а  Т1,Т2 Ду150 3м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ЦТП-11а ТК5а Т1 Ду200 3м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ЦТП-1а ТК1/4 до Д/с №21  Т3 Ду80 3м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уч.3</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ЦТП-8а до ТК8/2  Т1 Ду200 15м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15</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уч.2</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ЦТП-1а до школы №11  Т3 Ду40 5м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5</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ЦТП-2 ТК7 до ТК8  Т1,Т2 Ду100 36м Т3, Т4  Ду80 32м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68</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 xml:space="preserve">ЦТП-13 ТК3,1 до ТК12,1  Т1,Т2 Ду125 27м </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27</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уч.2</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сен 23</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Маг ТК4А-ТК5А Т1,Т2 250 60м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60</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Маг ТК4А-ТК5А Т2 250 3м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 xml:space="preserve">ЦТП-23- Попова 35а  Т1,Т2 Ду70 12м </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12</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уч.1</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ЦТП-15Б- д/с22, к. Маркса 35  Т3 Ду32 3м,Т2 Ду50 3м, Т3 Ду125 1,5м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7,5</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ЦТП-1Б-ТК11-ТК12  Т3 Ду50 15м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15</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ЦТП-1В ТК6 К.Маркса 24  Т3 Ду125 2,6м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2,6</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Маг ТК48-ТК49 Т1,Т2 Ду100 12м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12</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окт 23</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ЦТП-6а-ТК6/4-Микрорайон 58  Т1 Ду80 9м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9</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Маг ТК3а по пожарной части  Т1Ду40 12м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12</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ЦТП-6а-ТК6/4-Микрорайон 55  Т1 Ду50 24м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24</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ЦТП-6а-ТК6/3-Микрорайон49а  Т1 Ду80 9м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9</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ЦТП-14-Линейная 5/1  Т1, Т2 Ду100 98м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98</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 xml:space="preserve">ЦТП-9 ТК5 до Ленина 35  Т1,Т2 Ду80 29м </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29</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ЦТП-26Б-ТК4-К.Маркса 45, транзит Ленина 96  Т1 Ду70 4,5м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4,5</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ЦТП-21Б-ТК6-ТК7  Т1 Ду70 3,5м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3,5</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Маг ТК32 Пушкина 35 Т1,Т2 Ду 300 6м, Ду150 6м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12</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ЦТП-21Б-ТК9-ТК9*  Т2 Ду50 15м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15</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ЦТП-21Б-ТК9-К,Маркса 71  Т1 Ду50 3м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 xml:space="preserve">ЦТП-27Б-ТК3-Ленина 116  Т1 Ду50 </w:t>
            </w:r>
            <w:r w:rsidRPr="00A44E00">
              <w:rPr>
                <w:rFonts w:eastAsia="Times New Roman" w:cs="Times New Roman"/>
                <w:color w:val="000000"/>
                <w:sz w:val="20"/>
                <w:szCs w:val="20"/>
                <w:lang w:eastAsia="ru-RU"/>
              </w:rPr>
              <w:lastRenderedPageBreak/>
              <w:t>0,25м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lastRenderedPageBreak/>
              <w:t>0,25</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lastRenderedPageBreak/>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ЦТП-2Б-ТК1-ТК2 Орджоникидзе 4  Т1 Ду150 2,4м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2,4</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ЦТП-1Б-К.Маркса 15-Досааф  Т1, Т2  Ду50 54м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54</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Маг ТК40-ТК 41 Т1 Ду200 60м, Т2 Ду 200 44,2м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104,2</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Маг ТК3-ТК 6  Т1 Ду700 тех. Шов</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ЦТП-27Б-ТК3-Ленина 116  Т1 Ду50 4м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4</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Маг ТК51-Островского 70  Т1, Т2  Ду20 4м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4</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ноя 23</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ЦТП-2а Микр. 14-Микр 13  Т1, Т2  Ду50 42м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Маг ТК10В до ЦТП-9а Т1 Ду300 6м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6</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ЦТП-10а ТК 10/12- К.сибирь 110  Т1  Ду40 10м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10</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ЦТП22 ТК 10-Северный 19/1  Т1, Т2  Ду70 6м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6</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ЦТП23 Попова 33  Т1  Ду100 12м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12</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ЦТП-1Б-ТК11- ТК13 Т3 Ду32 50м, Т4 Ду25 50м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100</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ЦТП-2Б-ТК19- ТК19/1 Т3 Ду20 40м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40</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ЦТП-15Б-ТК5- Д/сад 22 Т3 Ду25 20м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20</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ЦТП-11Б к Д/сад 8 Т3, Т4 Ду25 100м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100</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ЦТП-21Б ТК6-здание магазина Т1 Ду25 30м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30</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ЦТП-1В ТК6-ЦГБ, СЭС Т3 Ду26 80м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80</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Маг ТК8.2-ТК8.3 Т2 Ду70 36м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36</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Маг Промышленная 6 Т1,Т2 Ду50 91,2м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91,2</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ЦТП-27Б к Д/с 24  Т1 Ду89 4м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4</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дек 23</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 27Б ТК3-ТК4 ТУ100 30м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30</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уч.1</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ЦТП4б Ду32 3м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уч.1</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ЦТП-11б ТК 6-ТК7 Т3 Ду 32 10м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10</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уч.1</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ЦТП-6а ТК 6/4-Микрорайон 58 Т3 Ду 40 10м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10</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уч.1</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ЦТП-9 ТК 11-ТК12 Т1, Т2 Ду 80 29м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29</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Итого:</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2242,35</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7959" w:type="dxa"/>
            <w:gridSpan w:val="4"/>
            <w:tcBorders>
              <w:top w:val="single" w:sz="4" w:space="0" w:color="auto"/>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Капитальный ремонт 2023</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дата</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Уч.</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Наименование</w:t>
            </w:r>
          </w:p>
        </w:tc>
        <w:tc>
          <w:tcPr>
            <w:tcW w:w="1843" w:type="dxa"/>
            <w:tcBorders>
              <w:top w:val="nil"/>
              <w:left w:val="nil"/>
              <w:bottom w:val="single" w:sz="4" w:space="0" w:color="auto"/>
              <w:right w:val="single" w:sz="4" w:space="0" w:color="auto"/>
            </w:tcBorders>
            <w:shd w:val="clear" w:color="auto" w:fill="auto"/>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Длина труб, м</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май 23</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№1</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sz w:val="20"/>
                <w:szCs w:val="20"/>
                <w:lang w:eastAsia="ru-RU"/>
              </w:rPr>
            </w:pPr>
            <w:r w:rsidRPr="00A44E00">
              <w:rPr>
                <w:rFonts w:eastAsia="Times New Roman" w:cs="Times New Roman"/>
                <w:sz w:val="20"/>
                <w:szCs w:val="20"/>
                <w:lang w:eastAsia="ru-RU"/>
              </w:rPr>
              <w:t>ЦТП 9а ТК9/6 -Рогачева,14 : Т1,Т2,Т3,В1 Ду70  135м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135</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sz w:val="20"/>
                <w:szCs w:val="20"/>
                <w:lang w:eastAsia="ru-RU"/>
              </w:rPr>
            </w:pPr>
            <w:r w:rsidRPr="00A44E00">
              <w:rPr>
                <w:rFonts w:eastAsia="Times New Roman" w:cs="Times New Roman"/>
                <w:sz w:val="20"/>
                <w:szCs w:val="20"/>
                <w:lang w:eastAsia="ru-RU"/>
              </w:rPr>
              <w:t>Т4 Ду50 30 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30</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sz w:val="20"/>
                <w:szCs w:val="20"/>
                <w:lang w:eastAsia="ru-RU"/>
              </w:rPr>
            </w:pPr>
            <w:r w:rsidRPr="00A44E00">
              <w:rPr>
                <w:rFonts w:eastAsia="Times New Roman" w:cs="Times New Roman"/>
                <w:sz w:val="20"/>
                <w:szCs w:val="20"/>
                <w:lang w:eastAsia="ru-RU"/>
              </w:rPr>
              <w:t>ЦТП 9в ТК2 -Лермотова 15 : Т1,Т2 Ду40  45 м,Т3,В1 Ду32  21м Ду20 12м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78</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июн 23</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№2</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sz w:val="20"/>
                <w:szCs w:val="20"/>
                <w:lang w:eastAsia="ru-RU"/>
              </w:rPr>
            </w:pPr>
            <w:r w:rsidRPr="00A44E00">
              <w:rPr>
                <w:rFonts w:eastAsia="Times New Roman" w:cs="Times New Roman"/>
                <w:sz w:val="20"/>
                <w:szCs w:val="20"/>
                <w:lang w:eastAsia="ru-RU"/>
              </w:rPr>
              <w:t>ЦТП-22 Т1,Т2, Т3 Ду100 156м,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156</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sz w:val="20"/>
                <w:szCs w:val="20"/>
                <w:lang w:eastAsia="ru-RU"/>
              </w:rPr>
            </w:pPr>
            <w:r w:rsidRPr="00A44E00">
              <w:rPr>
                <w:rFonts w:eastAsia="Times New Roman" w:cs="Times New Roman"/>
                <w:sz w:val="20"/>
                <w:szCs w:val="20"/>
                <w:lang w:eastAsia="ru-RU"/>
              </w:rPr>
              <w:t>Т4 Ду80 48м,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48</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sz w:val="20"/>
                <w:szCs w:val="20"/>
                <w:lang w:eastAsia="ru-RU"/>
              </w:rPr>
            </w:pPr>
            <w:r w:rsidRPr="00A44E00">
              <w:rPr>
                <w:rFonts w:eastAsia="Times New Roman" w:cs="Times New Roman"/>
                <w:sz w:val="20"/>
                <w:szCs w:val="20"/>
                <w:lang w:eastAsia="ru-RU"/>
              </w:rPr>
              <w:t>В1 Ду150 55м,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55</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№1</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sz w:val="20"/>
                <w:szCs w:val="20"/>
                <w:lang w:eastAsia="ru-RU"/>
              </w:rPr>
            </w:pPr>
            <w:r w:rsidRPr="00A44E00">
              <w:rPr>
                <w:rFonts w:eastAsia="Times New Roman" w:cs="Times New Roman"/>
                <w:sz w:val="20"/>
                <w:szCs w:val="20"/>
                <w:lang w:eastAsia="ru-RU"/>
              </w:rPr>
              <w:t>Маг. Кот. №1 ТК Боровая 102 до ТК 2а Ду150 192м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192</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№3</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sz w:val="20"/>
                <w:szCs w:val="20"/>
                <w:lang w:eastAsia="ru-RU"/>
              </w:rPr>
            </w:pPr>
            <w:r w:rsidRPr="00A44E00">
              <w:rPr>
                <w:rFonts w:eastAsia="Times New Roman" w:cs="Times New Roman"/>
                <w:sz w:val="20"/>
                <w:szCs w:val="20"/>
                <w:lang w:eastAsia="ru-RU"/>
              </w:rPr>
              <w:t>ЦТП в/ч 64655 ТК14-ТК 15: Т1,Т2  Ду100 84м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84</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sz w:val="20"/>
                <w:szCs w:val="20"/>
                <w:lang w:eastAsia="ru-RU"/>
              </w:rPr>
            </w:pPr>
            <w:r w:rsidRPr="00A44E00">
              <w:rPr>
                <w:rFonts w:eastAsia="Times New Roman" w:cs="Times New Roman"/>
                <w:sz w:val="20"/>
                <w:szCs w:val="20"/>
                <w:lang w:eastAsia="ru-RU"/>
              </w:rPr>
              <w:t>Т3  Ду80 44м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44</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sz w:val="20"/>
                <w:szCs w:val="20"/>
                <w:lang w:eastAsia="ru-RU"/>
              </w:rPr>
            </w:pPr>
            <w:r w:rsidRPr="00A44E00">
              <w:rPr>
                <w:rFonts w:eastAsia="Times New Roman" w:cs="Times New Roman"/>
                <w:sz w:val="20"/>
                <w:szCs w:val="20"/>
                <w:lang w:eastAsia="ru-RU"/>
              </w:rPr>
              <w:t>Т4  Ду50 40м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40</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sz w:val="20"/>
                <w:szCs w:val="20"/>
                <w:lang w:eastAsia="ru-RU"/>
              </w:rPr>
            </w:pPr>
            <w:r w:rsidRPr="00A44E00">
              <w:rPr>
                <w:rFonts w:eastAsia="Times New Roman" w:cs="Times New Roman"/>
                <w:sz w:val="20"/>
                <w:szCs w:val="20"/>
                <w:lang w:eastAsia="ru-RU"/>
              </w:rPr>
              <w:t>В1  Ду100 39м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39</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lastRenderedPageBreak/>
              <w:t>июл 23</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Маг ТК2а-Боровая102 Т1, Т2 Ду150 180м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b/>
                <w:bCs/>
                <w:sz w:val="20"/>
                <w:szCs w:val="20"/>
                <w:lang w:eastAsia="ru-RU"/>
              </w:rPr>
            </w:pPr>
            <w:r w:rsidRPr="00A44E00">
              <w:rPr>
                <w:rFonts w:eastAsia="Times New Roman" w:cs="Times New Roman"/>
                <w:b/>
                <w:bCs/>
                <w:sz w:val="20"/>
                <w:szCs w:val="20"/>
                <w:lang w:eastAsia="ru-RU"/>
              </w:rPr>
              <w:t>180</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сен 23</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sz w:val="20"/>
                <w:szCs w:val="20"/>
                <w:lang w:eastAsia="ru-RU"/>
              </w:rPr>
            </w:pPr>
            <w:r w:rsidRPr="00A44E00">
              <w:rPr>
                <w:rFonts w:eastAsia="Times New Roman" w:cs="Times New Roman"/>
                <w:sz w:val="20"/>
                <w:szCs w:val="20"/>
                <w:lang w:eastAsia="ru-RU"/>
              </w:rPr>
              <w:t>ЦТП 11 ТК1-вокзальная 50а: Т4  Ду50 154м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b/>
                <w:bCs/>
                <w:sz w:val="20"/>
                <w:szCs w:val="20"/>
                <w:lang w:eastAsia="ru-RU"/>
              </w:rPr>
            </w:pPr>
            <w:r w:rsidRPr="00A44E00">
              <w:rPr>
                <w:rFonts w:eastAsia="Times New Roman" w:cs="Times New Roman"/>
                <w:b/>
                <w:bCs/>
                <w:sz w:val="20"/>
                <w:szCs w:val="20"/>
                <w:lang w:eastAsia="ru-RU"/>
              </w:rPr>
              <w:t>154</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БДО -7аТ1,Т2 Ду25 303м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b/>
                <w:bCs/>
                <w:sz w:val="20"/>
                <w:szCs w:val="20"/>
                <w:lang w:eastAsia="ru-RU"/>
              </w:rPr>
            </w:pPr>
            <w:r w:rsidRPr="00A44E00">
              <w:rPr>
                <w:rFonts w:eastAsia="Times New Roman" w:cs="Times New Roman"/>
                <w:b/>
                <w:bCs/>
                <w:sz w:val="20"/>
                <w:szCs w:val="20"/>
                <w:lang w:eastAsia="ru-RU"/>
              </w:rPr>
              <w:t>303</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окт 23</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№3</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Маг ТК-25 — Пушкина116 Ду50 51м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51</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1589</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7959" w:type="dxa"/>
            <w:gridSpan w:val="4"/>
            <w:tcBorders>
              <w:top w:val="single" w:sz="4" w:space="0" w:color="auto"/>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Реконструкция и модернизация</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Участок</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Наименование</w:t>
            </w:r>
          </w:p>
        </w:tc>
        <w:tc>
          <w:tcPr>
            <w:tcW w:w="1843" w:type="dxa"/>
            <w:tcBorders>
              <w:top w:val="nil"/>
              <w:left w:val="nil"/>
              <w:bottom w:val="single" w:sz="4" w:space="0" w:color="auto"/>
              <w:right w:val="single" w:sz="4" w:space="0" w:color="auto"/>
            </w:tcBorders>
            <w:shd w:val="clear" w:color="auto" w:fill="auto"/>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Длина труб, м</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sz w:val="20"/>
                <w:szCs w:val="20"/>
                <w:lang w:eastAsia="ru-RU"/>
              </w:rPr>
            </w:pPr>
            <w:r w:rsidRPr="00A44E00">
              <w:rPr>
                <w:rFonts w:eastAsia="Times New Roman" w:cs="Times New Roman"/>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авг 23</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ЦТП11Б до Ленина 106  Т4  Ду50 70 м Ду 32 207м, Ду80 32,5м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309,5</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сен 23</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МАГ. От ЦТП15а до Гагарина 2  Т1, Т2,  Ду70 42 м,  В1 Ду 80 21м</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63</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3504"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1843"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372,5</w:t>
            </w:r>
          </w:p>
        </w:tc>
        <w:tc>
          <w:tcPr>
            <w:tcW w:w="1691" w:type="dxa"/>
            <w:tcBorders>
              <w:top w:val="nil"/>
              <w:left w:val="nil"/>
              <w:bottom w:val="single" w:sz="4" w:space="0" w:color="auto"/>
              <w:right w:val="single" w:sz="4" w:space="0" w:color="auto"/>
            </w:tcBorders>
            <w:shd w:val="clear" w:color="auto" w:fill="auto"/>
            <w:noWrap/>
            <w:vAlign w:val="bottom"/>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r>
      <w:tr w:rsidR="00A44E00" w:rsidRPr="00A44E00" w:rsidTr="00A44E00">
        <w:trPr>
          <w:trHeight w:val="290"/>
        </w:trPr>
        <w:tc>
          <w:tcPr>
            <w:tcW w:w="937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44E00" w:rsidRPr="00A44E00" w:rsidRDefault="00A44E00" w:rsidP="009A1AD4">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 xml:space="preserve">Перечень мероприятий подготовка к ОЗП 2023/2024 котельной ООО «Коммунальщик» </w:t>
            </w:r>
          </w:p>
        </w:tc>
      </w:tr>
      <w:tr w:rsidR="00A44E00" w:rsidRPr="00A44E00" w:rsidTr="00A44E00">
        <w:trPr>
          <w:trHeight w:val="520"/>
        </w:trPr>
        <w:tc>
          <w:tcPr>
            <w:tcW w:w="1418" w:type="dxa"/>
            <w:tcBorders>
              <w:top w:val="nil"/>
              <w:left w:val="single" w:sz="4" w:space="0" w:color="auto"/>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Срок выполнения</w:t>
            </w:r>
          </w:p>
        </w:tc>
        <w:tc>
          <w:tcPr>
            <w:tcW w:w="921" w:type="dxa"/>
            <w:tcBorders>
              <w:top w:val="nil"/>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 п/п</w:t>
            </w:r>
          </w:p>
        </w:tc>
        <w:tc>
          <w:tcPr>
            <w:tcW w:w="5347" w:type="dxa"/>
            <w:gridSpan w:val="2"/>
            <w:tcBorders>
              <w:top w:val="single" w:sz="4" w:space="0" w:color="auto"/>
              <w:left w:val="nil"/>
              <w:bottom w:val="single" w:sz="4" w:space="0" w:color="auto"/>
              <w:right w:val="single" w:sz="4" w:space="0" w:color="auto"/>
            </w:tcBorders>
            <w:shd w:val="clear" w:color="auto" w:fill="auto"/>
            <w:noWrap/>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Наименование мероприятия</w:t>
            </w:r>
          </w:p>
        </w:tc>
        <w:tc>
          <w:tcPr>
            <w:tcW w:w="1691" w:type="dxa"/>
            <w:tcBorders>
              <w:top w:val="nil"/>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Объем финансирования, тыс. руб</w:t>
            </w:r>
          </w:p>
        </w:tc>
      </w:tr>
      <w:tr w:rsidR="00A44E00" w:rsidRPr="00A44E00" w:rsidTr="00A44E00">
        <w:trPr>
          <w:trHeight w:val="790"/>
        </w:trPr>
        <w:tc>
          <w:tcPr>
            <w:tcW w:w="1418" w:type="dxa"/>
            <w:tcBorders>
              <w:top w:val="nil"/>
              <w:left w:val="single" w:sz="4" w:space="0" w:color="auto"/>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июн 23</w:t>
            </w:r>
          </w:p>
        </w:tc>
        <w:tc>
          <w:tcPr>
            <w:tcW w:w="921" w:type="dxa"/>
            <w:tcBorders>
              <w:top w:val="nil"/>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w:t>
            </w:r>
          </w:p>
        </w:tc>
        <w:tc>
          <w:tcPr>
            <w:tcW w:w="5347" w:type="dxa"/>
            <w:gridSpan w:val="2"/>
            <w:tcBorders>
              <w:top w:val="single" w:sz="4" w:space="0" w:color="auto"/>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Ревизия, ремонт и замена задвижек, ремонт оголовьев колодцев, промывка, опрессовка участков теплотрассы, ремонт участков теплоизоляции</w:t>
            </w:r>
          </w:p>
        </w:tc>
        <w:tc>
          <w:tcPr>
            <w:tcW w:w="1691" w:type="dxa"/>
            <w:tcBorders>
              <w:top w:val="nil"/>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52</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июн 23</w:t>
            </w:r>
          </w:p>
        </w:tc>
        <w:tc>
          <w:tcPr>
            <w:tcW w:w="921" w:type="dxa"/>
            <w:tcBorders>
              <w:top w:val="nil"/>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w:t>
            </w:r>
          </w:p>
        </w:tc>
        <w:tc>
          <w:tcPr>
            <w:tcW w:w="5347" w:type="dxa"/>
            <w:gridSpan w:val="2"/>
            <w:tcBorders>
              <w:top w:val="single" w:sz="4" w:space="0" w:color="auto"/>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Страхование котельной и финансовых рисков</w:t>
            </w:r>
          </w:p>
        </w:tc>
        <w:tc>
          <w:tcPr>
            <w:tcW w:w="1691" w:type="dxa"/>
            <w:tcBorders>
              <w:top w:val="nil"/>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20</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июл 23</w:t>
            </w:r>
          </w:p>
        </w:tc>
        <w:tc>
          <w:tcPr>
            <w:tcW w:w="921" w:type="dxa"/>
            <w:tcBorders>
              <w:top w:val="nil"/>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5</w:t>
            </w:r>
          </w:p>
        </w:tc>
        <w:tc>
          <w:tcPr>
            <w:tcW w:w="5347" w:type="dxa"/>
            <w:gridSpan w:val="2"/>
            <w:tcBorders>
              <w:top w:val="single" w:sz="4" w:space="0" w:color="auto"/>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 xml:space="preserve">Поверка и приобретение манометров </w:t>
            </w:r>
          </w:p>
        </w:tc>
        <w:tc>
          <w:tcPr>
            <w:tcW w:w="1691" w:type="dxa"/>
            <w:tcBorders>
              <w:top w:val="nil"/>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20</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июн 23</w:t>
            </w:r>
          </w:p>
        </w:tc>
        <w:tc>
          <w:tcPr>
            <w:tcW w:w="921" w:type="dxa"/>
            <w:tcBorders>
              <w:top w:val="nil"/>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6</w:t>
            </w:r>
          </w:p>
        </w:tc>
        <w:tc>
          <w:tcPr>
            <w:tcW w:w="5347" w:type="dxa"/>
            <w:gridSpan w:val="2"/>
            <w:tcBorders>
              <w:top w:val="single" w:sz="4" w:space="0" w:color="auto"/>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Промывка теплообменников</w:t>
            </w:r>
          </w:p>
        </w:tc>
        <w:tc>
          <w:tcPr>
            <w:tcW w:w="1691" w:type="dxa"/>
            <w:tcBorders>
              <w:top w:val="nil"/>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50</w:t>
            </w:r>
          </w:p>
        </w:tc>
      </w:tr>
      <w:tr w:rsidR="00A44E00" w:rsidRPr="00A44E00" w:rsidTr="00A44E00">
        <w:trPr>
          <w:trHeight w:val="320"/>
        </w:trPr>
        <w:tc>
          <w:tcPr>
            <w:tcW w:w="1418" w:type="dxa"/>
            <w:tcBorders>
              <w:top w:val="nil"/>
              <w:left w:val="single" w:sz="4" w:space="0" w:color="auto"/>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май 23</w:t>
            </w:r>
          </w:p>
        </w:tc>
        <w:tc>
          <w:tcPr>
            <w:tcW w:w="921" w:type="dxa"/>
            <w:tcBorders>
              <w:top w:val="nil"/>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7</w:t>
            </w:r>
          </w:p>
        </w:tc>
        <w:tc>
          <w:tcPr>
            <w:tcW w:w="5347" w:type="dxa"/>
            <w:gridSpan w:val="2"/>
            <w:tcBorders>
              <w:top w:val="single" w:sz="4" w:space="0" w:color="auto"/>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 xml:space="preserve">Приобретение и замена сетевого насоса </w:t>
            </w:r>
          </w:p>
        </w:tc>
        <w:tc>
          <w:tcPr>
            <w:tcW w:w="1691" w:type="dxa"/>
            <w:tcBorders>
              <w:top w:val="nil"/>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120</w:t>
            </w:r>
          </w:p>
        </w:tc>
      </w:tr>
      <w:tr w:rsidR="00A44E00" w:rsidRPr="00A44E00" w:rsidTr="00A44E00">
        <w:trPr>
          <w:trHeight w:val="530"/>
        </w:trPr>
        <w:tc>
          <w:tcPr>
            <w:tcW w:w="1418" w:type="dxa"/>
            <w:tcBorders>
              <w:top w:val="nil"/>
              <w:left w:val="single" w:sz="4" w:space="0" w:color="auto"/>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авг 23</w:t>
            </w:r>
          </w:p>
        </w:tc>
        <w:tc>
          <w:tcPr>
            <w:tcW w:w="921" w:type="dxa"/>
            <w:tcBorders>
              <w:top w:val="nil"/>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8</w:t>
            </w:r>
          </w:p>
        </w:tc>
        <w:tc>
          <w:tcPr>
            <w:tcW w:w="5347" w:type="dxa"/>
            <w:gridSpan w:val="2"/>
            <w:tcBorders>
              <w:top w:val="single" w:sz="4" w:space="0" w:color="auto"/>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Строительство блока для размещения емкостей дизтоплива</w:t>
            </w:r>
          </w:p>
        </w:tc>
        <w:tc>
          <w:tcPr>
            <w:tcW w:w="1691" w:type="dxa"/>
            <w:tcBorders>
              <w:top w:val="nil"/>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200</w:t>
            </w:r>
          </w:p>
        </w:tc>
      </w:tr>
      <w:tr w:rsidR="00A44E00" w:rsidRPr="00A44E00" w:rsidTr="00A44E00">
        <w:trPr>
          <w:trHeight w:val="530"/>
        </w:trPr>
        <w:tc>
          <w:tcPr>
            <w:tcW w:w="1418" w:type="dxa"/>
            <w:tcBorders>
              <w:top w:val="nil"/>
              <w:left w:val="single" w:sz="4" w:space="0" w:color="auto"/>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июл 23</w:t>
            </w:r>
          </w:p>
        </w:tc>
        <w:tc>
          <w:tcPr>
            <w:tcW w:w="921" w:type="dxa"/>
            <w:tcBorders>
              <w:top w:val="nil"/>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9</w:t>
            </w:r>
          </w:p>
        </w:tc>
        <w:tc>
          <w:tcPr>
            <w:tcW w:w="5347" w:type="dxa"/>
            <w:gridSpan w:val="2"/>
            <w:tcBorders>
              <w:top w:val="single" w:sz="4" w:space="0" w:color="auto"/>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Заключение договора с аварийно-спасательным формированием</w:t>
            </w:r>
          </w:p>
        </w:tc>
        <w:tc>
          <w:tcPr>
            <w:tcW w:w="1691" w:type="dxa"/>
            <w:tcBorders>
              <w:top w:val="nil"/>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30</w:t>
            </w:r>
          </w:p>
        </w:tc>
      </w:tr>
      <w:tr w:rsidR="00A44E00" w:rsidRPr="00A44E00" w:rsidTr="00A44E00">
        <w:trPr>
          <w:trHeight w:val="260"/>
        </w:trPr>
        <w:tc>
          <w:tcPr>
            <w:tcW w:w="1418" w:type="dxa"/>
            <w:tcBorders>
              <w:top w:val="nil"/>
              <w:left w:val="single" w:sz="4" w:space="0" w:color="auto"/>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июн 23</w:t>
            </w:r>
          </w:p>
        </w:tc>
        <w:tc>
          <w:tcPr>
            <w:tcW w:w="921" w:type="dxa"/>
            <w:tcBorders>
              <w:top w:val="nil"/>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10</w:t>
            </w:r>
          </w:p>
        </w:tc>
        <w:tc>
          <w:tcPr>
            <w:tcW w:w="5347" w:type="dxa"/>
            <w:gridSpan w:val="2"/>
            <w:tcBorders>
              <w:top w:val="single" w:sz="4" w:space="0" w:color="auto"/>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Ревизия, обслуживание котлов</w:t>
            </w:r>
          </w:p>
        </w:tc>
        <w:tc>
          <w:tcPr>
            <w:tcW w:w="1691" w:type="dxa"/>
            <w:tcBorders>
              <w:top w:val="nil"/>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80</w:t>
            </w:r>
          </w:p>
        </w:tc>
      </w:tr>
      <w:tr w:rsidR="00A44E00" w:rsidRPr="00A44E00" w:rsidTr="00A44E00">
        <w:trPr>
          <w:trHeight w:val="300"/>
        </w:trPr>
        <w:tc>
          <w:tcPr>
            <w:tcW w:w="1418" w:type="dxa"/>
            <w:tcBorders>
              <w:top w:val="nil"/>
              <w:left w:val="single" w:sz="4" w:space="0" w:color="auto"/>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 </w:t>
            </w:r>
          </w:p>
        </w:tc>
        <w:tc>
          <w:tcPr>
            <w:tcW w:w="6268" w:type="dxa"/>
            <w:gridSpan w:val="3"/>
            <w:tcBorders>
              <w:top w:val="single" w:sz="4" w:space="0" w:color="auto"/>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rPr>
                <w:rFonts w:eastAsia="Times New Roman" w:cs="Times New Roman"/>
                <w:color w:val="000000"/>
                <w:sz w:val="20"/>
                <w:szCs w:val="20"/>
                <w:lang w:eastAsia="ru-RU"/>
              </w:rPr>
            </w:pPr>
            <w:r w:rsidRPr="00A44E00">
              <w:rPr>
                <w:rFonts w:eastAsia="Times New Roman" w:cs="Times New Roman"/>
                <w:color w:val="000000"/>
                <w:sz w:val="20"/>
                <w:szCs w:val="20"/>
                <w:lang w:eastAsia="ru-RU"/>
              </w:rPr>
              <w:t>Итого:</w:t>
            </w:r>
          </w:p>
        </w:tc>
        <w:tc>
          <w:tcPr>
            <w:tcW w:w="1691" w:type="dxa"/>
            <w:tcBorders>
              <w:top w:val="nil"/>
              <w:left w:val="nil"/>
              <w:bottom w:val="single" w:sz="4" w:space="0" w:color="auto"/>
              <w:right w:val="single" w:sz="4" w:space="0" w:color="auto"/>
            </w:tcBorders>
            <w:shd w:val="clear" w:color="auto" w:fill="auto"/>
            <w:vAlign w:val="center"/>
            <w:hideMark/>
          </w:tcPr>
          <w:p w:rsidR="00A44E00" w:rsidRPr="00A44E00" w:rsidRDefault="00A44E00" w:rsidP="00A44E00">
            <w:pPr>
              <w:spacing w:after="0" w:line="240" w:lineRule="auto"/>
              <w:jc w:val="center"/>
              <w:rPr>
                <w:rFonts w:eastAsia="Times New Roman" w:cs="Times New Roman"/>
                <w:color w:val="000000"/>
                <w:sz w:val="20"/>
                <w:szCs w:val="20"/>
                <w:lang w:eastAsia="ru-RU"/>
              </w:rPr>
            </w:pPr>
            <w:r w:rsidRPr="00A44E00">
              <w:rPr>
                <w:rFonts w:eastAsia="Times New Roman" w:cs="Times New Roman"/>
                <w:color w:val="000000"/>
                <w:sz w:val="20"/>
                <w:szCs w:val="20"/>
                <w:lang w:eastAsia="ru-RU"/>
              </w:rPr>
              <w:t>572</w:t>
            </w:r>
          </w:p>
        </w:tc>
      </w:tr>
    </w:tbl>
    <w:p w:rsidR="00A44E00" w:rsidRDefault="00A44E00" w:rsidP="00BF1F0C">
      <w:pPr>
        <w:spacing w:before="120" w:after="0" w:line="360" w:lineRule="auto"/>
        <w:ind w:firstLine="567"/>
        <w:jc w:val="both"/>
        <w:rPr>
          <w:sz w:val="24"/>
          <w:szCs w:val="24"/>
        </w:rPr>
      </w:pPr>
    </w:p>
    <w:p w:rsidR="00D75FD7" w:rsidRPr="00E4021A" w:rsidRDefault="00D75FD7" w:rsidP="009A30E5">
      <w:pPr>
        <w:pStyle w:val="70"/>
        <w:spacing w:before="120"/>
        <w:ind w:firstLine="567"/>
        <w:jc w:val="both"/>
        <w:rPr>
          <w:rFonts w:ascii="Times New Roman" w:hAnsi="Times New Roman"/>
          <w:b/>
          <w:i w:val="0"/>
          <w:sz w:val="24"/>
          <w:szCs w:val="24"/>
          <w:lang w:val="ru-RU"/>
        </w:rPr>
      </w:pPr>
      <w:bookmarkStart w:id="239" w:name="_Toc153805651"/>
      <w:r w:rsidRPr="00E4021A">
        <w:rPr>
          <w:rFonts w:ascii="Times New Roman" w:hAnsi="Times New Roman"/>
          <w:b/>
          <w:i w:val="0"/>
          <w:sz w:val="24"/>
          <w:szCs w:val="24"/>
          <w:lang w:val="ru-RU"/>
        </w:rPr>
        <w:t xml:space="preserve">9.1. </w:t>
      </w:r>
      <w:r w:rsidRPr="00A028ED">
        <w:rPr>
          <w:rFonts w:ascii="Times New Roman" w:hAnsi="Times New Roman"/>
          <w:b/>
          <w:i w:val="0"/>
          <w:sz w:val="24"/>
          <w:szCs w:val="24"/>
        </w:rPr>
        <w:t>B</w:t>
      </w:r>
      <w:r w:rsidRPr="00E4021A">
        <w:rPr>
          <w:rFonts w:ascii="Times New Roman" w:hAnsi="Times New Roman"/>
          <w:b/>
          <w:i w:val="0"/>
          <w:sz w:val="24"/>
          <w:szCs w:val="24"/>
          <w:lang w:val="ru-RU"/>
        </w:rPr>
        <w:t xml:space="preserve"> ценовых зонах теплоснабжения подпункты "а" - "д" раздела 9 настоящего документа применяются в отношении инвестиций в строительство, реконструкцию, техническое перевооружение и (или) модернизацию, необходимых для осуществления регулируемых видов деятельности в сфере теплоснабжения.</w:t>
      </w:r>
      <w:bookmarkEnd w:id="239"/>
    </w:p>
    <w:p w:rsidR="00D75FD7" w:rsidRDefault="00D75FD7" w:rsidP="00D75FD7">
      <w:pPr>
        <w:spacing w:before="120" w:after="0" w:line="360" w:lineRule="auto"/>
        <w:ind w:firstLine="567"/>
        <w:jc w:val="both"/>
      </w:pPr>
      <w:r>
        <w:rPr>
          <w:bCs/>
          <w:sz w:val="24"/>
          <w:szCs w:val="24"/>
        </w:rPr>
        <w:t xml:space="preserve">Муниципальное образование </w:t>
      </w:r>
      <w:r w:rsidR="00F11059">
        <w:rPr>
          <w:bCs/>
          <w:sz w:val="24"/>
          <w:szCs w:val="24"/>
        </w:rPr>
        <w:t>г</w:t>
      </w:r>
      <w:r w:rsidR="005856D4">
        <w:rPr>
          <w:bCs/>
          <w:sz w:val="24"/>
          <w:szCs w:val="24"/>
        </w:rPr>
        <w:t>ород Бердска Новосибирской области</w:t>
      </w:r>
      <w:r>
        <w:rPr>
          <w:bCs/>
          <w:sz w:val="24"/>
          <w:szCs w:val="24"/>
        </w:rPr>
        <w:t xml:space="preserve"> не относится к ценовым зонам теплоснабжения.</w:t>
      </w:r>
    </w:p>
    <w:p w:rsidR="004F0B16" w:rsidRDefault="004F0B16" w:rsidP="004F0B16">
      <w:pPr>
        <w:pStyle w:val="70"/>
        <w:spacing w:before="0"/>
        <w:ind w:firstLine="567"/>
        <w:jc w:val="both"/>
        <w:rPr>
          <w:rFonts w:ascii="Times New Roman" w:hAnsi="Times New Roman"/>
          <w:b/>
          <w:i w:val="0"/>
          <w:sz w:val="24"/>
          <w:szCs w:val="24"/>
          <w:lang w:val="ru-RU"/>
        </w:rPr>
      </w:pPr>
      <w:bookmarkStart w:id="240" w:name="_Toc117174023"/>
      <w:bookmarkStart w:id="241" w:name="_Toc153805652"/>
      <w:r w:rsidRPr="00281FF4">
        <w:rPr>
          <w:rFonts w:ascii="Times New Roman" w:hAnsi="Times New Roman"/>
          <w:b/>
          <w:i w:val="0"/>
          <w:sz w:val="24"/>
          <w:szCs w:val="24"/>
          <w:lang w:val="ru-RU"/>
        </w:rPr>
        <w:t>9.</w:t>
      </w:r>
      <w:r w:rsidR="00D75FD7">
        <w:rPr>
          <w:rFonts w:ascii="Times New Roman" w:hAnsi="Times New Roman"/>
          <w:b/>
          <w:i w:val="0"/>
          <w:sz w:val="24"/>
          <w:szCs w:val="24"/>
          <w:lang w:val="ru-RU"/>
        </w:rPr>
        <w:t>2</w:t>
      </w:r>
      <w:r w:rsidRPr="00281FF4">
        <w:rPr>
          <w:rFonts w:ascii="Times New Roman" w:hAnsi="Times New Roman"/>
          <w:b/>
          <w:i w:val="0"/>
          <w:sz w:val="24"/>
          <w:szCs w:val="24"/>
          <w:lang w:val="ru-RU"/>
        </w:rPr>
        <w:t>. Предложения по инвестированию средств в существующие объекты или инвестиции, предполагаемые для осуществления определенными организациями, указываются в схеме теплоснабжения только при наличии согласия лиц, владеющих данными объектами на праве собственности или ином законном основании, или соответствующих организаций на реализацию инвестиционных проектов.</w:t>
      </w:r>
      <w:bookmarkEnd w:id="240"/>
      <w:bookmarkEnd w:id="241"/>
    </w:p>
    <w:p w:rsidR="004F0B16" w:rsidRDefault="004F0B16" w:rsidP="00616978">
      <w:pPr>
        <w:spacing w:before="120" w:after="0" w:line="360" w:lineRule="auto"/>
        <w:ind w:firstLine="567"/>
        <w:jc w:val="both"/>
        <w:rPr>
          <w:rFonts w:eastAsia="Times New Roman" w:cs="Times New Roman"/>
          <w:sz w:val="24"/>
          <w:szCs w:val="24"/>
        </w:rPr>
      </w:pPr>
      <w:r w:rsidRPr="001A0956">
        <w:rPr>
          <w:rFonts w:eastAsia="Times New Roman" w:cs="Times New Roman"/>
          <w:sz w:val="24"/>
          <w:szCs w:val="24"/>
        </w:rPr>
        <w:t xml:space="preserve">Предложения по инвестированию средств в существующие объекты или инвестиции, предполагаемые для осуществления определенными организациями, указываются в схеме теплоснабжения только при наличии согласия лиц, владеющих </w:t>
      </w:r>
      <w:r w:rsidRPr="001A0956">
        <w:rPr>
          <w:rFonts w:eastAsia="Times New Roman" w:cs="Times New Roman"/>
          <w:sz w:val="24"/>
          <w:szCs w:val="24"/>
        </w:rPr>
        <w:lastRenderedPageBreak/>
        <w:t>данными объектами на праве собственности или ином законном основании, или соответствующих организаций на реализацию инвестиционных проектов</w:t>
      </w:r>
      <w:r>
        <w:rPr>
          <w:rFonts w:eastAsia="Times New Roman" w:cs="Times New Roman"/>
          <w:sz w:val="24"/>
          <w:szCs w:val="24"/>
        </w:rPr>
        <w:t>. Сведения о предложениях по</w:t>
      </w:r>
      <w:r w:rsidRPr="001A0956">
        <w:rPr>
          <w:rFonts w:eastAsia="Times New Roman" w:cs="Times New Roman"/>
          <w:sz w:val="24"/>
          <w:szCs w:val="24"/>
        </w:rPr>
        <w:t xml:space="preserve"> инвестированию средств в существующиеобъекты</w:t>
      </w:r>
      <w:r>
        <w:rPr>
          <w:rFonts w:eastAsia="Times New Roman" w:cs="Times New Roman"/>
          <w:sz w:val="24"/>
          <w:szCs w:val="24"/>
        </w:rPr>
        <w:t xml:space="preserve"> отсутствуют.</w:t>
      </w:r>
    </w:p>
    <w:p w:rsidR="003143FE" w:rsidRDefault="003143FE" w:rsidP="00012F75">
      <w:pPr>
        <w:widowControl w:val="0"/>
        <w:autoSpaceDE w:val="0"/>
        <w:autoSpaceDN w:val="0"/>
        <w:spacing w:before="1" w:after="0" w:line="360" w:lineRule="auto"/>
        <w:ind w:right="167" w:firstLine="567"/>
        <w:jc w:val="both"/>
        <w:rPr>
          <w:rFonts w:eastAsia="Times New Roman" w:cs="Times New Roman"/>
          <w:sz w:val="24"/>
          <w:szCs w:val="24"/>
        </w:rPr>
        <w:sectPr w:rsidR="003143FE" w:rsidSect="00300789">
          <w:pgSz w:w="11906" w:h="16838"/>
          <w:pgMar w:top="1134" w:right="850" w:bottom="1134" w:left="1701" w:header="708" w:footer="708" w:gutter="0"/>
          <w:cols w:space="708"/>
          <w:docGrid w:linePitch="381"/>
        </w:sectPr>
      </w:pPr>
    </w:p>
    <w:p w:rsidR="0034272E" w:rsidRPr="00F91826" w:rsidRDefault="0034272E" w:rsidP="00F91826">
      <w:pPr>
        <w:pStyle w:val="17"/>
        <w:spacing w:line="360" w:lineRule="auto"/>
        <w:ind w:left="0" w:right="-1"/>
        <w:jc w:val="both"/>
        <w:rPr>
          <w:sz w:val="24"/>
          <w:szCs w:val="24"/>
          <w:lang w:val="ru-RU"/>
        </w:rPr>
      </w:pPr>
      <w:bookmarkStart w:id="242" w:name="_Toc32306874"/>
      <w:bookmarkStart w:id="243" w:name="_Toc153805653"/>
      <w:r w:rsidRPr="002D6180">
        <w:rPr>
          <w:sz w:val="24"/>
          <w:szCs w:val="24"/>
          <w:lang w:val="ru-RU"/>
        </w:rPr>
        <w:lastRenderedPageBreak/>
        <w:t>РАЗДЕЛ</w:t>
      </w:r>
      <w:r w:rsidR="001459FA" w:rsidRPr="002D6180">
        <w:rPr>
          <w:sz w:val="24"/>
          <w:szCs w:val="24"/>
          <w:lang w:val="ru-RU"/>
        </w:rPr>
        <w:t>10</w:t>
      </w:r>
      <w:r w:rsidRPr="002D6180">
        <w:rPr>
          <w:sz w:val="24"/>
          <w:szCs w:val="24"/>
          <w:lang w:val="ru-RU"/>
        </w:rPr>
        <w:t xml:space="preserve">. </w:t>
      </w:r>
      <w:bookmarkEnd w:id="242"/>
      <w:r w:rsidR="001459FA" w:rsidRPr="002D6180">
        <w:rPr>
          <w:sz w:val="24"/>
          <w:szCs w:val="24"/>
          <w:lang w:val="ru-RU"/>
        </w:rPr>
        <w:t>РЕШЕНИЕ О ПРИСВОЕНИЕ СТАТУСА ЕДИНОЙ ТЕПЛОСНАБЖАЮЩЕЙ ОРГАНИЗАЦИИ (ОРГАНИЗАЦИЯМ)</w:t>
      </w:r>
      <w:bookmarkEnd w:id="243"/>
    </w:p>
    <w:p w:rsidR="00300789" w:rsidRPr="00607D58" w:rsidRDefault="00300789" w:rsidP="00300789">
      <w:pPr>
        <w:pStyle w:val="70"/>
        <w:spacing w:before="0"/>
        <w:ind w:firstLine="567"/>
        <w:jc w:val="both"/>
        <w:rPr>
          <w:rFonts w:ascii="Times New Roman" w:hAnsi="Times New Roman"/>
          <w:b/>
          <w:i w:val="0"/>
          <w:sz w:val="24"/>
          <w:szCs w:val="24"/>
          <w:lang w:val="ru-RU"/>
        </w:rPr>
      </w:pPr>
      <w:bookmarkStart w:id="244" w:name="_Toc117174025"/>
      <w:bookmarkStart w:id="245" w:name="_Toc153805654"/>
      <w:r w:rsidRPr="00607D58">
        <w:rPr>
          <w:rFonts w:ascii="Times New Roman" w:hAnsi="Times New Roman"/>
          <w:b/>
          <w:i w:val="0"/>
          <w:sz w:val="24"/>
          <w:szCs w:val="24"/>
          <w:lang w:val="ru-RU"/>
        </w:rPr>
        <w:t>а) решение о присвоении статуса единой теплоснабжающей организации (организациям)</w:t>
      </w:r>
      <w:bookmarkEnd w:id="244"/>
      <w:bookmarkEnd w:id="245"/>
    </w:p>
    <w:p w:rsidR="0035646C" w:rsidRPr="0035646C" w:rsidRDefault="0035646C" w:rsidP="00300789">
      <w:pPr>
        <w:spacing w:before="120" w:after="0" w:line="360" w:lineRule="auto"/>
        <w:ind w:firstLine="567"/>
        <w:jc w:val="both"/>
        <w:rPr>
          <w:sz w:val="24"/>
          <w:szCs w:val="24"/>
        </w:rPr>
      </w:pPr>
      <w:r w:rsidRPr="0035646C">
        <w:rPr>
          <w:sz w:val="24"/>
          <w:szCs w:val="24"/>
        </w:rPr>
        <w:t>В соответствии со статьей 2 п. 28 Федерального закона от 27 июля 2010 года№190-ФЗ«О теплоснабжении»:</w:t>
      </w:r>
    </w:p>
    <w:p w:rsidR="0035646C" w:rsidRPr="0035646C" w:rsidRDefault="0035646C" w:rsidP="0035646C">
      <w:pPr>
        <w:spacing w:after="0" w:line="360" w:lineRule="auto"/>
        <w:ind w:firstLine="567"/>
        <w:jc w:val="both"/>
        <w:rPr>
          <w:sz w:val="24"/>
          <w:szCs w:val="24"/>
        </w:rPr>
      </w:pPr>
      <w:r w:rsidRPr="0035646C">
        <w:rPr>
          <w:sz w:val="24"/>
          <w:szCs w:val="24"/>
        </w:rPr>
        <w:t xml:space="preserve">Единая теплоснабжающая организация в системе теплоснабжения (далее - единая теплоснабжающая организация) </w:t>
      </w:r>
      <w:r>
        <w:rPr>
          <w:sz w:val="24"/>
          <w:szCs w:val="24"/>
        </w:rPr>
        <w:t xml:space="preserve">– </w:t>
      </w:r>
      <w:r w:rsidRPr="0035646C">
        <w:rPr>
          <w:sz w:val="24"/>
          <w:szCs w:val="24"/>
        </w:rPr>
        <w:t>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ив порядке, которые установлены правилами организации теплоснабжения, утвержденными Правительством Российской Федерации.</w:t>
      </w:r>
    </w:p>
    <w:p w:rsidR="0035646C" w:rsidRPr="0035646C" w:rsidRDefault="0035646C" w:rsidP="0035646C">
      <w:pPr>
        <w:spacing w:after="0" w:line="360" w:lineRule="auto"/>
        <w:ind w:firstLine="567"/>
        <w:jc w:val="both"/>
        <w:rPr>
          <w:sz w:val="24"/>
          <w:szCs w:val="24"/>
        </w:rPr>
      </w:pPr>
      <w:r w:rsidRPr="0035646C">
        <w:rPr>
          <w:sz w:val="24"/>
          <w:szCs w:val="24"/>
        </w:rPr>
        <w:t>В соответствии с пунктом 22 «Требований к порядку разработки и утверждения схем теплоснабжения», утвержденных Постановлением Правительства Российск</w:t>
      </w:r>
      <w:r w:rsidR="00D17EA9">
        <w:rPr>
          <w:sz w:val="24"/>
          <w:szCs w:val="24"/>
        </w:rPr>
        <w:t>ой Федерации от 22.02.2012 №154 - о</w:t>
      </w:r>
      <w:r w:rsidRPr="0035646C">
        <w:rPr>
          <w:sz w:val="24"/>
          <w:szCs w:val="24"/>
        </w:rPr>
        <w:t>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p>
    <w:p w:rsidR="0035646C" w:rsidRPr="0035646C" w:rsidRDefault="0035646C" w:rsidP="0035646C">
      <w:pPr>
        <w:spacing w:after="0" w:line="360" w:lineRule="auto"/>
        <w:ind w:firstLine="567"/>
        <w:jc w:val="both"/>
        <w:rPr>
          <w:sz w:val="24"/>
          <w:szCs w:val="24"/>
        </w:rPr>
      </w:pPr>
      <w:r w:rsidRPr="0035646C">
        <w:rPr>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rsidR="0035646C" w:rsidRDefault="0035646C" w:rsidP="0035646C">
      <w:pPr>
        <w:spacing w:after="0" w:line="360" w:lineRule="auto"/>
        <w:ind w:firstLine="567"/>
        <w:jc w:val="both"/>
        <w:rPr>
          <w:sz w:val="24"/>
          <w:szCs w:val="24"/>
        </w:rPr>
      </w:pPr>
      <w:r w:rsidRPr="0035646C">
        <w:rPr>
          <w:sz w:val="24"/>
          <w:szCs w:val="24"/>
        </w:rPr>
        <w:t>Критерии определения един</w:t>
      </w:r>
      <w:r>
        <w:rPr>
          <w:sz w:val="24"/>
          <w:szCs w:val="24"/>
        </w:rPr>
        <w:t>ой теплоснабжающей организации:</w:t>
      </w:r>
    </w:p>
    <w:p w:rsidR="0035646C" w:rsidRPr="0035646C" w:rsidRDefault="0035646C" w:rsidP="00D02E11">
      <w:pPr>
        <w:pStyle w:val="af9"/>
        <w:numPr>
          <w:ilvl w:val="0"/>
          <w:numId w:val="2"/>
        </w:numPr>
        <w:spacing w:after="0" w:line="360" w:lineRule="auto"/>
        <w:ind w:left="0" w:firstLine="426"/>
        <w:jc w:val="both"/>
        <w:rPr>
          <w:sz w:val="24"/>
          <w:szCs w:val="24"/>
        </w:rPr>
      </w:pPr>
      <w:r w:rsidRPr="0035646C">
        <w:rPr>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35646C" w:rsidRPr="0035646C" w:rsidRDefault="0035646C" w:rsidP="00D02E11">
      <w:pPr>
        <w:pStyle w:val="af9"/>
        <w:numPr>
          <w:ilvl w:val="0"/>
          <w:numId w:val="2"/>
        </w:numPr>
        <w:spacing w:after="0" w:line="360" w:lineRule="auto"/>
        <w:ind w:left="0" w:firstLine="426"/>
        <w:jc w:val="both"/>
        <w:rPr>
          <w:sz w:val="24"/>
          <w:szCs w:val="24"/>
        </w:rPr>
      </w:pPr>
      <w:r w:rsidRPr="0035646C">
        <w:rPr>
          <w:sz w:val="24"/>
          <w:szCs w:val="24"/>
        </w:rPr>
        <w:t>размер собственного капитала;</w:t>
      </w:r>
    </w:p>
    <w:p w:rsidR="0035646C" w:rsidRPr="0035646C" w:rsidRDefault="0035646C" w:rsidP="00D02E11">
      <w:pPr>
        <w:pStyle w:val="af9"/>
        <w:numPr>
          <w:ilvl w:val="0"/>
          <w:numId w:val="2"/>
        </w:numPr>
        <w:spacing w:after="0" w:line="360" w:lineRule="auto"/>
        <w:ind w:left="0" w:firstLine="426"/>
        <w:jc w:val="both"/>
        <w:rPr>
          <w:sz w:val="24"/>
          <w:szCs w:val="24"/>
        </w:rPr>
      </w:pPr>
      <w:r w:rsidRPr="0035646C">
        <w:rPr>
          <w:sz w:val="24"/>
          <w:szCs w:val="24"/>
        </w:rPr>
        <w:t>способность в лучшей мере обеспечить надежность теплоснабжения в соответствующей системе теплоснабжения.</w:t>
      </w:r>
    </w:p>
    <w:p w:rsidR="0035646C" w:rsidRPr="0035646C" w:rsidRDefault="0035646C" w:rsidP="0035646C">
      <w:pPr>
        <w:spacing w:after="0" w:line="360" w:lineRule="auto"/>
        <w:ind w:firstLine="567"/>
        <w:jc w:val="both"/>
        <w:rPr>
          <w:sz w:val="24"/>
          <w:szCs w:val="24"/>
        </w:rPr>
      </w:pPr>
      <w:r w:rsidRPr="0035646C">
        <w:rPr>
          <w:sz w:val="24"/>
          <w:szCs w:val="24"/>
        </w:rPr>
        <w:t>Размер собственного капитала определяется по данным бухгалтерскойотчетности,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w:t>
      </w:r>
    </w:p>
    <w:p w:rsidR="0035646C" w:rsidRPr="0035646C" w:rsidRDefault="0035646C" w:rsidP="0035646C">
      <w:pPr>
        <w:spacing w:after="0" w:line="360" w:lineRule="auto"/>
        <w:ind w:firstLine="567"/>
        <w:jc w:val="both"/>
        <w:rPr>
          <w:sz w:val="24"/>
          <w:szCs w:val="24"/>
        </w:rPr>
      </w:pPr>
      <w:r w:rsidRPr="0035646C">
        <w:rPr>
          <w:sz w:val="24"/>
          <w:szCs w:val="24"/>
        </w:rPr>
        <w:lastRenderedPageBreak/>
        <w:t>Единая теплоснабжающая организация обязана:</w:t>
      </w:r>
    </w:p>
    <w:p w:rsidR="0035646C" w:rsidRPr="0035646C" w:rsidRDefault="0035646C" w:rsidP="00D02E11">
      <w:pPr>
        <w:pStyle w:val="af9"/>
        <w:numPr>
          <w:ilvl w:val="0"/>
          <w:numId w:val="3"/>
        </w:numPr>
        <w:spacing w:after="0" w:line="360" w:lineRule="auto"/>
        <w:ind w:left="0" w:firstLine="426"/>
        <w:jc w:val="both"/>
        <w:rPr>
          <w:sz w:val="24"/>
          <w:szCs w:val="24"/>
        </w:rPr>
      </w:pPr>
      <w:r w:rsidRPr="0035646C">
        <w:rPr>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35646C" w:rsidRPr="0035646C" w:rsidRDefault="0035646C" w:rsidP="00D02E11">
      <w:pPr>
        <w:pStyle w:val="af9"/>
        <w:numPr>
          <w:ilvl w:val="0"/>
          <w:numId w:val="3"/>
        </w:numPr>
        <w:spacing w:after="0" w:line="360" w:lineRule="auto"/>
        <w:ind w:left="0" w:firstLine="426"/>
        <w:jc w:val="both"/>
        <w:rPr>
          <w:sz w:val="24"/>
          <w:szCs w:val="24"/>
        </w:rPr>
      </w:pPr>
      <w:r w:rsidRPr="0035646C">
        <w:rPr>
          <w:sz w:val="24"/>
          <w:szCs w:val="24"/>
        </w:rPr>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rsidR="0035646C" w:rsidRPr="0035646C" w:rsidRDefault="0035646C" w:rsidP="00D02E11">
      <w:pPr>
        <w:pStyle w:val="af9"/>
        <w:numPr>
          <w:ilvl w:val="0"/>
          <w:numId w:val="3"/>
        </w:numPr>
        <w:spacing w:after="0" w:line="360" w:lineRule="auto"/>
        <w:ind w:left="0" w:firstLine="426"/>
        <w:jc w:val="both"/>
        <w:rPr>
          <w:sz w:val="24"/>
          <w:szCs w:val="24"/>
        </w:rPr>
      </w:pPr>
      <w:r w:rsidRPr="0035646C">
        <w:rPr>
          <w:sz w:val="24"/>
          <w:szCs w:val="24"/>
        </w:rPr>
        <w:t>надлежащим образом исполнять обязательства перед иными теплоснабжающими и теплосетевыми организациями в зоне своей деятельности;</w:t>
      </w:r>
    </w:p>
    <w:p w:rsidR="0035646C" w:rsidRDefault="0035646C" w:rsidP="00D02E11">
      <w:pPr>
        <w:pStyle w:val="af9"/>
        <w:numPr>
          <w:ilvl w:val="0"/>
          <w:numId w:val="3"/>
        </w:numPr>
        <w:spacing w:after="0" w:line="360" w:lineRule="auto"/>
        <w:ind w:left="0" w:firstLine="426"/>
        <w:jc w:val="both"/>
        <w:rPr>
          <w:sz w:val="24"/>
          <w:szCs w:val="24"/>
        </w:rPr>
      </w:pPr>
      <w:r w:rsidRPr="0035646C">
        <w:rPr>
          <w:sz w:val="24"/>
          <w:szCs w:val="24"/>
        </w:rPr>
        <w:t>осуществлять контроль режимов потребления тепловой энергии в зоне своей деятельности.</w:t>
      </w:r>
    </w:p>
    <w:p w:rsidR="00E13C86" w:rsidRPr="00E13C86" w:rsidRDefault="00E13C86" w:rsidP="00E13C86">
      <w:pPr>
        <w:spacing w:after="0" w:line="360" w:lineRule="auto"/>
        <w:ind w:firstLine="567"/>
        <w:jc w:val="both"/>
        <w:rPr>
          <w:rFonts w:cs="Times New Roman"/>
          <w:sz w:val="24"/>
          <w:szCs w:val="24"/>
        </w:rPr>
      </w:pPr>
      <w:r>
        <w:rPr>
          <w:rFonts w:cs="Times New Roman"/>
          <w:sz w:val="24"/>
          <w:szCs w:val="24"/>
        </w:rPr>
        <w:t>Постановлением Администрации города Бердска №544 от 01.03.2021 года «</w:t>
      </w:r>
      <w:r w:rsidRPr="00E13C86">
        <w:rPr>
          <w:rFonts w:cs="Times New Roman"/>
          <w:sz w:val="24"/>
          <w:szCs w:val="24"/>
        </w:rPr>
        <w:t>Об определении един</w:t>
      </w:r>
      <w:r>
        <w:rPr>
          <w:rFonts w:cs="Times New Roman"/>
          <w:sz w:val="24"/>
          <w:szCs w:val="24"/>
        </w:rPr>
        <w:t xml:space="preserve">ых теплоснабжающих организаций </w:t>
      </w:r>
      <w:r w:rsidRPr="00E13C86">
        <w:rPr>
          <w:rFonts w:cs="Times New Roman"/>
          <w:sz w:val="24"/>
          <w:szCs w:val="24"/>
        </w:rPr>
        <w:t>на территории города Бердска Новосибирской области</w:t>
      </w:r>
      <w:r>
        <w:rPr>
          <w:rFonts w:cs="Times New Roman"/>
          <w:sz w:val="24"/>
          <w:szCs w:val="24"/>
        </w:rPr>
        <w:t>» о</w:t>
      </w:r>
      <w:r w:rsidRPr="00E13C86">
        <w:rPr>
          <w:rFonts w:cs="Times New Roman"/>
          <w:sz w:val="24"/>
          <w:szCs w:val="24"/>
        </w:rPr>
        <w:t>предел</w:t>
      </w:r>
      <w:r>
        <w:rPr>
          <w:rFonts w:cs="Times New Roman"/>
          <w:sz w:val="24"/>
          <w:szCs w:val="24"/>
        </w:rPr>
        <w:t>ены</w:t>
      </w:r>
      <w:r w:rsidRPr="00E13C86">
        <w:rPr>
          <w:rFonts w:cs="Times New Roman"/>
          <w:sz w:val="24"/>
          <w:szCs w:val="24"/>
        </w:rPr>
        <w:t xml:space="preserve"> едиными теплоснабжающими организациями, осуществляющими тепл</w:t>
      </w:r>
      <w:r w:rsidR="00FD5499">
        <w:rPr>
          <w:rFonts w:cs="Times New Roman"/>
          <w:sz w:val="24"/>
          <w:szCs w:val="24"/>
        </w:rPr>
        <w:t xml:space="preserve">оснабжение на территории города </w:t>
      </w:r>
      <w:r w:rsidRPr="00E13C86">
        <w:rPr>
          <w:rFonts w:cs="Times New Roman"/>
          <w:sz w:val="24"/>
          <w:szCs w:val="24"/>
        </w:rPr>
        <w:t>Бердска</w:t>
      </w:r>
      <w:r>
        <w:rPr>
          <w:rFonts w:cs="Times New Roman"/>
          <w:sz w:val="24"/>
          <w:szCs w:val="24"/>
        </w:rPr>
        <w:t xml:space="preserve"> следующие ресурсоснабжающие организации</w:t>
      </w:r>
      <w:r w:rsidRPr="00E13C86">
        <w:rPr>
          <w:rFonts w:cs="Times New Roman"/>
          <w:sz w:val="24"/>
          <w:szCs w:val="24"/>
        </w:rPr>
        <w:t>:</w:t>
      </w:r>
    </w:p>
    <w:p w:rsidR="00E13C86" w:rsidRPr="00E13C86" w:rsidRDefault="00E13C86" w:rsidP="00E13C86">
      <w:pPr>
        <w:spacing w:after="0" w:line="360" w:lineRule="auto"/>
        <w:ind w:firstLine="567"/>
        <w:jc w:val="both"/>
        <w:rPr>
          <w:rFonts w:cs="Times New Roman"/>
          <w:sz w:val="24"/>
          <w:szCs w:val="24"/>
        </w:rPr>
      </w:pPr>
      <w:r w:rsidRPr="00E13C86">
        <w:rPr>
          <w:rFonts w:cs="Times New Roman"/>
          <w:sz w:val="24"/>
          <w:szCs w:val="24"/>
        </w:rPr>
        <w:tab/>
        <w:t>1) общество с ограниченной ответственностью «ТГК-1» - в границах системы теплоснабжения промышленной площадки котельной общества с ограниченной ответственностью «ТГК-1»;</w:t>
      </w:r>
    </w:p>
    <w:p w:rsidR="00E13C86" w:rsidRPr="00E13C86" w:rsidRDefault="00E13C86" w:rsidP="00E13C86">
      <w:pPr>
        <w:spacing w:after="0" w:line="360" w:lineRule="auto"/>
        <w:ind w:firstLine="567"/>
        <w:jc w:val="both"/>
        <w:rPr>
          <w:rFonts w:cs="Times New Roman"/>
          <w:sz w:val="24"/>
          <w:szCs w:val="24"/>
        </w:rPr>
      </w:pPr>
      <w:r w:rsidRPr="00E13C86">
        <w:rPr>
          <w:rFonts w:cs="Times New Roman"/>
          <w:sz w:val="24"/>
          <w:szCs w:val="24"/>
        </w:rPr>
        <w:tab/>
        <w:t>2)  муниципальное унитарное предприятие «Комбинат бытовых услуг»» - в границах систем теплоснабжения котельных «Новая», «Вега», «Озерная» и присоединенных тепловых сетей к котельной общества с ограниченной ответственностью «ТГК-1»;</w:t>
      </w:r>
    </w:p>
    <w:p w:rsidR="00E13C86" w:rsidRPr="00E13C86" w:rsidRDefault="00E13C86" w:rsidP="0010294B">
      <w:pPr>
        <w:spacing w:after="0" w:line="360" w:lineRule="auto"/>
        <w:ind w:firstLine="567"/>
        <w:jc w:val="both"/>
        <w:rPr>
          <w:rFonts w:cs="Times New Roman"/>
          <w:sz w:val="24"/>
          <w:szCs w:val="24"/>
        </w:rPr>
      </w:pPr>
      <w:r w:rsidRPr="00E13C86">
        <w:rPr>
          <w:rFonts w:cs="Times New Roman"/>
          <w:sz w:val="24"/>
          <w:szCs w:val="24"/>
        </w:rPr>
        <w:tab/>
        <w:t xml:space="preserve">3) общество с ограниченной ответственностью «БЭМЗ-Энергосервис» - в границах систем теплоснабжения котельных «Старая», </w:t>
      </w:r>
      <w:r w:rsidR="0010294B" w:rsidRPr="0010294B">
        <w:rPr>
          <w:rFonts w:cs="Times New Roman"/>
          <w:sz w:val="24"/>
          <w:szCs w:val="24"/>
        </w:rPr>
        <w:t>Договор на обслуживание котельной и сете</w:t>
      </w:r>
      <w:r w:rsidR="0010294B">
        <w:rPr>
          <w:rFonts w:cs="Times New Roman"/>
          <w:sz w:val="24"/>
          <w:szCs w:val="24"/>
        </w:rPr>
        <w:t xml:space="preserve">й тепло-газоснабжения между ООО </w:t>
      </w:r>
      <w:r w:rsidR="0010294B" w:rsidRPr="0010294B">
        <w:rPr>
          <w:rFonts w:cs="Times New Roman"/>
          <w:sz w:val="24"/>
          <w:szCs w:val="24"/>
        </w:rPr>
        <w:t>"БЭМЗ-Энергосервис" и ООО "Санаторий</w:t>
      </w:r>
      <w:r w:rsidR="0010294B">
        <w:rPr>
          <w:rFonts w:cs="Times New Roman"/>
          <w:sz w:val="24"/>
          <w:szCs w:val="24"/>
        </w:rPr>
        <w:t xml:space="preserve"> "Рассвет" закончился в декабре </w:t>
      </w:r>
      <w:r w:rsidR="0010294B" w:rsidRPr="0010294B">
        <w:rPr>
          <w:rFonts w:cs="Times New Roman"/>
          <w:sz w:val="24"/>
          <w:szCs w:val="24"/>
        </w:rPr>
        <w:t>2023г.</w:t>
      </w:r>
      <w:r w:rsidRPr="00E13C86">
        <w:rPr>
          <w:rFonts w:cs="Times New Roman"/>
          <w:sz w:val="24"/>
          <w:szCs w:val="24"/>
        </w:rPr>
        <w:t>;</w:t>
      </w:r>
    </w:p>
    <w:p w:rsidR="00E13C86" w:rsidRPr="00E13C86" w:rsidRDefault="00E13C86" w:rsidP="00E13C86">
      <w:pPr>
        <w:spacing w:after="0" w:line="360" w:lineRule="auto"/>
        <w:ind w:firstLine="567"/>
        <w:jc w:val="both"/>
        <w:rPr>
          <w:rFonts w:cs="Times New Roman"/>
          <w:sz w:val="24"/>
          <w:szCs w:val="24"/>
        </w:rPr>
      </w:pPr>
      <w:r w:rsidRPr="00E13C86">
        <w:rPr>
          <w:rFonts w:cs="Times New Roman"/>
          <w:sz w:val="24"/>
          <w:szCs w:val="24"/>
        </w:rPr>
        <w:tab/>
        <w:t>4) индивидуальный предприниматель Голубев В.А. - в границах систем теплоснабжения котельных: микрорайона «Спортивный», ул. Лунная, 26; микрорайона «Молодежный», ул. Боровой, 4а; на территории Бердского дома отдыха; микрорайона «Зеленый остров», ул. Зеленый остров, 9; микрорайона «Белокаменный», ул. пер. Белокаменный, 7/1; микрорайон «Серебряный бор», ул. Морская, 44/10;</w:t>
      </w:r>
    </w:p>
    <w:p w:rsidR="00E13C86" w:rsidRPr="00E13C86" w:rsidRDefault="00E13C86" w:rsidP="00E13C86">
      <w:pPr>
        <w:spacing w:after="0" w:line="360" w:lineRule="auto"/>
        <w:ind w:firstLine="567"/>
        <w:jc w:val="both"/>
        <w:rPr>
          <w:rFonts w:cs="Times New Roman"/>
          <w:sz w:val="24"/>
          <w:szCs w:val="24"/>
        </w:rPr>
      </w:pPr>
      <w:r w:rsidRPr="00E13C86">
        <w:rPr>
          <w:rFonts w:cs="Times New Roman"/>
          <w:sz w:val="24"/>
          <w:szCs w:val="24"/>
        </w:rPr>
        <w:tab/>
        <w:t>5) федеральное государ</w:t>
      </w:r>
      <w:r>
        <w:rPr>
          <w:rFonts w:cs="Times New Roman"/>
          <w:sz w:val="24"/>
          <w:szCs w:val="24"/>
        </w:rPr>
        <w:t xml:space="preserve">ственное унитарное предприятие </w:t>
      </w:r>
      <w:r w:rsidRPr="00E13C86">
        <w:rPr>
          <w:rFonts w:cs="Times New Roman"/>
          <w:sz w:val="24"/>
          <w:szCs w:val="24"/>
        </w:rPr>
        <w:t>«Управление энергетики и водоснабжения» - в границах системы теплоснабжения тепловой станции №1;</w:t>
      </w:r>
    </w:p>
    <w:p w:rsidR="00E13C86" w:rsidRPr="00E13C86" w:rsidRDefault="00E13C86" w:rsidP="00E13C86">
      <w:pPr>
        <w:spacing w:after="0" w:line="360" w:lineRule="auto"/>
        <w:ind w:firstLine="567"/>
        <w:jc w:val="both"/>
        <w:rPr>
          <w:rFonts w:cs="Times New Roman"/>
          <w:sz w:val="24"/>
          <w:szCs w:val="24"/>
        </w:rPr>
      </w:pPr>
      <w:r w:rsidRPr="00E13C86">
        <w:rPr>
          <w:rFonts w:cs="Times New Roman"/>
          <w:sz w:val="24"/>
          <w:szCs w:val="24"/>
        </w:rPr>
        <w:lastRenderedPageBreak/>
        <w:tab/>
        <w:t>6) общество с ограниченной ответственностью «Коммунальщик» - в границах системы теплоснабжения котельной общества с ограниченной ответственностью «Борвиха»;</w:t>
      </w:r>
    </w:p>
    <w:p w:rsidR="00E13C86" w:rsidRPr="00E13C86" w:rsidRDefault="00E13C86" w:rsidP="00E13C86">
      <w:pPr>
        <w:spacing w:after="0" w:line="360" w:lineRule="auto"/>
        <w:ind w:firstLine="567"/>
        <w:jc w:val="both"/>
        <w:rPr>
          <w:rFonts w:cs="Times New Roman"/>
          <w:sz w:val="24"/>
          <w:szCs w:val="24"/>
        </w:rPr>
      </w:pPr>
      <w:r w:rsidRPr="00E13C86">
        <w:rPr>
          <w:rFonts w:cs="Times New Roman"/>
          <w:sz w:val="24"/>
          <w:szCs w:val="24"/>
        </w:rPr>
        <w:tab/>
        <w:t>7) общество с ограниченной ответственностью «Райдекс» - в границах системы теплоснабжения промышленной площадки котельной общества с ограниченной ответственностью «Райдекс»;</w:t>
      </w:r>
    </w:p>
    <w:p w:rsidR="00E13C86" w:rsidRPr="00270BF8" w:rsidRDefault="00E13C86" w:rsidP="00E13C86">
      <w:pPr>
        <w:spacing w:after="0" w:line="360" w:lineRule="auto"/>
        <w:ind w:firstLine="567"/>
        <w:jc w:val="both"/>
        <w:rPr>
          <w:rFonts w:cs="Times New Roman"/>
          <w:sz w:val="24"/>
          <w:szCs w:val="24"/>
        </w:rPr>
      </w:pPr>
      <w:r w:rsidRPr="00E13C86">
        <w:rPr>
          <w:rFonts w:cs="Times New Roman"/>
          <w:sz w:val="24"/>
          <w:szCs w:val="24"/>
        </w:rPr>
        <w:tab/>
        <w:t>8) общество с ограниченной ответственностью «Центр строительной комплектации» - в границах системы теплоснабжения микрорайона «Раздольный».</w:t>
      </w:r>
    </w:p>
    <w:p w:rsidR="00562AFD" w:rsidRPr="00607D58" w:rsidRDefault="00562AFD" w:rsidP="00562AFD">
      <w:pPr>
        <w:pStyle w:val="70"/>
        <w:spacing w:before="0"/>
        <w:ind w:firstLine="567"/>
        <w:jc w:val="both"/>
        <w:rPr>
          <w:rFonts w:ascii="Times New Roman" w:hAnsi="Times New Roman"/>
          <w:b/>
          <w:i w:val="0"/>
          <w:sz w:val="24"/>
          <w:szCs w:val="24"/>
          <w:lang w:val="ru-RU"/>
        </w:rPr>
      </w:pPr>
      <w:bookmarkStart w:id="246" w:name="_Toc117174026"/>
      <w:bookmarkStart w:id="247" w:name="_Toc153805655"/>
      <w:r w:rsidRPr="00607D58">
        <w:rPr>
          <w:rFonts w:ascii="Times New Roman" w:hAnsi="Times New Roman"/>
          <w:b/>
          <w:i w:val="0"/>
          <w:sz w:val="24"/>
          <w:szCs w:val="24"/>
          <w:lang w:val="ru-RU"/>
        </w:rPr>
        <w:t>б) реестр зон деятельности единой теплоснабжающей организации (организаций)</w:t>
      </w:r>
      <w:bookmarkEnd w:id="246"/>
      <w:bookmarkEnd w:id="247"/>
    </w:p>
    <w:p w:rsidR="00562AFD" w:rsidRDefault="00562AFD" w:rsidP="00562AFD">
      <w:pPr>
        <w:pStyle w:val="af9"/>
        <w:shd w:val="clear" w:color="auto" w:fill="FFFFFF"/>
        <w:spacing w:before="120" w:after="0" w:line="360" w:lineRule="auto"/>
        <w:ind w:left="0" w:firstLine="567"/>
        <w:jc w:val="both"/>
        <w:rPr>
          <w:rFonts w:eastAsia="Times New Roman" w:cs="Times New Roman"/>
          <w:sz w:val="24"/>
          <w:szCs w:val="24"/>
        </w:rPr>
      </w:pPr>
      <w:r w:rsidRPr="00600979">
        <w:rPr>
          <w:rFonts w:eastAsia="Times New Roman" w:cs="Times New Roman"/>
          <w:sz w:val="24"/>
          <w:szCs w:val="24"/>
        </w:rPr>
        <w:t>Реестр зон деятельности для выбора единых теплоснабжающихорганизаций (ЕТО), определённых в каждой существующей изолированнойзоне действия в системе</w:t>
      </w:r>
      <w:r>
        <w:rPr>
          <w:rFonts w:eastAsia="Times New Roman" w:cs="Times New Roman"/>
          <w:sz w:val="24"/>
          <w:szCs w:val="24"/>
        </w:rPr>
        <w:t xml:space="preserve"> т</w:t>
      </w:r>
      <w:r w:rsidRPr="00600979">
        <w:rPr>
          <w:rFonts w:eastAsia="Times New Roman" w:cs="Times New Roman"/>
          <w:sz w:val="24"/>
          <w:szCs w:val="24"/>
        </w:rPr>
        <w:t>еплоснабжения схеме теплоснабжения” установлено</w:t>
      </w:r>
      <w:r w:rsidR="005439EC">
        <w:rPr>
          <w:rFonts w:eastAsia="Times New Roman" w:cs="Times New Roman"/>
          <w:sz w:val="24"/>
          <w:szCs w:val="24"/>
        </w:rPr>
        <w:t>4</w:t>
      </w:r>
      <w:r w:rsidRPr="00600979">
        <w:rPr>
          <w:rFonts w:eastAsia="Times New Roman" w:cs="Times New Roman"/>
          <w:sz w:val="24"/>
          <w:szCs w:val="24"/>
        </w:rPr>
        <w:t xml:space="preserve"> зон</w:t>
      </w:r>
      <w:r w:rsidR="003A425A">
        <w:rPr>
          <w:rFonts w:eastAsia="Times New Roman" w:cs="Times New Roman"/>
          <w:sz w:val="24"/>
          <w:szCs w:val="24"/>
        </w:rPr>
        <w:t>ы</w:t>
      </w:r>
      <w:r w:rsidRPr="00600979">
        <w:rPr>
          <w:rFonts w:eastAsia="Times New Roman" w:cs="Times New Roman"/>
          <w:sz w:val="24"/>
          <w:szCs w:val="24"/>
        </w:rPr>
        <w:t xml:space="preserve"> действия изолированных систем теплоснабжения.</w:t>
      </w:r>
    </w:p>
    <w:p w:rsidR="00562AFD" w:rsidRPr="003754FC" w:rsidRDefault="00562AFD" w:rsidP="00562AFD">
      <w:pPr>
        <w:spacing w:after="0" w:line="240" w:lineRule="auto"/>
        <w:ind w:firstLine="567"/>
        <w:jc w:val="both"/>
        <w:rPr>
          <w:rFonts w:cs="Times New Roman"/>
          <w:sz w:val="24"/>
          <w:szCs w:val="24"/>
        </w:rPr>
      </w:pPr>
      <w:r w:rsidRPr="003754FC">
        <w:rPr>
          <w:rFonts w:cs="Times New Roman"/>
          <w:sz w:val="24"/>
          <w:szCs w:val="24"/>
        </w:rPr>
        <w:t>Таблица 10.</w:t>
      </w:r>
      <w:r w:rsidR="003754FC">
        <w:rPr>
          <w:rFonts w:cs="Times New Roman"/>
          <w:sz w:val="24"/>
          <w:szCs w:val="24"/>
        </w:rPr>
        <w:t>2.</w:t>
      </w:r>
      <w:r w:rsidRPr="003754FC">
        <w:rPr>
          <w:rFonts w:cs="Times New Roman"/>
          <w:sz w:val="24"/>
          <w:szCs w:val="24"/>
        </w:rPr>
        <w:t xml:space="preserve"> – Перечень зон действия систем теплоснабжения.</w:t>
      </w:r>
    </w:p>
    <w:p w:rsidR="00562AFD" w:rsidRDefault="00562AFD" w:rsidP="00FD2D4F">
      <w:pPr>
        <w:spacing w:after="0" w:line="240" w:lineRule="auto"/>
        <w:ind w:firstLine="567"/>
        <w:jc w:val="both"/>
        <w:rPr>
          <w:sz w:val="16"/>
          <w:szCs w:val="16"/>
        </w:rPr>
      </w:pPr>
    </w:p>
    <w:p w:rsidR="003E4B06" w:rsidRDefault="003E4B06" w:rsidP="00FD2D4F">
      <w:pPr>
        <w:spacing w:after="0" w:line="240" w:lineRule="auto"/>
        <w:ind w:firstLine="567"/>
        <w:jc w:val="both"/>
        <w:rPr>
          <w:sz w:val="16"/>
          <w:szCs w:val="16"/>
        </w:rPr>
      </w:pPr>
    </w:p>
    <w:tbl>
      <w:tblPr>
        <w:tblW w:w="10349" w:type="dxa"/>
        <w:tblInd w:w="-743" w:type="dxa"/>
        <w:tblLook w:val="04A0"/>
      </w:tblPr>
      <w:tblGrid>
        <w:gridCol w:w="960"/>
        <w:gridCol w:w="3293"/>
        <w:gridCol w:w="2552"/>
        <w:gridCol w:w="3544"/>
      </w:tblGrid>
      <w:tr w:rsidR="003754FC" w:rsidRPr="003754FC" w:rsidTr="003754FC">
        <w:trPr>
          <w:trHeight w:val="52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54FC" w:rsidRPr="003754FC" w:rsidRDefault="003754FC" w:rsidP="003754FC">
            <w:pPr>
              <w:spacing w:after="0" w:line="240" w:lineRule="auto"/>
              <w:jc w:val="center"/>
              <w:rPr>
                <w:rFonts w:eastAsia="Times New Roman" w:cs="Times New Roman"/>
                <w:color w:val="00000A"/>
                <w:sz w:val="20"/>
                <w:szCs w:val="20"/>
                <w:lang w:eastAsia="ru-RU"/>
              </w:rPr>
            </w:pPr>
            <w:r w:rsidRPr="003754FC">
              <w:rPr>
                <w:rFonts w:eastAsia="Times New Roman" w:cs="Times New Roman"/>
                <w:color w:val="00000A"/>
                <w:sz w:val="20"/>
                <w:szCs w:val="20"/>
                <w:lang w:eastAsia="ru-RU"/>
              </w:rPr>
              <w:t>№</w:t>
            </w:r>
          </w:p>
        </w:tc>
        <w:tc>
          <w:tcPr>
            <w:tcW w:w="3293" w:type="dxa"/>
            <w:tcBorders>
              <w:top w:val="single" w:sz="4" w:space="0" w:color="auto"/>
              <w:left w:val="nil"/>
              <w:bottom w:val="single" w:sz="4" w:space="0" w:color="auto"/>
              <w:right w:val="single" w:sz="4" w:space="0" w:color="auto"/>
            </w:tcBorders>
            <w:shd w:val="clear" w:color="auto" w:fill="auto"/>
            <w:noWrap/>
            <w:vAlign w:val="center"/>
            <w:hideMark/>
          </w:tcPr>
          <w:p w:rsidR="003754FC" w:rsidRPr="003754FC" w:rsidRDefault="003754FC" w:rsidP="003754FC">
            <w:pPr>
              <w:spacing w:after="0" w:line="240" w:lineRule="auto"/>
              <w:jc w:val="center"/>
              <w:rPr>
                <w:rFonts w:eastAsia="Times New Roman" w:cs="Times New Roman"/>
                <w:color w:val="00000A"/>
                <w:sz w:val="20"/>
                <w:szCs w:val="20"/>
                <w:lang w:eastAsia="ru-RU"/>
              </w:rPr>
            </w:pPr>
            <w:r w:rsidRPr="003754FC">
              <w:rPr>
                <w:rFonts w:eastAsia="Times New Roman" w:cs="Times New Roman"/>
                <w:color w:val="00000A"/>
                <w:sz w:val="20"/>
                <w:szCs w:val="20"/>
                <w:lang w:eastAsia="ru-RU"/>
              </w:rPr>
              <w:t>Наименование котельной</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3754FC" w:rsidRPr="003754FC" w:rsidRDefault="003754FC" w:rsidP="003754FC">
            <w:pPr>
              <w:spacing w:after="0" w:line="240" w:lineRule="auto"/>
              <w:jc w:val="center"/>
              <w:rPr>
                <w:rFonts w:eastAsia="Times New Roman" w:cs="Times New Roman"/>
                <w:color w:val="000000"/>
                <w:sz w:val="20"/>
                <w:szCs w:val="20"/>
                <w:lang w:eastAsia="ru-RU"/>
              </w:rPr>
            </w:pPr>
            <w:r w:rsidRPr="003754FC">
              <w:rPr>
                <w:rFonts w:eastAsia="Times New Roman" w:cs="Times New Roman"/>
                <w:color w:val="000000"/>
                <w:sz w:val="20"/>
                <w:szCs w:val="20"/>
                <w:lang w:eastAsia="ru-RU"/>
              </w:rPr>
              <w:t>Наименование ТСО, на базе которого образована система теплоснабжения</w:t>
            </w:r>
          </w:p>
        </w:tc>
        <w:tc>
          <w:tcPr>
            <w:tcW w:w="3544" w:type="dxa"/>
            <w:tcBorders>
              <w:top w:val="single" w:sz="4" w:space="0" w:color="auto"/>
              <w:left w:val="nil"/>
              <w:bottom w:val="single" w:sz="4" w:space="0" w:color="auto"/>
              <w:right w:val="single" w:sz="4" w:space="0" w:color="auto"/>
            </w:tcBorders>
            <w:shd w:val="clear" w:color="auto" w:fill="auto"/>
            <w:vAlign w:val="center"/>
            <w:hideMark/>
          </w:tcPr>
          <w:p w:rsidR="003754FC" w:rsidRPr="003754FC" w:rsidRDefault="003754FC" w:rsidP="003754FC">
            <w:pPr>
              <w:spacing w:after="0" w:line="240" w:lineRule="auto"/>
              <w:jc w:val="center"/>
              <w:rPr>
                <w:rFonts w:eastAsia="Times New Roman" w:cs="Times New Roman"/>
                <w:color w:val="000000"/>
                <w:sz w:val="20"/>
                <w:szCs w:val="20"/>
                <w:lang w:eastAsia="ru-RU"/>
              </w:rPr>
            </w:pPr>
            <w:r w:rsidRPr="003754FC">
              <w:rPr>
                <w:rFonts w:eastAsia="Times New Roman" w:cs="Times New Roman"/>
                <w:color w:val="000000"/>
                <w:sz w:val="20"/>
                <w:szCs w:val="20"/>
                <w:lang w:eastAsia="ru-RU"/>
              </w:rPr>
              <w:t>Зона  действия</w:t>
            </w:r>
          </w:p>
        </w:tc>
      </w:tr>
      <w:tr w:rsidR="003754FC" w:rsidRPr="003754FC" w:rsidTr="003754FC">
        <w:trPr>
          <w:trHeight w:val="78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754FC" w:rsidRPr="003754FC" w:rsidRDefault="003754FC" w:rsidP="003754FC">
            <w:pPr>
              <w:spacing w:after="0" w:line="240" w:lineRule="auto"/>
              <w:jc w:val="center"/>
              <w:rPr>
                <w:rFonts w:eastAsia="Times New Roman" w:cs="Times New Roman"/>
                <w:color w:val="000000"/>
                <w:sz w:val="20"/>
                <w:szCs w:val="20"/>
                <w:lang w:eastAsia="ru-RU"/>
              </w:rPr>
            </w:pPr>
            <w:r w:rsidRPr="003754FC">
              <w:rPr>
                <w:rFonts w:eastAsia="Times New Roman" w:cs="Times New Roman"/>
                <w:color w:val="000000"/>
                <w:sz w:val="20"/>
                <w:szCs w:val="20"/>
                <w:lang w:eastAsia="ru-RU"/>
              </w:rPr>
              <w:t>1</w:t>
            </w:r>
          </w:p>
        </w:tc>
        <w:tc>
          <w:tcPr>
            <w:tcW w:w="3293" w:type="dxa"/>
            <w:tcBorders>
              <w:top w:val="nil"/>
              <w:left w:val="nil"/>
              <w:bottom w:val="single" w:sz="4" w:space="0" w:color="auto"/>
              <w:right w:val="single" w:sz="4" w:space="0" w:color="auto"/>
            </w:tcBorders>
            <w:shd w:val="clear" w:color="auto" w:fill="auto"/>
            <w:noWrap/>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r w:rsidRPr="003754FC">
              <w:rPr>
                <w:rFonts w:eastAsia="Times New Roman" w:cs="Times New Roman"/>
                <w:color w:val="000000"/>
                <w:sz w:val="20"/>
                <w:szCs w:val="20"/>
                <w:lang w:eastAsia="ru-RU"/>
              </w:rPr>
              <w:t>Котельная ООО «ТГК 1»</w:t>
            </w:r>
          </w:p>
        </w:tc>
        <w:tc>
          <w:tcPr>
            <w:tcW w:w="2552" w:type="dxa"/>
            <w:tcBorders>
              <w:top w:val="nil"/>
              <w:left w:val="nil"/>
              <w:bottom w:val="single" w:sz="4" w:space="0" w:color="auto"/>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sz w:val="20"/>
                <w:szCs w:val="20"/>
                <w:lang w:eastAsia="ru-RU"/>
              </w:rPr>
            </w:pPr>
            <w:r w:rsidRPr="003754FC">
              <w:rPr>
                <w:rFonts w:eastAsia="Times New Roman" w:cs="Times New Roman"/>
                <w:sz w:val="20"/>
                <w:szCs w:val="20"/>
                <w:lang w:eastAsia="ru-RU"/>
              </w:rPr>
              <w:t xml:space="preserve">Общество с ограниченной ответственностью «ТГК-1» </w:t>
            </w:r>
          </w:p>
        </w:tc>
        <w:tc>
          <w:tcPr>
            <w:tcW w:w="3544" w:type="dxa"/>
            <w:tcBorders>
              <w:top w:val="nil"/>
              <w:left w:val="nil"/>
              <w:bottom w:val="single" w:sz="4" w:space="0" w:color="auto"/>
              <w:right w:val="single" w:sz="4" w:space="0" w:color="auto"/>
            </w:tcBorders>
            <w:shd w:val="clear" w:color="auto" w:fill="auto"/>
            <w:vAlign w:val="center"/>
            <w:hideMark/>
          </w:tcPr>
          <w:p w:rsidR="003754FC" w:rsidRPr="003754FC" w:rsidRDefault="003754FC" w:rsidP="003754FC">
            <w:pPr>
              <w:spacing w:after="0" w:line="240" w:lineRule="auto"/>
              <w:jc w:val="center"/>
              <w:rPr>
                <w:rFonts w:eastAsia="Times New Roman" w:cs="Times New Roman"/>
                <w:color w:val="000000"/>
                <w:sz w:val="20"/>
                <w:szCs w:val="20"/>
                <w:lang w:eastAsia="ru-RU"/>
              </w:rPr>
            </w:pPr>
            <w:r w:rsidRPr="003754FC">
              <w:rPr>
                <w:rFonts w:eastAsia="Times New Roman" w:cs="Times New Roman"/>
                <w:color w:val="000000"/>
                <w:sz w:val="20"/>
                <w:szCs w:val="20"/>
                <w:lang w:eastAsia="ru-RU"/>
              </w:rPr>
              <w:t>в границах системы теплоснабжения промышленной площадки котельной общества с ограниченной ответственностью «ТГК-1»</w:t>
            </w:r>
          </w:p>
        </w:tc>
      </w:tr>
      <w:tr w:rsidR="003754FC" w:rsidRPr="003754FC" w:rsidTr="003754FC">
        <w:trPr>
          <w:trHeight w:val="500"/>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754FC" w:rsidRPr="003754FC" w:rsidRDefault="003754FC" w:rsidP="003754FC">
            <w:pPr>
              <w:spacing w:after="0" w:line="240" w:lineRule="auto"/>
              <w:jc w:val="center"/>
              <w:rPr>
                <w:rFonts w:eastAsia="Times New Roman" w:cs="Times New Roman"/>
                <w:color w:val="000000"/>
                <w:sz w:val="20"/>
                <w:szCs w:val="20"/>
                <w:lang w:eastAsia="ru-RU"/>
              </w:rPr>
            </w:pPr>
            <w:r w:rsidRPr="003754FC">
              <w:rPr>
                <w:rFonts w:eastAsia="Times New Roman" w:cs="Times New Roman"/>
                <w:color w:val="000000"/>
                <w:sz w:val="20"/>
                <w:szCs w:val="20"/>
                <w:lang w:eastAsia="ru-RU"/>
              </w:rPr>
              <w:t>2</w:t>
            </w:r>
          </w:p>
        </w:tc>
        <w:tc>
          <w:tcPr>
            <w:tcW w:w="3293" w:type="dxa"/>
            <w:tcBorders>
              <w:top w:val="nil"/>
              <w:left w:val="nil"/>
              <w:bottom w:val="single" w:sz="4" w:space="0" w:color="auto"/>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r w:rsidRPr="003754FC">
              <w:rPr>
                <w:rFonts w:eastAsia="Times New Roman" w:cs="Times New Roman"/>
                <w:color w:val="000000"/>
                <w:sz w:val="20"/>
                <w:szCs w:val="20"/>
                <w:lang w:eastAsia="ru-RU"/>
              </w:rPr>
              <w:t xml:space="preserve">Котельный цех №1 ("Новая"), ул.Зелёная роща, 5/35, муниципальная </w:t>
            </w:r>
          </w:p>
        </w:tc>
        <w:tc>
          <w:tcPr>
            <w:tcW w:w="2552" w:type="dxa"/>
            <w:vMerge w:val="restart"/>
            <w:tcBorders>
              <w:top w:val="nil"/>
              <w:left w:val="single" w:sz="4" w:space="0" w:color="auto"/>
              <w:bottom w:val="single" w:sz="4" w:space="0" w:color="000000"/>
              <w:right w:val="single" w:sz="4" w:space="0" w:color="auto"/>
            </w:tcBorders>
            <w:shd w:val="clear" w:color="auto" w:fill="auto"/>
            <w:vAlign w:val="center"/>
            <w:hideMark/>
          </w:tcPr>
          <w:p w:rsidR="003754FC" w:rsidRPr="003754FC" w:rsidRDefault="003754FC" w:rsidP="003754FC">
            <w:pPr>
              <w:spacing w:after="0" w:line="240" w:lineRule="auto"/>
              <w:jc w:val="center"/>
              <w:rPr>
                <w:rFonts w:eastAsia="Times New Roman" w:cs="Times New Roman"/>
                <w:color w:val="000000"/>
                <w:sz w:val="20"/>
                <w:szCs w:val="20"/>
                <w:lang w:eastAsia="ru-RU"/>
              </w:rPr>
            </w:pPr>
            <w:r w:rsidRPr="003754FC">
              <w:rPr>
                <w:rFonts w:eastAsia="Times New Roman" w:cs="Times New Roman"/>
                <w:color w:val="000000"/>
                <w:sz w:val="20"/>
                <w:szCs w:val="20"/>
                <w:lang w:eastAsia="ru-RU"/>
              </w:rPr>
              <w:t xml:space="preserve">Муниципальное унитарное предприятие «Комбинат бытовых услуг»» </w:t>
            </w:r>
          </w:p>
        </w:tc>
        <w:tc>
          <w:tcPr>
            <w:tcW w:w="3544" w:type="dxa"/>
            <w:vMerge w:val="restart"/>
            <w:tcBorders>
              <w:top w:val="nil"/>
              <w:left w:val="single" w:sz="4" w:space="0" w:color="auto"/>
              <w:bottom w:val="single" w:sz="4" w:space="0" w:color="000000"/>
              <w:right w:val="single" w:sz="4" w:space="0" w:color="auto"/>
            </w:tcBorders>
            <w:shd w:val="clear" w:color="auto" w:fill="auto"/>
            <w:vAlign w:val="center"/>
            <w:hideMark/>
          </w:tcPr>
          <w:p w:rsidR="003754FC" w:rsidRPr="003754FC" w:rsidRDefault="003754FC" w:rsidP="003754FC">
            <w:pPr>
              <w:spacing w:after="0" w:line="240" w:lineRule="auto"/>
              <w:jc w:val="center"/>
              <w:rPr>
                <w:rFonts w:eastAsia="Times New Roman" w:cs="Times New Roman"/>
                <w:color w:val="000000"/>
                <w:sz w:val="20"/>
                <w:szCs w:val="20"/>
                <w:lang w:eastAsia="ru-RU"/>
              </w:rPr>
            </w:pPr>
            <w:r w:rsidRPr="003754FC">
              <w:rPr>
                <w:rFonts w:eastAsia="Times New Roman" w:cs="Times New Roman"/>
                <w:color w:val="000000"/>
                <w:sz w:val="20"/>
                <w:szCs w:val="20"/>
                <w:lang w:eastAsia="ru-RU"/>
              </w:rPr>
              <w:t>в границах систем теплоснабжения котельных «Новая», «Вега», «Озерная» и присоединенных тепловых сетей к котельной общества с ограниченной ответственностью «ТГК-1»;</w:t>
            </w:r>
          </w:p>
        </w:tc>
      </w:tr>
      <w:tr w:rsidR="003754FC" w:rsidRPr="003754FC" w:rsidTr="003754FC">
        <w:trPr>
          <w:trHeight w:val="520"/>
        </w:trPr>
        <w:tc>
          <w:tcPr>
            <w:tcW w:w="960" w:type="dxa"/>
            <w:vMerge/>
            <w:tcBorders>
              <w:top w:val="nil"/>
              <w:left w:val="single" w:sz="4" w:space="0" w:color="auto"/>
              <w:bottom w:val="single" w:sz="4" w:space="0" w:color="000000"/>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p>
        </w:tc>
        <w:tc>
          <w:tcPr>
            <w:tcW w:w="3293" w:type="dxa"/>
            <w:tcBorders>
              <w:top w:val="nil"/>
              <w:left w:val="nil"/>
              <w:bottom w:val="single" w:sz="4" w:space="0" w:color="auto"/>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r w:rsidRPr="003754FC">
              <w:rPr>
                <w:rFonts w:eastAsia="Times New Roman" w:cs="Times New Roman"/>
                <w:color w:val="000000"/>
                <w:sz w:val="20"/>
                <w:szCs w:val="20"/>
                <w:lang w:eastAsia="ru-RU"/>
              </w:rPr>
              <w:t>Котельный цех №2 ("Вега"), ул.Линейная ,5/8, муниципальная</w:t>
            </w:r>
          </w:p>
        </w:tc>
        <w:tc>
          <w:tcPr>
            <w:tcW w:w="2552" w:type="dxa"/>
            <w:vMerge/>
            <w:tcBorders>
              <w:top w:val="nil"/>
              <w:left w:val="single" w:sz="4" w:space="0" w:color="auto"/>
              <w:bottom w:val="single" w:sz="4" w:space="0" w:color="000000"/>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p>
        </w:tc>
        <w:tc>
          <w:tcPr>
            <w:tcW w:w="3544" w:type="dxa"/>
            <w:vMerge/>
            <w:tcBorders>
              <w:top w:val="nil"/>
              <w:left w:val="single" w:sz="4" w:space="0" w:color="auto"/>
              <w:bottom w:val="single" w:sz="4" w:space="0" w:color="000000"/>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p>
        </w:tc>
      </w:tr>
      <w:tr w:rsidR="003754FC" w:rsidRPr="003754FC" w:rsidTr="003754FC">
        <w:trPr>
          <w:trHeight w:val="520"/>
        </w:trPr>
        <w:tc>
          <w:tcPr>
            <w:tcW w:w="960" w:type="dxa"/>
            <w:vMerge/>
            <w:tcBorders>
              <w:top w:val="nil"/>
              <w:left w:val="single" w:sz="4" w:space="0" w:color="auto"/>
              <w:bottom w:val="single" w:sz="4" w:space="0" w:color="000000"/>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p>
        </w:tc>
        <w:tc>
          <w:tcPr>
            <w:tcW w:w="3293" w:type="dxa"/>
            <w:tcBorders>
              <w:top w:val="nil"/>
              <w:left w:val="nil"/>
              <w:bottom w:val="single" w:sz="4" w:space="0" w:color="auto"/>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r w:rsidRPr="003754FC">
              <w:rPr>
                <w:rFonts w:eastAsia="Times New Roman" w:cs="Times New Roman"/>
                <w:color w:val="000000"/>
                <w:sz w:val="20"/>
                <w:szCs w:val="20"/>
                <w:lang w:eastAsia="ru-RU"/>
              </w:rPr>
              <w:t>Котельный цех №2 ("Озёрная") ул.Озёрная,32, муниципальная.</w:t>
            </w:r>
          </w:p>
        </w:tc>
        <w:tc>
          <w:tcPr>
            <w:tcW w:w="2552" w:type="dxa"/>
            <w:vMerge/>
            <w:tcBorders>
              <w:top w:val="nil"/>
              <w:left w:val="single" w:sz="4" w:space="0" w:color="auto"/>
              <w:bottom w:val="single" w:sz="4" w:space="0" w:color="000000"/>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p>
        </w:tc>
        <w:tc>
          <w:tcPr>
            <w:tcW w:w="3544" w:type="dxa"/>
            <w:vMerge/>
            <w:tcBorders>
              <w:top w:val="nil"/>
              <w:left w:val="single" w:sz="4" w:space="0" w:color="auto"/>
              <w:bottom w:val="single" w:sz="4" w:space="0" w:color="000000"/>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p>
        </w:tc>
      </w:tr>
      <w:tr w:rsidR="003754FC" w:rsidRPr="003754FC" w:rsidTr="003754FC">
        <w:trPr>
          <w:trHeight w:val="520"/>
        </w:trPr>
        <w:tc>
          <w:tcPr>
            <w:tcW w:w="960" w:type="dxa"/>
            <w:vMerge/>
            <w:tcBorders>
              <w:top w:val="nil"/>
              <w:left w:val="single" w:sz="4" w:space="0" w:color="auto"/>
              <w:bottom w:val="single" w:sz="4" w:space="0" w:color="000000"/>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p>
        </w:tc>
        <w:tc>
          <w:tcPr>
            <w:tcW w:w="3293" w:type="dxa"/>
            <w:tcBorders>
              <w:top w:val="nil"/>
              <w:left w:val="nil"/>
              <w:bottom w:val="single" w:sz="4" w:space="0" w:color="auto"/>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r w:rsidRPr="003754FC">
              <w:rPr>
                <w:rFonts w:eastAsia="Times New Roman" w:cs="Times New Roman"/>
                <w:color w:val="000000"/>
                <w:sz w:val="20"/>
                <w:szCs w:val="20"/>
                <w:lang w:eastAsia="ru-RU"/>
              </w:rPr>
              <w:t>Котельный цех №1 (БМГК м-он "Южный") ул. Купца Горохова, 22а, муниципальная</w:t>
            </w:r>
          </w:p>
        </w:tc>
        <w:tc>
          <w:tcPr>
            <w:tcW w:w="2552" w:type="dxa"/>
            <w:vMerge/>
            <w:tcBorders>
              <w:top w:val="nil"/>
              <w:left w:val="single" w:sz="4" w:space="0" w:color="auto"/>
              <w:bottom w:val="single" w:sz="4" w:space="0" w:color="000000"/>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p>
        </w:tc>
        <w:tc>
          <w:tcPr>
            <w:tcW w:w="3544" w:type="dxa"/>
            <w:vMerge/>
            <w:tcBorders>
              <w:top w:val="nil"/>
              <w:left w:val="single" w:sz="4" w:space="0" w:color="auto"/>
              <w:bottom w:val="single" w:sz="4" w:space="0" w:color="000000"/>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p>
        </w:tc>
      </w:tr>
      <w:tr w:rsidR="003754FC" w:rsidRPr="003754FC" w:rsidTr="003754FC">
        <w:trPr>
          <w:trHeight w:val="520"/>
        </w:trPr>
        <w:tc>
          <w:tcPr>
            <w:tcW w:w="960" w:type="dxa"/>
            <w:vMerge/>
            <w:tcBorders>
              <w:top w:val="nil"/>
              <w:left w:val="single" w:sz="4" w:space="0" w:color="auto"/>
              <w:bottom w:val="single" w:sz="4" w:space="0" w:color="000000"/>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p>
        </w:tc>
        <w:tc>
          <w:tcPr>
            <w:tcW w:w="3293" w:type="dxa"/>
            <w:tcBorders>
              <w:top w:val="nil"/>
              <w:left w:val="nil"/>
              <w:bottom w:val="single" w:sz="4" w:space="0" w:color="auto"/>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r w:rsidRPr="003754FC">
              <w:rPr>
                <w:rFonts w:eastAsia="Times New Roman" w:cs="Times New Roman"/>
                <w:color w:val="000000"/>
                <w:sz w:val="20"/>
                <w:szCs w:val="20"/>
                <w:lang w:eastAsia="ru-RU"/>
              </w:rPr>
              <w:t>Котельный цех №1 (БМГК-400) ул. Возрождения, безвозмездное пользование</w:t>
            </w:r>
          </w:p>
        </w:tc>
        <w:tc>
          <w:tcPr>
            <w:tcW w:w="2552" w:type="dxa"/>
            <w:vMerge/>
            <w:tcBorders>
              <w:top w:val="nil"/>
              <w:left w:val="single" w:sz="4" w:space="0" w:color="auto"/>
              <w:bottom w:val="single" w:sz="4" w:space="0" w:color="000000"/>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p>
        </w:tc>
        <w:tc>
          <w:tcPr>
            <w:tcW w:w="3544" w:type="dxa"/>
            <w:vMerge/>
            <w:tcBorders>
              <w:top w:val="nil"/>
              <w:left w:val="single" w:sz="4" w:space="0" w:color="auto"/>
              <w:bottom w:val="single" w:sz="4" w:space="0" w:color="000000"/>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p>
        </w:tc>
      </w:tr>
      <w:tr w:rsidR="003754FC" w:rsidRPr="003754FC" w:rsidTr="003754FC">
        <w:trPr>
          <w:trHeight w:val="52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754FC" w:rsidRPr="003754FC" w:rsidRDefault="003754FC" w:rsidP="003754FC">
            <w:pPr>
              <w:spacing w:after="0" w:line="240" w:lineRule="auto"/>
              <w:jc w:val="center"/>
              <w:rPr>
                <w:rFonts w:eastAsia="Times New Roman" w:cs="Times New Roman"/>
                <w:color w:val="000000"/>
                <w:sz w:val="20"/>
                <w:szCs w:val="20"/>
                <w:lang w:eastAsia="ru-RU"/>
              </w:rPr>
            </w:pPr>
            <w:r w:rsidRPr="003754FC">
              <w:rPr>
                <w:rFonts w:eastAsia="Times New Roman" w:cs="Times New Roman"/>
                <w:color w:val="000000"/>
                <w:sz w:val="20"/>
                <w:szCs w:val="20"/>
                <w:lang w:eastAsia="ru-RU"/>
              </w:rPr>
              <w:t>3</w:t>
            </w:r>
          </w:p>
        </w:tc>
        <w:tc>
          <w:tcPr>
            <w:tcW w:w="3293" w:type="dxa"/>
            <w:tcBorders>
              <w:top w:val="nil"/>
              <w:left w:val="nil"/>
              <w:bottom w:val="single" w:sz="4" w:space="0" w:color="auto"/>
              <w:right w:val="single" w:sz="4" w:space="0" w:color="auto"/>
            </w:tcBorders>
            <w:shd w:val="clear" w:color="auto" w:fill="auto"/>
            <w:noWrap/>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r w:rsidRPr="003754FC">
              <w:rPr>
                <w:rFonts w:eastAsia="Times New Roman" w:cs="Times New Roman"/>
                <w:color w:val="000000"/>
                <w:sz w:val="20"/>
                <w:szCs w:val="20"/>
                <w:lang w:eastAsia="ru-RU"/>
              </w:rPr>
              <w:t>Котельная ООО «БЭМЗ-Энергоснервис»</w:t>
            </w:r>
          </w:p>
        </w:tc>
        <w:tc>
          <w:tcPr>
            <w:tcW w:w="2552" w:type="dxa"/>
            <w:tcBorders>
              <w:top w:val="nil"/>
              <w:left w:val="nil"/>
              <w:bottom w:val="single" w:sz="4" w:space="0" w:color="auto"/>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r w:rsidRPr="003754FC">
              <w:rPr>
                <w:rFonts w:eastAsia="Times New Roman" w:cs="Times New Roman"/>
                <w:color w:val="000000"/>
                <w:sz w:val="20"/>
                <w:szCs w:val="20"/>
                <w:lang w:eastAsia="ru-RU"/>
              </w:rPr>
              <w:t xml:space="preserve">Общество с ограниченной ответственностью «БЭМЗ-Энергосервис» </w:t>
            </w:r>
          </w:p>
        </w:tc>
        <w:tc>
          <w:tcPr>
            <w:tcW w:w="3544" w:type="dxa"/>
            <w:tcBorders>
              <w:top w:val="nil"/>
              <w:left w:val="nil"/>
              <w:bottom w:val="single" w:sz="4" w:space="0" w:color="auto"/>
              <w:right w:val="single" w:sz="4" w:space="0" w:color="auto"/>
            </w:tcBorders>
            <w:shd w:val="clear" w:color="auto" w:fill="auto"/>
            <w:vAlign w:val="center"/>
            <w:hideMark/>
          </w:tcPr>
          <w:p w:rsidR="0010294B" w:rsidRPr="0010294B" w:rsidRDefault="003754FC" w:rsidP="0010294B">
            <w:pPr>
              <w:spacing w:after="0" w:line="240" w:lineRule="auto"/>
              <w:jc w:val="center"/>
              <w:rPr>
                <w:rFonts w:eastAsia="Times New Roman" w:cs="Times New Roman"/>
                <w:color w:val="000000"/>
                <w:sz w:val="20"/>
                <w:szCs w:val="20"/>
                <w:lang w:eastAsia="ru-RU"/>
              </w:rPr>
            </w:pPr>
            <w:r w:rsidRPr="003754FC">
              <w:rPr>
                <w:rFonts w:eastAsia="Times New Roman" w:cs="Times New Roman"/>
                <w:color w:val="000000"/>
                <w:sz w:val="20"/>
                <w:szCs w:val="20"/>
                <w:lang w:eastAsia="ru-RU"/>
              </w:rPr>
              <w:t xml:space="preserve">в границах систем теплоснабжения котельных «Старая», </w:t>
            </w:r>
            <w:r w:rsidR="0010294B" w:rsidRPr="0010294B">
              <w:rPr>
                <w:rFonts w:eastAsia="Times New Roman" w:cs="Times New Roman"/>
                <w:color w:val="000000"/>
                <w:sz w:val="20"/>
                <w:szCs w:val="20"/>
                <w:lang w:eastAsia="ru-RU"/>
              </w:rPr>
              <w:t>Договор на обслуживание котельной и сетей тепло-газоснабжения между ООО</w:t>
            </w:r>
          </w:p>
          <w:p w:rsidR="003754FC" w:rsidRPr="003754FC" w:rsidRDefault="0010294B" w:rsidP="0010294B">
            <w:pPr>
              <w:spacing w:after="0" w:line="240" w:lineRule="auto"/>
              <w:jc w:val="center"/>
              <w:rPr>
                <w:rFonts w:eastAsia="Times New Roman" w:cs="Times New Roman"/>
                <w:color w:val="000000"/>
                <w:sz w:val="20"/>
                <w:szCs w:val="20"/>
                <w:lang w:eastAsia="ru-RU"/>
              </w:rPr>
            </w:pPr>
            <w:r w:rsidRPr="0010294B">
              <w:rPr>
                <w:rFonts w:eastAsia="Times New Roman" w:cs="Times New Roman"/>
                <w:color w:val="000000"/>
                <w:sz w:val="20"/>
                <w:szCs w:val="20"/>
                <w:lang w:eastAsia="ru-RU"/>
              </w:rPr>
              <w:t>"БЭМЗ-Энергосервис" и ООО "Санаторий</w:t>
            </w:r>
            <w:r>
              <w:rPr>
                <w:rFonts w:eastAsia="Times New Roman" w:cs="Times New Roman"/>
                <w:color w:val="000000"/>
                <w:sz w:val="20"/>
                <w:szCs w:val="20"/>
                <w:lang w:eastAsia="ru-RU"/>
              </w:rPr>
              <w:t xml:space="preserve"> "Рассвет" закончился в декабре </w:t>
            </w:r>
            <w:r w:rsidRPr="0010294B">
              <w:rPr>
                <w:rFonts w:eastAsia="Times New Roman" w:cs="Times New Roman"/>
                <w:color w:val="000000"/>
                <w:sz w:val="20"/>
                <w:szCs w:val="20"/>
                <w:lang w:eastAsia="ru-RU"/>
              </w:rPr>
              <w:t>2023г.</w:t>
            </w:r>
          </w:p>
        </w:tc>
      </w:tr>
      <w:tr w:rsidR="003754FC" w:rsidRPr="003754FC" w:rsidTr="00A56270">
        <w:trPr>
          <w:trHeight w:val="540"/>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3754FC" w:rsidRPr="003754FC" w:rsidRDefault="003754FC" w:rsidP="003754FC">
            <w:pPr>
              <w:spacing w:after="0" w:line="240" w:lineRule="auto"/>
              <w:jc w:val="center"/>
              <w:rPr>
                <w:rFonts w:eastAsia="Times New Roman" w:cs="Times New Roman"/>
                <w:color w:val="000000"/>
                <w:sz w:val="20"/>
                <w:szCs w:val="20"/>
                <w:lang w:eastAsia="ru-RU"/>
              </w:rPr>
            </w:pPr>
            <w:r w:rsidRPr="003754FC">
              <w:rPr>
                <w:rFonts w:eastAsia="Times New Roman" w:cs="Times New Roman"/>
                <w:color w:val="000000"/>
                <w:sz w:val="20"/>
                <w:szCs w:val="20"/>
                <w:lang w:eastAsia="ru-RU"/>
              </w:rPr>
              <w:t>4</w:t>
            </w:r>
          </w:p>
        </w:tc>
        <w:tc>
          <w:tcPr>
            <w:tcW w:w="3293" w:type="dxa"/>
            <w:tcBorders>
              <w:top w:val="nil"/>
              <w:left w:val="nil"/>
              <w:bottom w:val="single" w:sz="4" w:space="0" w:color="auto"/>
              <w:right w:val="single" w:sz="4" w:space="0" w:color="auto"/>
            </w:tcBorders>
            <w:shd w:val="clear" w:color="auto" w:fill="auto"/>
          </w:tcPr>
          <w:p w:rsidR="003754FC" w:rsidRPr="003754FC" w:rsidRDefault="003754FC" w:rsidP="003754FC">
            <w:pPr>
              <w:rPr>
                <w:sz w:val="20"/>
                <w:szCs w:val="20"/>
              </w:rPr>
            </w:pPr>
            <w:r w:rsidRPr="003754FC">
              <w:rPr>
                <w:sz w:val="20"/>
                <w:szCs w:val="20"/>
              </w:rPr>
              <w:t>ЖК «Молодежный»  г. Бердск, ул. Боровая,4/10</w:t>
            </w:r>
          </w:p>
        </w:tc>
        <w:tc>
          <w:tcPr>
            <w:tcW w:w="2552" w:type="dxa"/>
            <w:vMerge w:val="restart"/>
            <w:tcBorders>
              <w:top w:val="nil"/>
              <w:left w:val="single" w:sz="4" w:space="0" w:color="auto"/>
              <w:bottom w:val="single" w:sz="4" w:space="0" w:color="000000"/>
              <w:right w:val="single" w:sz="4" w:space="0" w:color="auto"/>
            </w:tcBorders>
            <w:shd w:val="clear" w:color="auto" w:fill="auto"/>
            <w:vAlign w:val="center"/>
            <w:hideMark/>
          </w:tcPr>
          <w:p w:rsidR="003754FC" w:rsidRDefault="003754FC" w:rsidP="003754FC">
            <w:pPr>
              <w:spacing w:after="0" w:line="240" w:lineRule="auto"/>
              <w:jc w:val="center"/>
              <w:rPr>
                <w:rFonts w:eastAsia="Times New Roman" w:cs="Times New Roman"/>
                <w:color w:val="000000"/>
                <w:sz w:val="20"/>
                <w:szCs w:val="20"/>
                <w:lang w:eastAsia="ru-RU"/>
              </w:rPr>
            </w:pPr>
            <w:r w:rsidRPr="003754FC">
              <w:rPr>
                <w:rFonts w:eastAsia="Times New Roman" w:cs="Times New Roman"/>
                <w:color w:val="000000"/>
                <w:sz w:val="20"/>
                <w:szCs w:val="20"/>
                <w:lang w:eastAsia="ru-RU"/>
              </w:rPr>
              <w:t xml:space="preserve">Индивидуальный предприниматель </w:t>
            </w:r>
          </w:p>
          <w:p w:rsidR="003754FC" w:rsidRPr="003754FC" w:rsidRDefault="003754FC" w:rsidP="003754FC">
            <w:pPr>
              <w:spacing w:after="0" w:line="240" w:lineRule="auto"/>
              <w:jc w:val="center"/>
              <w:rPr>
                <w:rFonts w:eastAsia="Times New Roman" w:cs="Times New Roman"/>
                <w:color w:val="000000"/>
                <w:sz w:val="20"/>
                <w:szCs w:val="20"/>
                <w:lang w:eastAsia="ru-RU"/>
              </w:rPr>
            </w:pPr>
            <w:r w:rsidRPr="003754FC">
              <w:rPr>
                <w:rFonts w:eastAsia="Times New Roman" w:cs="Times New Roman"/>
                <w:color w:val="000000"/>
                <w:sz w:val="20"/>
                <w:szCs w:val="20"/>
                <w:lang w:eastAsia="ru-RU"/>
              </w:rPr>
              <w:t>Голубев В.А.</w:t>
            </w:r>
          </w:p>
        </w:tc>
        <w:tc>
          <w:tcPr>
            <w:tcW w:w="3544" w:type="dxa"/>
            <w:vMerge w:val="restart"/>
            <w:tcBorders>
              <w:top w:val="nil"/>
              <w:left w:val="single" w:sz="4" w:space="0" w:color="auto"/>
              <w:bottom w:val="single" w:sz="4" w:space="0" w:color="000000"/>
              <w:right w:val="single" w:sz="4" w:space="0" w:color="auto"/>
            </w:tcBorders>
            <w:shd w:val="clear" w:color="auto" w:fill="auto"/>
            <w:vAlign w:val="center"/>
            <w:hideMark/>
          </w:tcPr>
          <w:p w:rsidR="003754FC" w:rsidRPr="003754FC" w:rsidRDefault="003754FC" w:rsidP="003754FC">
            <w:pPr>
              <w:spacing w:after="0" w:line="240" w:lineRule="auto"/>
              <w:jc w:val="center"/>
              <w:rPr>
                <w:rFonts w:eastAsia="Times New Roman" w:cs="Times New Roman"/>
                <w:color w:val="000000"/>
                <w:sz w:val="20"/>
                <w:szCs w:val="20"/>
                <w:lang w:eastAsia="ru-RU"/>
              </w:rPr>
            </w:pPr>
            <w:r w:rsidRPr="003754FC">
              <w:rPr>
                <w:rFonts w:eastAsia="Times New Roman" w:cs="Times New Roman"/>
                <w:color w:val="000000"/>
                <w:sz w:val="20"/>
                <w:szCs w:val="20"/>
                <w:lang w:eastAsia="ru-RU"/>
              </w:rPr>
              <w:t xml:space="preserve">в границах систем теплоснабжения котельных: микрорайона «Спортивный», ул. Лунная, 26; микрорайона «Молодежный», ул. </w:t>
            </w:r>
            <w:r w:rsidRPr="003754FC">
              <w:rPr>
                <w:rFonts w:eastAsia="Times New Roman" w:cs="Times New Roman"/>
                <w:color w:val="000000"/>
                <w:sz w:val="20"/>
                <w:szCs w:val="20"/>
                <w:lang w:eastAsia="ru-RU"/>
              </w:rPr>
              <w:lastRenderedPageBreak/>
              <w:t>Боровой, 4а; на территории Бердского дома отдыха; микрорайона «Зеленый остров», ул. Зеленый остров, 9; микрорайона «Белокаменный», ул. пер. Белокаменный, 7/1; микрорайон «Серебряный бор», ул. Морская, 44/10</w:t>
            </w:r>
          </w:p>
        </w:tc>
      </w:tr>
      <w:tr w:rsidR="003754FC" w:rsidRPr="003754FC" w:rsidTr="00A56270">
        <w:trPr>
          <w:trHeight w:val="290"/>
        </w:trPr>
        <w:tc>
          <w:tcPr>
            <w:tcW w:w="960" w:type="dxa"/>
            <w:vMerge/>
            <w:tcBorders>
              <w:top w:val="nil"/>
              <w:left w:val="single" w:sz="4" w:space="0" w:color="auto"/>
              <w:bottom w:val="single" w:sz="4" w:space="0" w:color="000000"/>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p>
        </w:tc>
        <w:tc>
          <w:tcPr>
            <w:tcW w:w="3293" w:type="dxa"/>
            <w:tcBorders>
              <w:top w:val="nil"/>
              <w:left w:val="nil"/>
              <w:bottom w:val="single" w:sz="4" w:space="0" w:color="auto"/>
              <w:right w:val="single" w:sz="4" w:space="0" w:color="auto"/>
            </w:tcBorders>
            <w:shd w:val="clear" w:color="auto" w:fill="auto"/>
          </w:tcPr>
          <w:p w:rsidR="003754FC" w:rsidRPr="003754FC" w:rsidRDefault="003754FC" w:rsidP="003754FC">
            <w:pPr>
              <w:rPr>
                <w:sz w:val="20"/>
                <w:szCs w:val="20"/>
              </w:rPr>
            </w:pPr>
            <w:r w:rsidRPr="003754FC">
              <w:rPr>
                <w:sz w:val="20"/>
                <w:szCs w:val="20"/>
              </w:rPr>
              <w:t xml:space="preserve">ГСК «Спортивный»    г. Бердск, ул. </w:t>
            </w:r>
            <w:r w:rsidRPr="003754FC">
              <w:rPr>
                <w:sz w:val="20"/>
                <w:szCs w:val="20"/>
              </w:rPr>
              <w:lastRenderedPageBreak/>
              <w:t>Лунная,26</w:t>
            </w:r>
          </w:p>
        </w:tc>
        <w:tc>
          <w:tcPr>
            <w:tcW w:w="2552" w:type="dxa"/>
            <w:vMerge/>
            <w:tcBorders>
              <w:top w:val="nil"/>
              <w:left w:val="single" w:sz="4" w:space="0" w:color="auto"/>
              <w:bottom w:val="single" w:sz="4" w:space="0" w:color="000000"/>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p>
        </w:tc>
        <w:tc>
          <w:tcPr>
            <w:tcW w:w="3544" w:type="dxa"/>
            <w:vMerge/>
            <w:tcBorders>
              <w:top w:val="nil"/>
              <w:left w:val="single" w:sz="4" w:space="0" w:color="auto"/>
              <w:bottom w:val="single" w:sz="4" w:space="0" w:color="000000"/>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p>
        </w:tc>
      </w:tr>
      <w:tr w:rsidR="003754FC" w:rsidRPr="003754FC" w:rsidTr="00A56270">
        <w:trPr>
          <w:trHeight w:val="290"/>
        </w:trPr>
        <w:tc>
          <w:tcPr>
            <w:tcW w:w="960" w:type="dxa"/>
            <w:vMerge/>
            <w:tcBorders>
              <w:top w:val="nil"/>
              <w:left w:val="single" w:sz="4" w:space="0" w:color="auto"/>
              <w:bottom w:val="single" w:sz="4" w:space="0" w:color="000000"/>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p>
        </w:tc>
        <w:tc>
          <w:tcPr>
            <w:tcW w:w="3293" w:type="dxa"/>
            <w:tcBorders>
              <w:top w:val="nil"/>
              <w:left w:val="nil"/>
              <w:bottom w:val="single" w:sz="4" w:space="0" w:color="auto"/>
              <w:right w:val="single" w:sz="4" w:space="0" w:color="auto"/>
            </w:tcBorders>
            <w:shd w:val="clear" w:color="auto" w:fill="auto"/>
          </w:tcPr>
          <w:p w:rsidR="003754FC" w:rsidRPr="003754FC" w:rsidRDefault="003754FC" w:rsidP="003754FC">
            <w:pPr>
              <w:rPr>
                <w:sz w:val="20"/>
                <w:szCs w:val="20"/>
              </w:rPr>
            </w:pPr>
            <w:r w:rsidRPr="003754FC">
              <w:rPr>
                <w:sz w:val="20"/>
                <w:szCs w:val="20"/>
              </w:rPr>
              <w:t>ЖК «Белокаменный» г. Бердск, пер. Белокаменный, 7/1</w:t>
            </w:r>
          </w:p>
        </w:tc>
        <w:tc>
          <w:tcPr>
            <w:tcW w:w="2552" w:type="dxa"/>
            <w:vMerge/>
            <w:tcBorders>
              <w:top w:val="nil"/>
              <w:left w:val="single" w:sz="4" w:space="0" w:color="auto"/>
              <w:bottom w:val="single" w:sz="4" w:space="0" w:color="000000"/>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p>
        </w:tc>
        <w:tc>
          <w:tcPr>
            <w:tcW w:w="3544" w:type="dxa"/>
            <w:vMerge/>
            <w:tcBorders>
              <w:top w:val="nil"/>
              <w:left w:val="single" w:sz="4" w:space="0" w:color="auto"/>
              <w:bottom w:val="single" w:sz="4" w:space="0" w:color="000000"/>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p>
        </w:tc>
      </w:tr>
      <w:tr w:rsidR="003754FC" w:rsidRPr="003754FC" w:rsidTr="00A56270">
        <w:trPr>
          <w:trHeight w:val="290"/>
        </w:trPr>
        <w:tc>
          <w:tcPr>
            <w:tcW w:w="960" w:type="dxa"/>
            <w:vMerge/>
            <w:tcBorders>
              <w:top w:val="nil"/>
              <w:left w:val="single" w:sz="4" w:space="0" w:color="auto"/>
              <w:bottom w:val="single" w:sz="4" w:space="0" w:color="000000"/>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p>
        </w:tc>
        <w:tc>
          <w:tcPr>
            <w:tcW w:w="3293" w:type="dxa"/>
            <w:tcBorders>
              <w:top w:val="nil"/>
              <w:left w:val="nil"/>
              <w:bottom w:val="single" w:sz="4" w:space="0" w:color="auto"/>
              <w:right w:val="single" w:sz="4" w:space="0" w:color="auto"/>
            </w:tcBorders>
            <w:shd w:val="clear" w:color="auto" w:fill="auto"/>
          </w:tcPr>
          <w:p w:rsidR="003754FC" w:rsidRPr="003754FC" w:rsidRDefault="003754FC" w:rsidP="003754FC">
            <w:pPr>
              <w:rPr>
                <w:sz w:val="20"/>
                <w:szCs w:val="20"/>
              </w:rPr>
            </w:pPr>
            <w:r w:rsidRPr="003754FC">
              <w:rPr>
                <w:sz w:val="20"/>
                <w:szCs w:val="20"/>
              </w:rPr>
              <w:t>БДО  г. Бердск, территория Бердского Дома Отдыха</w:t>
            </w:r>
          </w:p>
        </w:tc>
        <w:tc>
          <w:tcPr>
            <w:tcW w:w="2552" w:type="dxa"/>
            <w:vMerge/>
            <w:tcBorders>
              <w:top w:val="nil"/>
              <w:left w:val="single" w:sz="4" w:space="0" w:color="auto"/>
              <w:bottom w:val="single" w:sz="4" w:space="0" w:color="000000"/>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p>
        </w:tc>
        <w:tc>
          <w:tcPr>
            <w:tcW w:w="3544" w:type="dxa"/>
            <w:vMerge/>
            <w:tcBorders>
              <w:top w:val="nil"/>
              <w:left w:val="single" w:sz="4" w:space="0" w:color="auto"/>
              <w:bottom w:val="single" w:sz="4" w:space="0" w:color="000000"/>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p>
        </w:tc>
      </w:tr>
      <w:tr w:rsidR="003754FC" w:rsidRPr="003754FC" w:rsidTr="00A56270">
        <w:trPr>
          <w:trHeight w:val="290"/>
        </w:trPr>
        <w:tc>
          <w:tcPr>
            <w:tcW w:w="960" w:type="dxa"/>
            <w:vMerge/>
            <w:tcBorders>
              <w:top w:val="nil"/>
              <w:left w:val="single" w:sz="4" w:space="0" w:color="auto"/>
              <w:bottom w:val="single" w:sz="4" w:space="0" w:color="000000"/>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p>
        </w:tc>
        <w:tc>
          <w:tcPr>
            <w:tcW w:w="3293" w:type="dxa"/>
            <w:tcBorders>
              <w:top w:val="nil"/>
              <w:left w:val="nil"/>
              <w:bottom w:val="single" w:sz="4" w:space="0" w:color="auto"/>
              <w:right w:val="single" w:sz="4" w:space="0" w:color="auto"/>
            </w:tcBorders>
            <w:shd w:val="clear" w:color="auto" w:fill="auto"/>
          </w:tcPr>
          <w:p w:rsidR="003754FC" w:rsidRPr="003754FC" w:rsidRDefault="003754FC" w:rsidP="003754FC">
            <w:pPr>
              <w:rPr>
                <w:sz w:val="20"/>
                <w:szCs w:val="20"/>
              </w:rPr>
            </w:pPr>
            <w:r w:rsidRPr="003754FC">
              <w:rPr>
                <w:sz w:val="20"/>
                <w:szCs w:val="20"/>
              </w:rPr>
              <w:t>Ж/М «Серебряный бор» г. Бердск, ул. Морская,44/10</w:t>
            </w:r>
          </w:p>
        </w:tc>
        <w:tc>
          <w:tcPr>
            <w:tcW w:w="2552" w:type="dxa"/>
            <w:vMerge/>
            <w:tcBorders>
              <w:top w:val="nil"/>
              <w:left w:val="single" w:sz="4" w:space="0" w:color="auto"/>
              <w:bottom w:val="single" w:sz="4" w:space="0" w:color="000000"/>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p>
        </w:tc>
        <w:tc>
          <w:tcPr>
            <w:tcW w:w="3544" w:type="dxa"/>
            <w:vMerge/>
            <w:tcBorders>
              <w:top w:val="nil"/>
              <w:left w:val="single" w:sz="4" w:space="0" w:color="auto"/>
              <w:bottom w:val="single" w:sz="4" w:space="0" w:color="000000"/>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p>
        </w:tc>
      </w:tr>
      <w:tr w:rsidR="003754FC" w:rsidRPr="003754FC" w:rsidTr="003754FC">
        <w:trPr>
          <w:trHeight w:val="52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754FC" w:rsidRPr="003754FC" w:rsidRDefault="003754FC" w:rsidP="003754FC">
            <w:pPr>
              <w:spacing w:after="0" w:line="240" w:lineRule="auto"/>
              <w:jc w:val="center"/>
              <w:rPr>
                <w:rFonts w:eastAsia="Times New Roman" w:cs="Times New Roman"/>
                <w:color w:val="000000"/>
                <w:sz w:val="20"/>
                <w:szCs w:val="20"/>
                <w:lang w:eastAsia="ru-RU"/>
              </w:rPr>
            </w:pPr>
            <w:r w:rsidRPr="003754FC">
              <w:rPr>
                <w:rFonts w:eastAsia="Times New Roman" w:cs="Times New Roman"/>
                <w:color w:val="000000"/>
                <w:sz w:val="20"/>
                <w:szCs w:val="20"/>
                <w:lang w:eastAsia="ru-RU"/>
              </w:rPr>
              <w:t>5</w:t>
            </w:r>
          </w:p>
        </w:tc>
        <w:tc>
          <w:tcPr>
            <w:tcW w:w="3293" w:type="dxa"/>
            <w:tcBorders>
              <w:top w:val="nil"/>
              <w:left w:val="nil"/>
              <w:bottom w:val="single" w:sz="4" w:space="0" w:color="auto"/>
              <w:right w:val="single" w:sz="4" w:space="0" w:color="auto"/>
            </w:tcBorders>
            <w:shd w:val="clear" w:color="auto" w:fill="auto"/>
            <w:noWrap/>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r w:rsidRPr="003754FC">
              <w:rPr>
                <w:rFonts w:eastAsia="Times New Roman" w:cs="Times New Roman"/>
                <w:color w:val="000000"/>
                <w:sz w:val="20"/>
                <w:szCs w:val="20"/>
                <w:lang w:eastAsia="ru-RU"/>
              </w:rPr>
              <w:t>Котельная ФГУП «УЭВ»</w:t>
            </w:r>
          </w:p>
        </w:tc>
        <w:tc>
          <w:tcPr>
            <w:tcW w:w="2552" w:type="dxa"/>
            <w:tcBorders>
              <w:top w:val="nil"/>
              <w:left w:val="nil"/>
              <w:bottom w:val="single" w:sz="4" w:space="0" w:color="auto"/>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r w:rsidRPr="003754FC">
              <w:rPr>
                <w:rFonts w:eastAsia="Times New Roman" w:cs="Times New Roman"/>
                <w:color w:val="000000"/>
                <w:sz w:val="20"/>
                <w:szCs w:val="20"/>
                <w:lang w:eastAsia="ru-RU"/>
              </w:rPr>
              <w:t>Федеральное государственное унитарное предприятие  «Управление энергетики и водоснабжения»</w:t>
            </w:r>
          </w:p>
        </w:tc>
        <w:tc>
          <w:tcPr>
            <w:tcW w:w="3544" w:type="dxa"/>
            <w:tcBorders>
              <w:top w:val="nil"/>
              <w:left w:val="nil"/>
              <w:bottom w:val="single" w:sz="4" w:space="0" w:color="auto"/>
              <w:right w:val="single" w:sz="4" w:space="0" w:color="auto"/>
            </w:tcBorders>
            <w:shd w:val="clear" w:color="auto" w:fill="auto"/>
            <w:vAlign w:val="center"/>
            <w:hideMark/>
          </w:tcPr>
          <w:p w:rsidR="003754FC" w:rsidRPr="003754FC" w:rsidRDefault="003754FC" w:rsidP="003754FC">
            <w:pPr>
              <w:spacing w:after="0" w:line="240" w:lineRule="auto"/>
              <w:jc w:val="center"/>
              <w:rPr>
                <w:rFonts w:eastAsia="Times New Roman" w:cs="Times New Roman"/>
                <w:color w:val="000000"/>
                <w:sz w:val="20"/>
                <w:szCs w:val="20"/>
                <w:lang w:eastAsia="ru-RU"/>
              </w:rPr>
            </w:pPr>
            <w:r w:rsidRPr="003754FC">
              <w:rPr>
                <w:rFonts w:eastAsia="Times New Roman" w:cs="Times New Roman"/>
                <w:color w:val="000000"/>
                <w:sz w:val="20"/>
                <w:szCs w:val="20"/>
                <w:lang w:eastAsia="ru-RU"/>
              </w:rPr>
              <w:t>в границах системы теплоснабжения тепловой станции №1</w:t>
            </w:r>
          </w:p>
        </w:tc>
      </w:tr>
      <w:tr w:rsidR="003754FC" w:rsidRPr="003754FC" w:rsidTr="003754FC">
        <w:trPr>
          <w:trHeight w:val="78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754FC" w:rsidRPr="003754FC" w:rsidRDefault="003754FC" w:rsidP="003754FC">
            <w:pPr>
              <w:spacing w:after="0" w:line="240" w:lineRule="auto"/>
              <w:jc w:val="center"/>
              <w:rPr>
                <w:rFonts w:eastAsia="Times New Roman" w:cs="Times New Roman"/>
                <w:color w:val="000000"/>
                <w:sz w:val="20"/>
                <w:szCs w:val="20"/>
                <w:lang w:eastAsia="ru-RU"/>
              </w:rPr>
            </w:pPr>
            <w:r w:rsidRPr="003754FC">
              <w:rPr>
                <w:rFonts w:eastAsia="Times New Roman" w:cs="Times New Roman"/>
                <w:color w:val="000000"/>
                <w:sz w:val="20"/>
                <w:szCs w:val="20"/>
                <w:lang w:eastAsia="ru-RU"/>
              </w:rPr>
              <w:t>6</w:t>
            </w:r>
          </w:p>
        </w:tc>
        <w:tc>
          <w:tcPr>
            <w:tcW w:w="3293" w:type="dxa"/>
            <w:tcBorders>
              <w:top w:val="nil"/>
              <w:left w:val="nil"/>
              <w:bottom w:val="single" w:sz="4" w:space="0" w:color="auto"/>
              <w:right w:val="single" w:sz="4" w:space="0" w:color="auto"/>
            </w:tcBorders>
            <w:shd w:val="clear" w:color="auto" w:fill="auto"/>
            <w:noWrap/>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r w:rsidRPr="003754FC">
              <w:rPr>
                <w:rFonts w:eastAsia="Times New Roman" w:cs="Times New Roman"/>
                <w:color w:val="000000"/>
                <w:sz w:val="20"/>
                <w:szCs w:val="20"/>
                <w:lang w:eastAsia="ru-RU"/>
              </w:rPr>
              <w:t>Котельная ООО «Коммунальщик»</w:t>
            </w:r>
          </w:p>
        </w:tc>
        <w:tc>
          <w:tcPr>
            <w:tcW w:w="2552" w:type="dxa"/>
            <w:tcBorders>
              <w:top w:val="nil"/>
              <w:left w:val="nil"/>
              <w:bottom w:val="single" w:sz="4" w:space="0" w:color="auto"/>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r w:rsidRPr="003754FC">
              <w:rPr>
                <w:rFonts w:eastAsia="Times New Roman" w:cs="Times New Roman"/>
                <w:color w:val="000000"/>
                <w:sz w:val="20"/>
                <w:szCs w:val="20"/>
                <w:lang w:eastAsia="ru-RU"/>
              </w:rPr>
              <w:t>Общество с ограниченной ответственностью «Коммунальщик»</w:t>
            </w:r>
          </w:p>
        </w:tc>
        <w:tc>
          <w:tcPr>
            <w:tcW w:w="3544" w:type="dxa"/>
            <w:tcBorders>
              <w:top w:val="nil"/>
              <w:left w:val="nil"/>
              <w:bottom w:val="single" w:sz="4" w:space="0" w:color="auto"/>
              <w:right w:val="single" w:sz="4" w:space="0" w:color="auto"/>
            </w:tcBorders>
            <w:shd w:val="clear" w:color="auto" w:fill="auto"/>
            <w:vAlign w:val="center"/>
            <w:hideMark/>
          </w:tcPr>
          <w:p w:rsidR="003754FC" w:rsidRPr="003754FC" w:rsidRDefault="003754FC" w:rsidP="003754FC">
            <w:pPr>
              <w:spacing w:after="0" w:line="240" w:lineRule="auto"/>
              <w:jc w:val="center"/>
              <w:rPr>
                <w:rFonts w:eastAsia="Times New Roman" w:cs="Times New Roman"/>
                <w:color w:val="000000"/>
                <w:sz w:val="20"/>
                <w:szCs w:val="20"/>
                <w:lang w:eastAsia="ru-RU"/>
              </w:rPr>
            </w:pPr>
            <w:r w:rsidRPr="003754FC">
              <w:rPr>
                <w:rFonts w:eastAsia="Times New Roman" w:cs="Times New Roman"/>
                <w:color w:val="000000"/>
                <w:sz w:val="20"/>
                <w:szCs w:val="20"/>
                <w:lang w:eastAsia="ru-RU"/>
              </w:rPr>
              <w:t>в границах системы теплоснабжения котельной общества с ограниченной ответственностью «Борвиха»</w:t>
            </w:r>
          </w:p>
        </w:tc>
      </w:tr>
      <w:tr w:rsidR="003754FC" w:rsidRPr="003754FC" w:rsidTr="003754FC">
        <w:trPr>
          <w:trHeight w:val="78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754FC" w:rsidRPr="003754FC" w:rsidRDefault="003754FC" w:rsidP="003754FC">
            <w:pPr>
              <w:spacing w:after="0" w:line="240" w:lineRule="auto"/>
              <w:jc w:val="center"/>
              <w:rPr>
                <w:rFonts w:eastAsia="Times New Roman" w:cs="Times New Roman"/>
                <w:color w:val="000000"/>
                <w:sz w:val="20"/>
                <w:szCs w:val="20"/>
                <w:lang w:eastAsia="ru-RU"/>
              </w:rPr>
            </w:pPr>
            <w:r w:rsidRPr="003754FC">
              <w:rPr>
                <w:rFonts w:eastAsia="Times New Roman" w:cs="Times New Roman"/>
                <w:color w:val="000000"/>
                <w:sz w:val="20"/>
                <w:szCs w:val="20"/>
                <w:lang w:eastAsia="ru-RU"/>
              </w:rPr>
              <w:t>7</w:t>
            </w:r>
          </w:p>
        </w:tc>
        <w:tc>
          <w:tcPr>
            <w:tcW w:w="3293" w:type="dxa"/>
            <w:tcBorders>
              <w:top w:val="nil"/>
              <w:left w:val="nil"/>
              <w:bottom w:val="single" w:sz="4" w:space="0" w:color="auto"/>
              <w:right w:val="single" w:sz="4" w:space="0" w:color="auto"/>
            </w:tcBorders>
            <w:shd w:val="clear" w:color="auto" w:fill="auto"/>
            <w:noWrap/>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r w:rsidRPr="003754FC">
              <w:rPr>
                <w:rFonts w:eastAsia="Times New Roman" w:cs="Times New Roman"/>
                <w:color w:val="000000"/>
                <w:sz w:val="20"/>
                <w:szCs w:val="20"/>
                <w:lang w:eastAsia="ru-RU"/>
              </w:rPr>
              <w:t>Котельная ООО «М-300»</w:t>
            </w:r>
          </w:p>
        </w:tc>
        <w:tc>
          <w:tcPr>
            <w:tcW w:w="2552" w:type="dxa"/>
            <w:tcBorders>
              <w:top w:val="nil"/>
              <w:left w:val="nil"/>
              <w:bottom w:val="single" w:sz="4" w:space="0" w:color="auto"/>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r w:rsidRPr="003754FC">
              <w:rPr>
                <w:rFonts w:eastAsia="Times New Roman" w:cs="Times New Roman"/>
                <w:color w:val="000000"/>
                <w:sz w:val="20"/>
                <w:szCs w:val="20"/>
                <w:lang w:eastAsia="ru-RU"/>
              </w:rPr>
              <w:t>Общество с ограниченной ответственностью «Райдекс»</w:t>
            </w:r>
          </w:p>
        </w:tc>
        <w:tc>
          <w:tcPr>
            <w:tcW w:w="3544" w:type="dxa"/>
            <w:tcBorders>
              <w:top w:val="nil"/>
              <w:left w:val="nil"/>
              <w:bottom w:val="single" w:sz="4" w:space="0" w:color="auto"/>
              <w:right w:val="single" w:sz="4" w:space="0" w:color="auto"/>
            </w:tcBorders>
            <w:shd w:val="clear" w:color="auto" w:fill="auto"/>
            <w:vAlign w:val="center"/>
            <w:hideMark/>
          </w:tcPr>
          <w:p w:rsidR="003754FC" w:rsidRPr="003754FC" w:rsidRDefault="003754FC" w:rsidP="003754FC">
            <w:pPr>
              <w:spacing w:after="0" w:line="240" w:lineRule="auto"/>
              <w:jc w:val="center"/>
              <w:rPr>
                <w:rFonts w:eastAsia="Times New Roman" w:cs="Times New Roman"/>
                <w:color w:val="000000"/>
                <w:sz w:val="20"/>
                <w:szCs w:val="20"/>
                <w:lang w:eastAsia="ru-RU"/>
              </w:rPr>
            </w:pPr>
            <w:r w:rsidRPr="003754FC">
              <w:rPr>
                <w:rFonts w:eastAsia="Times New Roman" w:cs="Times New Roman"/>
                <w:color w:val="000000"/>
                <w:sz w:val="20"/>
                <w:szCs w:val="20"/>
                <w:lang w:eastAsia="ru-RU"/>
              </w:rPr>
              <w:t>в границах системы теплоснабжения промышленной площадки котельной общества с ограниченной ответственностью «Райдекс»</w:t>
            </w:r>
          </w:p>
        </w:tc>
      </w:tr>
      <w:tr w:rsidR="003754FC" w:rsidRPr="003754FC" w:rsidTr="003754FC">
        <w:trPr>
          <w:trHeight w:val="52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754FC" w:rsidRPr="003754FC" w:rsidRDefault="003754FC" w:rsidP="003754FC">
            <w:pPr>
              <w:spacing w:after="0" w:line="240" w:lineRule="auto"/>
              <w:jc w:val="center"/>
              <w:rPr>
                <w:rFonts w:eastAsia="Times New Roman" w:cs="Times New Roman"/>
                <w:color w:val="000000"/>
                <w:sz w:val="20"/>
                <w:szCs w:val="20"/>
                <w:lang w:eastAsia="ru-RU"/>
              </w:rPr>
            </w:pPr>
            <w:r w:rsidRPr="003754FC">
              <w:rPr>
                <w:rFonts w:eastAsia="Times New Roman" w:cs="Times New Roman"/>
                <w:color w:val="000000"/>
                <w:sz w:val="20"/>
                <w:szCs w:val="20"/>
                <w:lang w:eastAsia="ru-RU"/>
              </w:rPr>
              <w:t>8</w:t>
            </w:r>
          </w:p>
        </w:tc>
        <w:tc>
          <w:tcPr>
            <w:tcW w:w="3293" w:type="dxa"/>
            <w:tcBorders>
              <w:top w:val="nil"/>
              <w:left w:val="nil"/>
              <w:bottom w:val="single" w:sz="4" w:space="0" w:color="auto"/>
              <w:right w:val="single" w:sz="4" w:space="0" w:color="auto"/>
            </w:tcBorders>
            <w:shd w:val="clear" w:color="auto" w:fill="auto"/>
            <w:noWrap/>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r w:rsidRPr="003754FC">
              <w:rPr>
                <w:rFonts w:eastAsia="Times New Roman" w:cs="Times New Roman"/>
                <w:color w:val="000000"/>
                <w:sz w:val="20"/>
                <w:szCs w:val="20"/>
                <w:lang w:eastAsia="ru-RU"/>
              </w:rPr>
              <w:t>Котельная микрорайона «Раздольный»</w:t>
            </w:r>
          </w:p>
        </w:tc>
        <w:tc>
          <w:tcPr>
            <w:tcW w:w="2552" w:type="dxa"/>
            <w:tcBorders>
              <w:top w:val="nil"/>
              <w:left w:val="nil"/>
              <w:bottom w:val="single" w:sz="4" w:space="0" w:color="auto"/>
              <w:right w:val="single" w:sz="4" w:space="0" w:color="auto"/>
            </w:tcBorders>
            <w:shd w:val="clear" w:color="auto" w:fill="auto"/>
            <w:vAlign w:val="center"/>
            <w:hideMark/>
          </w:tcPr>
          <w:p w:rsidR="003754FC" w:rsidRPr="003754FC" w:rsidRDefault="003754FC" w:rsidP="003754FC">
            <w:pPr>
              <w:spacing w:after="0" w:line="240" w:lineRule="auto"/>
              <w:rPr>
                <w:rFonts w:eastAsia="Times New Roman" w:cs="Times New Roman"/>
                <w:color w:val="000000"/>
                <w:sz w:val="20"/>
                <w:szCs w:val="20"/>
                <w:lang w:eastAsia="ru-RU"/>
              </w:rPr>
            </w:pPr>
            <w:r w:rsidRPr="003754FC">
              <w:rPr>
                <w:rFonts w:eastAsia="Times New Roman" w:cs="Times New Roman"/>
                <w:color w:val="000000"/>
                <w:sz w:val="20"/>
                <w:szCs w:val="20"/>
                <w:lang w:eastAsia="ru-RU"/>
              </w:rPr>
              <w:t>Общество с ограниченной ответственностью «Центр строительной комплектации»</w:t>
            </w:r>
          </w:p>
        </w:tc>
        <w:tc>
          <w:tcPr>
            <w:tcW w:w="3544" w:type="dxa"/>
            <w:tcBorders>
              <w:top w:val="nil"/>
              <w:left w:val="nil"/>
              <w:bottom w:val="single" w:sz="4" w:space="0" w:color="auto"/>
              <w:right w:val="single" w:sz="4" w:space="0" w:color="auto"/>
            </w:tcBorders>
            <w:shd w:val="clear" w:color="auto" w:fill="auto"/>
            <w:vAlign w:val="center"/>
            <w:hideMark/>
          </w:tcPr>
          <w:p w:rsidR="003754FC" w:rsidRPr="003754FC" w:rsidRDefault="003754FC" w:rsidP="003754FC">
            <w:pPr>
              <w:spacing w:after="0" w:line="240" w:lineRule="auto"/>
              <w:jc w:val="center"/>
              <w:rPr>
                <w:rFonts w:eastAsia="Times New Roman" w:cs="Times New Roman"/>
                <w:color w:val="000000"/>
                <w:sz w:val="20"/>
                <w:szCs w:val="20"/>
                <w:lang w:eastAsia="ru-RU"/>
              </w:rPr>
            </w:pPr>
            <w:r w:rsidRPr="003754FC">
              <w:rPr>
                <w:rFonts w:eastAsia="Times New Roman" w:cs="Times New Roman"/>
                <w:color w:val="000000"/>
                <w:sz w:val="20"/>
                <w:szCs w:val="20"/>
                <w:lang w:eastAsia="ru-RU"/>
              </w:rPr>
              <w:t>в границах системы теплоснабжения микрорайона «Раздольный»</w:t>
            </w:r>
          </w:p>
        </w:tc>
      </w:tr>
    </w:tbl>
    <w:p w:rsidR="003E4B06" w:rsidRDefault="003E4B06" w:rsidP="003E4B06">
      <w:pPr>
        <w:pStyle w:val="affffd"/>
        <w:spacing w:before="120"/>
        <w:ind w:right="-1" w:firstLine="567"/>
        <w:jc w:val="both"/>
        <w:rPr>
          <w:b/>
        </w:rPr>
      </w:pPr>
    </w:p>
    <w:p w:rsidR="003E4B06" w:rsidRDefault="003E4B06" w:rsidP="00FD2D4F">
      <w:pPr>
        <w:spacing w:after="0" w:line="240" w:lineRule="auto"/>
        <w:ind w:firstLine="567"/>
        <w:jc w:val="both"/>
        <w:rPr>
          <w:sz w:val="16"/>
          <w:szCs w:val="16"/>
        </w:rPr>
      </w:pPr>
    </w:p>
    <w:p w:rsidR="00A10EF0" w:rsidRPr="00E944C5" w:rsidRDefault="00A10EF0" w:rsidP="00A10EF0">
      <w:pPr>
        <w:pStyle w:val="70"/>
        <w:spacing w:before="0"/>
        <w:ind w:firstLine="567"/>
        <w:jc w:val="both"/>
        <w:rPr>
          <w:rFonts w:ascii="Times New Roman" w:hAnsi="Times New Roman"/>
          <w:b/>
          <w:i w:val="0"/>
          <w:sz w:val="24"/>
          <w:szCs w:val="24"/>
          <w:lang w:val="ru-RU"/>
        </w:rPr>
      </w:pPr>
      <w:bookmarkStart w:id="248" w:name="_Toc117174027"/>
      <w:bookmarkStart w:id="249" w:name="_Toc153805656"/>
      <w:r w:rsidRPr="00E944C5">
        <w:rPr>
          <w:rFonts w:ascii="Times New Roman" w:hAnsi="Times New Roman"/>
          <w:b/>
          <w:i w:val="0"/>
          <w:sz w:val="24"/>
          <w:szCs w:val="24"/>
          <w:lang w:val="ru-RU"/>
        </w:rPr>
        <w:t>в) основания, в том числе критерии, в соответствии с которыми теплоснабжающей организации присвоен статус единой теплоснабжающей организации</w:t>
      </w:r>
      <w:bookmarkEnd w:id="248"/>
      <w:bookmarkEnd w:id="249"/>
    </w:p>
    <w:p w:rsidR="00A10EF0" w:rsidRDefault="00A10EF0" w:rsidP="00A10EF0">
      <w:pPr>
        <w:pStyle w:val="af9"/>
        <w:shd w:val="clear" w:color="auto" w:fill="FFFFFF"/>
        <w:spacing w:before="120" w:after="0" w:line="360" w:lineRule="auto"/>
        <w:ind w:left="0" w:firstLine="567"/>
        <w:jc w:val="both"/>
        <w:rPr>
          <w:rFonts w:eastAsia="Times New Roman" w:cs="Times New Roman"/>
          <w:sz w:val="24"/>
          <w:szCs w:val="24"/>
        </w:rPr>
      </w:pPr>
      <w:r w:rsidRPr="00E944C5">
        <w:rPr>
          <w:rFonts w:eastAsia="Times New Roman" w:cs="Times New Roman"/>
          <w:sz w:val="24"/>
          <w:szCs w:val="24"/>
        </w:rPr>
        <w:t>В «Правилах организации теплоснабжения», утверждённых Правительством Российской Федерации, установлены следующие критерииопределения единой теплоснабжающей организации:</w:t>
      </w:r>
    </w:p>
    <w:p w:rsidR="00A10EF0" w:rsidRDefault="00A10EF0" w:rsidP="00D17EA9">
      <w:pPr>
        <w:pStyle w:val="af9"/>
        <w:shd w:val="clear" w:color="auto" w:fill="FFFFFF"/>
        <w:spacing w:before="120" w:after="0" w:line="360" w:lineRule="auto"/>
        <w:ind w:left="0"/>
        <w:jc w:val="both"/>
        <w:rPr>
          <w:rFonts w:eastAsia="Times New Roman" w:cs="Times New Roman"/>
          <w:sz w:val="24"/>
          <w:szCs w:val="24"/>
        </w:rPr>
      </w:pPr>
      <w:r w:rsidRPr="00E944C5">
        <w:rPr>
          <w:rFonts w:eastAsia="Times New Roman" w:cs="Times New Roman"/>
          <w:sz w:val="24"/>
          <w:szCs w:val="24"/>
        </w:rPr>
        <w:t>-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единойтеплоснабжающей организации или тепловыми сетями, к которымнепосредственно подключены источники тепловой энергии снаибольшей совокупной установленной тепловой мощностью в границах зоны деятельности единой теплоснабжающей организации;</w:t>
      </w:r>
    </w:p>
    <w:p w:rsidR="00A10EF0" w:rsidRDefault="00A10EF0" w:rsidP="00D17EA9">
      <w:pPr>
        <w:pStyle w:val="af9"/>
        <w:shd w:val="clear" w:color="auto" w:fill="FFFFFF"/>
        <w:spacing w:before="120" w:after="0" w:line="360" w:lineRule="auto"/>
        <w:ind w:left="0"/>
        <w:jc w:val="both"/>
        <w:rPr>
          <w:rFonts w:eastAsia="Times New Roman" w:cs="Times New Roman"/>
          <w:sz w:val="24"/>
          <w:szCs w:val="24"/>
        </w:rPr>
      </w:pPr>
      <w:r w:rsidRPr="00E944C5">
        <w:rPr>
          <w:rFonts w:eastAsia="Times New Roman" w:cs="Times New Roman"/>
          <w:sz w:val="24"/>
          <w:szCs w:val="24"/>
        </w:rPr>
        <w:t>-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источниковтепла и тепловых сетей, которыми указанная организация владеетна праве собственности или ином законном основании в границах</w:t>
      </w:r>
      <w:r w:rsidR="003E4B06">
        <w:rPr>
          <w:rFonts w:eastAsia="Times New Roman" w:cs="Times New Roman"/>
          <w:sz w:val="24"/>
          <w:szCs w:val="24"/>
        </w:rPr>
        <w:t xml:space="preserve"> зоны деятельности </w:t>
      </w:r>
      <w:r w:rsidRPr="00E944C5">
        <w:rPr>
          <w:rFonts w:eastAsia="Times New Roman" w:cs="Times New Roman"/>
          <w:sz w:val="24"/>
          <w:szCs w:val="24"/>
        </w:rPr>
        <w:br/>
        <w:t xml:space="preserve">единой теплоснабжающей организации. Размеруставного капитала и остаточная </w:t>
      </w:r>
      <w:r w:rsidRPr="00E944C5">
        <w:rPr>
          <w:rFonts w:eastAsia="Times New Roman" w:cs="Times New Roman"/>
          <w:sz w:val="24"/>
          <w:szCs w:val="24"/>
        </w:rPr>
        <w:lastRenderedPageBreak/>
        <w:t>балансовая стоимость имуществаопределяются по данным бухгалтерской отчётности на последнююотчётную дату перед подачей заявки на присвоение статуса единойтеплоснабжающей организации;</w:t>
      </w:r>
    </w:p>
    <w:p w:rsidR="00A10EF0" w:rsidRDefault="00A10EF0" w:rsidP="00D17EA9">
      <w:pPr>
        <w:pStyle w:val="af9"/>
        <w:shd w:val="clear" w:color="auto" w:fill="FFFFFF"/>
        <w:spacing w:before="120" w:after="0" w:line="360" w:lineRule="auto"/>
        <w:ind w:left="0"/>
        <w:jc w:val="both"/>
        <w:rPr>
          <w:rFonts w:eastAsia="Times New Roman" w:cs="Times New Roman"/>
          <w:sz w:val="24"/>
          <w:szCs w:val="24"/>
        </w:rPr>
      </w:pPr>
      <w:r w:rsidRPr="00E944C5">
        <w:rPr>
          <w:rFonts w:eastAsia="Times New Roman" w:cs="Times New Roman"/>
          <w:sz w:val="24"/>
          <w:szCs w:val="24"/>
        </w:rPr>
        <w:t>- в случае наличия двух претендентов статус присваивается организации, способной в лучшей мере обеспечить надёжность теплоснабжения в соответствующей системе теплоснабжения.</w:t>
      </w:r>
      <w:r w:rsidRPr="00E944C5">
        <w:rPr>
          <w:rFonts w:eastAsia="Times New Roman" w:cs="Times New Roman"/>
          <w:sz w:val="24"/>
          <w:szCs w:val="24"/>
        </w:rPr>
        <w:br/>
        <w:t>Способность обеспечить надёжность теплоснабжения определяетсяналичием у организации технической возможности и квалифицированного персонала по наладке,мониторингу, диспетчеризации, переключениями оперативному управлению гидравлическими режимами, что обосновывается в схеме теплоснабжения.</w:t>
      </w:r>
      <w:r w:rsidRPr="00E944C5">
        <w:rPr>
          <w:rFonts w:eastAsia="Times New Roman" w:cs="Times New Roman"/>
          <w:sz w:val="24"/>
          <w:szCs w:val="24"/>
        </w:rPr>
        <w:br/>
        <w:t>Единая теплоснабжающая организация обязана:</w:t>
      </w:r>
    </w:p>
    <w:p w:rsidR="00D17EA9" w:rsidRDefault="00A10EF0" w:rsidP="00D17EA9">
      <w:pPr>
        <w:pStyle w:val="af9"/>
        <w:shd w:val="clear" w:color="auto" w:fill="FFFFFF"/>
        <w:spacing w:before="120" w:after="0" w:line="360" w:lineRule="auto"/>
        <w:ind w:left="0"/>
        <w:jc w:val="both"/>
        <w:rPr>
          <w:rFonts w:eastAsia="Times New Roman" w:cs="Times New Roman"/>
          <w:sz w:val="24"/>
          <w:szCs w:val="24"/>
        </w:rPr>
      </w:pPr>
      <w:r w:rsidRPr="00E944C5">
        <w:rPr>
          <w:rFonts w:eastAsia="Times New Roman" w:cs="Times New Roman"/>
          <w:sz w:val="24"/>
          <w:szCs w:val="24"/>
        </w:rPr>
        <w:t>- заключать и надлежаще исполнять договоры теплоснабжения совсеми обратившимися к ней потребителями тепловой энергии в</w:t>
      </w:r>
      <w:r w:rsidR="00D17EA9">
        <w:rPr>
          <w:rFonts w:eastAsia="Times New Roman" w:cs="Times New Roman"/>
          <w:sz w:val="24"/>
          <w:szCs w:val="24"/>
        </w:rPr>
        <w:t>своей зоне деятельности;</w:t>
      </w:r>
    </w:p>
    <w:p w:rsidR="00A10EF0" w:rsidRDefault="00A10EF0" w:rsidP="00D17EA9">
      <w:pPr>
        <w:pStyle w:val="af9"/>
        <w:shd w:val="clear" w:color="auto" w:fill="FFFFFF"/>
        <w:spacing w:before="120" w:after="0" w:line="360" w:lineRule="auto"/>
        <w:ind w:left="0"/>
        <w:jc w:val="both"/>
        <w:rPr>
          <w:rFonts w:eastAsia="Times New Roman" w:cs="Times New Roman"/>
          <w:sz w:val="24"/>
          <w:szCs w:val="24"/>
        </w:rPr>
      </w:pPr>
      <w:r w:rsidRPr="00E944C5">
        <w:rPr>
          <w:rFonts w:eastAsia="Times New Roman" w:cs="Times New Roman"/>
          <w:sz w:val="24"/>
          <w:szCs w:val="24"/>
        </w:rPr>
        <w:t>- осуществлять мониторинг реализации схемы теплоснабжения иподавать в орган,утвердивший схему теплоснабжения, отчёты ореализации, включая предложения по актуализации схемы;</w:t>
      </w:r>
    </w:p>
    <w:p w:rsidR="00A10EF0" w:rsidRDefault="00A10EF0" w:rsidP="00D17EA9">
      <w:pPr>
        <w:pStyle w:val="af9"/>
        <w:shd w:val="clear" w:color="auto" w:fill="FFFFFF"/>
        <w:spacing w:before="120" w:after="0" w:line="360" w:lineRule="auto"/>
        <w:ind w:left="0"/>
        <w:jc w:val="both"/>
        <w:rPr>
          <w:rFonts w:eastAsia="Times New Roman" w:cs="Times New Roman"/>
          <w:sz w:val="24"/>
          <w:szCs w:val="24"/>
        </w:rPr>
      </w:pPr>
      <w:r w:rsidRPr="00E944C5">
        <w:rPr>
          <w:rFonts w:eastAsia="Times New Roman" w:cs="Times New Roman"/>
          <w:sz w:val="24"/>
          <w:szCs w:val="24"/>
        </w:rPr>
        <w:t>- надлежащим образом исполнять обязательства перед иными теплоснабжающими и теплосетевыми организациями в зоне своей деятельности;</w:t>
      </w:r>
    </w:p>
    <w:p w:rsidR="00A10EF0" w:rsidRDefault="00A10EF0" w:rsidP="00D17EA9">
      <w:pPr>
        <w:pStyle w:val="af9"/>
        <w:shd w:val="clear" w:color="auto" w:fill="FFFFFF"/>
        <w:spacing w:before="120" w:after="0" w:line="360" w:lineRule="auto"/>
        <w:ind w:left="0"/>
        <w:jc w:val="both"/>
        <w:rPr>
          <w:rFonts w:eastAsia="Times New Roman" w:cs="Times New Roman"/>
          <w:sz w:val="24"/>
          <w:szCs w:val="24"/>
        </w:rPr>
      </w:pPr>
      <w:r w:rsidRPr="00E944C5">
        <w:rPr>
          <w:rFonts w:eastAsia="Times New Roman" w:cs="Times New Roman"/>
          <w:sz w:val="24"/>
          <w:szCs w:val="24"/>
        </w:rPr>
        <w:t>- осуществлять контроль режимов потребления тепловой энергии взоне своей деятельности</w:t>
      </w:r>
      <w:r>
        <w:rPr>
          <w:rFonts w:eastAsia="Times New Roman" w:cs="Times New Roman"/>
          <w:sz w:val="24"/>
          <w:szCs w:val="24"/>
        </w:rPr>
        <w:t>.</w:t>
      </w:r>
    </w:p>
    <w:p w:rsidR="00A10EF0" w:rsidRPr="00326540" w:rsidRDefault="00A10EF0" w:rsidP="00A10EF0">
      <w:pPr>
        <w:pStyle w:val="70"/>
        <w:spacing w:before="0"/>
        <w:ind w:firstLine="567"/>
        <w:jc w:val="both"/>
        <w:rPr>
          <w:rFonts w:ascii="Times New Roman" w:hAnsi="Times New Roman"/>
          <w:b/>
          <w:i w:val="0"/>
          <w:sz w:val="24"/>
          <w:szCs w:val="24"/>
          <w:lang w:val="ru-RU"/>
        </w:rPr>
      </w:pPr>
      <w:bookmarkStart w:id="250" w:name="_Toc117174028"/>
      <w:bookmarkStart w:id="251" w:name="_Toc153805657"/>
      <w:r w:rsidRPr="00326540">
        <w:rPr>
          <w:rFonts w:ascii="Times New Roman" w:hAnsi="Times New Roman"/>
          <w:b/>
          <w:i w:val="0"/>
          <w:sz w:val="24"/>
          <w:szCs w:val="24"/>
          <w:lang w:val="ru-RU"/>
        </w:rPr>
        <w:t>г) информаци</w:t>
      </w:r>
      <w:r>
        <w:rPr>
          <w:rFonts w:ascii="Times New Roman" w:hAnsi="Times New Roman"/>
          <w:b/>
          <w:i w:val="0"/>
          <w:sz w:val="24"/>
          <w:szCs w:val="24"/>
          <w:lang w:val="ru-RU"/>
        </w:rPr>
        <w:t>я</w:t>
      </w:r>
      <w:r w:rsidRPr="00326540">
        <w:rPr>
          <w:rFonts w:ascii="Times New Roman" w:hAnsi="Times New Roman"/>
          <w:b/>
          <w:i w:val="0"/>
          <w:sz w:val="24"/>
          <w:szCs w:val="24"/>
          <w:lang w:val="ru-RU"/>
        </w:rPr>
        <w:t xml:space="preserve"> о поданных теплоснабжающими организациями заявках на присвоение статуса единой теплоснабжающей организации</w:t>
      </w:r>
      <w:bookmarkEnd w:id="250"/>
      <w:bookmarkEnd w:id="251"/>
    </w:p>
    <w:p w:rsidR="00A10EF0" w:rsidRDefault="003754FC" w:rsidP="00A10EF0">
      <w:pPr>
        <w:pStyle w:val="af9"/>
        <w:shd w:val="clear" w:color="auto" w:fill="FFFFFF"/>
        <w:spacing w:before="120" w:after="0" w:line="360" w:lineRule="auto"/>
        <w:ind w:left="0" w:firstLine="567"/>
        <w:jc w:val="both"/>
        <w:rPr>
          <w:rFonts w:eastAsia="Times New Roman" w:cs="Times New Roman"/>
          <w:sz w:val="24"/>
          <w:szCs w:val="24"/>
        </w:rPr>
      </w:pPr>
      <w:r>
        <w:rPr>
          <w:rFonts w:eastAsia="Times New Roman" w:cs="Times New Roman"/>
          <w:sz w:val="24"/>
          <w:szCs w:val="24"/>
        </w:rPr>
        <w:t>При актуализации С</w:t>
      </w:r>
      <w:r w:rsidR="00A10EF0">
        <w:rPr>
          <w:rFonts w:eastAsia="Times New Roman" w:cs="Times New Roman"/>
          <w:sz w:val="24"/>
          <w:szCs w:val="24"/>
        </w:rPr>
        <w:t xml:space="preserve">хемы теплоснабжения информация о поданных теплоснабжающими организациями заявок на присвоение статуса единой теплоснабжающей организации отсутствуют. </w:t>
      </w:r>
    </w:p>
    <w:p w:rsidR="00A10EF0" w:rsidRPr="00BB0F6A" w:rsidRDefault="00A10EF0" w:rsidP="00A10EF0">
      <w:pPr>
        <w:pStyle w:val="70"/>
        <w:spacing w:before="0"/>
        <w:ind w:firstLine="567"/>
        <w:jc w:val="both"/>
        <w:rPr>
          <w:rFonts w:ascii="Times New Roman" w:hAnsi="Times New Roman"/>
          <w:b/>
          <w:i w:val="0"/>
          <w:sz w:val="24"/>
          <w:szCs w:val="24"/>
          <w:lang w:val="ru-RU"/>
        </w:rPr>
      </w:pPr>
      <w:bookmarkStart w:id="252" w:name="_Toc117174029"/>
      <w:bookmarkStart w:id="253" w:name="_Toc153805658"/>
      <w:r w:rsidRPr="00BB0F6A">
        <w:rPr>
          <w:rFonts w:ascii="Times New Roman" w:hAnsi="Times New Roman"/>
          <w:b/>
          <w:i w:val="0"/>
          <w:sz w:val="24"/>
          <w:szCs w:val="24"/>
          <w:lang w:val="ru-RU"/>
        </w:rPr>
        <w:t xml:space="preserve">д)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w:t>
      </w:r>
      <w:r>
        <w:rPr>
          <w:rFonts w:ascii="Times New Roman" w:hAnsi="Times New Roman"/>
          <w:b/>
          <w:i w:val="0"/>
          <w:sz w:val="24"/>
          <w:szCs w:val="24"/>
          <w:lang w:val="ru-RU"/>
        </w:rPr>
        <w:t>города</w:t>
      </w:r>
      <w:r w:rsidRPr="00BB0F6A">
        <w:rPr>
          <w:rFonts w:ascii="Times New Roman" w:hAnsi="Times New Roman"/>
          <w:b/>
          <w:i w:val="0"/>
          <w:sz w:val="24"/>
          <w:szCs w:val="24"/>
          <w:lang w:val="ru-RU"/>
        </w:rPr>
        <w:t>, города федерального значения</w:t>
      </w:r>
      <w:bookmarkEnd w:id="252"/>
      <w:bookmarkEnd w:id="253"/>
    </w:p>
    <w:p w:rsidR="00A25302" w:rsidRDefault="003754FC" w:rsidP="00A25302">
      <w:pPr>
        <w:spacing w:before="120" w:after="0" w:line="360" w:lineRule="auto"/>
        <w:ind w:firstLine="567"/>
        <w:jc w:val="both"/>
        <w:rPr>
          <w:rFonts w:cs="Times New Roman"/>
          <w:sz w:val="24"/>
          <w:szCs w:val="24"/>
        </w:rPr>
      </w:pPr>
      <w:r>
        <w:rPr>
          <w:rFonts w:cs="Times New Roman"/>
          <w:sz w:val="24"/>
          <w:szCs w:val="24"/>
        </w:rPr>
        <w:t>Р</w:t>
      </w:r>
      <w:r w:rsidRPr="003754FC">
        <w:rPr>
          <w:rFonts w:cs="Times New Roman"/>
          <w:sz w:val="24"/>
          <w:szCs w:val="24"/>
        </w:rPr>
        <w:t>еестр систем теплоснабжения, содержащий перечень теплоснабжающих организаций, действующих в каждой системе теплоснабжения, расположенн</w:t>
      </w:r>
      <w:r>
        <w:rPr>
          <w:rFonts w:cs="Times New Roman"/>
          <w:sz w:val="24"/>
          <w:szCs w:val="24"/>
        </w:rPr>
        <w:t>ых в границах города</w:t>
      </w:r>
      <w:r w:rsidR="005856D4">
        <w:rPr>
          <w:rFonts w:cs="Times New Roman"/>
          <w:sz w:val="24"/>
          <w:szCs w:val="24"/>
        </w:rPr>
        <w:t xml:space="preserve"> Бердска Новосибирской области</w:t>
      </w:r>
      <w:r>
        <w:rPr>
          <w:rFonts w:cs="Times New Roman"/>
          <w:sz w:val="24"/>
          <w:szCs w:val="24"/>
        </w:rPr>
        <w:t>представлен в таблице 10.2. данного Раздела.</w:t>
      </w:r>
    </w:p>
    <w:p w:rsidR="003C3FE1" w:rsidRDefault="003C3FE1" w:rsidP="003C3FE1">
      <w:pPr>
        <w:spacing w:after="0" w:line="360" w:lineRule="auto"/>
        <w:jc w:val="center"/>
        <w:rPr>
          <w:rFonts w:cs="Times New Roman"/>
          <w:noProof/>
          <w:sz w:val="24"/>
          <w:szCs w:val="24"/>
          <w:lang w:eastAsia="ru-RU"/>
        </w:rPr>
      </w:pPr>
    </w:p>
    <w:p w:rsidR="00846C84" w:rsidRDefault="00846C84" w:rsidP="003C3FE1">
      <w:pPr>
        <w:spacing w:after="0" w:line="360" w:lineRule="auto"/>
        <w:jc w:val="center"/>
        <w:rPr>
          <w:rFonts w:cs="Times New Roman"/>
          <w:noProof/>
          <w:sz w:val="24"/>
          <w:szCs w:val="24"/>
          <w:lang w:eastAsia="ru-RU"/>
        </w:rPr>
      </w:pPr>
    </w:p>
    <w:p w:rsidR="00404FD1" w:rsidRDefault="00404FD1" w:rsidP="003C3FE1">
      <w:pPr>
        <w:spacing w:after="0" w:line="360" w:lineRule="auto"/>
        <w:jc w:val="center"/>
        <w:rPr>
          <w:rFonts w:cs="Times New Roman"/>
          <w:noProof/>
          <w:sz w:val="24"/>
          <w:szCs w:val="24"/>
          <w:lang w:eastAsia="ru-RU"/>
        </w:rPr>
      </w:pPr>
    </w:p>
    <w:p w:rsidR="00404FD1" w:rsidRDefault="00404FD1" w:rsidP="003C3FE1">
      <w:pPr>
        <w:spacing w:after="0" w:line="360" w:lineRule="auto"/>
        <w:jc w:val="center"/>
        <w:rPr>
          <w:rFonts w:cs="Times New Roman"/>
          <w:noProof/>
          <w:sz w:val="24"/>
          <w:szCs w:val="24"/>
          <w:lang w:eastAsia="ru-RU"/>
        </w:rPr>
      </w:pPr>
    </w:p>
    <w:p w:rsidR="00404FD1" w:rsidRDefault="00404FD1" w:rsidP="003C3FE1">
      <w:pPr>
        <w:spacing w:after="0" w:line="360" w:lineRule="auto"/>
        <w:jc w:val="center"/>
        <w:rPr>
          <w:rFonts w:cs="Times New Roman"/>
          <w:noProof/>
          <w:sz w:val="24"/>
          <w:szCs w:val="24"/>
          <w:lang w:eastAsia="ru-RU"/>
        </w:rPr>
      </w:pPr>
    </w:p>
    <w:p w:rsidR="00644238" w:rsidRPr="00B0650D" w:rsidRDefault="00644238" w:rsidP="00B0650D">
      <w:pPr>
        <w:pStyle w:val="17"/>
        <w:spacing w:line="360" w:lineRule="auto"/>
        <w:ind w:left="0" w:right="-1"/>
        <w:jc w:val="both"/>
        <w:rPr>
          <w:sz w:val="24"/>
          <w:szCs w:val="24"/>
          <w:lang w:val="ru-RU"/>
        </w:rPr>
      </w:pPr>
      <w:bookmarkStart w:id="254" w:name="_Toc32306875"/>
      <w:bookmarkStart w:id="255" w:name="_Toc153805659"/>
      <w:r w:rsidRPr="00B0650D">
        <w:rPr>
          <w:sz w:val="24"/>
          <w:szCs w:val="24"/>
          <w:lang w:val="ru-RU"/>
        </w:rPr>
        <w:t xml:space="preserve">РАЗДЕЛ </w:t>
      </w:r>
      <w:r w:rsidR="00556F09">
        <w:rPr>
          <w:sz w:val="24"/>
          <w:szCs w:val="24"/>
          <w:lang w:val="ru-RU"/>
        </w:rPr>
        <w:t>11</w:t>
      </w:r>
      <w:r w:rsidRPr="00B0650D">
        <w:rPr>
          <w:sz w:val="24"/>
          <w:szCs w:val="24"/>
          <w:lang w:val="ru-RU"/>
        </w:rPr>
        <w:t>. РЕШЕНИЕ О РАСПРЕДЕЛЕНИИ ТЕПЛОВОЙ НАГРУЗК</w:t>
      </w:r>
      <w:r w:rsidR="001F6158">
        <w:rPr>
          <w:sz w:val="24"/>
          <w:szCs w:val="24"/>
          <w:lang w:val="ru-RU"/>
        </w:rPr>
        <w:t>И</w:t>
      </w:r>
      <w:r w:rsidRPr="00B0650D">
        <w:rPr>
          <w:sz w:val="24"/>
          <w:szCs w:val="24"/>
          <w:lang w:val="ru-RU"/>
        </w:rPr>
        <w:t xml:space="preserve"> МЕЖДУ ИСТОЧНИКАМИ ТЕПЛОВОЙ ЭНЕРГИИ</w:t>
      </w:r>
      <w:bookmarkEnd w:id="254"/>
      <w:bookmarkEnd w:id="255"/>
    </w:p>
    <w:p w:rsidR="003E4B06" w:rsidRPr="00684CEA" w:rsidRDefault="003E4B06" w:rsidP="003E4B06">
      <w:pPr>
        <w:pStyle w:val="70"/>
        <w:spacing w:before="0"/>
        <w:ind w:firstLine="567"/>
        <w:jc w:val="both"/>
        <w:rPr>
          <w:rFonts w:ascii="Times New Roman" w:hAnsi="Times New Roman"/>
          <w:b/>
          <w:i w:val="0"/>
          <w:sz w:val="24"/>
          <w:szCs w:val="24"/>
          <w:lang w:val="ru-RU"/>
        </w:rPr>
      </w:pPr>
      <w:bookmarkStart w:id="256" w:name="_Toc138931186"/>
      <w:bookmarkStart w:id="257" w:name="_Toc153805660"/>
      <w:bookmarkStart w:id="258" w:name="_Toc32306876"/>
      <w:r>
        <w:rPr>
          <w:rFonts w:ascii="Times New Roman" w:hAnsi="Times New Roman"/>
          <w:b/>
          <w:i w:val="0"/>
          <w:sz w:val="24"/>
          <w:szCs w:val="24"/>
          <w:lang w:val="ru-RU"/>
        </w:rPr>
        <w:t xml:space="preserve">а) </w:t>
      </w:r>
      <w:r w:rsidRPr="00684CEA">
        <w:rPr>
          <w:rFonts w:ascii="Times New Roman" w:eastAsia="Calibri" w:hAnsi="Times New Roman"/>
          <w:b/>
          <w:i w:val="0"/>
          <w:sz w:val="24"/>
          <w:szCs w:val="24"/>
          <w:lang w:val="ru-RU" w:eastAsia="ru-RU"/>
        </w:rPr>
        <w:t>сведения о величине тепловой нагрузки, распределяемой (перераспределяемой) между источниками тепловой энергии</w:t>
      </w:r>
      <w:bookmarkEnd w:id="256"/>
      <w:bookmarkEnd w:id="257"/>
    </w:p>
    <w:p w:rsidR="003E4B06" w:rsidRDefault="003E4B06" w:rsidP="003E4B06">
      <w:pPr>
        <w:spacing w:before="120" w:after="0" w:line="360" w:lineRule="auto"/>
        <w:ind w:firstLine="567"/>
        <w:jc w:val="both"/>
        <w:rPr>
          <w:sz w:val="24"/>
          <w:szCs w:val="24"/>
        </w:rPr>
      </w:pPr>
      <w:r w:rsidRPr="00510DB1">
        <w:rPr>
          <w:sz w:val="24"/>
          <w:szCs w:val="24"/>
        </w:rPr>
        <w:t>Распределение тепловой нагрузки между источниками тепловой энергии определяется в соответствии со ст. 18. Федерального закона от 27.07.2010</w:t>
      </w:r>
      <w:r>
        <w:rPr>
          <w:sz w:val="24"/>
          <w:szCs w:val="24"/>
        </w:rPr>
        <w:t xml:space="preserve"> г. </w:t>
      </w:r>
      <w:r w:rsidRPr="00510DB1">
        <w:rPr>
          <w:sz w:val="24"/>
          <w:szCs w:val="24"/>
        </w:rPr>
        <w:t xml:space="preserve">№190-ФЗ «О теплоснабжении». </w:t>
      </w:r>
    </w:p>
    <w:p w:rsidR="003E4B06" w:rsidRDefault="003E4B06" w:rsidP="003E4B06">
      <w:pPr>
        <w:spacing w:after="0" w:line="360" w:lineRule="auto"/>
        <w:ind w:firstLine="567"/>
        <w:jc w:val="both"/>
        <w:rPr>
          <w:sz w:val="24"/>
          <w:szCs w:val="24"/>
        </w:rPr>
      </w:pPr>
      <w:r w:rsidRPr="00510DB1">
        <w:rPr>
          <w:sz w:val="24"/>
          <w:szCs w:val="24"/>
        </w:rPr>
        <w:t xml:space="preserve">Для распределения тепловой нагрузки потребителей тепловой энергии все теплоснабжающие организации, владеющие источниками тепловой энергии в данной системе теплоснабжения, обязаны представить в уполномоченный орган заявку, содержащую сведения: </w:t>
      </w:r>
    </w:p>
    <w:p w:rsidR="003E4B06" w:rsidRDefault="003E4B06" w:rsidP="003E4B06">
      <w:pPr>
        <w:spacing w:after="0" w:line="360" w:lineRule="auto"/>
        <w:ind w:firstLine="426"/>
        <w:jc w:val="both"/>
        <w:rPr>
          <w:sz w:val="24"/>
          <w:szCs w:val="24"/>
        </w:rPr>
      </w:pPr>
      <w:r w:rsidRPr="00510DB1">
        <w:rPr>
          <w:sz w:val="24"/>
          <w:szCs w:val="24"/>
        </w:rPr>
        <w:t xml:space="preserve">1) о количестве тепловой энергии, которую теплоснабжающая организация обязуется поставлять потребителями теплоснабжающим организациям в данной системе теплоснабжения; </w:t>
      </w:r>
    </w:p>
    <w:p w:rsidR="003E4B06" w:rsidRDefault="003E4B06" w:rsidP="003E4B06">
      <w:pPr>
        <w:spacing w:after="0" w:line="360" w:lineRule="auto"/>
        <w:ind w:firstLine="426"/>
        <w:jc w:val="both"/>
        <w:rPr>
          <w:sz w:val="24"/>
          <w:szCs w:val="24"/>
        </w:rPr>
      </w:pPr>
      <w:r w:rsidRPr="00510DB1">
        <w:rPr>
          <w:sz w:val="24"/>
          <w:szCs w:val="24"/>
        </w:rPr>
        <w:t xml:space="preserve">2) об объеме мощности источников тепловой энергии, которую теплоснабжающая организация обязуется поддерживать; </w:t>
      </w:r>
    </w:p>
    <w:p w:rsidR="003E4B06" w:rsidRDefault="003E4B06" w:rsidP="003E4B06">
      <w:pPr>
        <w:spacing w:after="0" w:line="360" w:lineRule="auto"/>
        <w:ind w:firstLine="426"/>
        <w:jc w:val="both"/>
        <w:rPr>
          <w:sz w:val="24"/>
          <w:szCs w:val="24"/>
        </w:rPr>
      </w:pPr>
      <w:r w:rsidRPr="00510DB1">
        <w:rPr>
          <w:sz w:val="24"/>
          <w:szCs w:val="24"/>
        </w:rPr>
        <w:t xml:space="preserve">3) о действующих тарифах в сфере теплоснабжения и прогнозных удельных переменных расходах на производство тепловой энергии, теплоносителя и поддержание мощности. </w:t>
      </w:r>
    </w:p>
    <w:p w:rsidR="00C91C23" w:rsidRPr="00C91C23" w:rsidRDefault="00646EE9" w:rsidP="00C91C23">
      <w:pPr>
        <w:spacing w:after="0" w:line="360" w:lineRule="auto"/>
        <w:ind w:firstLine="426"/>
        <w:jc w:val="both"/>
        <w:rPr>
          <w:rFonts w:eastAsia="Times New Roman" w:cs="Times New Roman"/>
          <w:sz w:val="24"/>
          <w:szCs w:val="24"/>
          <w:lang w:eastAsia="ru-RU"/>
        </w:rPr>
      </w:pPr>
      <w:r>
        <w:rPr>
          <w:rFonts w:eastAsia="Times New Roman" w:cs="Times New Roman"/>
          <w:sz w:val="24"/>
          <w:szCs w:val="24"/>
          <w:lang w:eastAsia="ru-RU"/>
        </w:rPr>
        <w:t>Срок работы котельной ООО «ТГК 1» до 18.05.2026 г. согласно Постановления от 24.04.2024 года№ 1670/65.</w:t>
      </w:r>
    </w:p>
    <w:p w:rsidR="005A73DA" w:rsidRDefault="00C91C23" w:rsidP="00C91C23">
      <w:pPr>
        <w:spacing w:after="0" w:line="360" w:lineRule="auto"/>
        <w:ind w:firstLine="426"/>
        <w:jc w:val="both"/>
        <w:rPr>
          <w:sz w:val="24"/>
          <w:szCs w:val="24"/>
        </w:rPr>
      </w:pPr>
      <w:r w:rsidRPr="00C91C23">
        <w:rPr>
          <w:rFonts w:eastAsia="Times New Roman" w:cs="Times New Roman"/>
          <w:sz w:val="24"/>
          <w:szCs w:val="24"/>
          <w:lang w:eastAsia="ru-RU"/>
        </w:rPr>
        <w:t>С начала ОЗП 2026 года в эксплуатации новая котельная «Восточная» на природном газе.</w:t>
      </w:r>
    </w:p>
    <w:p w:rsidR="005A73DA" w:rsidRDefault="005A73DA" w:rsidP="003E4B06">
      <w:pPr>
        <w:spacing w:after="0" w:line="360" w:lineRule="auto"/>
        <w:ind w:firstLine="426"/>
        <w:jc w:val="both"/>
        <w:rPr>
          <w:sz w:val="24"/>
          <w:szCs w:val="24"/>
        </w:rPr>
      </w:pPr>
      <w:r>
        <w:rPr>
          <w:sz w:val="24"/>
          <w:szCs w:val="24"/>
        </w:rPr>
        <w:t>Таблица 11.1. С</w:t>
      </w:r>
      <w:r w:rsidRPr="005A73DA">
        <w:rPr>
          <w:sz w:val="24"/>
          <w:szCs w:val="24"/>
        </w:rPr>
        <w:t>ведения о величине тепловой нагрузк</w:t>
      </w:r>
      <w:r>
        <w:rPr>
          <w:sz w:val="24"/>
          <w:szCs w:val="24"/>
        </w:rPr>
        <w:t>и</w:t>
      </w:r>
      <w:r w:rsidRPr="005A73DA">
        <w:rPr>
          <w:sz w:val="24"/>
          <w:szCs w:val="24"/>
        </w:rPr>
        <w:t>, распределяемой (перераспределяемой) между источниками тепловой энергии</w:t>
      </w:r>
      <w:r>
        <w:rPr>
          <w:sz w:val="24"/>
          <w:szCs w:val="24"/>
        </w:rPr>
        <w:t>.</w:t>
      </w:r>
    </w:p>
    <w:tbl>
      <w:tblPr>
        <w:tblW w:w="11472" w:type="dxa"/>
        <w:tblInd w:w="-885" w:type="dxa"/>
        <w:tblLook w:val="04A0"/>
      </w:tblPr>
      <w:tblGrid>
        <w:gridCol w:w="2695"/>
        <w:gridCol w:w="937"/>
        <w:gridCol w:w="1275"/>
        <w:gridCol w:w="1275"/>
        <w:gridCol w:w="957"/>
        <w:gridCol w:w="957"/>
        <w:gridCol w:w="920"/>
        <w:gridCol w:w="920"/>
        <w:gridCol w:w="920"/>
        <w:gridCol w:w="616"/>
      </w:tblGrid>
      <w:tr w:rsidR="009E3FD5" w:rsidRPr="009E3FD5" w:rsidTr="009E3FD5">
        <w:trPr>
          <w:gridAfter w:val="1"/>
          <w:wAfter w:w="236" w:type="dxa"/>
          <w:trHeight w:val="780"/>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Теплоисточник №1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ЕТО №1</w:t>
            </w:r>
          </w:p>
        </w:tc>
        <w:tc>
          <w:tcPr>
            <w:tcW w:w="7440" w:type="dxa"/>
            <w:gridSpan w:val="7"/>
            <w:tcBorders>
              <w:top w:val="single" w:sz="4" w:space="0" w:color="auto"/>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Котельная ООО «ТГК 1» (промплощадка)</w:t>
            </w:r>
          </w:p>
        </w:tc>
      </w:tr>
      <w:tr w:rsidR="009E3FD5" w:rsidRPr="009E3FD5" w:rsidTr="009E3FD5">
        <w:trPr>
          <w:trHeight w:val="48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Показатель</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Ед. изм.</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2023</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2035</w:t>
            </w:r>
          </w:p>
        </w:tc>
        <w:tc>
          <w:tcPr>
            <w:tcW w:w="236"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2040</w:t>
            </w:r>
          </w:p>
        </w:tc>
      </w:tr>
      <w:tr w:rsidR="009E3FD5" w:rsidRPr="009E3FD5" w:rsidTr="009E3FD5">
        <w:trPr>
          <w:gridAfter w:val="1"/>
          <w:wAfter w:w="236" w:type="dxa"/>
          <w:trHeight w:val="48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Установленная тепловая мощность,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33,28</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33,28</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33,28</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33,28</w:t>
            </w:r>
          </w:p>
        </w:tc>
        <w:tc>
          <w:tcPr>
            <w:tcW w:w="2880"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3FD5" w:rsidRPr="009E3FD5" w:rsidRDefault="00836918" w:rsidP="009E3FD5">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Срок работы котельной ООО «ТГК 1» до 18.05.2026 г. согласно Постановлению от 24.04.2024 года №1670/65.</w:t>
            </w:r>
          </w:p>
        </w:tc>
      </w:tr>
      <w:tr w:rsidR="009E3FD5" w:rsidRPr="009E3FD5" w:rsidTr="009E3FD5">
        <w:trPr>
          <w:gridAfter w:val="1"/>
          <w:wAfter w:w="236" w:type="dxa"/>
          <w:trHeight w:val="48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Располагаемая тепловая мощность нетто станции</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30,52</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30,52</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30,52</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30,52</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val="48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Затраты тепла на собственные нужды станции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2,76</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2,76</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2,76</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2,76</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val="48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lastRenderedPageBreak/>
              <w:t>Потери в тепловых сетях на промплощадке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3,83</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3,83</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3,83</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3,83</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val="48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Расчетная нагрузка на хозяйственные нужды</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val="48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Присоединенная договорная тепловая</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b/>
                <w:bCs/>
                <w:color w:val="000000"/>
                <w:sz w:val="20"/>
                <w:szCs w:val="20"/>
                <w:lang w:eastAsia="ru-RU"/>
              </w:rPr>
            </w:pPr>
            <w:r w:rsidRPr="009E3FD5">
              <w:rPr>
                <w:rFonts w:eastAsia="Times New Roman" w:cs="Times New Roman"/>
                <w:b/>
                <w:bCs/>
                <w:color w:val="000000"/>
                <w:sz w:val="20"/>
                <w:szCs w:val="20"/>
                <w:lang w:eastAsia="ru-RU"/>
              </w:rPr>
              <w:t>26,69</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26,69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26,69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26,69</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val="48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26,69</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26,69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26,69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26,69</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отопление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17,79</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17,79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17,79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17,79</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val="30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вентиляция</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8,9</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8,9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8,9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8,9</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горячее водоснабжение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val="52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both"/>
              <w:rPr>
                <w:rFonts w:eastAsia="Times New Roman" w:cs="Times New Roman"/>
                <w:color w:val="000000"/>
                <w:sz w:val="20"/>
                <w:szCs w:val="20"/>
                <w:lang w:eastAsia="ru-RU"/>
              </w:rPr>
            </w:pPr>
            <w:r w:rsidRPr="009E3FD5">
              <w:rPr>
                <w:rFonts w:eastAsia="Times New Roman" w:cs="Times New Roman"/>
                <w:color w:val="000000"/>
                <w:sz w:val="20"/>
                <w:szCs w:val="20"/>
                <w:lang w:eastAsia="ru-RU"/>
              </w:rPr>
              <w:t>Резерв/дефицит тепловой мощности (по договорной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val="52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Резерв/дефицит тепловой мощности (по фактической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Доля резерва, %</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0,00%</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0,00%</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val="30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Теплоисточник №1</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ЕТО № 1</w:t>
            </w:r>
          </w:p>
        </w:tc>
        <w:tc>
          <w:tcPr>
            <w:tcW w:w="7440" w:type="dxa"/>
            <w:gridSpan w:val="7"/>
            <w:tcBorders>
              <w:top w:val="single" w:sz="4" w:space="0" w:color="auto"/>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Котельная ООО «ТГК 1» (пар)</w:t>
            </w:r>
          </w:p>
        </w:tc>
      </w:tr>
      <w:tr w:rsidR="009E3FD5" w:rsidRPr="009E3FD5" w:rsidTr="009E3FD5">
        <w:trPr>
          <w:trHeight w:hRule="exac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Показатель</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Ед. изм.</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2023</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2035</w:t>
            </w:r>
          </w:p>
        </w:tc>
        <w:tc>
          <w:tcPr>
            <w:tcW w:w="236"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2040</w:t>
            </w:r>
          </w:p>
        </w:tc>
      </w:tr>
      <w:tr w:rsidR="009E3FD5" w:rsidRPr="009E3FD5" w:rsidTr="009E3FD5">
        <w:trPr>
          <w:gridAfter w:val="1"/>
          <w:wAfter w:w="236" w:type="dxa"/>
          <w:trHeight w:hRule="exac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Установленная тепловая мощность,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16,18</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16,18</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16,18</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16,18</w:t>
            </w:r>
          </w:p>
        </w:tc>
        <w:tc>
          <w:tcPr>
            <w:tcW w:w="2880"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3FD5" w:rsidRPr="009E3FD5" w:rsidRDefault="00836918" w:rsidP="009E3FD5">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Срок работы котельной ООО «ТГК 1» до 18.05.2026 г. согласно Постановлению от 24.04.2024 года №1670/65.</w:t>
            </w:r>
          </w:p>
        </w:tc>
      </w:tr>
      <w:tr w:rsidR="009E3FD5" w:rsidRPr="009E3FD5" w:rsidTr="009E3FD5">
        <w:trPr>
          <w:gridAfter w:val="1"/>
          <w:wAfter w:w="236" w:type="dxa"/>
          <w:trHeight w:hRule="exac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Располагаемая тепловая мощность нетто станции</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14,84</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14,84</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14,84</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14,84</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52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Затраты тепла на собственные нужды станции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1,34</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1,34</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1,34</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1,34</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52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Присоединенная договорная тепловая нагрузка в паре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7,29</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7,29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7,29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7,29</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Потери в тепловых сетях в паре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52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both"/>
              <w:rPr>
                <w:rFonts w:eastAsia="Times New Roman" w:cs="Times New Roman"/>
                <w:color w:val="000000"/>
                <w:sz w:val="20"/>
                <w:szCs w:val="20"/>
                <w:lang w:eastAsia="ru-RU"/>
              </w:rPr>
            </w:pPr>
            <w:r w:rsidRPr="009E3FD5">
              <w:rPr>
                <w:rFonts w:eastAsia="Times New Roman" w:cs="Times New Roman"/>
                <w:color w:val="000000"/>
                <w:sz w:val="20"/>
                <w:szCs w:val="20"/>
                <w:lang w:eastAsia="ru-RU"/>
              </w:rPr>
              <w:t>Резерв/дефицит тепловой мощности (по договорной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14,84</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14,84</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14,84</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14,84</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52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Резерв/дефицит тепловой мощности (по фактической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14,84</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14,84</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14,84</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14,84</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Доля резерва, %</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100,00%</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100,00%</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30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Теплоисточник №6</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ЕТО №2</w:t>
            </w:r>
          </w:p>
        </w:tc>
        <w:tc>
          <w:tcPr>
            <w:tcW w:w="7440" w:type="dxa"/>
            <w:gridSpan w:val="7"/>
            <w:tcBorders>
              <w:top w:val="single" w:sz="4" w:space="0" w:color="auto"/>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Котельная ООО «ТГК 1» (выход город)</w:t>
            </w:r>
          </w:p>
        </w:tc>
      </w:tr>
      <w:tr w:rsidR="009E3FD5" w:rsidRPr="009E3FD5" w:rsidTr="009E3FD5">
        <w:trPr>
          <w:trHeight w:hRule="exac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Показатель</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Ед. изм.</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2023</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2035</w:t>
            </w:r>
          </w:p>
        </w:tc>
        <w:tc>
          <w:tcPr>
            <w:tcW w:w="236"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2040</w:t>
            </w:r>
          </w:p>
        </w:tc>
      </w:tr>
      <w:tr w:rsidR="009E3FD5" w:rsidRPr="009E3FD5" w:rsidTr="009E3FD5">
        <w:trPr>
          <w:gridAfter w:val="1"/>
          <w:wAfter w:w="236" w:type="dxa"/>
          <w:trHeight w:hRule="exac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Установленная тепловая мощность,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124,14</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124,14</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124,14</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124,14</w:t>
            </w:r>
          </w:p>
        </w:tc>
        <w:tc>
          <w:tcPr>
            <w:tcW w:w="2880"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3FD5" w:rsidRPr="009E3FD5" w:rsidRDefault="00836918" w:rsidP="009E3FD5">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Срок работы котельной ООО «ТГК 1» до 18.05.2026 г. согласно Постановлению от 24.04.2024 года №1670/65.</w:t>
            </w:r>
          </w:p>
        </w:tc>
      </w:tr>
      <w:tr w:rsidR="009E3FD5" w:rsidRPr="009E3FD5" w:rsidTr="009E3FD5">
        <w:trPr>
          <w:gridAfter w:val="1"/>
          <w:wAfter w:w="236" w:type="dxa"/>
          <w:trHeight w:hRule="exac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Располагаемая тепловая мощность нетто станции</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113,84</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113,84</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113,84</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113,84</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52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Затраты тепла на собственные нужды станции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10,3</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10,3</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10,3</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10,3</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78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80,5</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80,5</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80,5</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80,5</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отопление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69,3</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69,3</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69,3</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69,3</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вентиляция</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1,3</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1,3</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1,3</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1,3</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горячее водоснабжение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9,9</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9,9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9,9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9,9</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52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both"/>
              <w:rPr>
                <w:rFonts w:eastAsia="Times New Roman" w:cs="Times New Roman"/>
                <w:color w:val="000000"/>
                <w:sz w:val="20"/>
                <w:szCs w:val="20"/>
                <w:lang w:eastAsia="ru-RU"/>
              </w:rPr>
            </w:pPr>
            <w:r w:rsidRPr="009E3FD5">
              <w:rPr>
                <w:rFonts w:eastAsia="Times New Roman" w:cs="Times New Roman"/>
                <w:color w:val="000000"/>
                <w:sz w:val="20"/>
                <w:szCs w:val="20"/>
                <w:lang w:eastAsia="ru-RU"/>
              </w:rPr>
              <w:t>Резерв/дефицит тепловой мощности (по договорной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113,84</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113,84</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113,84</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113,84</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52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both"/>
              <w:rPr>
                <w:rFonts w:eastAsia="Times New Roman" w:cs="Times New Roman"/>
                <w:color w:val="000000"/>
                <w:sz w:val="20"/>
                <w:szCs w:val="20"/>
                <w:lang w:eastAsia="ru-RU"/>
              </w:rPr>
            </w:pPr>
            <w:r w:rsidRPr="009E3FD5">
              <w:rPr>
                <w:rFonts w:eastAsia="Times New Roman" w:cs="Times New Roman"/>
                <w:color w:val="000000"/>
                <w:sz w:val="20"/>
                <w:szCs w:val="20"/>
                <w:lang w:eastAsia="ru-RU"/>
              </w:rPr>
              <w:t>Резерв/дефицит тепловой мощности (по фактической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113,84</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113,84</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113,84</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113,84</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both"/>
              <w:rPr>
                <w:rFonts w:eastAsia="Times New Roman" w:cs="Times New Roman"/>
                <w:color w:val="000000"/>
                <w:sz w:val="20"/>
                <w:szCs w:val="20"/>
                <w:lang w:eastAsia="ru-RU"/>
              </w:rPr>
            </w:pPr>
            <w:r w:rsidRPr="009E3FD5">
              <w:rPr>
                <w:rFonts w:eastAsia="Times New Roman" w:cs="Times New Roman"/>
                <w:color w:val="000000"/>
                <w:sz w:val="20"/>
                <w:szCs w:val="20"/>
                <w:lang w:eastAsia="ru-RU"/>
              </w:rPr>
              <w:t>Доля резерва, %</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100,00%</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100,00%</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100,00%</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30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lastRenderedPageBreak/>
              <w:t> </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 </w:t>
            </w:r>
          </w:p>
        </w:tc>
        <w:tc>
          <w:tcPr>
            <w:tcW w:w="7440" w:type="dxa"/>
            <w:gridSpan w:val="7"/>
            <w:tcBorders>
              <w:top w:val="single" w:sz="4" w:space="0" w:color="auto"/>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Котельная ООО «ТГК 1»</w:t>
            </w:r>
          </w:p>
        </w:tc>
      </w:tr>
      <w:tr w:rsidR="009E3FD5" w:rsidRPr="009E3FD5" w:rsidTr="009E3FD5">
        <w:trPr>
          <w:trHeight w:hRule="exac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Показатель</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Ед. изм.</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2023</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2035</w:t>
            </w:r>
          </w:p>
        </w:tc>
        <w:tc>
          <w:tcPr>
            <w:tcW w:w="236"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2040</w:t>
            </w:r>
          </w:p>
        </w:tc>
      </w:tr>
      <w:tr w:rsidR="009E3FD5" w:rsidRPr="009E3FD5" w:rsidTr="009E3FD5">
        <w:trPr>
          <w:gridAfter w:val="1"/>
          <w:wAfter w:w="236" w:type="dxa"/>
          <w:trHeight w:hRule="exac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ind w:firstLineChars="100" w:firstLine="200"/>
              <w:rPr>
                <w:rFonts w:eastAsia="Times New Roman" w:cs="Times New Roman"/>
                <w:color w:val="000000"/>
                <w:sz w:val="20"/>
                <w:szCs w:val="20"/>
                <w:lang w:eastAsia="ru-RU"/>
              </w:rPr>
            </w:pPr>
            <w:r w:rsidRPr="009E3FD5">
              <w:rPr>
                <w:rFonts w:eastAsia="Times New Roman" w:cs="Times New Roman"/>
                <w:color w:val="000000"/>
                <w:sz w:val="20"/>
                <w:szCs w:val="20"/>
                <w:lang w:eastAsia="ru-RU"/>
              </w:rPr>
              <w:t>Установленная тепловая мощность,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173,6</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173,6</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173,6</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173,6</w:t>
            </w:r>
          </w:p>
        </w:tc>
        <w:tc>
          <w:tcPr>
            <w:tcW w:w="2880"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3FD5" w:rsidRPr="009E3FD5" w:rsidRDefault="00836918" w:rsidP="009E3FD5">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Срок работы котельной ООО «ТГК 1» до 18.05.2026 г. согласно Постановлению от 24.04.2024 года №1670/65.</w:t>
            </w:r>
          </w:p>
        </w:tc>
      </w:tr>
      <w:tr w:rsidR="009E3FD5" w:rsidRPr="009E3FD5" w:rsidTr="009E3FD5">
        <w:trPr>
          <w:gridAfter w:val="1"/>
          <w:wAfter w:w="236" w:type="dxa"/>
          <w:trHeight w:hRule="exac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ind w:firstLineChars="100" w:firstLine="200"/>
              <w:rPr>
                <w:rFonts w:eastAsia="Times New Roman" w:cs="Times New Roman"/>
                <w:color w:val="000000"/>
                <w:sz w:val="20"/>
                <w:szCs w:val="20"/>
                <w:lang w:eastAsia="ru-RU"/>
              </w:rPr>
            </w:pPr>
            <w:r w:rsidRPr="009E3FD5">
              <w:rPr>
                <w:rFonts w:eastAsia="Times New Roman" w:cs="Times New Roman"/>
                <w:color w:val="000000"/>
                <w:sz w:val="20"/>
                <w:szCs w:val="20"/>
                <w:lang w:eastAsia="ru-RU"/>
              </w:rPr>
              <w:t>Располагаемая тепловая мощность нетто станции</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159,2</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159,2</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159,2</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159,2</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52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ind w:firstLineChars="100" w:firstLine="200"/>
              <w:rPr>
                <w:rFonts w:eastAsia="Times New Roman" w:cs="Times New Roman"/>
                <w:color w:val="000000"/>
                <w:sz w:val="20"/>
                <w:szCs w:val="20"/>
                <w:lang w:eastAsia="ru-RU"/>
              </w:rPr>
            </w:pPr>
            <w:r w:rsidRPr="009E3FD5">
              <w:rPr>
                <w:rFonts w:eastAsia="Times New Roman" w:cs="Times New Roman"/>
                <w:color w:val="000000"/>
                <w:sz w:val="20"/>
                <w:szCs w:val="20"/>
                <w:lang w:eastAsia="ru-RU"/>
              </w:rPr>
              <w:t>Затраты тепла на собственные нужды станции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14,4</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14,4</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14,4</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14,4</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ind w:firstLineChars="100" w:firstLine="200"/>
              <w:rPr>
                <w:rFonts w:eastAsia="Times New Roman" w:cs="Times New Roman"/>
                <w:color w:val="000000"/>
                <w:sz w:val="20"/>
                <w:szCs w:val="20"/>
                <w:lang w:eastAsia="ru-RU"/>
              </w:rPr>
            </w:pPr>
            <w:r w:rsidRPr="009E3FD5">
              <w:rPr>
                <w:rFonts w:eastAsia="Times New Roman" w:cs="Times New Roman"/>
                <w:color w:val="000000"/>
                <w:sz w:val="20"/>
                <w:szCs w:val="20"/>
                <w:lang w:eastAsia="ru-RU"/>
              </w:rPr>
              <w:t>Присоединенная нагрузка</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118,3</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118,3</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118,3</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118,3</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52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ind w:firstLineChars="100" w:firstLine="200"/>
              <w:rPr>
                <w:rFonts w:eastAsia="Times New Roman" w:cs="Times New Roman"/>
                <w:color w:val="000000"/>
                <w:sz w:val="20"/>
                <w:szCs w:val="20"/>
                <w:lang w:eastAsia="ru-RU"/>
              </w:rPr>
            </w:pPr>
            <w:r w:rsidRPr="009E3FD5">
              <w:rPr>
                <w:rFonts w:eastAsia="Times New Roman" w:cs="Times New Roman"/>
                <w:color w:val="000000"/>
                <w:sz w:val="20"/>
                <w:szCs w:val="20"/>
                <w:lang w:eastAsia="ru-RU"/>
              </w:rPr>
              <w:t>Потери в тепловых сетях на промплощадке в горячей воде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3,83</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3,83</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3,83</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3,83</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ind w:firstLineChars="100" w:firstLine="200"/>
              <w:rPr>
                <w:rFonts w:eastAsia="Times New Roman" w:cs="Times New Roman"/>
                <w:color w:val="000000"/>
                <w:sz w:val="20"/>
                <w:szCs w:val="20"/>
                <w:lang w:eastAsia="ru-RU"/>
              </w:rPr>
            </w:pPr>
            <w:r w:rsidRPr="009E3FD5">
              <w:rPr>
                <w:rFonts w:eastAsia="Times New Roman" w:cs="Times New Roman"/>
                <w:color w:val="000000"/>
                <w:sz w:val="20"/>
                <w:szCs w:val="20"/>
                <w:lang w:eastAsia="ru-RU"/>
              </w:rPr>
              <w:t>Расчетная нагрузка на хозяйственные нужды</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ind w:firstLineChars="100" w:firstLine="200"/>
              <w:rPr>
                <w:rFonts w:eastAsia="Times New Roman" w:cs="Times New Roman"/>
                <w:color w:val="000000"/>
                <w:sz w:val="20"/>
                <w:szCs w:val="20"/>
                <w:lang w:eastAsia="ru-RU"/>
              </w:rPr>
            </w:pPr>
            <w:r w:rsidRPr="009E3FD5">
              <w:rPr>
                <w:rFonts w:eastAsia="Times New Roman" w:cs="Times New Roman"/>
                <w:color w:val="000000"/>
                <w:sz w:val="20"/>
                <w:szCs w:val="20"/>
                <w:lang w:eastAsia="ru-RU"/>
              </w:rPr>
              <w:t>Присоединенная договорная тепловая</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26,69</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26,69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26,69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26,69</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78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ind w:firstLineChars="100" w:firstLine="200"/>
              <w:rPr>
                <w:rFonts w:eastAsia="Times New Roman" w:cs="Times New Roman"/>
                <w:color w:val="000000"/>
                <w:sz w:val="20"/>
                <w:szCs w:val="20"/>
                <w:lang w:eastAsia="ru-RU"/>
              </w:rPr>
            </w:pPr>
            <w:r w:rsidRPr="009E3FD5">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26,69</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26,69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26,69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26,69</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ind w:firstLineChars="100" w:firstLine="200"/>
              <w:rPr>
                <w:rFonts w:eastAsia="Times New Roman" w:cs="Times New Roman"/>
                <w:color w:val="000000"/>
                <w:sz w:val="20"/>
                <w:szCs w:val="20"/>
                <w:lang w:eastAsia="ru-RU"/>
              </w:rPr>
            </w:pPr>
            <w:r w:rsidRPr="009E3FD5">
              <w:rPr>
                <w:rFonts w:eastAsia="Times New Roman" w:cs="Times New Roman"/>
                <w:color w:val="000000"/>
                <w:sz w:val="20"/>
                <w:szCs w:val="20"/>
                <w:lang w:eastAsia="ru-RU"/>
              </w:rPr>
              <w:t>отопление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17,79</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17,79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17,79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17,79</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ind w:firstLineChars="100" w:firstLine="200"/>
              <w:rPr>
                <w:rFonts w:eastAsia="Times New Roman" w:cs="Times New Roman"/>
                <w:color w:val="000000"/>
                <w:sz w:val="20"/>
                <w:szCs w:val="20"/>
                <w:lang w:eastAsia="ru-RU"/>
              </w:rPr>
            </w:pPr>
            <w:r w:rsidRPr="009E3FD5">
              <w:rPr>
                <w:rFonts w:eastAsia="Times New Roman" w:cs="Times New Roman"/>
                <w:color w:val="000000"/>
                <w:sz w:val="20"/>
                <w:szCs w:val="20"/>
                <w:lang w:eastAsia="ru-RU"/>
              </w:rPr>
              <w:t>вентиляция</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8,9</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8,9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8,9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8,9</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ind w:firstLineChars="100" w:firstLine="200"/>
              <w:rPr>
                <w:rFonts w:eastAsia="Times New Roman" w:cs="Times New Roman"/>
                <w:color w:val="000000"/>
                <w:sz w:val="20"/>
                <w:szCs w:val="20"/>
                <w:lang w:eastAsia="ru-RU"/>
              </w:rPr>
            </w:pPr>
            <w:r w:rsidRPr="009E3FD5">
              <w:rPr>
                <w:rFonts w:eastAsia="Times New Roman" w:cs="Times New Roman"/>
                <w:color w:val="000000"/>
                <w:sz w:val="20"/>
                <w:szCs w:val="20"/>
                <w:lang w:eastAsia="ru-RU"/>
              </w:rPr>
              <w:t>горячее водоснабжение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52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ind w:firstLineChars="100" w:firstLine="200"/>
              <w:rPr>
                <w:rFonts w:eastAsia="Times New Roman" w:cs="Times New Roman"/>
                <w:color w:val="000000"/>
                <w:sz w:val="20"/>
                <w:szCs w:val="20"/>
                <w:lang w:eastAsia="ru-RU"/>
              </w:rPr>
            </w:pPr>
            <w:r w:rsidRPr="009E3FD5">
              <w:rPr>
                <w:rFonts w:eastAsia="Times New Roman" w:cs="Times New Roman"/>
                <w:color w:val="000000"/>
                <w:sz w:val="20"/>
                <w:szCs w:val="20"/>
                <w:lang w:eastAsia="ru-RU"/>
              </w:rPr>
              <w:t>Присоединенная договорная тепловая нагрузка в паре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7,29</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7,29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7,29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7,29</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ind w:firstLineChars="100" w:firstLine="200"/>
              <w:rPr>
                <w:rFonts w:eastAsia="Times New Roman" w:cs="Times New Roman"/>
                <w:color w:val="000000"/>
                <w:sz w:val="20"/>
                <w:szCs w:val="20"/>
                <w:lang w:eastAsia="ru-RU"/>
              </w:rPr>
            </w:pPr>
            <w:r w:rsidRPr="009E3FD5">
              <w:rPr>
                <w:rFonts w:eastAsia="Times New Roman" w:cs="Times New Roman"/>
                <w:color w:val="000000"/>
                <w:sz w:val="20"/>
                <w:szCs w:val="20"/>
                <w:lang w:eastAsia="ru-RU"/>
              </w:rPr>
              <w:t>Потери в тепловых сетях в паре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0</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78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ind w:firstLineChars="100" w:firstLine="200"/>
              <w:rPr>
                <w:rFonts w:eastAsia="Times New Roman" w:cs="Times New Roman"/>
                <w:color w:val="000000"/>
                <w:sz w:val="20"/>
                <w:szCs w:val="20"/>
                <w:lang w:eastAsia="ru-RU"/>
              </w:rPr>
            </w:pPr>
            <w:r w:rsidRPr="009E3FD5">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80,5</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80,5</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80,5</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80,5</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ind w:firstLineChars="100" w:firstLine="200"/>
              <w:rPr>
                <w:rFonts w:eastAsia="Times New Roman" w:cs="Times New Roman"/>
                <w:color w:val="000000"/>
                <w:sz w:val="20"/>
                <w:szCs w:val="20"/>
                <w:lang w:eastAsia="ru-RU"/>
              </w:rPr>
            </w:pPr>
            <w:r w:rsidRPr="009E3FD5">
              <w:rPr>
                <w:rFonts w:eastAsia="Times New Roman" w:cs="Times New Roman"/>
                <w:color w:val="000000"/>
                <w:sz w:val="20"/>
                <w:szCs w:val="20"/>
                <w:lang w:eastAsia="ru-RU"/>
              </w:rPr>
              <w:t>отопление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69,3</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69,3</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69,3</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69,3</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ind w:firstLineChars="100" w:firstLine="200"/>
              <w:rPr>
                <w:rFonts w:eastAsia="Times New Roman" w:cs="Times New Roman"/>
                <w:color w:val="000000"/>
                <w:sz w:val="20"/>
                <w:szCs w:val="20"/>
                <w:lang w:eastAsia="ru-RU"/>
              </w:rPr>
            </w:pPr>
            <w:r w:rsidRPr="009E3FD5">
              <w:rPr>
                <w:rFonts w:eastAsia="Times New Roman" w:cs="Times New Roman"/>
                <w:color w:val="000000"/>
                <w:sz w:val="20"/>
                <w:szCs w:val="20"/>
                <w:lang w:eastAsia="ru-RU"/>
              </w:rPr>
              <w:t>вентиляция</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1,3</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1,3</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1,3</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1,3</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ind w:firstLineChars="100" w:firstLine="200"/>
              <w:rPr>
                <w:rFonts w:eastAsia="Times New Roman" w:cs="Times New Roman"/>
                <w:color w:val="000000"/>
                <w:sz w:val="20"/>
                <w:szCs w:val="20"/>
                <w:lang w:eastAsia="ru-RU"/>
              </w:rPr>
            </w:pPr>
            <w:r w:rsidRPr="009E3FD5">
              <w:rPr>
                <w:rFonts w:eastAsia="Times New Roman" w:cs="Times New Roman"/>
                <w:color w:val="000000"/>
                <w:sz w:val="20"/>
                <w:szCs w:val="20"/>
                <w:lang w:eastAsia="ru-RU"/>
              </w:rPr>
              <w:t>горячее водоснабжение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9,9</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9,9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9,9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9,9</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52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both"/>
              <w:rPr>
                <w:rFonts w:eastAsia="Times New Roman" w:cs="Times New Roman"/>
                <w:color w:val="000000"/>
                <w:sz w:val="20"/>
                <w:szCs w:val="20"/>
                <w:lang w:eastAsia="ru-RU"/>
              </w:rPr>
            </w:pPr>
            <w:r w:rsidRPr="009E3FD5">
              <w:rPr>
                <w:rFonts w:eastAsia="Times New Roman" w:cs="Times New Roman"/>
                <w:color w:val="000000"/>
                <w:sz w:val="20"/>
                <w:szCs w:val="20"/>
                <w:lang w:eastAsia="ru-RU"/>
              </w:rPr>
              <w:t>Резерв/дефицит тепловой мощности (по договорной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40,9</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40,9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40,9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40,9</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52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ind w:firstLineChars="100" w:firstLine="200"/>
              <w:rPr>
                <w:rFonts w:eastAsia="Times New Roman" w:cs="Times New Roman"/>
                <w:color w:val="000000"/>
                <w:sz w:val="20"/>
                <w:szCs w:val="20"/>
                <w:lang w:eastAsia="ru-RU"/>
              </w:rPr>
            </w:pPr>
            <w:r w:rsidRPr="009E3FD5">
              <w:rPr>
                <w:rFonts w:eastAsia="Times New Roman" w:cs="Times New Roman"/>
                <w:color w:val="000000"/>
                <w:sz w:val="20"/>
                <w:szCs w:val="20"/>
                <w:lang w:eastAsia="ru-RU"/>
              </w:rPr>
              <w:t>Резерв/дефицит тепловой мощности (по фактической нагрузке)</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Гкал/ч</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40,89</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40,89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40,89</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40,89</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r w:rsidR="009E3FD5" w:rsidRPr="009E3FD5" w:rsidTr="009E3FD5">
        <w:trPr>
          <w:gridAfter w:val="1"/>
          <w:wAfter w:w="236" w:type="dxa"/>
          <w:trHeight w:hRule="exact" w:val="29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ind w:firstLineChars="100" w:firstLine="200"/>
              <w:rPr>
                <w:rFonts w:eastAsia="Times New Roman" w:cs="Times New Roman"/>
                <w:color w:val="000000"/>
                <w:sz w:val="20"/>
                <w:szCs w:val="20"/>
                <w:lang w:eastAsia="ru-RU"/>
              </w:rPr>
            </w:pPr>
            <w:r w:rsidRPr="009E3FD5">
              <w:rPr>
                <w:rFonts w:eastAsia="Times New Roman" w:cs="Times New Roman"/>
                <w:color w:val="000000"/>
                <w:sz w:val="20"/>
                <w:szCs w:val="20"/>
                <w:lang w:eastAsia="ru-RU"/>
              </w:rPr>
              <w:t>Доля резерва, %</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r w:rsidRPr="009E3FD5">
              <w:rPr>
                <w:rFonts w:eastAsia="Times New Roman" w:cs="Times New Roman"/>
                <w:color w:val="000000"/>
                <w:sz w:val="20"/>
                <w:szCs w:val="20"/>
                <w:lang w:eastAsia="ru-RU"/>
              </w:rPr>
              <w:t>%</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25,68%</w:t>
            </w:r>
          </w:p>
        </w:tc>
        <w:tc>
          <w:tcPr>
            <w:tcW w:w="132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25,68%</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25,68%</w:t>
            </w:r>
          </w:p>
        </w:tc>
        <w:tc>
          <w:tcPr>
            <w:tcW w:w="960" w:type="dxa"/>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jc w:val="center"/>
              <w:rPr>
                <w:rFonts w:eastAsia="Times New Roman" w:cs="Times New Roman"/>
                <w:color w:val="000000"/>
                <w:sz w:val="20"/>
                <w:szCs w:val="20"/>
                <w:lang w:eastAsia="ru-RU"/>
              </w:rPr>
            </w:pPr>
            <w:r w:rsidRPr="009E3FD5">
              <w:rPr>
                <w:rFonts w:eastAsia="Times New Roman" w:cs="Times New Roman"/>
                <w:color w:val="000000"/>
                <w:sz w:val="20"/>
                <w:szCs w:val="20"/>
                <w:lang w:eastAsia="ru-RU"/>
              </w:rPr>
              <w:t>25,68%</w:t>
            </w:r>
          </w:p>
        </w:tc>
        <w:tc>
          <w:tcPr>
            <w:tcW w:w="2880" w:type="dxa"/>
            <w:gridSpan w:val="3"/>
            <w:vMerge/>
            <w:tcBorders>
              <w:top w:val="nil"/>
              <w:left w:val="nil"/>
              <w:bottom w:val="single" w:sz="4" w:space="0" w:color="auto"/>
              <w:right w:val="single" w:sz="4" w:space="0" w:color="auto"/>
            </w:tcBorders>
            <w:shd w:val="clear" w:color="auto" w:fill="auto"/>
            <w:vAlign w:val="center"/>
            <w:hideMark/>
          </w:tcPr>
          <w:p w:rsidR="009E3FD5" w:rsidRPr="009E3FD5" w:rsidRDefault="009E3FD5" w:rsidP="009E3FD5">
            <w:pPr>
              <w:spacing w:after="0" w:line="240" w:lineRule="auto"/>
              <w:rPr>
                <w:rFonts w:eastAsia="Times New Roman" w:cs="Times New Roman"/>
                <w:color w:val="000000"/>
                <w:sz w:val="20"/>
                <w:szCs w:val="20"/>
                <w:lang w:eastAsia="ru-RU"/>
              </w:rPr>
            </w:pPr>
          </w:p>
        </w:tc>
      </w:tr>
    </w:tbl>
    <w:p w:rsidR="009E3FD5" w:rsidRDefault="009E3FD5" w:rsidP="003E4B06">
      <w:pPr>
        <w:spacing w:after="0" w:line="360" w:lineRule="auto"/>
        <w:ind w:firstLine="426"/>
        <w:jc w:val="both"/>
        <w:rPr>
          <w:sz w:val="24"/>
          <w:szCs w:val="24"/>
        </w:rPr>
      </w:pPr>
    </w:p>
    <w:tbl>
      <w:tblPr>
        <w:tblW w:w="11059" w:type="dxa"/>
        <w:tblInd w:w="-885" w:type="dxa"/>
        <w:tblLook w:val="04A0"/>
      </w:tblPr>
      <w:tblGrid>
        <w:gridCol w:w="2836"/>
        <w:gridCol w:w="1000"/>
        <w:gridCol w:w="917"/>
        <w:gridCol w:w="840"/>
        <w:gridCol w:w="866"/>
        <w:gridCol w:w="866"/>
        <w:gridCol w:w="866"/>
        <w:gridCol w:w="956"/>
        <w:gridCol w:w="956"/>
        <w:gridCol w:w="956"/>
      </w:tblGrid>
      <w:tr w:rsidR="005A73DA" w:rsidRPr="005A73DA" w:rsidTr="009E3FD5">
        <w:trPr>
          <w:trHeight w:val="300"/>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A73DA" w:rsidRPr="005A73DA" w:rsidRDefault="005A73DA" w:rsidP="005A73DA">
            <w:pPr>
              <w:spacing w:after="0" w:line="240" w:lineRule="auto"/>
              <w:jc w:val="center"/>
              <w:rPr>
                <w:rFonts w:eastAsia="Times New Roman" w:cs="Times New Roman"/>
                <w:b/>
                <w:bCs/>
                <w:color w:val="000000"/>
                <w:sz w:val="20"/>
                <w:szCs w:val="20"/>
                <w:lang w:eastAsia="ru-RU"/>
              </w:rPr>
            </w:pPr>
            <w:r w:rsidRPr="005A73DA">
              <w:rPr>
                <w:rFonts w:eastAsia="Times New Roman" w:cs="Times New Roman"/>
                <w:b/>
                <w:bCs/>
                <w:color w:val="000000"/>
                <w:sz w:val="20"/>
                <w:szCs w:val="20"/>
                <w:lang w:eastAsia="ru-RU"/>
              </w:rPr>
              <w:t>Теплоисточник №7</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5A73DA" w:rsidRPr="005A73DA" w:rsidRDefault="005A73DA" w:rsidP="005A73DA">
            <w:pPr>
              <w:spacing w:after="0" w:line="240" w:lineRule="auto"/>
              <w:jc w:val="center"/>
              <w:rPr>
                <w:rFonts w:eastAsia="Times New Roman" w:cs="Times New Roman"/>
                <w:b/>
                <w:bCs/>
                <w:color w:val="000000"/>
                <w:sz w:val="20"/>
                <w:szCs w:val="20"/>
                <w:lang w:eastAsia="ru-RU"/>
              </w:rPr>
            </w:pPr>
            <w:r w:rsidRPr="005A73DA">
              <w:rPr>
                <w:rFonts w:eastAsia="Times New Roman" w:cs="Times New Roman"/>
                <w:b/>
                <w:bCs/>
                <w:color w:val="000000"/>
                <w:sz w:val="20"/>
                <w:szCs w:val="20"/>
                <w:lang w:eastAsia="ru-RU"/>
              </w:rPr>
              <w:t>ЕТО №2</w:t>
            </w:r>
          </w:p>
        </w:tc>
        <w:tc>
          <w:tcPr>
            <w:tcW w:w="7223" w:type="dxa"/>
            <w:gridSpan w:val="8"/>
            <w:tcBorders>
              <w:top w:val="single" w:sz="4" w:space="0" w:color="auto"/>
              <w:left w:val="nil"/>
              <w:bottom w:val="single" w:sz="4" w:space="0" w:color="auto"/>
              <w:right w:val="single" w:sz="4" w:space="0" w:color="auto"/>
            </w:tcBorders>
            <w:shd w:val="clear" w:color="auto" w:fill="auto"/>
            <w:vAlign w:val="center"/>
            <w:hideMark/>
          </w:tcPr>
          <w:p w:rsidR="005A73DA" w:rsidRPr="005A73DA" w:rsidRDefault="005A73DA" w:rsidP="005A73DA">
            <w:pPr>
              <w:spacing w:after="0" w:line="240" w:lineRule="auto"/>
              <w:jc w:val="center"/>
              <w:rPr>
                <w:rFonts w:eastAsia="Times New Roman" w:cs="Times New Roman"/>
                <w:b/>
                <w:bCs/>
                <w:color w:val="000000"/>
                <w:sz w:val="20"/>
                <w:szCs w:val="20"/>
                <w:lang w:eastAsia="ru-RU"/>
              </w:rPr>
            </w:pPr>
            <w:r w:rsidRPr="005A73DA">
              <w:rPr>
                <w:rFonts w:eastAsia="Times New Roman" w:cs="Times New Roman"/>
                <w:b/>
                <w:bCs/>
                <w:color w:val="000000"/>
                <w:sz w:val="20"/>
                <w:szCs w:val="20"/>
                <w:lang w:eastAsia="ru-RU"/>
              </w:rPr>
              <w:t>Котельная «Восточная» ( проект)</w:t>
            </w:r>
          </w:p>
        </w:tc>
      </w:tr>
      <w:tr w:rsidR="005A73DA" w:rsidRPr="005A73DA" w:rsidTr="009E3FD5">
        <w:trPr>
          <w:trHeight w:val="260"/>
        </w:trPr>
        <w:tc>
          <w:tcPr>
            <w:tcW w:w="28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A73DA" w:rsidRPr="005A73DA" w:rsidRDefault="005A73DA" w:rsidP="005A73DA">
            <w:pPr>
              <w:spacing w:after="0" w:line="240" w:lineRule="auto"/>
              <w:jc w:val="center"/>
              <w:rPr>
                <w:rFonts w:eastAsia="Times New Roman" w:cs="Times New Roman"/>
                <w:b/>
                <w:bCs/>
                <w:color w:val="000000"/>
                <w:sz w:val="20"/>
                <w:szCs w:val="20"/>
                <w:lang w:eastAsia="ru-RU"/>
              </w:rPr>
            </w:pPr>
            <w:r w:rsidRPr="005A73DA">
              <w:rPr>
                <w:rFonts w:eastAsia="Times New Roman" w:cs="Times New Roman"/>
                <w:b/>
                <w:bCs/>
                <w:color w:val="000000"/>
                <w:sz w:val="20"/>
                <w:szCs w:val="20"/>
                <w:lang w:eastAsia="ru-RU"/>
              </w:rPr>
              <w:t>Показатель</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5A73DA" w:rsidRPr="005A73DA" w:rsidRDefault="005A73DA" w:rsidP="005A73DA">
            <w:pPr>
              <w:spacing w:after="0" w:line="240" w:lineRule="auto"/>
              <w:jc w:val="center"/>
              <w:rPr>
                <w:rFonts w:eastAsia="Times New Roman" w:cs="Times New Roman"/>
                <w:b/>
                <w:bCs/>
                <w:color w:val="000000"/>
                <w:sz w:val="20"/>
                <w:szCs w:val="20"/>
                <w:lang w:eastAsia="ru-RU"/>
              </w:rPr>
            </w:pPr>
            <w:r w:rsidRPr="005A73DA">
              <w:rPr>
                <w:rFonts w:eastAsia="Times New Roman" w:cs="Times New Roman"/>
                <w:b/>
                <w:bCs/>
                <w:color w:val="000000"/>
                <w:sz w:val="20"/>
                <w:szCs w:val="20"/>
                <w:lang w:eastAsia="ru-RU"/>
              </w:rPr>
              <w:t>Ед. изм.</w:t>
            </w:r>
          </w:p>
        </w:tc>
        <w:tc>
          <w:tcPr>
            <w:tcW w:w="917" w:type="dxa"/>
            <w:tcBorders>
              <w:top w:val="single" w:sz="4" w:space="0" w:color="auto"/>
              <w:left w:val="nil"/>
              <w:bottom w:val="single" w:sz="4" w:space="0" w:color="auto"/>
              <w:right w:val="single" w:sz="4" w:space="0" w:color="auto"/>
            </w:tcBorders>
            <w:shd w:val="clear" w:color="auto" w:fill="auto"/>
            <w:vAlign w:val="center"/>
            <w:hideMark/>
          </w:tcPr>
          <w:p w:rsidR="005A73DA" w:rsidRPr="005A73DA" w:rsidRDefault="005A73DA" w:rsidP="005A73DA">
            <w:pPr>
              <w:spacing w:after="0" w:line="240" w:lineRule="auto"/>
              <w:jc w:val="center"/>
              <w:rPr>
                <w:rFonts w:eastAsia="Times New Roman" w:cs="Times New Roman"/>
                <w:b/>
                <w:bCs/>
                <w:color w:val="000000"/>
                <w:sz w:val="20"/>
                <w:szCs w:val="20"/>
                <w:lang w:eastAsia="ru-RU"/>
              </w:rPr>
            </w:pPr>
            <w:r w:rsidRPr="005A73DA">
              <w:rPr>
                <w:rFonts w:eastAsia="Times New Roman" w:cs="Times New Roman"/>
                <w:b/>
                <w:bCs/>
                <w:color w:val="000000"/>
                <w:sz w:val="20"/>
                <w:szCs w:val="20"/>
                <w:lang w:eastAsia="ru-RU"/>
              </w:rPr>
              <w:t>2023</w:t>
            </w:r>
          </w:p>
        </w:tc>
        <w:tc>
          <w:tcPr>
            <w:tcW w:w="840" w:type="dxa"/>
            <w:tcBorders>
              <w:top w:val="nil"/>
              <w:left w:val="nil"/>
              <w:bottom w:val="single" w:sz="4" w:space="0" w:color="auto"/>
              <w:right w:val="single" w:sz="4" w:space="0" w:color="auto"/>
            </w:tcBorders>
            <w:shd w:val="clear" w:color="auto" w:fill="auto"/>
            <w:vAlign w:val="center"/>
            <w:hideMark/>
          </w:tcPr>
          <w:p w:rsidR="005A73DA" w:rsidRPr="005A73DA" w:rsidRDefault="005A73DA" w:rsidP="005A73DA">
            <w:pPr>
              <w:spacing w:after="0" w:line="240" w:lineRule="auto"/>
              <w:jc w:val="center"/>
              <w:rPr>
                <w:rFonts w:eastAsia="Times New Roman" w:cs="Times New Roman"/>
                <w:b/>
                <w:bCs/>
                <w:color w:val="000000"/>
                <w:sz w:val="20"/>
                <w:szCs w:val="20"/>
                <w:lang w:eastAsia="ru-RU"/>
              </w:rPr>
            </w:pPr>
            <w:r w:rsidRPr="005A73DA">
              <w:rPr>
                <w:rFonts w:eastAsia="Times New Roman" w:cs="Times New Roman"/>
                <w:b/>
                <w:bCs/>
                <w:color w:val="000000"/>
                <w:sz w:val="20"/>
                <w:szCs w:val="20"/>
                <w:lang w:eastAsia="ru-RU"/>
              </w:rPr>
              <w:t>2024</w:t>
            </w:r>
          </w:p>
        </w:tc>
        <w:tc>
          <w:tcPr>
            <w:tcW w:w="866" w:type="dxa"/>
            <w:tcBorders>
              <w:top w:val="nil"/>
              <w:left w:val="nil"/>
              <w:bottom w:val="single" w:sz="4" w:space="0" w:color="auto"/>
              <w:right w:val="single" w:sz="4" w:space="0" w:color="auto"/>
            </w:tcBorders>
            <w:shd w:val="clear" w:color="auto" w:fill="auto"/>
            <w:vAlign w:val="center"/>
            <w:hideMark/>
          </w:tcPr>
          <w:p w:rsidR="005A73DA" w:rsidRPr="005A73DA" w:rsidRDefault="005A73DA" w:rsidP="005A73DA">
            <w:pPr>
              <w:spacing w:after="0" w:line="240" w:lineRule="auto"/>
              <w:jc w:val="center"/>
              <w:rPr>
                <w:rFonts w:eastAsia="Times New Roman" w:cs="Times New Roman"/>
                <w:b/>
                <w:bCs/>
                <w:color w:val="000000"/>
                <w:sz w:val="20"/>
                <w:szCs w:val="20"/>
                <w:lang w:eastAsia="ru-RU"/>
              </w:rPr>
            </w:pPr>
            <w:r w:rsidRPr="005A73DA">
              <w:rPr>
                <w:rFonts w:eastAsia="Times New Roman" w:cs="Times New Roman"/>
                <w:b/>
                <w:bCs/>
                <w:color w:val="000000"/>
                <w:sz w:val="20"/>
                <w:szCs w:val="20"/>
                <w:lang w:eastAsia="ru-RU"/>
              </w:rPr>
              <w:t>2025</w:t>
            </w:r>
          </w:p>
        </w:tc>
        <w:tc>
          <w:tcPr>
            <w:tcW w:w="866" w:type="dxa"/>
            <w:tcBorders>
              <w:top w:val="nil"/>
              <w:left w:val="nil"/>
              <w:bottom w:val="single" w:sz="4" w:space="0" w:color="auto"/>
              <w:right w:val="single" w:sz="4" w:space="0" w:color="auto"/>
            </w:tcBorders>
            <w:shd w:val="clear" w:color="auto" w:fill="auto"/>
            <w:vAlign w:val="center"/>
            <w:hideMark/>
          </w:tcPr>
          <w:p w:rsidR="005A73DA" w:rsidRPr="005A73DA" w:rsidRDefault="005A73DA" w:rsidP="005A73DA">
            <w:pPr>
              <w:spacing w:after="0" w:line="240" w:lineRule="auto"/>
              <w:jc w:val="center"/>
              <w:rPr>
                <w:rFonts w:eastAsia="Times New Roman" w:cs="Times New Roman"/>
                <w:b/>
                <w:bCs/>
                <w:color w:val="000000"/>
                <w:sz w:val="20"/>
                <w:szCs w:val="20"/>
                <w:lang w:eastAsia="ru-RU"/>
              </w:rPr>
            </w:pPr>
            <w:r w:rsidRPr="005A73DA">
              <w:rPr>
                <w:rFonts w:eastAsia="Times New Roman" w:cs="Times New Roman"/>
                <w:b/>
                <w:bCs/>
                <w:color w:val="000000"/>
                <w:sz w:val="20"/>
                <w:szCs w:val="20"/>
                <w:lang w:eastAsia="ru-RU"/>
              </w:rPr>
              <w:t>2026</w:t>
            </w:r>
          </w:p>
        </w:tc>
        <w:tc>
          <w:tcPr>
            <w:tcW w:w="866" w:type="dxa"/>
            <w:tcBorders>
              <w:top w:val="nil"/>
              <w:left w:val="nil"/>
              <w:bottom w:val="single" w:sz="4" w:space="0" w:color="auto"/>
              <w:right w:val="single" w:sz="4" w:space="0" w:color="auto"/>
            </w:tcBorders>
            <w:shd w:val="clear" w:color="auto" w:fill="auto"/>
            <w:vAlign w:val="center"/>
            <w:hideMark/>
          </w:tcPr>
          <w:p w:rsidR="005A73DA" w:rsidRPr="005A73DA" w:rsidRDefault="005A73DA" w:rsidP="005A73DA">
            <w:pPr>
              <w:spacing w:after="0" w:line="240" w:lineRule="auto"/>
              <w:jc w:val="center"/>
              <w:rPr>
                <w:rFonts w:eastAsia="Times New Roman" w:cs="Times New Roman"/>
                <w:b/>
                <w:bCs/>
                <w:color w:val="000000"/>
                <w:sz w:val="20"/>
                <w:szCs w:val="20"/>
                <w:lang w:eastAsia="ru-RU"/>
              </w:rPr>
            </w:pPr>
            <w:r w:rsidRPr="005A73DA">
              <w:rPr>
                <w:rFonts w:eastAsia="Times New Roman" w:cs="Times New Roman"/>
                <w:b/>
                <w:bCs/>
                <w:color w:val="000000"/>
                <w:sz w:val="20"/>
                <w:szCs w:val="20"/>
                <w:lang w:eastAsia="ru-RU"/>
              </w:rPr>
              <w:t>2027</w:t>
            </w:r>
          </w:p>
        </w:tc>
        <w:tc>
          <w:tcPr>
            <w:tcW w:w="956" w:type="dxa"/>
            <w:tcBorders>
              <w:top w:val="nil"/>
              <w:left w:val="nil"/>
              <w:bottom w:val="single" w:sz="4" w:space="0" w:color="auto"/>
              <w:right w:val="single" w:sz="4" w:space="0" w:color="auto"/>
            </w:tcBorders>
            <w:shd w:val="clear" w:color="auto" w:fill="auto"/>
            <w:vAlign w:val="center"/>
            <w:hideMark/>
          </w:tcPr>
          <w:p w:rsidR="005A73DA" w:rsidRPr="005A73DA" w:rsidRDefault="005A73DA" w:rsidP="005A73DA">
            <w:pPr>
              <w:spacing w:after="0" w:line="240" w:lineRule="auto"/>
              <w:jc w:val="center"/>
              <w:rPr>
                <w:rFonts w:eastAsia="Times New Roman" w:cs="Times New Roman"/>
                <w:b/>
                <w:bCs/>
                <w:color w:val="000000"/>
                <w:sz w:val="20"/>
                <w:szCs w:val="20"/>
                <w:lang w:eastAsia="ru-RU"/>
              </w:rPr>
            </w:pPr>
            <w:r w:rsidRPr="005A73DA">
              <w:rPr>
                <w:rFonts w:eastAsia="Times New Roman" w:cs="Times New Roman"/>
                <w:b/>
                <w:bCs/>
                <w:color w:val="000000"/>
                <w:sz w:val="20"/>
                <w:szCs w:val="20"/>
                <w:lang w:eastAsia="ru-RU"/>
              </w:rPr>
              <w:t>2030</w:t>
            </w:r>
          </w:p>
        </w:tc>
        <w:tc>
          <w:tcPr>
            <w:tcW w:w="956" w:type="dxa"/>
            <w:tcBorders>
              <w:top w:val="nil"/>
              <w:left w:val="nil"/>
              <w:bottom w:val="single" w:sz="4" w:space="0" w:color="auto"/>
              <w:right w:val="single" w:sz="4" w:space="0" w:color="auto"/>
            </w:tcBorders>
            <w:shd w:val="clear" w:color="auto" w:fill="auto"/>
            <w:vAlign w:val="center"/>
            <w:hideMark/>
          </w:tcPr>
          <w:p w:rsidR="005A73DA" w:rsidRPr="005A73DA" w:rsidRDefault="005A73DA" w:rsidP="005A73DA">
            <w:pPr>
              <w:spacing w:after="0" w:line="240" w:lineRule="auto"/>
              <w:jc w:val="center"/>
              <w:rPr>
                <w:rFonts w:eastAsia="Times New Roman" w:cs="Times New Roman"/>
                <w:b/>
                <w:bCs/>
                <w:color w:val="000000"/>
                <w:sz w:val="20"/>
                <w:szCs w:val="20"/>
                <w:lang w:eastAsia="ru-RU"/>
              </w:rPr>
            </w:pPr>
            <w:r w:rsidRPr="005A73DA">
              <w:rPr>
                <w:rFonts w:eastAsia="Times New Roman" w:cs="Times New Roman"/>
                <w:b/>
                <w:bCs/>
                <w:color w:val="000000"/>
                <w:sz w:val="20"/>
                <w:szCs w:val="20"/>
                <w:lang w:eastAsia="ru-RU"/>
              </w:rPr>
              <w:t>2035</w:t>
            </w:r>
          </w:p>
        </w:tc>
        <w:tc>
          <w:tcPr>
            <w:tcW w:w="956" w:type="dxa"/>
            <w:tcBorders>
              <w:top w:val="nil"/>
              <w:left w:val="nil"/>
              <w:bottom w:val="single" w:sz="4" w:space="0" w:color="auto"/>
              <w:right w:val="single" w:sz="4" w:space="0" w:color="auto"/>
            </w:tcBorders>
            <w:shd w:val="clear" w:color="auto" w:fill="auto"/>
            <w:vAlign w:val="center"/>
            <w:hideMark/>
          </w:tcPr>
          <w:p w:rsidR="005A73DA" w:rsidRPr="005A73DA" w:rsidRDefault="005A73DA" w:rsidP="005A73DA">
            <w:pPr>
              <w:spacing w:after="0" w:line="240" w:lineRule="auto"/>
              <w:jc w:val="center"/>
              <w:rPr>
                <w:rFonts w:eastAsia="Times New Roman" w:cs="Times New Roman"/>
                <w:b/>
                <w:bCs/>
                <w:color w:val="000000"/>
                <w:sz w:val="20"/>
                <w:szCs w:val="20"/>
                <w:lang w:eastAsia="ru-RU"/>
              </w:rPr>
            </w:pPr>
            <w:r w:rsidRPr="005A73DA">
              <w:rPr>
                <w:rFonts w:eastAsia="Times New Roman" w:cs="Times New Roman"/>
                <w:b/>
                <w:bCs/>
                <w:color w:val="000000"/>
                <w:sz w:val="20"/>
                <w:szCs w:val="20"/>
                <w:lang w:eastAsia="ru-RU"/>
              </w:rPr>
              <w:t>2040</w:t>
            </w:r>
          </w:p>
        </w:tc>
      </w:tr>
      <w:tr w:rsidR="00C91C23" w:rsidRPr="005A73DA" w:rsidTr="00D853B8">
        <w:trPr>
          <w:trHeight w:val="26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rPr>
                <w:rFonts w:eastAsia="Times New Roman" w:cs="Times New Roman"/>
                <w:color w:val="000000"/>
                <w:sz w:val="20"/>
                <w:szCs w:val="20"/>
                <w:lang w:eastAsia="ru-RU"/>
              </w:rPr>
            </w:pPr>
            <w:r w:rsidRPr="005A73DA">
              <w:rPr>
                <w:rFonts w:eastAsia="Times New Roman" w:cs="Times New Roman"/>
                <w:color w:val="000000"/>
                <w:sz w:val="20"/>
                <w:szCs w:val="20"/>
                <w:lang w:eastAsia="ru-RU"/>
              </w:rPr>
              <w:t>Установленная тепловая мощность, в том числе:</w:t>
            </w:r>
          </w:p>
        </w:tc>
        <w:tc>
          <w:tcPr>
            <w:tcW w:w="1000"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rPr>
                <w:rFonts w:eastAsia="Times New Roman" w:cs="Times New Roman"/>
                <w:color w:val="000000"/>
                <w:sz w:val="20"/>
                <w:szCs w:val="20"/>
                <w:lang w:eastAsia="ru-RU"/>
              </w:rPr>
            </w:pPr>
            <w:r w:rsidRPr="005A73DA">
              <w:rPr>
                <w:rFonts w:eastAsia="Times New Roman" w:cs="Times New Roman"/>
                <w:color w:val="000000"/>
                <w:sz w:val="20"/>
                <w:szCs w:val="20"/>
                <w:lang w:eastAsia="ru-RU"/>
              </w:rPr>
              <w:t>Гкал/ч</w:t>
            </w:r>
          </w:p>
        </w:tc>
        <w:tc>
          <w:tcPr>
            <w:tcW w:w="917"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40"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hideMark/>
          </w:tcPr>
          <w:p w:rsidR="00C91C23" w:rsidRPr="00C91C23" w:rsidRDefault="00C91C23" w:rsidP="00C91C23">
            <w:pPr>
              <w:jc w:val="center"/>
              <w:rPr>
                <w:sz w:val="20"/>
                <w:szCs w:val="20"/>
              </w:rPr>
            </w:pPr>
            <w:r w:rsidRPr="00C91C23">
              <w:rPr>
                <w:sz w:val="20"/>
                <w:szCs w:val="20"/>
              </w:rPr>
              <w:t>70,23</w:t>
            </w:r>
          </w:p>
        </w:tc>
        <w:tc>
          <w:tcPr>
            <w:tcW w:w="86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70,23</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120,4</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120,4</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120,4</w:t>
            </w:r>
          </w:p>
        </w:tc>
      </w:tr>
      <w:tr w:rsidR="00C91C23" w:rsidRPr="005A73DA" w:rsidTr="00D853B8">
        <w:trPr>
          <w:trHeight w:val="26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rPr>
                <w:rFonts w:eastAsia="Times New Roman" w:cs="Times New Roman"/>
                <w:color w:val="000000"/>
                <w:sz w:val="20"/>
                <w:szCs w:val="20"/>
                <w:lang w:eastAsia="ru-RU"/>
              </w:rPr>
            </w:pPr>
            <w:r w:rsidRPr="005A73DA">
              <w:rPr>
                <w:rFonts w:eastAsia="Times New Roman" w:cs="Times New Roman"/>
                <w:color w:val="000000"/>
                <w:sz w:val="20"/>
                <w:szCs w:val="20"/>
                <w:lang w:eastAsia="ru-RU"/>
              </w:rPr>
              <w:t>Располагаемая тепловая мощность нетто станции</w:t>
            </w:r>
          </w:p>
        </w:tc>
        <w:tc>
          <w:tcPr>
            <w:tcW w:w="1000"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rPr>
                <w:rFonts w:eastAsia="Times New Roman" w:cs="Times New Roman"/>
                <w:color w:val="000000"/>
                <w:sz w:val="20"/>
                <w:szCs w:val="20"/>
                <w:lang w:eastAsia="ru-RU"/>
              </w:rPr>
            </w:pPr>
            <w:r w:rsidRPr="005A73DA">
              <w:rPr>
                <w:rFonts w:eastAsia="Times New Roman" w:cs="Times New Roman"/>
                <w:color w:val="000000"/>
                <w:sz w:val="20"/>
                <w:szCs w:val="20"/>
                <w:lang w:eastAsia="ru-RU"/>
              </w:rPr>
              <w:t>Гкал/ч</w:t>
            </w:r>
          </w:p>
        </w:tc>
        <w:tc>
          <w:tcPr>
            <w:tcW w:w="917"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40"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hideMark/>
          </w:tcPr>
          <w:p w:rsidR="00C91C23" w:rsidRPr="00C91C23" w:rsidRDefault="00C91C23" w:rsidP="00C91C23">
            <w:pPr>
              <w:jc w:val="center"/>
              <w:rPr>
                <w:sz w:val="20"/>
                <w:szCs w:val="20"/>
              </w:rPr>
            </w:pPr>
            <w:r w:rsidRPr="00C91C23">
              <w:rPr>
                <w:sz w:val="20"/>
                <w:szCs w:val="20"/>
              </w:rPr>
              <w:t>59,21</w:t>
            </w:r>
          </w:p>
        </w:tc>
        <w:tc>
          <w:tcPr>
            <w:tcW w:w="86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59,21</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101,5</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101,5</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101,5</w:t>
            </w:r>
          </w:p>
        </w:tc>
      </w:tr>
      <w:tr w:rsidR="00C91C23" w:rsidRPr="005A73DA" w:rsidTr="00D853B8">
        <w:trPr>
          <w:trHeight w:val="52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rPr>
                <w:rFonts w:eastAsia="Times New Roman" w:cs="Times New Roman"/>
                <w:color w:val="000000"/>
                <w:sz w:val="20"/>
                <w:szCs w:val="20"/>
                <w:lang w:eastAsia="ru-RU"/>
              </w:rPr>
            </w:pPr>
            <w:r w:rsidRPr="005A73DA">
              <w:rPr>
                <w:rFonts w:eastAsia="Times New Roman" w:cs="Times New Roman"/>
                <w:color w:val="000000"/>
                <w:sz w:val="20"/>
                <w:szCs w:val="20"/>
                <w:lang w:eastAsia="ru-RU"/>
              </w:rPr>
              <w:t>Затраты тепла на собственные нужды станции в горячей воде</w:t>
            </w:r>
          </w:p>
        </w:tc>
        <w:tc>
          <w:tcPr>
            <w:tcW w:w="1000"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rPr>
                <w:rFonts w:eastAsia="Times New Roman" w:cs="Times New Roman"/>
                <w:color w:val="000000"/>
                <w:sz w:val="20"/>
                <w:szCs w:val="20"/>
                <w:lang w:eastAsia="ru-RU"/>
              </w:rPr>
            </w:pPr>
            <w:r w:rsidRPr="005A73DA">
              <w:rPr>
                <w:rFonts w:eastAsia="Times New Roman" w:cs="Times New Roman"/>
                <w:color w:val="000000"/>
                <w:sz w:val="20"/>
                <w:szCs w:val="20"/>
                <w:lang w:eastAsia="ru-RU"/>
              </w:rPr>
              <w:t>Гкал/ч</w:t>
            </w:r>
          </w:p>
        </w:tc>
        <w:tc>
          <w:tcPr>
            <w:tcW w:w="917"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40"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hideMark/>
          </w:tcPr>
          <w:p w:rsidR="00C91C23" w:rsidRPr="00C91C23" w:rsidRDefault="00C91C23" w:rsidP="00C91C23">
            <w:pPr>
              <w:jc w:val="center"/>
              <w:rPr>
                <w:sz w:val="20"/>
                <w:szCs w:val="20"/>
              </w:rPr>
            </w:pPr>
            <w:r w:rsidRPr="00C91C23">
              <w:rPr>
                <w:sz w:val="20"/>
                <w:szCs w:val="20"/>
              </w:rPr>
              <w:t>5,12</w:t>
            </w:r>
          </w:p>
        </w:tc>
        <w:tc>
          <w:tcPr>
            <w:tcW w:w="86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5,12</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8,77</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8,77</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8,77</w:t>
            </w:r>
          </w:p>
        </w:tc>
      </w:tr>
      <w:tr w:rsidR="00C91C23" w:rsidRPr="005A73DA" w:rsidTr="00D853B8">
        <w:trPr>
          <w:trHeight w:val="26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rPr>
                <w:rFonts w:eastAsia="Times New Roman" w:cs="Times New Roman"/>
                <w:color w:val="000000"/>
                <w:sz w:val="20"/>
                <w:szCs w:val="20"/>
                <w:lang w:eastAsia="ru-RU"/>
              </w:rPr>
            </w:pPr>
            <w:r w:rsidRPr="005A73DA">
              <w:rPr>
                <w:rFonts w:eastAsia="Times New Roman" w:cs="Times New Roman"/>
                <w:color w:val="000000"/>
                <w:sz w:val="20"/>
                <w:szCs w:val="20"/>
                <w:lang w:eastAsia="ru-RU"/>
              </w:rPr>
              <w:t>Потери в тепловых сетях в горячей воде</w:t>
            </w:r>
          </w:p>
        </w:tc>
        <w:tc>
          <w:tcPr>
            <w:tcW w:w="1000"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rPr>
                <w:rFonts w:eastAsia="Times New Roman" w:cs="Times New Roman"/>
                <w:color w:val="000000"/>
                <w:sz w:val="20"/>
                <w:szCs w:val="20"/>
                <w:lang w:eastAsia="ru-RU"/>
              </w:rPr>
            </w:pPr>
            <w:r w:rsidRPr="005A73DA">
              <w:rPr>
                <w:rFonts w:eastAsia="Times New Roman" w:cs="Times New Roman"/>
                <w:color w:val="000000"/>
                <w:sz w:val="20"/>
                <w:szCs w:val="20"/>
                <w:lang w:eastAsia="ru-RU"/>
              </w:rPr>
              <w:t>Гкал/ч</w:t>
            </w:r>
          </w:p>
        </w:tc>
        <w:tc>
          <w:tcPr>
            <w:tcW w:w="917"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40"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hideMark/>
          </w:tcPr>
          <w:p w:rsidR="00C91C23" w:rsidRPr="00C91C23" w:rsidRDefault="00C91C23" w:rsidP="00C91C23">
            <w:pPr>
              <w:jc w:val="center"/>
              <w:rPr>
                <w:sz w:val="20"/>
                <w:szCs w:val="20"/>
              </w:rPr>
            </w:pPr>
          </w:p>
        </w:tc>
        <w:tc>
          <w:tcPr>
            <w:tcW w:w="86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r>
      <w:tr w:rsidR="00C91C23" w:rsidRPr="005A73DA" w:rsidTr="00D853B8">
        <w:trPr>
          <w:trHeight w:val="26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rPr>
                <w:rFonts w:eastAsia="Times New Roman" w:cs="Times New Roman"/>
                <w:color w:val="000000"/>
                <w:sz w:val="20"/>
                <w:szCs w:val="20"/>
                <w:lang w:eastAsia="ru-RU"/>
              </w:rPr>
            </w:pPr>
            <w:r w:rsidRPr="005A73DA">
              <w:rPr>
                <w:rFonts w:eastAsia="Times New Roman" w:cs="Times New Roman"/>
                <w:color w:val="000000"/>
                <w:sz w:val="20"/>
                <w:szCs w:val="20"/>
                <w:lang w:eastAsia="ru-RU"/>
              </w:rPr>
              <w:t>Расчетная нагрузка на хозяйственные нужды</w:t>
            </w:r>
          </w:p>
        </w:tc>
        <w:tc>
          <w:tcPr>
            <w:tcW w:w="1000"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rPr>
                <w:rFonts w:eastAsia="Times New Roman" w:cs="Times New Roman"/>
                <w:color w:val="000000"/>
                <w:sz w:val="20"/>
                <w:szCs w:val="20"/>
                <w:lang w:eastAsia="ru-RU"/>
              </w:rPr>
            </w:pPr>
            <w:r w:rsidRPr="005A73DA">
              <w:rPr>
                <w:rFonts w:eastAsia="Times New Roman" w:cs="Times New Roman"/>
                <w:color w:val="000000"/>
                <w:sz w:val="20"/>
                <w:szCs w:val="20"/>
                <w:lang w:eastAsia="ru-RU"/>
              </w:rPr>
              <w:t>Гкал/ч</w:t>
            </w:r>
          </w:p>
        </w:tc>
        <w:tc>
          <w:tcPr>
            <w:tcW w:w="917"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40"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hideMark/>
          </w:tcPr>
          <w:p w:rsidR="00C91C23" w:rsidRPr="00C91C23" w:rsidRDefault="00C91C23" w:rsidP="00C91C23">
            <w:pPr>
              <w:jc w:val="center"/>
              <w:rPr>
                <w:sz w:val="20"/>
                <w:szCs w:val="20"/>
              </w:rPr>
            </w:pPr>
          </w:p>
        </w:tc>
        <w:tc>
          <w:tcPr>
            <w:tcW w:w="86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r>
      <w:tr w:rsidR="00C91C23" w:rsidRPr="005A73DA" w:rsidTr="00D853B8">
        <w:trPr>
          <w:trHeight w:val="52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rPr>
                <w:rFonts w:eastAsia="Times New Roman" w:cs="Times New Roman"/>
                <w:color w:val="000000"/>
                <w:sz w:val="20"/>
                <w:szCs w:val="20"/>
                <w:lang w:eastAsia="ru-RU"/>
              </w:rPr>
            </w:pPr>
            <w:r w:rsidRPr="005A73DA">
              <w:rPr>
                <w:rFonts w:eastAsia="Times New Roman" w:cs="Times New Roman"/>
                <w:color w:val="000000"/>
                <w:sz w:val="20"/>
                <w:szCs w:val="20"/>
                <w:lang w:eastAsia="ru-RU"/>
              </w:rPr>
              <w:t>Присоединенная договорная тепловая нагрузка в горячей воде</w:t>
            </w:r>
          </w:p>
        </w:tc>
        <w:tc>
          <w:tcPr>
            <w:tcW w:w="1000"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rPr>
                <w:rFonts w:eastAsia="Times New Roman" w:cs="Times New Roman"/>
                <w:color w:val="000000"/>
                <w:sz w:val="20"/>
                <w:szCs w:val="20"/>
                <w:lang w:eastAsia="ru-RU"/>
              </w:rPr>
            </w:pPr>
            <w:r w:rsidRPr="005A73DA">
              <w:rPr>
                <w:rFonts w:eastAsia="Times New Roman" w:cs="Times New Roman"/>
                <w:color w:val="000000"/>
                <w:sz w:val="20"/>
                <w:szCs w:val="20"/>
                <w:lang w:eastAsia="ru-RU"/>
              </w:rPr>
              <w:t>Гкал/ч</w:t>
            </w:r>
          </w:p>
        </w:tc>
        <w:tc>
          <w:tcPr>
            <w:tcW w:w="917"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40"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hideMark/>
          </w:tcPr>
          <w:p w:rsidR="00C91C23" w:rsidRPr="00C91C23" w:rsidRDefault="00C91C23" w:rsidP="00C91C23">
            <w:pPr>
              <w:jc w:val="center"/>
              <w:rPr>
                <w:sz w:val="20"/>
                <w:szCs w:val="20"/>
              </w:rPr>
            </w:pPr>
            <w:r w:rsidRPr="00C91C23">
              <w:rPr>
                <w:sz w:val="20"/>
                <w:szCs w:val="20"/>
              </w:rPr>
              <w:t>73,38</w:t>
            </w:r>
          </w:p>
        </w:tc>
        <w:tc>
          <w:tcPr>
            <w:tcW w:w="86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73,38</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125,8</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138,7</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148,1</w:t>
            </w:r>
          </w:p>
        </w:tc>
      </w:tr>
      <w:tr w:rsidR="00C91C23" w:rsidRPr="005A73DA" w:rsidTr="00D853B8">
        <w:trPr>
          <w:trHeight w:val="52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rPr>
                <w:rFonts w:eastAsia="Times New Roman" w:cs="Times New Roman"/>
                <w:color w:val="000000"/>
                <w:sz w:val="20"/>
                <w:szCs w:val="20"/>
                <w:lang w:eastAsia="ru-RU"/>
              </w:rPr>
            </w:pPr>
            <w:r w:rsidRPr="005A73DA">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1000"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rPr>
                <w:rFonts w:eastAsia="Times New Roman" w:cs="Times New Roman"/>
                <w:color w:val="000000"/>
                <w:sz w:val="20"/>
                <w:szCs w:val="20"/>
                <w:lang w:eastAsia="ru-RU"/>
              </w:rPr>
            </w:pPr>
            <w:r w:rsidRPr="005A73DA">
              <w:rPr>
                <w:rFonts w:eastAsia="Times New Roman" w:cs="Times New Roman"/>
                <w:color w:val="000000"/>
                <w:sz w:val="20"/>
                <w:szCs w:val="20"/>
                <w:lang w:eastAsia="ru-RU"/>
              </w:rPr>
              <w:t>Гкал/ч</w:t>
            </w:r>
          </w:p>
        </w:tc>
        <w:tc>
          <w:tcPr>
            <w:tcW w:w="917"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40"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hideMark/>
          </w:tcPr>
          <w:p w:rsidR="00C91C23" w:rsidRPr="00C91C23" w:rsidRDefault="00C91C23" w:rsidP="00C91C23">
            <w:pPr>
              <w:jc w:val="center"/>
              <w:rPr>
                <w:sz w:val="20"/>
                <w:szCs w:val="20"/>
              </w:rPr>
            </w:pPr>
            <w:r w:rsidRPr="00C91C23">
              <w:rPr>
                <w:sz w:val="20"/>
                <w:szCs w:val="20"/>
              </w:rPr>
              <w:t>73,38</w:t>
            </w:r>
          </w:p>
        </w:tc>
        <w:tc>
          <w:tcPr>
            <w:tcW w:w="86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73,38</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125,8</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138,7</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148,1</w:t>
            </w:r>
          </w:p>
        </w:tc>
      </w:tr>
      <w:tr w:rsidR="00C91C23" w:rsidRPr="005A73DA" w:rsidTr="00D853B8">
        <w:trPr>
          <w:trHeight w:val="26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rPr>
                <w:rFonts w:eastAsia="Times New Roman" w:cs="Times New Roman"/>
                <w:color w:val="000000"/>
                <w:sz w:val="20"/>
                <w:szCs w:val="20"/>
                <w:lang w:eastAsia="ru-RU"/>
              </w:rPr>
            </w:pPr>
            <w:r w:rsidRPr="005A73DA">
              <w:rPr>
                <w:rFonts w:eastAsia="Times New Roman" w:cs="Times New Roman"/>
                <w:color w:val="000000"/>
                <w:sz w:val="20"/>
                <w:szCs w:val="20"/>
                <w:lang w:eastAsia="ru-RU"/>
              </w:rPr>
              <w:lastRenderedPageBreak/>
              <w:t>отопление</w:t>
            </w:r>
          </w:p>
        </w:tc>
        <w:tc>
          <w:tcPr>
            <w:tcW w:w="1000"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rPr>
                <w:rFonts w:eastAsia="Times New Roman" w:cs="Times New Roman"/>
                <w:color w:val="000000"/>
                <w:sz w:val="20"/>
                <w:szCs w:val="20"/>
                <w:lang w:eastAsia="ru-RU"/>
              </w:rPr>
            </w:pPr>
            <w:r w:rsidRPr="005A73DA">
              <w:rPr>
                <w:rFonts w:eastAsia="Times New Roman" w:cs="Times New Roman"/>
                <w:color w:val="000000"/>
                <w:sz w:val="20"/>
                <w:szCs w:val="20"/>
                <w:lang w:eastAsia="ru-RU"/>
              </w:rPr>
              <w:t>Гкал/ч</w:t>
            </w:r>
          </w:p>
        </w:tc>
        <w:tc>
          <w:tcPr>
            <w:tcW w:w="917"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40"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hideMark/>
          </w:tcPr>
          <w:p w:rsidR="00C91C23" w:rsidRPr="00C91C23" w:rsidRDefault="00C91C23" w:rsidP="00C91C23">
            <w:pPr>
              <w:jc w:val="center"/>
              <w:rPr>
                <w:sz w:val="20"/>
                <w:szCs w:val="20"/>
              </w:rPr>
            </w:pPr>
            <w:r w:rsidRPr="00C91C23">
              <w:rPr>
                <w:sz w:val="20"/>
                <w:szCs w:val="20"/>
              </w:rPr>
              <w:t>61,48</w:t>
            </w:r>
          </w:p>
        </w:tc>
        <w:tc>
          <w:tcPr>
            <w:tcW w:w="86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61,48</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105,4</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118,3</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127,7</w:t>
            </w:r>
          </w:p>
        </w:tc>
      </w:tr>
      <w:tr w:rsidR="00C91C23" w:rsidRPr="005A73DA" w:rsidTr="00D853B8">
        <w:trPr>
          <w:trHeight w:val="26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rPr>
                <w:rFonts w:eastAsia="Times New Roman" w:cs="Times New Roman"/>
                <w:color w:val="000000"/>
                <w:sz w:val="20"/>
                <w:szCs w:val="20"/>
                <w:lang w:eastAsia="ru-RU"/>
              </w:rPr>
            </w:pPr>
            <w:r w:rsidRPr="005A73DA">
              <w:rPr>
                <w:rFonts w:eastAsia="Times New Roman" w:cs="Times New Roman"/>
                <w:color w:val="000000"/>
                <w:sz w:val="20"/>
                <w:szCs w:val="20"/>
                <w:lang w:eastAsia="ru-RU"/>
              </w:rPr>
              <w:t>вентиляция</w:t>
            </w:r>
          </w:p>
        </w:tc>
        <w:tc>
          <w:tcPr>
            <w:tcW w:w="1000"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rPr>
                <w:rFonts w:eastAsia="Times New Roman" w:cs="Times New Roman"/>
                <w:color w:val="000000"/>
                <w:sz w:val="20"/>
                <w:szCs w:val="20"/>
                <w:lang w:eastAsia="ru-RU"/>
              </w:rPr>
            </w:pPr>
            <w:r w:rsidRPr="005A73DA">
              <w:rPr>
                <w:rFonts w:eastAsia="Times New Roman" w:cs="Times New Roman"/>
                <w:color w:val="000000"/>
                <w:sz w:val="20"/>
                <w:szCs w:val="20"/>
                <w:lang w:eastAsia="ru-RU"/>
              </w:rPr>
              <w:t>Гкал/ч</w:t>
            </w:r>
          </w:p>
        </w:tc>
        <w:tc>
          <w:tcPr>
            <w:tcW w:w="917"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40"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hideMark/>
          </w:tcPr>
          <w:p w:rsidR="00C91C23" w:rsidRPr="00C91C23" w:rsidRDefault="00C91C23" w:rsidP="00C91C23">
            <w:pPr>
              <w:jc w:val="center"/>
              <w:rPr>
                <w:sz w:val="20"/>
                <w:szCs w:val="20"/>
              </w:rPr>
            </w:pPr>
            <w:r w:rsidRPr="00C91C23">
              <w:rPr>
                <w:sz w:val="20"/>
                <w:szCs w:val="20"/>
              </w:rPr>
              <w:t>5,95</w:t>
            </w:r>
          </w:p>
        </w:tc>
        <w:tc>
          <w:tcPr>
            <w:tcW w:w="86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5,95</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10,2</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10,2</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10,2</w:t>
            </w:r>
          </w:p>
        </w:tc>
      </w:tr>
      <w:tr w:rsidR="00C91C23" w:rsidRPr="005A73DA" w:rsidTr="00D853B8">
        <w:trPr>
          <w:trHeight w:val="26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rPr>
                <w:rFonts w:eastAsia="Times New Roman" w:cs="Times New Roman"/>
                <w:color w:val="000000"/>
                <w:sz w:val="20"/>
                <w:szCs w:val="20"/>
                <w:lang w:eastAsia="ru-RU"/>
              </w:rPr>
            </w:pPr>
            <w:r w:rsidRPr="005A73DA">
              <w:rPr>
                <w:rFonts w:eastAsia="Times New Roman" w:cs="Times New Roman"/>
                <w:color w:val="000000"/>
                <w:sz w:val="20"/>
                <w:szCs w:val="20"/>
                <w:lang w:eastAsia="ru-RU"/>
              </w:rPr>
              <w:t>горячее водоснабжение</w:t>
            </w:r>
          </w:p>
        </w:tc>
        <w:tc>
          <w:tcPr>
            <w:tcW w:w="1000"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rPr>
                <w:rFonts w:eastAsia="Times New Roman" w:cs="Times New Roman"/>
                <w:color w:val="000000"/>
                <w:sz w:val="20"/>
                <w:szCs w:val="20"/>
                <w:lang w:eastAsia="ru-RU"/>
              </w:rPr>
            </w:pPr>
            <w:r w:rsidRPr="005A73DA">
              <w:rPr>
                <w:rFonts w:eastAsia="Times New Roman" w:cs="Times New Roman"/>
                <w:color w:val="000000"/>
                <w:sz w:val="20"/>
                <w:szCs w:val="20"/>
                <w:lang w:eastAsia="ru-RU"/>
              </w:rPr>
              <w:t>Гкал/ч</w:t>
            </w:r>
          </w:p>
        </w:tc>
        <w:tc>
          <w:tcPr>
            <w:tcW w:w="917"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40"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hideMark/>
          </w:tcPr>
          <w:p w:rsidR="00C91C23" w:rsidRPr="00C91C23" w:rsidRDefault="00C91C23" w:rsidP="00C91C23">
            <w:pPr>
              <w:jc w:val="center"/>
              <w:rPr>
                <w:sz w:val="20"/>
                <w:szCs w:val="20"/>
              </w:rPr>
            </w:pPr>
            <w:r w:rsidRPr="00C91C23">
              <w:rPr>
                <w:sz w:val="20"/>
                <w:szCs w:val="20"/>
              </w:rPr>
              <w:t>5,95</w:t>
            </w:r>
          </w:p>
        </w:tc>
        <w:tc>
          <w:tcPr>
            <w:tcW w:w="86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5,95</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10,2</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10,2</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10,2</w:t>
            </w:r>
          </w:p>
        </w:tc>
      </w:tr>
      <w:tr w:rsidR="00C91C23" w:rsidRPr="005A73DA" w:rsidTr="00D853B8">
        <w:trPr>
          <w:trHeight w:val="52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rPr>
                <w:rFonts w:eastAsia="Times New Roman" w:cs="Times New Roman"/>
                <w:color w:val="000000"/>
                <w:sz w:val="20"/>
                <w:szCs w:val="20"/>
                <w:lang w:eastAsia="ru-RU"/>
              </w:rPr>
            </w:pPr>
            <w:r w:rsidRPr="005A73DA">
              <w:rPr>
                <w:rFonts w:eastAsia="Times New Roman" w:cs="Times New Roman"/>
                <w:color w:val="000000"/>
                <w:sz w:val="20"/>
                <w:szCs w:val="20"/>
                <w:lang w:eastAsia="ru-RU"/>
              </w:rPr>
              <w:t>Резерв/дефицит тепловой мощности (по договорной нагрузке)</w:t>
            </w:r>
          </w:p>
        </w:tc>
        <w:tc>
          <w:tcPr>
            <w:tcW w:w="1000"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rPr>
                <w:rFonts w:eastAsia="Times New Roman" w:cs="Times New Roman"/>
                <w:color w:val="000000"/>
                <w:sz w:val="20"/>
                <w:szCs w:val="20"/>
                <w:lang w:eastAsia="ru-RU"/>
              </w:rPr>
            </w:pPr>
            <w:r w:rsidRPr="005A73DA">
              <w:rPr>
                <w:rFonts w:eastAsia="Times New Roman" w:cs="Times New Roman"/>
                <w:color w:val="000000"/>
                <w:sz w:val="20"/>
                <w:szCs w:val="20"/>
                <w:lang w:eastAsia="ru-RU"/>
              </w:rPr>
              <w:t>Гкал/ч</w:t>
            </w:r>
          </w:p>
        </w:tc>
        <w:tc>
          <w:tcPr>
            <w:tcW w:w="917"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40"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hideMark/>
          </w:tcPr>
          <w:p w:rsidR="00C91C23" w:rsidRPr="00C91C23" w:rsidRDefault="00C91C23" w:rsidP="00C91C23">
            <w:pPr>
              <w:jc w:val="center"/>
              <w:rPr>
                <w:sz w:val="20"/>
                <w:szCs w:val="20"/>
              </w:rPr>
            </w:pPr>
            <w:r w:rsidRPr="00C91C23">
              <w:rPr>
                <w:sz w:val="20"/>
                <w:szCs w:val="20"/>
              </w:rPr>
              <w:t>-14,18</w:t>
            </w:r>
          </w:p>
        </w:tc>
        <w:tc>
          <w:tcPr>
            <w:tcW w:w="86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-14,18</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-24,3</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-37,2</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-46,6</w:t>
            </w:r>
          </w:p>
        </w:tc>
      </w:tr>
      <w:tr w:rsidR="00C91C23" w:rsidRPr="005A73DA" w:rsidTr="00D853B8">
        <w:trPr>
          <w:trHeight w:val="52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rPr>
                <w:rFonts w:eastAsia="Times New Roman" w:cs="Times New Roman"/>
                <w:color w:val="000000"/>
                <w:sz w:val="20"/>
                <w:szCs w:val="20"/>
                <w:lang w:eastAsia="ru-RU"/>
              </w:rPr>
            </w:pPr>
            <w:r w:rsidRPr="005A73DA">
              <w:rPr>
                <w:rFonts w:eastAsia="Times New Roman" w:cs="Times New Roman"/>
                <w:color w:val="000000"/>
                <w:sz w:val="20"/>
                <w:szCs w:val="20"/>
                <w:lang w:eastAsia="ru-RU"/>
              </w:rPr>
              <w:t>Резерв/дефицит тепловой мощности (по фактической нагрузке)</w:t>
            </w:r>
          </w:p>
        </w:tc>
        <w:tc>
          <w:tcPr>
            <w:tcW w:w="1000"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rPr>
                <w:rFonts w:eastAsia="Times New Roman" w:cs="Times New Roman"/>
                <w:color w:val="000000"/>
                <w:sz w:val="20"/>
                <w:szCs w:val="20"/>
                <w:lang w:eastAsia="ru-RU"/>
              </w:rPr>
            </w:pPr>
            <w:r w:rsidRPr="005A73DA">
              <w:rPr>
                <w:rFonts w:eastAsia="Times New Roman" w:cs="Times New Roman"/>
                <w:color w:val="000000"/>
                <w:sz w:val="20"/>
                <w:szCs w:val="20"/>
                <w:lang w:eastAsia="ru-RU"/>
              </w:rPr>
              <w:t>Гкал/ч</w:t>
            </w:r>
          </w:p>
        </w:tc>
        <w:tc>
          <w:tcPr>
            <w:tcW w:w="917"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40"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hideMark/>
          </w:tcPr>
          <w:p w:rsidR="00C91C23" w:rsidRPr="00C91C23" w:rsidRDefault="00C91C23" w:rsidP="00C91C23">
            <w:pPr>
              <w:jc w:val="center"/>
              <w:rPr>
                <w:sz w:val="20"/>
                <w:szCs w:val="20"/>
              </w:rPr>
            </w:pPr>
            <w:r w:rsidRPr="00C91C23">
              <w:rPr>
                <w:sz w:val="20"/>
                <w:szCs w:val="20"/>
              </w:rPr>
              <w:t>-14,18</w:t>
            </w:r>
          </w:p>
        </w:tc>
        <w:tc>
          <w:tcPr>
            <w:tcW w:w="86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-14,18</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-24,3</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-37,2</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-46,6</w:t>
            </w:r>
          </w:p>
        </w:tc>
      </w:tr>
      <w:tr w:rsidR="00C91C23" w:rsidRPr="005A73DA" w:rsidTr="00D853B8">
        <w:trPr>
          <w:trHeight w:val="260"/>
        </w:trPr>
        <w:tc>
          <w:tcPr>
            <w:tcW w:w="2836" w:type="dxa"/>
            <w:tcBorders>
              <w:top w:val="nil"/>
              <w:left w:val="single" w:sz="4" w:space="0" w:color="auto"/>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rPr>
                <w:rFonts w:eastAsia="Times New Roman" w:cs="Times New Roman"/>
                <w:color w:val="000000"/>
                <w:sz w:val="20"/>
                <w:szCs w:val="20"/>
                <w:lang w:eastAsia="ru-RU"/>
              </w:rPr>
            </w:pPr>
            <w:r w:rsidRPr="005A73DA">
              <w:rPr>
                <w:rFonts w:eastAsia="Times New Roman" w:cs="Times New Roman"/>
                <w:color w:val="000000"/>
                <w:sz w:val="20"/>
                <w:szCs w:val="20"/>
                <w:lang w:eastAsia="ru-RU"/>
              </w:rPr>
              <w:t>Доля резерва, %</w:t>
            </w:r>
          </w:p>
        </w:tc>
        <w:tc>
          <w:tcPr>
            <w:tcW w:w="1000"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rPr>
                <w:rFonts w:eastAsia="Times New Roman" w:cs="Times New Roman"/>
                <w:color w:val="000000"/>
                <w:sz w:val="20"/>
                <w:szCs w:val="20"/>
                <w:lang w:eastAsia="ru-RU"/>
              </w:rPr>
            </w:pPr>
            <w:r w:rsidRPr="005A73DA">
              <w:rPr>
                <w:rFonts w:eastAsia="Times New Roman" w:cs="Times New Roman"/>
                <w:color w:val="000000"/>
                <w:sz w:val="20"/>
                <w:szCs w:val="20"/>
                <w:lang w:eastAsia="ru-RU"/>
              </w:rPr>
              <w:t>%</w:t>
            </w:r>
          </w:p>
        </w:tc>
        <w:tc>
          <w:tcPr>
            <w:tcW w:w="917"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40"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 </w:t>
            </w:r>
          </w:p>
        </w:tc>
        <w:tc>
          <w:tcPr>
            <w:tcW w:w="866" w:type="dxa"/>
            <w:tcBorders>
              <w:top w:val="nil"/>
              <w:left w:val="nil"/>
              <w:bottom w:val="single" w:sz="4" w:space="0" w:color="auto"/>
              <w:right w:val="single" w:sz="4" w:space="0" w:color="auto"/>
            </w:tcBorders>
            <w:shd w:val="clear" w:color="auto" w:fill="auto"/>
            <w:hideMark/>
          </w:tcPr>
          <w:p w:rsidR="00C91C23" w:rsidRPr="00C91C23" w:rsidRDefault="00C91C23" w:rsidP="00C91C23">
            <w:pPr>
              <w:jc w:val="center"/>
              <w:rPr>
                <w:sz w:val="20"/>
                <w:szCs w:val="20"/>
              </w:rPr>
            </w:pPr>
            <w:r w:rsidRPr="00C91C23">
              <w:rPr>
                <w:sz w:val="20"/>
                <w:szCs w:val="20"/>
              </w:rPr>
              <w:t>0,08%</w:t>
            </w:r>
          </w:p>
        </w:tc>
        <w:tc>
          <w:tcPr>
            <w:tcW w:w="86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0,08%</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-23,96%</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-36,67%</w:t>
            </w:r>
          </w:p>
        </w:tc>
        <w:tc>
          <w:tcPr>
            <w:tcW w:w="956" w:type="dxa"/>
            <w:tcBorders>
              <w:top w:val="nil"/>
              <w:left w:val="nil"/>
              <w:bottom w:val="single" w:sz="4" w:space="0" w:color="auto"/>
              <w:right w:val="single" w:sz="4" w:space="0" w:color="auto"/>
            </w:tcBorders>
            <w:shd w:val="clear" w:color="auto" w:fill="auto"/>
            <w:vAlign w:val="center"/>
            <w:hideMark/>
          </w:tcPr>
          <w:p w:rsidR="00C91C23" w:rsidRPr="005A73DA" w:rsidRDefault="00C91C23" w:rsidP="00C91C23">
            <w:pPr>
              <w:spacing w:after="0" w:line="240" w:lineRule="auto"/>
              <w:jc w:val="center"/>
              <w:rPr>
                <w:rFonts w:eastAsia="Times New Roman" w:cs="Times New Roman"/>
                <w:color w:val="000000"/>
                <w:sz w:val="20"/>
                <w:szCs w:val="20"/>
                <w:lang w:eastAsia="ru-RU"/>
              </w:rPr>
            </w:pPr>
            <w:r w:rsidRPr="005A73DA">
              <w:rPr>
                <w:rFonts w:eastAsia="Times New Roman" w:cs="Times New Roman"/>
                <w:color w:val="000000"/>
                <w:sz w:val="20"/>
                <w:szCs w:val="20"/>
                <w:lang w:eastAsia="ru-RU"/>
              </w:rPr>
              <w:t>-45,94%</w:t>
            </w:r>
          </w:p>
        </w:tc>
      </w:tr>
    </w:tbl>
    <w:p w:rsidR="003E539C" w:rsidRDefault="003E539C" w:rsidP="003E4B06">
      <w:pPr>
        <w:spacing w:after="0" w:line="360" w:lineRule="auto"/>
        <w:ind w:firstLine="426"/>
        <w:jc w:val="both"/>
        <w:rPr>
          <w:sz w:val="24"/>
          <w:szCs w:val="24"/>
        </w:rPr>
      </w:pPr>
    </w:p>
    <w:p w:rsidR="003E4B06" w:rsidRPr="00684CEA" w:rsidRDefault="003E4B06" w:rsidP="003E4B06">
      <w:pPr>
        <w:pStyle w:val="70"/>
        <w:spacing w:before="0"/>
        <w:ind w:firstLine="567"/>
        <w:jc w:val="both"/>
        <w:rPr>
          <w:rFonts w:ascii="Times New Roman" w:hAnsi="Times New Roman"/>
          <w:b/>
          <w:i w:val="0"/>
          <w:sz w:val="24"/>
          <w:szCs w:val="24"/>
          <w:lang w:val="ru-RU"/>
        </w:rPr>
      </w:pPr>
      <w:bookmarkStart w:id="259" w:name="_Toc138931187"/>
      <w:bookmarkStart w:id="260" w:name="_Toc153805661"/>
      <w:r>
        <w:rPr>
          <w:rFonts w:ascii="Times New Roman" w:hAnsi="Times New Roman"/>
          <w:b/>
          <w:i w:val="0"/>
          <w:sz w:val="24"/>
          <w:szCs w:val="24"/>
          <w:lang w:val="ru-RU"/>
        </w:rPr>
        <w:t>б</w:t>
      </w:r>
      <w:r w:rsidRPr="00BB0F6A">
        <w:rPr>
          <w:rFonts w:ascii="Times New Roman" w:hAnsi="Times New Roman"/>
          <w:b/>
          <w:i w:val="0"/>
          <w:sz w:val="24"/>
          <w:szCs w:val="24"/>
          <w:lang w:val="ru-RU"/>
        </w:rPr>
        <w:t xml:space="preserve">) </w:t>
      </w:r>
      <w:r w:rsidRPr="00684CEA">
        <w:rPr>
          <w:rFonts w:ascii="Times New Roman" w:hAnsi="Times New Roman"/>
          <w:b/>
          <w:i w:val="0"/>
          <w:sz w:val="24"/>
          <w:szCs w:val="24"/>
          <w:lang w:val="ru-RU"/>
        </w:rPr>
        <w:t>сроки выполнения перераспределения для каждого этапа.</w:t>
      </w:r>
      <w:bookmarkEnd w:id="259"/>
      <w:bookmarkEnd w:id="260"/>
    </w:p>
    <w:p w:rsidR="003E4B06" w:rsidRPr="00510DB1" w:rsidRDefault="003E4B06" w:rsidP="003E4B06">
      <w:pPr>
        <w:spacing w:before="120" w:after="0" w:line="360" w:lineRule="auto"/>
        <w:ind w:firstLine="567"/>
        <w:jc w:val="both"/>
        <w:rPr>
          <w:sz w:val="24"/>
          <w:szCs w:val="24"/>
        </w:rPr>
      </w:pPr>
      <w:r>
        <w:rPr>
          <w:sz w:val="24"/>
          <w:szCs w:val="24"/>
        </w:rPr>
        <w:t>Перер</w:t>
      </w:r>
      <w:r w:rsidRPr="00510DB1">
        <w:rPr>
          <w:sz w:val="24"/>
          <w:szCs w:val="24"/>
        </w:rPr>
        <w:t>аспределение теплов</w:t>
      </w:r>
      <w:r>
        <w:rPr>
          <w:sz w:val="24"/>
          <w:szCs w:val="24"/>
        </w:rPr>
        <w:t>ых</w:t>
      </w:r>
      <w:r w:rsidRPr="00510DB1">
        <w:rPr>
          <w:sz w:val="24"/>
          <w:szCs w:val="24"/>
        </w:rPr>
        <w:t xml:space="preserve"> нагруз</w:t>
      </w:r>
      <w:r>
        <w:rPr>
          <w:sz w:val="24"/>
          <w:szCs w:val="24"/>
        </w:rPr>
        <w:t>ок</w:t>
      </w:r>
      <w:r w:rsidRPr="00510DB1">
        <w:rPr>
          <w:sz w:val="24"/>
          <w:szCs w:val="24"/>
        </w:rPr>
        <w:t xml:space="preserve"> между источниками тепловой энергии</w:t>
      </w:r>
      <w:r>
        <w:rPr>
          <w:sz w:val="24"/>
          <w:szCs w:val="24"/>
        </w:rPr>
        <w:t xml:space="preserve"> для каждого этапа</w:t>
      </w:r>
      <w:r w:rsidRPr="00510DB1">
        <w:rPr>
          <w:sz w:val="24"/>
          <w:szCs w:val="24"/>
        </w:rPr>
        <w:t xml:space="preserve"> Схемой</w:t>
      </w:r>
      <w:r>
        <w:rPr>
          <w:sz w:val="24"/>
          <w:szCs w:val="24"/>
        </w:rPr>
        <w:t xml:space="preserve"> теплоснабжения</w:t>
      </w:r>
      <w:r w:rsidR="005A73DA">
        <w:rPr>
          <w:sz w:val="24"/>
          <w:szCs w:val="24"/>
        </w:rPr>
        <w:t>представлено в таблице 11.1. данного Раздела</w:t>
      </w:r>
      <w:r w:rsidRPr="00510DB1">
        <w:rPr>
          <w:sz w:val="24"/>
          <w:szCs w:val="24"/>
        </w:rPr>
        <w:t>.</w:t>
      </w:r>
    </w:p>
    <w:p w:rsidR="002065AB" w:rsidRDefault="002065AB" w:rsidP="000E765F">
      <w:pPr>
        <w:pStyle w:val="afffffb"/>
      </w:pPr>
    </w:p>
    <w:p w:rsidR="002065AB" w:rsidRDefault="002065AB" w:rsidP="000E765F">
      <w:pPr>
        <w:pStyle w:val="afffffb"/>
      </w:pPr>
    </w:p>
    <w:p w:rsidR="002065AB" w:rsidRDefault="002065AB" w:rsidP="000E765F">
      <w:pPr>
        <w:pStyle w:val="afffffb"/>
      </w:pPr>
    </w:p>
    <w:p w:rsidR="002065AB" w:rsidRDefault="002065AB" w:rsidP="000E765F">
      <w:pPr>
        <w:pStyle w:val="afffffb"/>
      </w:pPr>
    </w:p>
    <w:p w:rsidR="002065AB" w:rsidRDefault="002065AB" w:rsidP="000E765F">
      <w:pPr>
        <w:pStyle w:val="afffffb"/>
      </w:pPr>
    </w:p>
    <w:p w:rsidR="002065AB" w:rsidRDefault="002065AB" w:rsidP="000E765F">
      <w:pPr>
        <w:pStyle w:val="afffffb"/>
      </w:pPr>
    </w:p>
    <w:p w:rsidR="002065AB" w:rsidRDefault="002065AB" w:rsidP="000E765F">
      <w:pPr>
        <w:pStyle w:val="afffffb"/>
      </w:pPr>
    </w:p>
    <w:p w:rsidR="002065AB" w:rsidRDefault="002065AB" w:rsidP="000E765F">
      <w:pPr>
        <w:pStyle w:val="afffffb"/>
      </w:pPr>
    </w:p>
    <w:p w:rsidR="00D1067D" w:rsidRPr="00763565" w:rsidRDefault="00D1067D" w:rsidP="00B0650D">
      <w:pPr>
        <w:pStyle w:val="17"/>
        <w:spacing w:line="360" w:lineRule="auto"/>
        <w:ind w:left="0" w:right="-1"/>
        <w:jc w:val="both"/>
        <w:rPr>
          <w:sz w:val="24"/>
          <w:szCs w:val="24"/>
          <w:lang w:val="ru-RU"/>
        </w:rPr>
      </w:pPr>
      <w:bookmarkStart w:id="261" w:name="_Toc153805662"/>
      <w:r w:rsidRPr="00763565">
        <w:rPr>
          <w:sz w:val="24"/>
          <w:szCs w:val="24"/>
          <w:lang w:val="ru-RU"/>
        </w:rPr>
        <w:t>РАЗДЕЛ 1</w:t>
      </w:r>
      <w:r w:rsidR="00E937E6" w:rsidRPr="00763565">
        <w:rPr>
          <w:sz w:val="24"/>
          <w:szCs w:val="24"/>
          <w:lang w:val="ru-RU"/>
        </w:rPr>
        <w:t>2</w:t>
      </w:r>
      <w:r w:rsidRPr="00763565">
        <w:rPr>
          <w:sz w:val="24"/>
          <w:szCs w:val="24"/>
          <w:lang w:val="ru-RU"/>
        </w:rPr>
        <w:t>. РЕШЕНИЯ ПО БЕЗХОЗ</w:t>
      </w:r>
      <w:r w:rsidR="00B0650D" w:rsidRPr="00763565">
        <w:rPr>
          <w:sz w:val="24"/>
          <w:szCs w:val="24"/>
          <w:lang w:val="ru-RU"/>
        </w:rPr>
        <w:t>Я</w:t>
      </w:r>
      <w:r w:rsidRPr="00763565">
        <w:rPr>
          <w:sz w:val="24"/>
          <w:szCs w:val="24"/>
          <w:lang w:val="ru-RU"/>
        </w:rPr>
        <w:t>НЫМ ТЕПЛОВЫМ СЕТЯМ</w:t>
      </w:r>
      <w:bookmarkEnd w:id="258"/>
      <w:bookmarkEnd w:id="261"/>
    </w:p>
    <w:p w:rsidR="000F21CE" w:rsidRPr="00833B7A" w:rsidRDefault="000F21CE" w:rsidP="000F21CE">
      <w:pPr>
        <w:pStyle w:val="af9"/>
        <w:spacing w:before="120" w:after="0" w:line="360" w:lineRule="auto"/>
        <w:ind w:left="0" w:firstLine="567"/>
        <w:jc w:val="both"/>
        <w:rPr>
          <w:rFonts w:cs="Times New Roman"/>
          <w:sz w:val="24"/>
          <w:szCs w:val="24"/>
        </w:rPr>
      </w:pPr>
      <w:r w:rsidRPr="00763565">
        <w:rPr>
          <w:rFonts w:cs="Times New Roman"/>
          <w:sz w:val="24"/>
          <w:szCs w:val="24"/>
        </w:rPr>
        <w:t>Пункт 6 статья 15 Федерального закона от 27 июля 2010 года № 190-ФЗ:</w:t>
      </w:r>
      <w:r w:rsidRPr="00716F94">
        <w:rPr>
          <w:rFonts w:cs="Times New Roman"/>
          <w:spacing w:val="-1"/>
          <w:sz w:val="24"/>
          <w:szCs w:val="24"/>
        </w:rPr>
        <w:t xml:space="preserve">«В случае выявления бесхозяйных тепловых сетей (тепловых сетей, не имеющих </w:t>
      </w:r>
      <w:r w:rsidRPr="00716F94">
        <w:rPr>
          <w:rFonts w:cs="Times New Roman"/>
          <w:sz w:val="24"/>
          <w:szCs w:val="24"/>
        </w:rPr>
        <w:t>эксплуатирующей организации) орган местного самоуправления поселения или городского поселения до</w:t>
      </w:r>
      <w:r w:rsidRPr="00833B7A">
        <w:rPr>
          <w:rFonts w:cs="Times New Roman"/>
          <w:sz w:val="24"/>
          <w:szCs w:val="24"/>
        </w:rPr>
        <w:t xml:space="preserve"> признания права собственности на указанные бесхозяйные тепловые сети в течение тридцати дней с даты их выявления обязан определить </w:t>
      </w:r>
      <w:r w:rsidRPr="00833B7A">
        <w:rPr>
          <w:rFonts w:cs="Times New Roman"/>
          <w:spacing w:val="-2"/>
          <w:sz w:val="24"/>
          <w:szCs w:val="24"/>
        </w:rPr>
        <w:t xml:space="preserve">теплосетевую организацию, тепловые сети которой непосредственно соединены с </w:t>
      </w:r>
      <w:r w:rsidRPr="00833B7A">
        <w:rPr>
          <w:rFonts w:cs="Times New Roman"/>
          <w:sz w:val="24"/>
          <w:szCs w:val="24"/>
        </w:rPr>
        <w:t xml:space="preserve">указанными бесхозяйными тепловыми сетями, или единую теплоснабжающую организацию в системе теплоснабжения, в которую входят указанные </w:t>
      </w:r>
      <w:r w:rsidRPr="00833B7A">
        <w:rPr>
          <w:rFonts w:cs="Times New Roman"/>
          <w:spacing w:val="-1"/>
          <w:sz w:val="24"/>
          <w:szCs w:val="24"/>
        </w:rPr>
        <w:t xml:space="preserve">бесхозяйные тепловые сети и которая осуществляет содержание и обслуживание </w:t>
      </w:r>
      <w:r w:rsidRPr="00833B7A">
        <w:rPr>
          <w:rFonts w:cs="Times New Roman"/>
          <w:sz w:val="24"/>
          <w:szCs w:val="24"/>
        </w:rPr>
        <w:t>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975459" w:rsidRDefault="00975459" w:rsidP="00975459">
      <w:pPr>
        <w:pStyle w:val="af9"/>
        <w:spacing w:before="120" w:after="0" w:line="360" w:lineRule="auto"/>
        <w:ind w:left="0" w:firstLine="567"/>
        <w:jc w:val="both"/>
        <w:rPr>
          <w:rFonts w:cs="Times New Roman"/>
          <w:sz w:val="24"/>
          <w:szCs w:val="24"/>
        </w:rPr>
      </w:pPr>
      <w:r w:rsidRPr="00833B7A">
        <w:rPr>
          <w:rFonts w:cs="Times New Roman"/>
          <w:sz w:val="24"/>
          <w:szCs w:val="24"/>
        </w:rPr>
        <w:lastRenderedPageBreak/>
        <w:t xml:space="preserve">Принятие на учет теплоснабжающей организацией бесхозяйных тепловых сетей (тепловых сетей, не имеющих эксплуатирующей организации) осуществляется на основании </w:t>
      </w:r>
      <w:r>
        <w:rPr>
          <w:rFonts w:cs="Times New Roman"/>
          <w:sz w:val="24"/>
          <w:szCs w:val="24"/>
        </w:rPr>
        <w:t xml:space="preserve">Приказа Министерства экономического развития Российской Федерации  от 10 декабря 2015 г. № 931 «Об установлении порядка принятия на учет бесхозяйных недвижимых вещей». </w:t>
      </w:r>
    </w:p>
    <w:p w:rsidR="00975459" w:rsidRDefault="00975459" w:rsidP="00975459">
      <w:pPr>
        <w:pStyle w:val="af9"/>
        <w:spacing w:before="120" w:after="0" w:line="360" w:lineRule="auto"/>
        <w:ind w:left="0" w:firstLine="567"/>
        <w:jc w:val="both"/>
        <w:rPr>
          <w:rFonts w:cs="Times New Roman"/>
          <w:sz w:val="24"/>
          <w:szCs w:val="24"/>
        </w:rPr>
      </w:pPr>
      <w:r w:rsidRPr="00833B7A">
        <w:rPr>
          <w:rFonts w:cs="Times New Roman"/>
          <w:sz w:val="24"/>
          <w:szCs w:val="24"/>
        </w:rPr>
        <w:t xml:space="preserve">На основании статьи 225 Гражданского кодекса РФ по истечение года со дня постановки бесхозяйной недвижимой вещи на учет орган, уполномоченный </w:t>
      </w:r>
      <w:r w:rsidRPr="00833B7A">
        <w:rPr>
          <w:rFonts w:cs="Times New Roman"/>
          <w:spacing w:val="-2"/>
          <w:sz w:val="24"/>
          <w:szCs w:val="24"/>
        </w:rPr>
        <w:t xml:space="preserve">управлять муниципальным имуществом, может обратиться в суд с требованием о </w:t>
      </w:r>
      <w:r w:rsidRPr="00833B7A">
        <w:rPr>
          <w:rFonts w:cs="Times New Roman"/>
          <w:sz w:val="24"/>
          <w:szCs w:val="24"/>
        </w:rPr>
        <w:t>признании права муниципальной собственности на эту вещь.</w:t>
      </w:r>
    </w:p>
    <w:p w:rsidR="00A56270" w:rsidRPr="00A56270" w:rsidRDefault="00A56270" w:rsidP="00A56270">
      <w:pPr>
        <w:spacing w:after="120" w:line="360" w:lineRule="auto"/>
        <w:ind w:firstLine="720"/>
        <w:jc w:val="both"/>
        <w:rPr>
          <w:rFonts w:eastAsia="Times New Roman" w:cs="Times New Roman"/>
          <w:spacing w:val="-5"/>
          <w:sz w:val="24"/>
          <w:szCs w:val="24"/>
        </w:rPr>
      </w:pPr>
      <w:r w:rsidRPr="00A56270">
        <w:rPr>
          <w:rFonts w:eastAsia="Times New Roman" w:cs="Times New Roman"/>
          <w:spacing w:val="-5"/>
          <w:sz w:val="24"/>
          <w:szCs w:val="24"/>
        </w:rPr>
        <w:t>Перечень бесхозяйных тепловых сетей определен на основании данных, представленных Администрацией города Бердска представлен в Выписке из Постановлений в части объектов и сетей теплоснабжения.</w:t>
      </w:r>
    </w:p>
    <w:p w:rsidR="00A56270" w:rsidRPr="00A56270" w:rsidRDefault="00A56270" w:rsidP="00A56270">
      <w:pPr>
        <w:spacing w:after="120" w:line="360" w:lineRule="auto"/>
        <w:ind w:firstLine="720"/>
        <w:jc w:val="both"/>
        <w:rPr>
          <w:rFonts w:eastAsia="Times New Roman" w:cs="Times New Roman"/>
          <w:spacing w:val="-5"/>
          <w:sz w:val="24"/>
          <w:szCs w:val="24"/>
        </w:rPr>
      </w:pPr>
      <w:r w:rsidRPr="00A56270">
        <w:rPr>
          <w:rFonts w:eastAsia="Times New Roman" w:cs="Times New Roman"/>
          <w:spacing w:val="-5"/>
          <w:sz w:val="24"/>
          <w:szCs w:val="24"/>
        </w:rPr>
        <w:t xml:space="preserve"> Эксплуатирующая организация бесхозяйных тепловых сетей была определена Постановлениями Администрации города Бердска «Об определении эксплуатирующей организации» от:  28.06.2022г. № 2514; 31.08.2021г. №2679; 14.12.2022 г. № 5292; 03.02.2023 г. №482/65; 15.03.2024 г. №1107/65;13.04.2023 г. № 1522/65; 24.08.2023 г. № 3826/65; 03.06.2020г. № 1303; 28.05.2019 г. № 1784; 13.12.2019 г. № 4106; 13.10.2022 г. № 4364; 07.11.2021 г. № 4711; 14.12.2022 г. № 5296; 04.03.2024 г. № 914/65; 22.03.2023 г. № 1224/65; 27.03.2023 № 1258/65; 15.12.2023 г. №5860/65; 04.03.2024 г. № 913/65.</w:t>
      </w:r>
    </w:p>
    <w:p w:rsidR="00A56270" w:rsidRPr="00A56270" w:rsidRDefault="00A56270" w:rsidP="00A56270">
      <w:pPr>
        <w:spacing w:after="120" w:line="360" w:lineRule="auto"/>
        <w:ind w:firstLine="720"/>
        <w:jc w:val="both"/>
        <w:rPr>
          <w:rFonts w:eastAsia="Times New Roman" w:cs="Times New Roman"/>
          <w:spacing w:val="-5"/>
          <w:sz w:val="24"/>
          <w:szCs w:val="24"/>
        </w:rPr>
      </w:pPr>
      <w:r w:rsidRPr="00A56270">
        <w:rPr>
          <w:rFonts w:eastAsia="Times New Roman" w:cs="Times New Roman"/>
          <w:spacing w:val="-5"/>
          <w:sz w:val="24"/>
          <w:szCs w:val="24"/>
        </w:rPr>
        <w:t xml:space="preserve">Эксплуатирующей организацией назначена МУП «КБУ». </w:t>
      </w:r>
    </w:p>
    <w:p w:rsidR="00A56270" w:rsidRPr="00A56270" w:rsidRDefault="00A56270" w:rsidP="00A56270">
      <w:pPr>
        <w:spacing w:after="120" w:line="360" w:lineRule="auto"/>
        <w:ind w:firstLine="720"/>
        <w:jc w:val="center"/>
        <w:rPr>
          <w:rFonts w:eastAsia="Times New Roman" w:cs="Times New Roman"/>
          <w:spacing w:val="-5"/>
          <w:sz w:val="24"/>
          <w:szCs w:val="24"/>
        </w:rPr>
      </w:pPr>
      <w:r w:rsidRPr="00A56270">
        <w:rPr>
          <w:rFonts w:eastAsia="Times New Roman" w:cs="Times New Roman"/>
          <w:spacing w:val="-5"/>
          <w:sz w:val="24"/>
          <w:szCs w:val="24"/>
        </w:rPr>
        <w:t>Выписка из Постановлений Администрацией города Бердска в части объектов и сетей теплоснабжения.</w:t>
      </w:r>
    </w:p>
    <w:p w:rsidR="00A56270" w:rsidRPr="00A56270" w:rsidRDefault="00A56270" w:rsidP="00A56270">
      <w:pPr>
        <w:spacing w:after="120" w:line="360" w:lineRule="auto"/>
        <w:ind w:firstLine="720"/>
        <w:jc w:val="both"/>
        <w:rPr>
          <w:rFonts w:eastAsia="Times New Roman" w:cs="Times New Roman"/>
          <w:spacing w:val="-5"/>
          <w:sz w:val="24"/>
          <w:szCs w:val="24"/>
        </w:rPr>
      </w:pPr>
    </w:p>
    <w:tbl>
      <w:tblPr>
        <w:tblW w:w="13065" w:type="dxa"/>
        <w:tblInd w:w="-1310" w:type="dxa"/>
        <w:tblLayout w:type="fixed"/>
        <w:tblLook w:val="04A0"/>
      </w:tblPr>
      <w:tblGrid>
        <w:gridCol w:w="284"/>
        <w:gridCol w:w="1843"/>
        <w:gridCol w:w="3558"/>
        <w:gridCol w:w="2821"/>
        <w:gridCol w:w="2432"/>
        <w:gridCol w:w="1666"/>
        <w:gridCol w:w="461"/>
      </w:tblGrid>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4"/>
                <w:lang w:eastAsia="ru-RU"/>
              </w:rPr>
            </w:pPr>
          </w:p>
        </w:tc>
        <w:tc>
          <w:tcPr>
            <w:tcW w:w="10654" w:type="dxa"/>
            <w:gridSpan w:val="4"/>
            <w:vMerge w:val="restart"/>
            <w:tcBorders>
              <w:top w:val="nil"/>
              <w:left w:val="nil"/>
              <w:right w:val="nil"/>
            </w:tcBorders>
            <w:shd w:val="clear" w:color="auto" w:fill="auto"/>
            <w:noWrap/>
            <w:vAlign w:val="center"/>
            <w:hideMark/>
          </w:tcPr>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ПРИЛОЖЕНИЕ</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к постановлению администрации города Бердска</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 xml:space="preserve"> от 28.06.2022 № 2514</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Инженерные сети, расположенные по адресу: г. Бердск, в районе пресечения улиц Черемушная, Космическая,</w:t>
            </w:r>
          </w:p>
          <w:p w:rsidR="00A56270" w:rsidRPr="00A56270" w:rsidRDefault="00A56270" w:rsidP="00A56270">
            <w:pPr>
              <w:spacing w:after="0" w:line="240" w:lineRule="auto"/>
              <w:rPr>
                <w:rFonts w:eastAsia="Times New Roman" w:cs="Times New Roman"/>
                <w:sz w:val="20"/>
                <w:szCs w:val="20"/>
                <w:lang w:eastAsia="ru-RU"/>
              </w:rPr>
            </w:pPr>
            <w:r w:rsidRPr="00A56270">
              <w:rPr>
                <w:rFonts w:eastAsia="Times New Roman" w:cs="Times New Roman"/>
                <w:color w:val="000000"/>
                <w:sz w:val="20"/>
                <w:szCs w:val="20"/>
                <w:lang w:eastAsia="ru-RU"/>
              </w:rPr>
              <w:t>Лунная, имеющие признаки бесхозяйности</w:t>
            </w: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0654" w:type="dxa"/>
            <w:gridSpan w:val="4"/>
            <w:vMerge/>
            <w:tcBorders>
              <w:left w:val="nil"/>
              <w:right w:val="nil"/>
            </w:tcBorders>
            <w:shd w:val="clear" w:color="auto" w:fill="auto"/>
            <w:noWrap/>
            <w:vAlign w:val="center"/>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0654" w:type="dxa"/>
            <w:gridSpan w:val="4"/>
            <w:vMerge/>
            <w:tcBorders>
              <w:left w:val="nil"/>
              <w:right w:val="nil"/>
            </w:tcBorders>
            <w:shd w:val="clear" w:color="auto" w:fill="auto"/>
            <w:noWrap/>
            <w:vAlign w:val="center"/>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7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0654" w:type="dxa"/>
            <w:gridSpan w:val="4"/>
            <w:vMerge/>
            <w:tcBorders>
              <w:left w:val="nil"/>
              <w:bottom w:val="nil"/>
              <w:right w:val="nil"/>
            </w:tcBorders>
            <w:shd w:val="clear" w:color="auto" w:fill="auto"/>
            <w:noWrap/>
            <w:vAlign w:val="center"/>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89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single" w:sz="8" w:space="0" w:color="auto"/>
              <w:left w:val="single" w:sz="8" w:space="0" w:color="auto"/>
              <w:bottom w:val="nil"/>
              <w:right w:val="nil"/>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w:t>
            </w:r>
          </w:p>
        </w:tc>
        <w:tc>
          <w:tcPr>
            <w:tcW w:w="3558"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Наименование объекта</w:t>
            </w:r>
          </w:p>
        </w:tc>
        <w:tc>
          <w:tcPr>
            <w:tcW w:w="2821"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Характеристика объекта</w:t>
            </w:r>
          </w:p>
        </w:tc>
        <w:tc>
          <w:tcPr>
            <w:tcW w:w="2432"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A56270" w:rsidRPr="00A56270" w:rsidRDefault="00D853B8" w:rsidP="00A56270">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Г</w:t>
            </w:r>
            <w:r w:rsidR="00A56270" w:rsidRPr="00A56270">
              <w:rPr>
                <w:rFonts w:eastAsia="Times New Roman" w:cs="Times New Roman"/>
                <w:color w:val="000000"/>
                <w:sz w:val="20"/>
                <w:szCs w:val="20"/>
                <w:lang w:eastAsia="ru-RU"/>
              </w:rPr>
              <w:t>од ввода в эксплуатацию</w:t>
            </w: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7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nil"/>
              <w:left w:val="single" w:sz="8" w:space="0" w:color="auto"/>
              <w:bottom w:val="nil"/>
              <w:right w:val="nil"/>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п/п</w:t>
            </w:r>
          </w:p>
        </w:tc>
        <w:tc>
          <w:tcPr>
            <w:tcW w:w="3558" w:type="dxa"/>
            <w:vMerge/>
            <w:tcBorders>
              <w:top w:val="single" w:sz="8" w:space="0" w:color="auto"/>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821" w:type="dxa"/>
            <w:vMerge/>
            <w:tcBorders>
              <w:top w:val="single" w:sz="8" w:space="0" w:color="auto"/>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432" w:type="dxa"/>
            <w:vMerge/>
            <w:tcBorders>
              <w:top w:val="single" w:sz="8" w:space="0" w:color="auto"/>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33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1.</w:t>
            </w:r>
          </w:p>
        </w:tc>
        <w:tc>
          <w:tcPr>
            <w:tcW w:w="3558" w:type="dxa"/>
            <w:vMerge w:val="restart"/>
            <w:tcBorders>
              <w:top w:val="nil"/>
              <w:left w:val="single" w:sz="8" w:space="0" w:color="auto"/>
              <w:bottom w:val="single" w:sz="8" w:space="0" w:color="000000"/>
              <w:right w:val="single" w:sz="8"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Сети теплоснабжения и водоснабжения от камеры УТ-4 до жилого дома 133а по ул. Первомайская</w:t>
            </w:r>
          </w:p>
        </w:tc>
        <w:tc>
          <w:tcPr>
            <w:tcW w:w="2821" w:type="dxa"/>
            <w:tcBorders>
              <w:top w:val="nil"/>
              <w:left w:val="nil"/>
              <w:bottom w:val="nil"/>
              <w:right w:val="nil"/>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Общая протяженность сетей - 71,75м, в том числе: две стальные трубы отопления Т-1, Т-2 диаметром 89мм;</w:t>
            </w:r>
          </w:p>
        </w:tc>
        <w:tc>
          <w:tcPr>
            <w:tcW w:w="2432" w:type="dxa"/>
            <w:vMerge w:val="restart"/>
            <w:tcBorders>
              <w:top w:val="nil"/>
              <w:left w:val="single" w:sz="8" w:space="0" w:color="auto"/>
              <w:bottom w:val="single" w:sz="8" w:space="0" w:color="000000"/>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2020-2021</w:t>
            </w: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33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vMerge/>
            <w:tcBorders>
              <w:top w:val="single" w:sz="8" w:space="0" w:color="auto"/>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3558" w:type="dxa"/>
            <w:vMerge/>
            <w:tcBorders>
              <w:top w:val="nil"/>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821" w:type="dxa"/>
            <w:tcBorders>
              <w:top w:val="nil"/>
              <w:left w:val="nil"/>
              <w:bottom w:val="nil"/>
              <w:right w:val="nil"/>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xml:space="preserve">горячая вода Т-3 оцинкованная труба </w:t>
            </w:r>
            <w:r w:rsidRPr="00A56270">
              <w:rPr>
                <w:rFonts w:eastAsia="Times New Roman" w:cs="Times New Roman"/>
                <w:color w:val="000000"/>
                <w:sz w:val="20"/>
                <w:szCs w:val="20"/>
                <w:lang w:eastAsia="ru-RU"/>
              </w:rPr>
              <w:lastRenderedPageBreak/>
              <w:t>диаметром 80мм;</w:t>
            </w:r>
          </w:p>
        </w:tc>
        <w:tc>
          <w:tcPr>
            <w:tcW w:w="2432" w:type="dxa"/>
            <w:vMerge/>
            <w:tcBorders>
              <w:top w:val="nil"/>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33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vMerge/>
            <w:tcBorders>
              <w:top w:val="single" w:sz="8" w:space="0" w:color="auto"/>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3558" w:type="dxa"/>
            <w:vMerge/>
            <w:tcBorders>
              <w:top w:val="nil"/>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821" w:type="dxa"/>
            <w:tcBorders>
              <w:top w:val="nil"/>
              <w:left w:val="nil"/>
              <w:bottom w:val="nil"/>
              <w:right w:val="nil"/>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циркуляция Т-4 оцинкованная труба диаметром 50мм;</w:t>
            </w:r>
          </w:p>
        </w:tc>
        <w:tc>
          <w:tcPr>
            <w:tcW w:w="2432" w:type="dxa"/>
            <w:vMerge/>
            <w:tcBorders>
              <w:top w:val="nil"/>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33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vMerge/>
            <w:tcBorders>
              <w:top w:val="single" w:sz="8" w:space="0" w:color="auto"/>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3558" w:type="dxa"/>
            <w:vMerge/>
            <w:tcBorders>
              <w:top w:val="nil"/>
              <w:left w:val="single" w:sz="8" w:space="0" w:color="auto"/>
              <w:bottom w:val="single" w:sz="4" w:space="0" w:color="auto"/>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821" w:type="dxa"/>
            <w:tcBorders>
              <w:top w:val="nil"/>
              <w:left w:val="nil"/>
              <w:bottom w:val="single" w:sz="4" w:space="0" w:color="auto"/>
              <w:right w:val="nil"/>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холодная вода В-1 оцинкованная труба диаметром 65мм.</w:t>
            </w:r>
          </w:p>
        </w:tc>
        <w:tc>
          <w:tcPr>
            <w:tcW w:w="2432" w:type="dxa"/>
            <w:vMerge/>
            <w:tcBorders>
              <w:top w:val="nil"/>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33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vMerge w:val="restart"/>
            <w:tcBorders>
              <w:top w:val="nil"/>
              <w:left w:val="single" w:sz="8" w:space="0" w:color="auto"/>
              <w:bottom w:val="single" w:sz="8" w:space="0" w:color="000000"/>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w:t>
            </w:r>
          </w:p>
        </w:tc>
        <w:tc>
          <w:tcPr>
            <w:tcW w:w="355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Сети теплоснабжения и водоснабжения от камеры УТ-6 до жилого дома 1336 по ул. Первомайская</w:t>
            </w:r>
          </w:p>
        </w:tc>
        <w:tc>
          <w:tcPr>
            <w:tcW w:w="28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Общая протяженность сетей - 31,2м, в том числе: две стальные трубы отопления Т-1, Т-2 диаметром 89мм;</w:t>
            </w:r>
          </w:p>
        </w:tc>
        <w:tc>
          <w:tcPr>
            <w:tcW w:w="2432" w:type="dxa"/>
            <w:vMerge w:val="restart"/>
            <w:tcBorders>
              <w:top w:val="nil"/>
              <w:left w:val="single" w:sz="4" w:space="0" w:color="auto"/>
              <w:bottom w:val="single" w:sz="8" w:space="0" w:color="000000"/>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2020-2021</w:t>
            </w: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33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vMerge/>
            <w:tcBorders>
              <w:top w:val="nil"/>
              <w:left w:val="single" w:sz="8" w:space="0" w:color="auto"/>
              <w:bottom w:val="single" w:sz="8" w:space="0" w:color="000000"/>
              <w:right w:val="single" w:sz="4"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3558" w:type="dxa"/>
            <w:vMerge/>
            <w:tcBorders>
              <w:top w:val="single" w:sz="4" w:space="0" w:color="auto"/>
              <w:left w:val="single" w:sz="4" w:space="0" w:color="auto"/>
              <w:bottom w:val="single" w:sz="4" w:space="0" w:color="auto"/>
              <w:right w:val="single" w:sz="4"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8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горячая вода Т-3 оцинкованная труба диаметром 80мм;</w:t>
            </w:r>
          </w:p>
        </w:tc>
        <w:tc>
          <w:tcPr>
            <w:tcW w:w="2432" w:type="dxa"/>
            <w:vMerge/>
            <w:tcBorders>
              <w:top w:val="nil"/>
              <w:left w:val="single" w:sz="4"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33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vMerge/>
            <w:tcBorders>
              <w:top w:val="nil"/>
              <w:left w:val="single" w:sz="8" w:space="0" w:color="auto"/>
              <w:bottom w:val="single" w:sz="8" w:space="0" w:color="000000"/>
              <w:right w:val="single" w:sz="4"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3558" w:type="dxa"/>
            <w:vMerge/>
            <w:tcBorders>
              <w:top w:val="single" w:sz="4" w:space="0" w:color="auto"/>
              <w:left w:val="single" w:sz="4" w:space="0" w:color="auto"/>
              <w:bottom w:val="single" w:sz="4" w:space="0" w:color="auto"/>
              <w:right w:val="single" w:sz="4"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8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циркуляция Т-4 оцинкованная труба диаметром 50мм;</w:t>
            </w:r>
          </w:p>
        </w:tc>
        <w:tc>
          <w:tcPr>
            <w:tcW w:w="2432" w:type="dxa"/>
            <w:vMerge/>
            <w:tcBorders>
              <w:top w:val="nil"/>
              <w:left w:val="single" w:sz="4"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33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vMerge/>
            <w:tcBorders>
              <w:top w:val="nil"/>
              <w:left w:val="single" w:sz="8" w:space="0" w:color="auto"/>
              <w:bottom w:val="single" w:sz="8" w:space="0" w:color="000000"/>
              <w:right w:val="single" w:sz="4"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3558" w:type="dxa"/>
            <w:vMerge/>
            <w:tcBorders>
              <w:top w:val="single" w:sz="4" w:space="0" w:color="auto"/>
              <w:left w:val="single" w:sz="4" w:space="0" w:color="auto"/>
              <w:bottom w:val="single" w:sz="4" w:space="0" w:color="auto"/>
              <w:right w:val="single" w:sz="4"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8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холодная вода В-1 оцинкованная труба диаметром 65мм.</w:t>
            </w:r>
          </w:p>
        </w:tc>
        <w:tc>
          <w:tcPr>
            <w:tcW w:w="2432" w:type="dxa"/>
            <w:vMerge/>
            <w:tcBorders>
              <w:top w:val="nil"/>
              <w:left w:val="single" w:sz="4"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nil"/>
              <w:left w:val="nil"/>
              <w:bottom w:val="nil"/>
              <w:right w:val="nil"/>
            </w:tcBorders>
            <w:shd w:val="clear" w:color="auto" w:fill="auto"/>
            <w:vAlign w:val="center"/>
            <w:hideMark/>
          </w:tcPr>
          <w:p w:rsidR="00A56270" w:rsidRPr="00A56270" w:rsidRDefault="00A56270" w:rsidP="00A56270">
            <w:pPr>
              <w:spacing w:after="0" w:line="240" w:lineRule="auto"/>
              <w:rPr>
                <w:rFonts w:eastAsia="Times New Roman" w:cs="Times New Roman"/>
                <w:sz w:val="20"/>
                <w:szCs w:val="20"/>
                <w:lang w:eastAsia="ru-RU"/>
              </w:rPr>
            </w:pPr>
          </w:p>
        </w:tc>
        <w:tc>
          <w:tcPr>
            <w:tcW w:w="3558"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sz w:val="20"/>
                <w:szCs w:val="20"/>
                <w:lang w:eastAsia="ru-RU"/>
              </w:rPr>
            </w:pPr>
          </w:p>
        </w:tc>
        <w:tc>
          <w:tcPr>
            <w:tcW w:w="2821"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2432"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0654" w:type="dxa"/>
            <w:gridSpan w:val="4"/>
            <w:vMerge w:val="restart"/>
            <w:tcBorders>
              <w:top w:val="nil"/>
              <w:left w:val="nil"/>
              <w:right w:val="nil"/>
            </w:tcBorders>
            <w:shd w:val="clear" w:color="auto" w:fill="auto"/>
            <w:noWrap/>
            <w:vAlign w:val="center"/>
            <w:hideMark/>
          </w:tcPr>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ПРИЛОЖЕНИЕ</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к постановлению администрации города Бердска</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 xml:space="preserve"> от 31.08.2021г. №2679</w:t>
            </w:r>
          </w:p>
          <w:p w:rsidR="00A56270" w:rsidRPr="00A56270" w:rsidRDefault="00A56270" w:rsidP="00A56270">
            <w:pPr>
              <w:spacing w:after="0" w:line="240" w:lineRule="auto"/>
              <w:rPr>
                <w:rFonts w:eastAsia="Times New Roman" w:cs="Times New Roman"/>
                <w:sz w:val="20"/>
                <w:szCs w:val="20"/>
                <w:lang w:eastAsia="ru-RU"/>
              </w:rPr>
            </w:pPr>
            <w:r w:rsidRPr="00A56270">
              <w:rPr>
                <w:rFonts w:eastAsia="Times New Roman" w:cs="Times New Roman"/>
                <w:color w:val="000000"/>
                <w:sz w:val="20"/>
                <w:szCs w:val="20"/>
                <w:lang w:eastAsia="ru-RU"/>
              </w:rPr>
              <w:t>Перечень бесхозяйных инженерных сетей</w:t>
            </w: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0654" w:type="dxa"/>
            <w:gridSpan w:val="4"/>
            <w:vMerge/>
            <w:tcBorders>
              <w:left w:val="nil"/>
              <w:right w:val="nil"/>
            </w:tcBorders>
            <w:shd w:val="clear" w:color="auto" w:fill="auto"/>
            <w:noWrap/>
            <w:vAlign w:val="center"/>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0654" w:type="dxa"/>
            <w:gridSpan w:val="4"/>
            <w:vMerge/>
            <w:tcBorders>
              <w:left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7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0654" w:type="dxa"/>
            <w:gridSpan w:val="4"/>
            <w:vMerge/>
            <w:tcBorders>
              <w:left w:val="nil"/>
              <w:bottom w:val="single" w:sz="8" w:space="0" w:color="auto"/>
              <w:right w:val="nil"/>
            </w:tcBorders>
            <w:shd w:val="clear" w:color="auto" w:fill="auto"/>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nil"/>
              <w:left w:val="single" w:sz="8" w:space="0" w:color="auto"/>
              <w:bottom w:val="nil"/>
              <w:right w:val="nil"/>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w:t>
            </w:r>
          </w:p>
        </w:tc>
        <w:tc>
          <w:tcPr>
            <w:tcW w:w="3558" w:type="dxa"/>
            <w:vMerge w:val="restart"/>
            <w:tcBorders>
              <w:top w:val="nil"/>
              <w:left w:val="single" w:sz="8" w:space="0" w:color="auto"/>
              <w:bottom w:val="single" w:sz="8" w:space="0" w:color="000000"/>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Наименование объекта</w:t>
            </w:r>
          </w:p>
        </w:tc>
        <w:tc>
          <w:tcPr>
            <w:tcW w:w="2821" w:type="dxa"/>
            <w:vMerge w:val="restart"/>
            <w:tcBorders>
              <w:top w:val="nil"/>
              <w:left w:val="single" w:sz="8" w:space="0" w:color="auto"/>
              <w:bottom w:val="single" w:sz="8" w:space="0" w:color="000000"/>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Характеристика объекта</w:t>
            </w:r>
          </w:p>
        </w:tc>
        <w:tc>
          <w:tcPr>
            <w:tcW w:w="2432" w:type="dxa"/>
            <w:vMerge w:val="restart"/>
            <w:tcBorders>
              <w:top w:val="nil"/>
              <w:left w:val="single" w:sz="8" w:space="0" w:color="auto"/>
              <w:bottom w:val="single" w:sz="8" w:space="0" w:color="000000"/>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Г од ввода в эксплуатацию</w:t>
            </w: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7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nil"/>
              <w:left w:val="single" w:sz="8" w:space="0" w:color="auto"/>
              <w:bottom w:val="nil"/>
              <w:right w:val="nil"/>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п/п</w:t>
            </w:r>
          </w:p>
        </w:tc>
        <w:tc>
          <w:tcPr>
            <w:tcW w:w="3558" w:type="dxa"/>
            <w:vMerge/>
            <w:tcBorders>
              <w:top w:val="nil"/>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821" w:type="dxa"/>
            <w:vMerge/>
            <w:tcBorders>
              <w:top w:val="nil"/>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432" w:type="dxa"/>
            <w:vMerge/>
            <w:tcBorders>
              <w:top w:val="nil"/>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164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1.</w:t>
            </w:r>
          </w:p>
        </w:tc>
        <w:tc>
          <w:tcPr>
            <w:tcW w:w="3558" w:type="dxa"/>
            <w:vMerge w:val="restart"/>
            <w:tcBorders>
              <w:top w:val="nil"/>
              <w:left w:val="single" w:sz="8" w:space="0" w:color="auto"/>
              <w:bottom w:val="single" w:sz="8" w:space="0" w:color="000000"/>
              <w:right w:val="single" w:sz="8"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магистральной тепловой сети от наружной стены здания ЗАГС по ул. Горького, д.6, до наружной стены МКД, расположенного по адресу: г. Бердск, ул. Горького, д.6</w:t>
            </w:r>
          </w:p>
        </w:tc>
        <w:tc>
          <w:tcPr>
            <w:tcW w:w="2821" w:type="dxa"/>
            <w:tcBorders>
              <w:top w:val="nil"/>
              <w:left w:val="nil"/>
              <w:bottom w:val="nil"/>
              <w:right w:val="nil"/>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Arial Unicode MS" w:cs="Times New Roman"/>
                <w:color w:val="000000"/>
                <w:sz w:val="20"/>
                <w:szCs w:val="20"/>
                <w:lang w:eastAsia="ru-RU"/>
              </w:rPr>
              <w:t>двухтрубная транзитная тепловая сеть в подвале здания ЗАГС протяженностью 9,5п.м Т1, Т2=2Д 125мм;</w:t>
            </w:r>
          </w:p>
        </w:tc>
        <w:tc>
          <w:tcPr>
            <w:tcW w:w="2432" w:type="dxa"/>
            <w:vMerge w:val="restart"/>
            <w:tcBorders>
              <w:top w:val="nil"/>
              <w:left w:val="single" w:sz="8" w:space="0" w:color="auto"/>
              <w:bottom w:val="single" w:sz="8" w:space="0" w:color="000000"/>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1977</w:t>
            </w: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53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vMerge/>
            <w:tcBorders>
              <w:top w:val="single" w:sz="8" w:space="0" w:color="auto"/>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3558" w:type="dxa"/>
            <w:vMerge/>
            <w:tcBorders>
              <w:top w:val="nil"/>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821" w:type="dxa"/>
            <w:tcBorders>
              <w:top w:val="nil"/>
              <w:left w:val="nil"/>
              <w:bottom w:val="single" w:sz="8" w:space="0" w:color="auto"/>
              <w:right w:val="nil"/>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Arial Unicode MS" w:cs="Times New Roman"/>
                <w:color w:val="000000"/>
                <w:sz w:val="20"/>
                <w:szCs w:val="20"/>
                <w:lang w:eastAsia="ru-RU"/>
              </w:rPr>
              <w:t>- трехтрубная тепловая сеть подземная в непроходных каналах протяженностью 17п.м Т1, Т2=2Д 125 мм; В1=Д50мм.</w:t>
            </w:r>
          </w:p>
        </w:tc>
        <w:tc>
          <w:tcPr>
            <w:tcW w:w="2432" w:type="dxa"/>
            <w:vMerge/>
            <w:tcBorders>
              <w:top w:val="nil"/>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both"/>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3558"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sz w:val="20"/>
                <w:szCs w:val="20"/>
                <w:lang w:eastAsia="ru-RU"/>
              </w:rPr>
            </w:pPr>
          </w:p>
        </w:tc>
        <w:tc>
          <w:tcPr>
            <w:tcW w:w="282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2432"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0654" w:type="dxa"/>
            <w:gridSpan w:val="4"/>
            <w:vMerge w:val="restart"/>
            <w:tcBorders>
              <w:top w:val="nil"/>
              <w:left w:val="nil"/>
              <w:right w:val="nil"/>
            </w:tcBorders>
            <w:shd w:val="clear" w:color="auto" w:fill="auto"/>
            <w:noWrap/>
            <w:vAlign w:val="center"/>
            <w:hideMark/>
          </w:tcPr>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ПРИЛОЖЕНИЕ</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к постановлению администрации города Бердска</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 xml:space="preserve"> от 14.12.2022 г. № 5292</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Сети теплоснабжения, водоснабжения и водоотведения, расположенных по адресу: город Бердск, ул. Ленина, д.23а,</w:t>
            </w:r>
          </w:p>
          <w:p w:rsidR="00A56270" w:rsidRPr="00A56270" w:rsidRDefault="00A56270" w:rsidP="00A56270">
            <w:pPr>
              <w:spacing w:after="0" w:line="240" w:lineRule="auto"/>
              <w:rPr>
                <w:rFonts w:eastAsia="Times New Roman" w:cs="Times New Roman"/>
                <w:sz w:val="20"/>
                <w:szCs w:val="20"/>
                <w:lang w:eastAsia="ru-RU"/>
              </w:rPr>
            </w:pPr>
            <w:r w:rsidRPr="00A56270">
              <w:rPr>
                <w:rFonts w:eastAsia="Times New Roman" w:cs="Times New Roman"/>
                <w:color w:val="000000"/>
                <w:sz w:val="20"/>
                <w:szCs w:val="20"/>
                <w:lang w:eastAsia="ru-RU"/>
              </w:rPr>
              <w:t>ул. Ленина, д.23б, ул. Ленина, д.23в, имеющих признаки бесхозяйности</w:t>
            </w: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0654" w:type="dxa"/>
            <w:gridSpan w:val="4"/>
            <w:vMerge/>
            <w:tcBorders>
              <w:left w:val="nil"/>
              <w:right w:val="nil"/>
            </w:tcBorders>
            <w:shd w:val="clear" w:color="auto" w:fill="auto"/>
            <w:noWrap/>
            <w:vAlign w:val="center"/>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0654" w:type="dxa"/>
            <w:gridSpan w:val="4"/>
            <w:vMerge/>
            <w:tcBorders>
              <w:left w:val="nil"/>
              <w:right w:val="nil"/>
            </w:tcBorders>
            <w:shd w:val="clear" w:color="auto" w:fill="auto"/>
            <w:noWrap/>
            <w:vAlign w:val="center"/>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7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0654" w:type="dxa"/>
            <w:gridSpan w:val="4"/>
            <w:vMerge/>
            <w:tcBorders>
              <w:left w:val="nil"/>
              <w:bottom w:val="nil"/>
              <w:right w:val="nil"/>
            </w:tcBorders>
            <w:shd w:val="clear" w:color="auto" w:fill="auto"/>
            <w:noWrap/>
            <w:vAlign w:val="center"/>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single" w:sz="8" w:space="0" w:color="auto"/>
              <w:left w:val="single" w:sz="8" w:space="0" w:color="auto"/>
              <w:bottom w:val="nil"/>
              <w:right w:val="nil"/>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w:t>
            </w:r>
          </w:p>
        </w:tc>
        <w:tc>
          <w:tcPr>
            <w:tcW w:w="3558"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Наименование объекта</w:t>
            </w:r>
          </w:p>
        </w:tc>
        <w:tc>
          <w:tcPr>
            <w:tcW w:w="2821"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Характеристика объекта</w:t>
            </w:r>
          </w:p>
        </w:tc>
        <w:tc>
          <w:tcPr>
            <w:tcW w:w="2432"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Г од ввода в эксплуатацию</w:t>
            </w: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7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nil"/>
              <w:left w:val="single" w:sz="8" w:space="0" w:color="auto"/>
              <w:bottom w:val="nil"/>
              <w:right w:val="nil"/>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п/п</w:t>
            </w:r>
          </w:p>
        </w:tc>
        <w:tc>
          <w:tcPr>
            <w:tcW w:w="3558" w:type="dxa"/>
            <w:vMerge/>
            <w:tcBorders>
              <w:top w:val="single" w:sz="8" w:space="0" w:color="auto"/>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821" w:type="dxa"/>
            <w:vMerge/>
            <w:tcBorders>
              <w:top w:val="single" w:sz="8" w:space="0" w:color="auto"/>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432" w:type="dxa"/>
            <w:vMerge/>
            <w:tcBorders>
              <w:top w:val="single" w:sz="8" w:space="0" w:color="auto"/>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53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single" w:sz="8" w:space="0" w:color="auto"/>
              <w:left w:val="single" w:sz="8" w:space="0" w:color="auto"/>
              <w:bottom w:val="nil"/>
              <w:right w:val="nil"/>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1.</w:t>
            </w:r>
          </w:p>
        </w:tc>
        <w:tc>
          <w:tcPr>
            <w:tcW w:w="3558" w:type="dxa"/>
            <w:tcBorders>
              <w:top w:val="nil"/>
              <w:left w:val="single" w:sz="8" w:space="0" w:color="auto"/>
              <w:bottom w:val="nil"/>
              <w:right w:val="nil"/>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двухтрубной тепловой сети от ТКЗБ до МКД Ленина, д.23а</w:t>
            </w:r>
          </w:p>
        </w:tc>
        <w:tc>
          <w:tcPr>
            <w:tcW w:w="2821" w:type="dxa"/>
            <w:tcBorders>
              <w:top w:val="nil"/>
              <w:left w:val="single" w:sz="8" w:space="0" w:color="auto"/>
              <w:bottom w:val="nil"/>
              <w:right w:val="nil"/>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Двухтрубная тепловая сеть подземная бесканальной прокладки протяженностью 15,0 п.м. Т1,Т2=2Д80мм</w:t>
            </w:r>
          </w:p>
        </w:tc>
        <w:tc>
          <w:tcPr>
            <w:tcW w:w="2432" w:type="dxa"/>
            <w:tcBorders>
              <w:top w:val="nil"/>
              <w:left w:val="single" w:sz="8" w:space="0" w:color="auto"/>
              <w:bottom w:val="nil"/>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2017</w:t>
            </w: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52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w:t>
            </w:r>
          </w:p>
        </w:tc>
        <w:tc>
          <w:tcPr>
            <w:tcW w:w="3558"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двухтрубной тепловой сети от ТКЗБ до ТК ЗВ (в строну МКД Ленина, 236)</w:t>
            </w:r>
          </w:p>
        </w:tc>
        <w:tc>
          <w:tcPr>
            <w:tcW w:w="2821" w:type="dxa"/>
            <w:tcBorders>
              <w:top w:val="single" w:sz="8" w:space="0" w:color="auto"/>
              <w:left w:val="nil"/>
              <w:bottom w:val="nil"/>
              <w:right w:val="nil"/>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Двухтрубная тепловая сеть подземная бесканальной прокладки протяженностью 75,0 п.м. Т1,Т2=2Д 150мм. Железобетонная</w:t>
            </w:r>
          </w:p>
        </w:tc>
        <w:tc>
          <w:tcPr>
            <w:tcW w:w="2432"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2017</w:t>
            </w: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32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vMerge/>
            <w:tcBorders>
              <w:top w:val="single" w:sz="8" w:space="0" w:color="auto"/>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3558" w:type="dxa"/>
            <w:vMerge/>
            <w:tcBorders>
              <w:top w:val="single" w:sz="8" w:space="0" w:color="auto"/>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821" w:type="dxa"/>
            <w:tcBorders>
              <w:top w:val="nil"/>
              <w:left w:val="nil"/>
              <w:bottom w:val="nil"/>
              <w:right w:val="nil"/>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тепловая кгшера ТК-ЗВ с 2 люками, площадью 4,41м</w:t>
            </w:r>
            <w:r w:rsidRPr="00A56270">
              <w:rPr>
                <w:rFonts w:eastAsia="Times New Roman" w:cs="Times New Roman"/>
                <w:color w:val="000000"/>
                <w:sz w:val="20"/>
                <w:szCs w:val="20"/>
                <w:vertAlign w:val="superscript"/>
                <w:lang w:eastAsia="ru-RU"/>
              </w:rPr>
              <w:t>2</w:t>
            </w:r>
            <w:r w:rsidRPr="00A56270">
              <w:rPr>
                <w:rFonts w:eastAsia="Times New Roman" w:cs="Times New Roman"/>
                <w:color w:val="000000"/>
                <w:sz w:val="20"/>
                <w:szCs w:val="20"/>
                <w:lang w:eastAsia="ru-RU"/>
              </w:rPr>
              <w:t>.</w:t>
            </w:r>
          </w:p>
        </w:tc>
        <w:tc>
          <w:tcPr>
            <w:tcW w:w="2432" w:type="dxa"/>
            <w:vMerge/>
            <w:tcBorders>
              <w:top w:val="single" w:sz="8" w:space="0" w:color="auto"/>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53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nil"/>
              <w:left w:val="single" w:sz="8" w:space="0" w:color="auto"/>
              <w:bottom w:val="nil"/>
              <w:right w:val="nil"/>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3.</w:t>
            </w:r>
          </w:p>
        </w:tc>
        <w:tc>
          <w:tcPr>
            <w:tcW w:w="3558" w:type="dxa"/>
            <w:tcBorders>
              <w:top w:val="nil"/>
              <w:left w:val="single" w:sz="8" w:space="0" w:color="auto"/>
              <w:bottom w:val="nil"/>
              <w:right w:val="nil"/>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двухтрубной тепловой сети от ТКЗВ до МКД Ленина, 236</w:t>
            </w:r>
          </w:p>
        </w:tc>
        <w:tc>
          <w:tcPr>
            <w:tcW w:w="2821" w:type="dxa"/>
            <w:tcBorders>
              <w:top w:val="single" w:sz="8" w:space="0" w:color="auto"/>
              <w:left w:val="single" w:sz="8" w:space="0" w:color="auto"/>
              <w:bottom w:val="nil"/>
              <w:right w:val="nil"/>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Двухтрубная тепловая сеть подземная бесканальной прокладки протяженностью 23,9 п.м. Т1,Т2=2Д100мм</w:t>
            </w:r>
          </w:p>
        </w:tc>
        <w:tc>
          <w:tcPr>
            <w:tcW w:w="2432" w:type="dxa"/>
            <w:tcBorders>
              <w:top w:val="nil"/>
              <w:left w:val="single" w:sz="8" w:space="0" w:color="auto"/>
              <w:bottom w:val="nil"/>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2021</w:t>
            </w: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79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single" w:sz="8" w:space="0" w:color="auto"/>
              <w:left w:val="single" w:sz="8" w:space="0" w:color="auto"/>
              <w:bottom w:val="nil"/>
              <w:right w:val="nil"/>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4.</w:t>
            </w:r>
          </w:p>
        </w:tc>
        <w:tc>
          <w:tcPr>
            <w:tcW w:w="3558" w:type="dxa"/>
            <w:tcBorders>
              <w:top w:val="single" w:sz="8" w:space="0" w:color="auto"/>
              <w:left w:val="single" w:sz="8" w:space="0" w:color="auto"/>
              <w:bottom w:val="nil"/>
              <w:right w:val="nil"/>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двухтрубной тепловой сети от ТКЗВ до МКД Ленина, 23 в</w:t>
            </w:r>
          </w:p>
        </w:tc>
        <w:tc>
          <w:tcPr>
            <w:tcW w:w="2821" w:type="dxa"/>
            <w:tcBorders>
              <w:top w:val="single" w:sz="8" w:space="0" w:color="auto"/>
              <w:left w:val="single" w:sz="8" w:space="0" w:color="auto"/>
              <w:bottom w:val="nil"/>
              <w:right w:val="nil"/>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Двухтрубная тепловая сеть подземная канальной прокладки протяженностью 6,0 п.м. Т1,Т2=2Д80мм; Двухтрубная тепловая сеть подземная бесканальной прокладки протяженностью 49,0 п.м. Т1,Т2=2Д80мм</w:t>
            </w:r>
          </w:p>
        </w:tc>
        <w:tc>
          <w:tcPr>
            <w:tcW w:w="2432" w:type="dxa"/>
            <w:tcBorders>
              <w:top w:val="single" w:sz="8" w:space="0" w:color="auto"/>
              <w:left w:val="single" w:sz="8" w:space="0" w:color="auto"/>
              <w:bottom w:val="nil"/>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2022</w:t>
            </w: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32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single" w:sz="8" w:space="0" w:color="auto"/>
              <w:left w:val="single" w:sz="8" w:space="0" w:color="auto"/>
              <w:bottom w:val="nil"/>
              <w:right w:val="nil"/>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5.</w:t>
            </w:r>
          </w:p>
        </w:tc>
        <w:tc>
          <w:tcPr>
            <w:tcW w:w="3558" w:type="dxa"/>
            <w:tcBorders>
              <w:top w:val="single" w:sz="8" w:space="0" w:color="auto"/>
              <w:left w:val="single" w:sz="8" w:space="0" w:color="auto"/>
              <w:bottom w:val="nil"/>
              <w:right w:val="nil"/>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Тепловая камера ТК-ЗВ</w:t>
            </w:r>
          </w:p>
        </w:tc>
        <w:tc>
          <w:tcPr>
            <w:tcW w:w="2821" w:type="dxa"/>
            <w:tcBorders>
              <w:top w:val="single" w:sz="8" w:space="0" w:color="auto"/>
              <w:left w:val="single" w:sz="8" w:space="0" w:color="auto"/>
              <w:bottom w:val="nil"/>
              <w:right w:val="nil"/>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Железобетонная тепловая камера ТК-ЗВ с2 люками, площадью 4,41м</w:t>
            </w:r>
            <w:r w:rsidRPr="00A56270">
              <w:rPr>
                <w:rFonts w:eastAsia="Times New Roman" w:cs="Times New Roman"/>
                <w:color w:val="000000"/>
                <w:sz w:val="20"/>
                <w:szCs w:val="20"/>
                <w:vertAlign w:val="superscript"/>
                <w:lang w:eastAsia="ru-RU"/>
              </w:rPr>
              <w:t>2</w:t>
            </w:r>
          </w:p>
        </w:tc>
        <w:tc>
          <w:tcPr>
            <w:tcW w:w="2432" w:type="dxa"/>
            <w:tcBorders>
              <w:top w:val="single" w:sz="8" w:space="0" w:color="auto"/>
              <w:left w:val="single" w:sz="8" w:space="0" w:color="auto"/>
              <w:bottom w:val="nil"/>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2019</w:t>
            </w: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53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single" w:sz="8" w:space="0" w:color="auto"/>
              <w:left w:val="single" w:sz="8" w:space="0" w:color="auto"/>
              <w:bottom w:val="single" w:sz="8" w:space="0" w:color="auto"/>
              <w:right w:val="nil"/>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6.</w:t>
            </w:r>
          </w:p>
        </w:tc>
        <w:tc>
          <w:tcPr>
            <w:tcW w:w="3558" w:type="dxa"/>
            <w:tcBorders>
              <w:top w:val="single" w:sz="8" w:space="0" w:color="auto"/>
              <w:left w:val="single" w:sz="8" w:space="0" w:color="auto"/>
              <w:bottom w:val="single" w:sz="8" w:space="0" w:color="auto"/>
              <w:right w:val="nil"/>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сети водоотведения от МКД ул. Ленина, д.23а</w:t>
            </w:r>
          </w:p>
        </w:tc>
        <w:tc>
          <w:tcPr>
            <w:tcW w:w="2821" w:type="dxa"/>
            <w:tcBorders>
              <w:top w:val="single" w:sz="8" w:space="0" w:color="auto"/>
              <w:left w:val="single" w:sz="8" w:space="0" w:color="auto"/>
              <w:bottom w:val="single" w:sz="8" w:space="0" w:color="auto"/>
              <w:right w:val="nil"/>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Протяженность 6,0 м, ПЭ 80 SDR 17 Д 160x9,5 Колодцы ж/б 1500мм — 2шт.</w:t>
            </w:r>
          </w:p>
        </w:tc>
        <w:tc>
          <w:tcPr>
            <w:tcW w:w="2432"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2017</w:t>
            </w: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nil"/>
              <w:left w:val="nil"/>
              <w:bottom w:val="nil"/>
              <w:right w:val="nil"/>
            </w:tcBorders>
            <w:shd w:val="clear" w:color="auto" w:fill="auto"/>
            <w:vAlign w:val="center"/>
            <w:hideMark/>
          </w:tcPr>
          <w:p w:rsidR="00A56270" w:rsidRPr="00A56270" w:rsidRDefault="00A56270" w:rsidP="00A56270">
            <w:pPr>
              <w:spacing w:after="0" w:line="240" w:lineRule="auto"/>
              <w:rPr>
                <w:rFonts w:eastAsia="Times New Roman" w:cs="Times New Roman"/>
                <w:sz w:val="20"/>
                <w:szCs w:val="20"/>
                <w:lang w:eastAsia="ru-RU"/>
              </w:rPr>
            </w:pPr>
          </w:p>
        </w:tc>
        <w:tc>
          <w:tcPr>
            <w:tcW w:w="3558"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sz w:val="20"/>
                <w:szCs w:val="20"/>
                <w:lang w:eastAsia="ru-RU"/>
              </w:rPr>
            </w:pPr>
          </w:p>
        </w:tc>
        <w:tc>
          <w:tcPr>
            <w:tcW w:w="282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2432"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0654" w:type="dxa"/>
            <w:gridSpan w:val="4"/>
            <w:vMerge w:val="restart"/>
            <w:tcBorders>
              <w:top w:val="nil"/>
              <w:left w:val="nil"/>
              <w:right w:val="nil"/>
            </w:tcBorders>
            <w:shd w:val="clear" w:color="auto" w:fill="auto"/>
            <w:noWrap/>
            <w:vAlign w:val="center"/>
            <w:hideMark/>
          </w:tcPr>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ПРИЛОЖЕНИЕ</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к постановлению администрации города Бердска</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 xml:space="preserve"> от 03.02.2023 г. №482/65</w:t>
            </w:r>
          </w:p>
          <w:p w:rsidR="00A56270" w:rsidRPr="00A56270" w:rsidRDefault="00A56270" w:rsidP="00A56270">
            <w:pPr>
              <w:spacing w:after="0" w:line="240" w:lineRule="auto"/>
              <w:jc w:val="center"/>
              <w:rPr>
                <w:rFonts w:eastAsia="Times New Roman" w:cs="Times New Roman"/>
                <w:color w:val="000000"/>
                <w:sz w:val="20"/>
                <w:szCs w:val="20"/>
                <w:lang w:eastAsia="ru-RU"/>
              </w:rPr>
            </w:pPr>
            <w:bookmarkStart w:id="262" w:name="RANGE!B43"/>
            <w:r w:rsidRPr="00A56270">
              <w:rPr>
                <w:rFonts w:eastAsia="Times New Roman" w:cs="Times New Roman"/>
                <w:color w:val="000000"/>
                <w:sz w:val="20"/>
                <w:szCs w:val="20"/>
                <w:lang w:eastAsia="ru-RU"/>
              </w:rPr>
              <w:t>Инженерные сети (теплоснабжения, водоснабжения и водоотведения), проходящие от спортивного комплекса</w:t>
            </w:r>
          </w:p>
          <w:bookmarkEnd w:id="262"/>
          <w:p w:rsidR="00A56270" w:rsidRPr="00A56270" w:rsidRDefault="00A56270" w:rsidP="00A56270">
            <w:pPr>
              <w:spacing w:after="0" w:line="240" w:lineRule="auto"/>
              <w:rPr>
                <w:rFonts w:eastAsia="Times New Roman" w:cs="Times New Roman"/>
                <w:sz w:val="20"/>
                <w:szCs w:val="20"/>
                <w:lang w:eastAsia="ru-RU"/>
              </w:rPr>
            </w:pPr>
            <w:r w:rsidRPr="00A56270">
              <w:rPr>
                <w:rFonts w:eastAsia="Times New Roman" w:cs="Times New Roman"/>
                <w:color w:val="000000"/>
                <w:sz w:val="20"/>
                <w:szCs w:val="20"/>
                <w:lang w:eastAsia="ru-RU"/>
              </w:rPr>
              <w:t>«Вега» к производственному помещению по ул. Линейная, д. 5/17 города Бердска</w:t>
            </w: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0654" w:type="dxa"/>
            <w:gridSpan w:val="4"/>
            <w:vMerge/>
            <w:tcBorders>
              <w:left w:val="nil"/>
              <w:right w:val="nil"/>
            </w:tcBorders>
            <w:shd w:val="clear" w:color="auto" w:fill="auto"/>
            <w:noWrap/>
            <w:vAlign w:val="center"/>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0654" w:type="dxa"/>
            <w:gridSpan w:val="4"/>
            <w:vMerge/>
            <w:tcBorders>
              <w:left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0654" w:type="dxa"/>
            <w:gridSpan w:val="4"/>
            <w:vMerge/>
            <w:tcBorders>
              <w:left w:val="nil"/>
              <w:right w:val="nil"/>
            </w:tcBorders>
            <w:shd w:val="clear" w:color="auto" w:fill="auto"/>
            <w:noWrap/>
            <w:vAlign w:val="center"/>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0654" w:type="dxa"/>
            <w:gridSpan w:val="4"/>
            <w:vMerge/>
            <w:tcBorders>
              <w:left w:val="nil"/>
              <w:bottom w:val="nil"/>
              <w:right w:val="nil"/>
            </w:tcBorders>
            <w:shd w:val="clear" w:color="auto" w:fill="auto"/>
            <w:noWrap/>
            <w:vAlign w:val="center"/>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w:t>
            </w:r>
          </w:p>
        </w:tc>
        <w:tc>
          <w:tcPr>
            <w:tcW w:w="355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Наименование объекта</w:t>
            </w:r>
          </w:p>
        </w:tc>
        <w:tc>
          <w:tcPr>
            <w:tcW w:w="282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Характеристика объекта</w:t>
            </w:r>
          </w:p>
        </w:tc>
        <w:tc>
          <w:tcPr>
            <w:tcW w:w="243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Г од ввода в эксплуатацию</w:t>
            </w: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п/п</w:t>
            </w:r>
          </w:p>
        </w:tc>
        <w:tc>
          <w:tcPr>
            <w:tcW w:w="3558" w:type="dxa"/>
            <w:vMerge/>
            <w:tcBorders>
              <w:top w:val="single" w:sz="4" w:space="0" w:color="auto"/>
              <w:left w:val="single" w:sz="4" w:space="0" w:color="auto"/>
              <w:bottom w:val="single" w:sz="4" w:space="0" w:color="auto"/>
              <w:right w:val="single" w:sz="4"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821" w:type="dxa"/>
            <w:vMerge/>
            <w:tcBorders>
              <w:top w:val="single" w:sz="4" w:space="0" w:color="auto"/>
              <w:left w:val="single" w:sz="4" w:space="0" w:color="auto"/>
              <w:bottom w:val="single" w:sz="4" w:space="0" w:color="auto"/>
              <w:right w:val="single" w:sz="4"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432" w:type="dxa"/>
            <w:vMerge/>
            <w:tcBorders>
              <w:top w:val="single" w:sz="4" w:space="0" w:color="auto"/>
              <w:left w:val="single" w:sz="4" w:space="0" w:color="auto"/>
              <w:bottom w:val="single" w:sz="4" w:space="0" w:color="auto"/>
              <w:right w:val="single" w:sz="4"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104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1.</w:t>
            </w:r>
          </w:p>
        </w:tc>
        <w:tc>
          <w:tcPr>
            <w:tcW w:w="3558" w:type="dxa"/>
            <w:tcBorders>
              <w:top w:val="nil"/>
              <w:left w:val="nil"/>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Тепловая сеть, проходящая от спортивного комплекса «Вега» к производственному помещению по ул. Линейная, д. 5/17 города Бердска</w:t>
            </w:r>
          </w:p>
        </w:tc>
        <w:tc>
          <w:tcPr>
            <w:tcW w:w="2821" w:type="dxa"/>
            <w:tcBorders>
              <w:top w:val="nil"/>
              <w:left w:val="nil"/>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тепловая сеть-трубопровод 2Д-80мм протяженностью 47,5м, материал трубопровода - сталь</w:t>
            </w:r>
          </w:p>
        </w:tc>
        <w:tc>
          <w:tcPr>
            <w:tcW w:w="2432" w:type="dxa"/>
            <w:tcBorders>
              <w:top w:val="nil"/>
              <w:left w:val="nil"/>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1994</w:t>
            </w: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3558"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sz w:val="20"/>
                <w:szCs w:val="20"/>
                <w:lang w:eastAsia="ru-RU"/>
              </w:rPr>
            </w:pPr>
          </w:p>
        </w:tc>
        <w:tc>
          <w:tcPr>
            <w:tcW w:w="282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2432"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3558"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sz w:val="20"/>
                <w:szCs w:val="20"/>
                <w:lang w:eastAsia="ru-RU"/>
              </w:rPr>
            </w:pPr>
          </w:p>
        </w:tc>
        <w:tc>
          <w:tcPr>
            <w:tcW w:w="282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2432"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0654" w:type="dxa"/>
            <w:gridSpan w:val="4"/>
            <w:vMerge w:val="restart"/>
            <w:tcBorders>
              <w:top w:val="nil"/>
              <w:left w:val="nil"/>
              <w:right w:val="nil"/>
            </w:tcBorders>
            <w:shd w:val="clear" w:color="auto" w:fill="auto"/>
            <w:noWrap/>
            <w:vAlign w:val="center"/>
            <w:hideMark/>
          </w:tcPr>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ПРИЛОЖЕНИЕ</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к постановлению администрации города Бердска</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 xml:space="preserve"> от 15.03.2024 г. №1107/65</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Сети теплоснабжения, водоснабжения и водоотведения, расположенные по адресу: город Бердск, ул. Ленина,</w:t>
            </w:r>
          </w:p>
          <w:p w:rsidR="00A56270" w:rsidRPr="00A56270" w:rsidRDefault="00A56270" w:rsidP="00A56270">
            <w:pPr>
              <w:spacing w:after="0" w:line="240" w:lineRule="auto"/>
              <w:rPr>
                <w:rFonts w:eastAsia="Times New Roman" w:cs="Times New Roman"/>
                <w:sz w:val="20"/>
                <w:szCs w:val="20"/>
                <w:lang w:eastAsia="ru-RU"/>
              </w:rPr>
            </w:pPr>
            <w:r w:rsidRPr="00A56270">
              <w:rPr>
                <w:rFonts w:eastAsia="Times New Roman" w:cs="Times New Roman"/>
                <w:color w:val="000000"/>
                <w:sz w:val="20"/>
                <w:szCs w:val="20"/>
                <w:lang w:eastAsia="ru-RU"/>
              </w:rPr>
              <w:t>дЛ32, имеющие признаки бесхозяйности</w:t>
            </w: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0654" w:type="dxa"/>
            <w:gridSpan w:val="4"/>
            <w:vMerge/>
            <w:tcBorders>
              <w:left w:val="nil"/>
              <w:right w:val="nil"/>
            </w:tcBorders>
            <w:shd w:val="clear" w:color="auto" w:fill="auto"/>
            <w:noWrap/>
            <w:vAlign w:val="center"/>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0654" w:type="dxa"/>
            <w:gridSpan w:val="4"/>
            <w:vMerge/>
            <w:tcBorders>
              <w:left w:val="nil"/>
              <w:right w:val="nil"/>
            </w:tcBorders>
            <w:shd w:val="clear" w:color="auto" w:fill="auto"/>
            <w:noWrap/>
            <w:vAlign w:val="center"/>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7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0654" w:type="dxa"/>
            <w:gridSpan w:val="4"/>
            <w:vMerge/>
            <w:tcBorders>
              <w:left w:val="nil"/>
              <w:bottom w:val="nil"/>
              <w:right w:val="nil"/>
            </w:tcBorders>
            <w:shd w:val="clear" w:color="auto" w:fill="auto"/>
            <w:noWrap/>
            <w:vAlign w:val="center"/>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single" w:sz="8" w:space="0" w:color="auto"/>
              <w:left w:val="single" w:sz="8" w:space="0" w:color="auto"/>
              <w:bottom w:val="nil"/>
              <w:right w:val="nil"/>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w:t>
            </w:r>
          </w:p>
        </w:tc>
        <w:tc>
          <w:tcPr>
            <w:tcW w:w="3558"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Наименование объекта</w:t>
            </w:r>
          </w:p>
        </w:tc>
        <w:tc>
          <w:tcPr>
            <w:tcW w:w="2821"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Характеристика объекта</w:t>
            </w:r>
          </w:p>
        </w:tc>
        <w:tc>
          <w:tcPr>
            <w:tcW w:w="2432"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Год ввода в эксплуатацию</w:t>
            </w: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7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nil"/>
              <w:left w:val="single" w:sz="8" w:space="0" w:color="auto"/>
              <w:bottom w:val="nil"/>
              <w:right w:val="nil"/>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п/п</w:t>
            </w:r>
          </w:p>
        </w:tc>
        <w:tc>
          <w:tcPr>
            <w:tcW w:w="3558" w:type="dxa"/>
            <w:vMerge/>
            <w:tcBorders>
              <w:top w:val="single" w:sz="8" w:space="0" w:color="auto"/>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821" w:type="dxa"/>
            <w:vMerge/>
            <w:tcBorders>
              <w:top w:val="single" w:sz="8" w:space="0" w:color="auto"/>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432" w:type="dxa"/>
            <w:vMerge/>
            <w:tcBorders>
              <w:top w:val="single" w:sz="8" w:space="0" w:color="auto"/>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79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single" w:sz="8" w:space="0" w:color="auto"/>
              <w:left w:val="single" w:sz="8" w:space="0" w:color="auto"/>
              <w:bottom w:val="single" w:sz="8" w:space="0" w:color="auto"/>
              <w:right w:val="nil"/>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1.</w:t>
            </w:r>
          </w:p>
        </w:tc>
        <w:tc>
          <w:tcPr>
            <w:tcW w:w="3558" w:type="dxa"/>
            <w:tcBorders>
              <w:top w:val="single" w:sz="8" w:space="0" w:color="auto"/>
              <w:left w:val="single" w:sz="8" w:space="0" w:color="auto"/>
              <w:bottom w:val="single" w:sz="8" w:space="0" w:color="auto"/>
              <w:right w:val="nil"/>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Система теплоснабжения, расположенная по адресу: город Бердск, ул. Ленина, д.132</w:t>
            </w:r>
          </w:p>
        </w:tc>
        <w:tc>
          <w:tcPr>
            <w:tcW w:w="2821" w:type="dxa"/>
            <w:tcBorders>
              <w:top w:val="single" w:sz="8" w:space="0" w:color="auto"/>
              <w:left w:val="single" w:sz="8" w:space="0" w:color="auto"/>
              <w:bottom w:val="single" w:sz="8" w:space="0" w:color="auto"/>
              <w:right w:val="nil"/>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Магистральный трубопровод (падающего/обратного) тепловой сети от камеры УТ2 (сущ.) до жилого дома по адресу: г. Бердск, ул. Ленина, 124 (стр.) D- 89 мм, общей протяженностью 225,1 м</w:t>
            </w:r>
          </w:p>
        </w:tc>
        <w:tc>
          <w:tcPr>
            <w:tcW w:w="2432"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2022</w:t>
            </w: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3558"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sz w:val="20"/>
                <w:szCs w:val="20"/>
                <w:lang w:eastAsia="ru-RU"/>
              </w:rPr>
            </w:pPr>
          </w:p>
        </w:tc>
        <w:tc>
          <w:tcPr>
            <w:tcW w:w="282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2432"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0654" w:type="dxa"/>
            <w:gridSpan w:val="4"/>
            <w:vMerge w:val="restart"/>
            <w:tcBorders>
              <w:top w:val="nil"/>
              <w:left w:val="nil"/>
              <w:right w:val="nil"/>
            </w:tcBorders>
            <w:shd w:val="clear" w:color="auto" w:fill="auto"/>
            <w:noWrap/>
            <w:vAlign w:val="center"/>
            <w:hideMark/>
          </w:tcPr>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ПРИЛОЖЕНИЕ</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к постановлению администрации города Бердска</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 xml:space="preserve"> от 13.04.2023 г. № 1522/65</w:t>
            </w:r>
          </w:p>
          <w:p w:rsidR="00A56270" w:rsidRPr="00A56270" w:rsidRDefault="00A56270" w:rsidP="00A56270">
            <w:pPr>
              <w:spacing w:after="0" w:line="240" w:lineRule="auto"/>
              <w:rPr>
                <w:rFonts w:eastAsia="Times New Roman" w:cs="Times New Roman"/>
                <w:sz w:val="20"/>
                <w:szCs w:val="20"/>
                <w:lang w:eastAsia="ru-RU"/>
              </w:rPr>
            </w:pPr>
            <w:r w:rsidRPr="00A56270">
              <w:rPr>
                <w:rFonts w:eastAsia="Times New Roman" w:cs="Times New Roman"/>
                <w:color w:val="000000"/>
                <w:sz w:val="20"/>
                <w:szCs w:val="20"/>
                <w:lang w:eastAsia="ru-RU"/>
              </w:rPr>
              <w:t>Участок тепловой сети, расположенный по адресу: город Бердск, ул. Купца Горохова, д. 22</w:t>
            </w: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0654" w:type="dxa"/>
            <w:gridSpan w:val="4"/>
            <w:vMerge/>
            <w:tcBorders>
              <w:left w:val="nil"/>
              <w:right w:val="nil"/>
            </w:tcBorders>
            <w:shd w:val="clear" w:color="auto" w:fill="auto"/>
            <w:noWrap/>
            <w:vAlign w:val="center"/>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0654" w:type="dxa"/>
            <w:gridSpan w:val="4"/>
            <w:vMerge/>
            <w:tcBorders>
              <w:left w:val="nil"/>
              <w:right w:val="nil"/>
            </w:tcBorders>
            <w:shd w:val="clear" w:color="auto" w:fill="auto"/>
            <w:noWrap/>
            <w:vAlign w:val="center"/>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0654" w:type="dxa"/>
            <w:gridSpan w:val="4"/>
            <w:vMerge/>
            <w:tcBorders>
              <w:left w:val="nil"/>
              <w:bottom w:val="nil"/>
              <w:right w:val="nil"/>
            </w:tcBorders>
            <w:shd w:val="clear" w:color="auto" w:fill="auto"/>
            <w:noWrap/>
            <w:vAlign w:val="center"/>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552C3A" w:rsidRPr="00A56270" w:rsidTr="009F6B5A">
        <w:trPr>
          <w:trHeight w:val="260"/>
        </w:trPr>
        <w:tc>
          <w:tcPr>
            <w:tcW w:w="284" w:type="dxa"/>
            <w:tcBorders>
              <w:top w:val="nil"/>
              <w:left w:val="nil"/>
              <w:bottom w:val="nil"/>
              <w:right w:val="nil"/>
            </w:tcBorders>
            <w:shd w:val="clear" w:color="auto" w:fill="auto"/>
            <w:noWrap/>
            <w:vAlign w:val="bottom"/>
            <w:hideMark/>
          </w:tcPr>
          <w:p w:rsidR="00552C3A" w:rsidRPr="00A56270" w:rsidRDefault="00552C3A" w:rsidP="00A56270">
            <w:pPr>
              <w:spacing w:after="0" w:line="240" w:lineRule="auto"/>
              <w:rPr>
                <w:rFonts w:eastAsia="Times New Roman" w:cs="Times New Roman"/>
                <w:sz w:val="20"/>
                <w:szCs w:val="20"/>
                <w:lang w:eastAsia="ru-RU"/>
              </w:rPr>
            </w:pPr>
          </w:p>
        </w:tc>
        <w:tc>
          <w:tcPr>
            <w:tcW w:w="1843" w:type="dxa"/>
            <w:vMerge w:val="restart"/>
            <w:tcBorders>
              <w:top w:val="single" w:sz="4" w:space="0" w:color="auto"/>
              <w:left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w:t>
            </w:r>
          </w:p>
          <w:p w:rsidR="00552C3A" w:rsidRPr="00A56270" w:rsidRDefault="00552C3A"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п/п</w:t>
            </w:r>
          </w:p>
        </w:tc>
        <w:tc>
          <w:tcPr>
            <w:tcW w:w="355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Наименование объекта</w:t>
            </w:r>
          </w:p>
        </w:tc>
        <w:tc>
          <w:tcPr>
            <w:tcW w:w="282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Характеристика объекта</w:t>
            </w:r>
          </w:p>
        </w:tc>
        <w:tc>
          <w:tcPr>
            <w:tcW w:w="243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Год ввода в эксплуатацию</w:t>
            </w:r>
          </w:p>
        </w:tc>
        <w:tc>
          <w:tcPr>
            <w:tcW w:w="1666" w:type="dxa"/>
            <w:tcBorders>
              <w:top w:val="nil"/>
              <w:left w:val="nil"/>
              <w:bottom w:val="nil"/>
              <w:right w:val="nil"/>
            </w:tcBorders>
            <w:shd w:val="clear" w:color="auto" w:fill="auto"/>
            <w:noWrap/>
            <w:vAlign w:val="bottom"/>
            <w:hideMark/>
          </w:tcPr>
          <w:p w:rsidR="00552C3A" w:rsidRPr="00A56270" w:rsidRDefault="00552C3A" w:rsidP="00A56270">
            <w:pPr>
              <w:spacing w:after="0" w:line="240" w:lineRule="auto"/>
              <w:jc w:val="center"/>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552C3A" w:rsidRPr="00A56270" w:rsidRDefault="00552C3A" w:rsidP="00A56270">
            <w:pPr>
              <w:spacing w:after="0" w:line="240" w:lineRule="auto"/>
              <w:rPr>
                <w:rFonts w:eastAsia="Times New Roman" w:cs="Times New Roman"/>
                <w:sz w:val="20"/>
                <w:szCs w:val="20"/>
                <w:lang w:eastAsia="ru-RU"/>
              </w:rPr>
            </w:pPr>
          </w:p>
        </w:tc>
      </w:tr>
      <w:tr w:rsidR="00552C3A" w:rsidRPr="00A56270" w:rsidTr="009F6B5A">
        <w:trPr>
          <w:trHeight w:val="260"/>
        </w:trPr>
        <w:tc>
          <w:tcPr>
            <w:tcW w:w="284" w:type="dxa"/>
            <w:tcBorders>
              <w:top w:val="nil"/>
              <w:left w:val="nil"/>
              <w:bottom w:val="nil"/>
              <w:right w:val="nil"/>
            </w:tcBorders>
            <w:shd w:val="clear" w:color="auto" w:fill="auto"/>
            <w:noWrap/>
            <w:vAlign w:val="bottom"/>
            <w:hideMark/>
          </w:tcPr>
          <w:p w:rsidR="00552C3A" w:rsidRPr="00A56270" w:rsidRDefault="00552C3A" w:rsidP="00A56270">
            <w:pPr>
              <w:spacing w:after="0" w:line="240" w:lineRule="auto"/>
              <w:rPr>
                <w:rFonts w:eastAsia="Times New Roman" w:cs="Times New Roman"/>
                <w:sz w:val="20"/>
                <w:szCs w:val="20"/>
                <w:lang w:eastAsia="ru-RU"/>
              </w:rPr>
            </w:pPr>
          </w:p>
        </w:tc>
        <w:tc>
          <w:tcPr>
            <w:tcW w:w="1843" w:type="dxa"/>
            <w:vMerge/>
            <w:tcBorders>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jc w:val="center"/>
              <w:rPr>
                <w:rFonts w:eastAsia="Times New Roman" w:cs="Times New Roman"/>
                <w:color w:val="000000"/>
                <w:sz w:val="20"/>
                <w:szCs w:val="20"/>
                <w:lang w:eastAsia="ru-RU"/>
              </w:rPr>
            </w:pPr>
          </w:p>
        </w:tc>
        <w:tc>
          <w:tcPr>
            <w:tcW w:w="3558" w:type="dxa"/>
            <w:vMerge/>
            <w:tcBorders>
              <w:top w:val="single" w:sz="4" w:space="0" w:color="auto"/>
              <w:left w:val="single" w:sz="4" w:space="0" w:color="auto"/>
              <w:bottom w:val="single" w:sz="4" w:space="0" w:color="auto"/>
              <w:right w:val="single" w:sz="4" w:space="0" w:color="auto"/>
            </w:tcBorders>
            <w:vAlign w:val="center"/>
            <w:hideMark/>
          </w:tcPr>
          <w:p w:rsidR="00552C3A" w:rsidRPr="00A56270" w:rsidRDefault="00552C3A" w:rsidP="00A56270">
            <w:pPr>
              <w:spacing w:after="0" w:line="240" w:lineRule="auto"/>
              <w:rPr>
                <w:rFonts w:eastAsia="Times New Roman" w:cs="Times New Roman"/>
                <w:color w:val="000000"/>
                <w:sz w:val="20"/>
                <w:szCs w:val="20"/>
                <w:lang w:eastAsia="ru-RU"/>
              </w:rPr>
            </w:pPr>
          </w:p>
        </w:tc>
        <w:tc>
          <w:tcPr>
            <w:tcW w:w="2821" w:type="dxa"/>
            <w:vMerge/>
            <w:tcBorders>
              <w:top w:val="single" w:sz="4" w:space="0" w:color="auto"/>
              <w:left w:val="single" w:sz="4" w:space="0" w:color="auto"/>
              <w:bottom w:val="single" w:sz="4" w:space="0" w:color="auto"/>
              <w:right w:val="single" w:sz="4" w:space="0" w:color="auto"/>
            </w:tcBorders>
            <w:vAlign w:val="center"/>
            <w:hideMark/>
          </w:tcPr>
          <w:p w:rsidR="00552C3A" w:rsidRPr="00A56270" w:rsidRDefault="00552C3A" w:rsidP="00A56270">
            <w:pPr>
              <w:spacing w:after="0" w:line="240" w:lineRule="auto"/>
              <w:rPr>
                <w:rFonts w:eastAsia="Times New Roman" w:cs="Times New Roman"/>
                <w:color w:val="000000"/>
                <w:sz w:val="20"/>
                <w:szCs w:val="20"/>
                <w:lang w:eastAsia="ru-RU"/>
              </w:rPr>
            </w:pPr>
          </w:p>
        </w:tc>
        <w:tc>
          <w:tcPr>
            <w:tcW w:w="2432" w:type="dxa"/>
            <w:vMerge/>
            <w:tcBorders>
              <w:top w:val="single" w:sz="4" w:space="0" w:color="auto"/>
              <w:left w:val="single" w:sz="4" w:space="0" w:color="auto"/>
              <w:bottom w:val="single" w:sz="4" w:space="0" w:color="auto"/>
              <w:right w:val="single" w:sz="4" w:space="0" w:color="auto"/>
            </w:tcBorders>
            <w:vAlign w:val="center"/>
            <w:hideMark/>
          </w:tcPr>
          <w:p w:rsidR="00552C3A" w:rsidRPr="00A56270" w:rsidRDefault="00552C3A" w:rsidP="00A56270">
            <w:pPr>
              <w:spacing w:after="0" w:line="240" w:lineRule="auto"/>
              <w:rPr>
                <w:rFonts w:eastAsia="Times New Roman" w:cs="Times New Roman"/>
                <w:color w:val="000000"/>
                <w:sz w:val="20"/>
                <w:szCs w:val="20"/>
                <w:lang w:eastAsia="ru-RU"/>
              </w:rPr>
            </w:pPr>
          </w:p>
        </w:tc>
        <w:tc>
          <w:tcPr>
            <w:tcW w:w="1666" w:type="dxa"/>
            <w:tcBorders>
              <w:top w:val="nil"/>
              <w:left w:val="nil"/>
              <w:bottom w:val="nil"/>
              <w:right w:val="nil"/>
            </w:tcBorders>
            <w:shd w:val="clear" w:color="auto" w:fill="auto"/>
            <w:noWrap/>
            <w:vAlign w:val="bottom"/>
            <w:hideMark/>
          </w:tcPr>
          <w:p w:rsidR="00552C3A" w:rsidRPr="00A56270" w:rsidRDefault="00552C3A" w:rsidP="00A56270">
            <w:pPr>
              <w:spacing w:after="0" w:line="240" w:lineRule="auto"/>
              <w:jc w:val="center"/>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552C3A" w:rsidRPr="00A56270" w:rsidRDefault="00552C3A" w:rsidP="00A56270">
            <w:pPr>
              <w:spacing w:after="0" w:line="240" w:lineRule="auto"/>
              <w:rPr>
                <w:rFonts w:eastAsia="Times New Roman" w:cs="Times New Roman"/>
                <w:sz w:val="20"/>
                <w:szCs w:val="20"/>
                <w:lang w:eastAsia="ru-RU"/>
              </w:rPr>
            </w:pPr>
          </w:p>
        </w:tc>
      </w:tr>
      <w:tr w:rsidR="00A56270" w:rsidRPr="00A56270" w:rsidTr="00A56270">
        <w:trPr>
          <w:trHeight w:val="104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1.</w:t>
            </w:r>
          </w:p>
        </w:tc>
        <w:tc>
          <w:tcPr>
            <w:tcW w:w="3558" w:type="dxa"/>
            <w:tcBorders>
              <w:top w:val="nil"/>
              <w:left w:val="nil"/>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тепловой сети от, ТК1 до здания школы МАОУ «Лицей № 6», расположенный по адресу: г. Бердск, ул. Купца Горохова, д. 22</w:t>
            </w:r>
          </w:p>
        </w:tc>
        <w:tc>
          <w:tcPr>
            <w:tcW w:w="2821" w:type="dxa"/>
            <w:tcBorders>
              <w:top w:val="nil"/>
              <w:left w:val="nil"/>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Двухтрубная тепловая сеть подземная в непроходном канале протяженностью 44,9 п.м. Т1, Т2=2 Д 200мм</w:t>
            </w:r>
          </w:p>
        </w:tc>
        <w:tc>
          <w:tcPr>
            <w:tcW w:w="2432" w:type="dxa"/>
            <w:tcBorders>
              <w:top w:val="nil"/>
              <w:left w:val="nil"/>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2019</w:t>
            </w: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3558"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sz w:val="20"/>
                <w:szCs w:val="20"/>
                <w:lang w:eastAsia="ru-RU"/>
              </w:rPr>
            </w:pPr>
          </w:p>
        </w:tc>
        <w:tc>
          <w:tcPr>
            <w:tcW w:w="282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2432"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0654" w:type="dxa"/>
            <w:gridSpan w:val="4"/>
            <w:vMerge w:val="restart"/>
            <w:tcBorders>
              <w:top w:val="nil"/>
              <w:left w:val="nil"/>
              <w:right w:val="nil"/>
            </w:tcBorders>
            <w:shd w:val="clear" w:color="auto" w:fill="auto"/>
            <w:noWrap/>
            <w:vAlign w:val="center"/>
            <w:hideMark/>
          </w:tcPr>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ПРИЛОЖЕНИЕ</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к постановлению администрации города Бердска</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 xml:space="preserve"> от 24.08.2023 г. № 3826/65</w:t>
            </w:r>
          </w:p>
          <w:p w:rsidR="00A56270" w:rsidRPr="00A56270" w:rsidRDefault="00A56270" w:rsidP="00A56270">
            <w:pPr>
              <w:spacing w:after="0" w:line="240" w:lineRule="auto"/>
              <w:rPr>
                <w:rFonts w:eastAsia="Times New Roman" w:cs="Times New Roman"/>
                <w:sz w:val="20"/>
                <w:szCs w:val="20"/>
                <w:lang w:eastAsia="ru-RU"/>
              </w:rPr>
            </w:pPr>
            <w:r w:rsidRPr="00A56270">
              <w:rPr>
                <w:rFonts w:eastAsia="Times New Roman" w:cs="Times New Roman"/>
                <w:color w:val="000000"/>
                <w:sz w:val="20"/>
                <w:szCs w:val="20"/>
                <w:lang w:eastAsia="ru-RU"/>
              </w:rPr>
              <w:t>Участок тепловой сети, расположенный по адресу: город Бердск, ул. Боровая, ЮЗА</w:t>
            </w: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0654" w:type="dxa"/>
            <w:gridSpan w:val="4"/>
            <w:vMerge/>
            <w:tcBorders>
              <w:left w:val="nil"/>
              <w:right w:val="nil"/>
            </w:tcBorders>
            <w:shd w:val="clear" w:color="auto" w:fill="auto"/>
            <w:noWrap/>
            <w:vAlign w:val="center"/>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7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0654" w:type="dxa"/>
            <w:gridSpan w:val="4"/>
            <w:vMerge/>
            <w:tcBorders>
              <w:left w:val="nil"/>
              <w:bottom w:val="nil"/>
              <w:right w:val="nil"/>
            </w:tcBorders>
            <w:shd w:val="clear" w:color="auto" w:fill="auto"/>
            <w:noWrap/>
            <w:vAlign w:val="center"/>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6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single" w:sz="8" w:space="0" w:color="auto"/>
              <w:left w:val="single" w:sz="8" w:space="0" w:color="auto"/>
              <w:bottom w:val="nil"/>
              <w:right w:val="nil"/>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w:t>
            </w:r>
          </w:p>
        </w:tc>
        <w:tc>
          <w:tcPr>
            <w:tcW w:w="3558"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Наименование объекта</w:t>
            </w:r>
          </w:p>
        </w:tc>
        <w:tc>
          <w:tcPr>
            <w:tcW w:w="2821"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Характеристика объекта</w:t>
            </w:r>
          </w:p>
        </w:tc>
        <w:tc>
          <w:tcPr>
            <w:tcW w:w="2432"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Г од ввода в эксплуатацию</w:t>
            </w: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27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nil"/>
              <w:left w:val="single" w:sz="8" w:space="0" w:color="auto"/>
              <w:bottom w:val="nil"/>
              <w:right w:val="nil"/>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п/п</w:t>
            </w:r>
          </w:p>
        </w:tc>
        <w:tc>
          <w:tcPr>
            <w:tcW w:w="3558" w:type="dxa"/>
            <w:vMerge/>
            <w:tcBorders>
              <w:top w:val="single" w:sz="8" w:space="0" w:color="auto"/>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821" w:type="dxa"/>
            <w:vMerge/>
            <w:tcBorders>
              <w:top w:val="single" w:sz="8" w:space="0" w:color="auto"/>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432" w:type="dxa"/>
            <w:vMerge/>
            <w:tcBorders>
              <w:top w:val="single" w:sz="8" w:space="0" w:color="auto"/>
              <w:left w:val="single" w:sz="8" w:space="0" w:color="auto"/>
              <w:bottom w:val="single" w:sz="8" w:space="0" w:color="000000"/>
              <w:right w:val="single" w:sz="8"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1050"/>
        </w:trPr>
        <w:tc>
          <w:tcPr>
            <w:tcW w:w="284"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843" w:type="dxa"/>
            <w:tcBorders>
              <w:top w:val="single" w:sz="8" w:space="0" w:color="auto"/>
              <w:left w:val="single" w:sz="8" w:space="0" w:color="auto"/>
              <w:bottom w:val="single" w:sz="8" w:space="0" w:color="auto"/>
              <w:right w:val="nil"/>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1.</w:t>
            </w:r>
          </w:p>
        </w:tc>
        <w:tc>
          <w:tcPr>
            <w:tcW w:w="3558" w:type="dxa"/>
            <w:tcBorders>
              <w:top w:val="nil"/>
              <w:left w:val="single" w:sz="8" w:space="0" w:color="auto"/>
              <w:bottom w:val="single" w:sz="8" w:space="0" w:color="auto"/>
              <w:right w:val="nil"/>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тепловой сети от внешней стенки теплоколодца УТ-1 до стенки здания энергоблока, расположенный по адресу: город Бердск, ул. Боровая, ЮЗА</w:t>
            </w:r>
          </w:p>
        </w:tc>
        <w:tc>
          <w:tcPr>
            <w:tcW w:w="2821" w:type="dxa"/>
            <w:tcBorders>
              <w:top w:val="nil"/>
              <w:left w:val="single" w:sz="8" w:space="0" w:color="auto"/>
              <w:bottom w:val="single" w:sz="8" w:space="0" w:color="auto"/>
              <w:right w:val="nil"/>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Две трубы Tl, T2-D133*4,5mm. Протяженность 38,9м.</w:t>
            </w:r>
          </w:p>
        </w:tc>
        <w:tc>
          <w:tcPr>
            <w:tcW w:w="2432" w:type="dxa"/>
            <w:tcBorders>
              <w:top w:val="nil"/>
              <w:left w:val="single" w:sz="8" w:space="0" w:color="auto"/>
              <w:bottom w:val="single" w:sz="8" w:space="0" w:color="auto"/>
              <w:right w:val="single" w:sz="8"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2007</w:t>
            </w: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461"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bl>
    <w:p w:rsidR="00A56270" w:rsidRPr="00A56270" w:rsidRDefault="00A56270" w:rsidP="00A56270">
      <w:pPr>
        <w:spacing w:after="0" w:line="240" w:lineRule="auto"/>
        <w:ind w:firstLine="709"/>
        <w:jc w:val="both"/>
        <w:rPr>
          <w:rFonts w:eastAsia="Times New Roman" w:cs="Times New Roman"/>
          <w:szCs w:val="24"/>
        </w:rPr>
      </w:pPr>
    </w:p>
    <w:tbl>
      <w:tblPr>
        <w:tblW w:w="10739" w:type="dxa"/>
        <w:tblInd w:w="-1026" w:type="dxa"/>
        <w:tblLayout w:type="fixed"/>
        <w:tblLook w:val="04A0"/>
      </w:tblPr>
      <w:tblGrid>
        <w:gridCol w:w="1609"/>
        <w:gridCol w:w="2786"/>
        <w:gridCol w:w="2520"/>
        <w:gridCol w:w="2158"/>
        <w:gridCol w:w="1666"/>
      </w:tblGrid>
      <w:tr w:rsidR="00A56270" w:rsidRPr="00A56270" w:rsidTr="00A56270">
        <w:trPr>
          <w:trHeight w:val="1910"/>
        </w:trPr>
        <w:tc>
          <w:tcPr>
            <w:tcW w:w="10739" w:type="dxa"/>
            <w:gridSpan w:val="5"/>
            <w:tcBorders>
              <w:top w:val="nil"/>
              <w:left w:val="nil"/>
              <w:bottom w:val="single" w:sz="4" w:space="0" w:color="auto"/>
              <w:right w:val="nil"/>
            </w:tcBorders>
            <w:shd w:val="clear" w:color="auto" w:fill="auto"/>
            <w:noWrap/>
            <w:vAlign w:val="center"/>
            <w:hideMark/>
          </w:tcPr>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ПРИЛОЖЕНИЕ</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 xml:space="preserve">к постановлению администрации города Бердска </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от 03.06.2020г. № 1303</w:t>
            </w:r>
          </w:p>
          <w:p w:rsidR="00A56270" w:rsidRPr="00A56270" w:rsidRDefault="00A56270" w:rsidP="00A56270">
            <w:pPr>
              <w:spacing w:after="0" w:line="240" w:lineRule="auto"/>
              <w:rPr>
                <w:rFonts w:eastAsia="Times New Roman" w:cs="Times New Roman"/>
                <w:sz w:val="20"/>
                <w:szCs w:val="20"/>
                <w:lang w:eastAsia="ru-RU"/>
              </w:rPr>
            </w:pPr>
            <w:r w:rsidRPr="00A56270">
              <w:rPr>
                <w:rFonts w:eastAsia="Times New Roman" w:cs="Times New Roman"/>
                <w:color w:val="000000"/>
                <w:sz w:val="20"/>
                <w:szCs w:val="20"/>
                <w:lang w:eastAsia="ru-RU"/>
              </w:rPr>
              <w:t>Перечень транзитных теплотрасс и водопроводной сети</w:t>
            </w:r>
          </w:p>
        </w:tc>
      </w:tr>
      <w:tr w:rsidR="00A56270" w:rsidRPr="00A56270" w:rsidTr="00A56270">
        <w:trPr>
          <w:trHeight w:hRule="exact" w:val="79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Наименование объекта, кадастровый номер</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Характеристика объекта</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Выписка из Единого государственного реестра</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Стоимость объекта (руб.)</w:t>
            </w:r>
          </w:p>
        </w:tc>
      </w:tr>
      <w:tr w:rsidR="00A56270" w:rsidRPr="00A56270" w:rsidTr="00A56270">
        <w:trPr>
          <w:trHeight w:hRule="exact" w:val="1609"/>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1.</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транзитной теплотрассы через подвальные помещения многоквартирного дома Ленина 110 54:32:010567:369</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протяженностью - 13,0 п.м.; - Т1, Т2=2Д 100мм; ТЗ=Д80мм.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54:32:010567:369- 54/004/2020-2 от 04.03.2020</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136000</w:t>
            </w:r>
          </w:p>
        </w:tc>
      </w:tr>
      <w:tr w:rsidR="00A56270" w:rsidRPr="00A56270" w:rsidTr="00A56270">
        <w:trPr>
          <w:trHeight w:hRule="exact" w:val="1310"/>
        </w:trPr>
        <w:tc>
          <w:tcPr>
            <w:tcW w:w="1609"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2.</w:t>
            </w:r>
          </w:p>
        </w:tc>
        <w:tc>
          <w:tcPr>
            <w:tcW w:w="278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транзитной теплотрассы через подвальные помещения многоквартирного дома Островского 172 54:32:010573:293</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протяженностью - 69,0п.м.; -Т1,Т2=2Д 100мм;</w:t>
            </w:r>
          </w:p>
        </w:tc>
        <w:tc>
          <w:tcPr>
            <w:tcW w:w="215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54:32:010573:293- 54/004/2020-2 от 04.03.2020</w:t>
            </w:r>
          </w:p>
        </w:tc>
        <w:tc>
          <w:tcPr>
            <w:tcW w:w="166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1452000</w:t>
            </w:r>
          </w:p>
        </w:tc>
      </w:tr>
      <w:tr w:rsidR="00A56270" w:rsidRPr="00A56270" w:rsidTr="00A56270">
        <w:trPr>
          <w:trHeight w:val="270"/>
        </w:trPr>
        <w:tc>
          <w:tcPr>
            <w:tcW w:w="1609" w:type="dxa"/>
            <w:vMerge/>
            <w:tcBorders>
              <w:top w:val="single" w:sz="4" w:space="0" w:color="auto"/>
              <w:left w:val="single" w:sz="4" w:space="0" w:color="auto"/>
              <w:bottom w:val="single" w:sz="4" w:space="0" w:color="auto"/>
              <w:right w:val="single" w:sz="4"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786" w:type="dxa"/>
            <w:vMerge/>
            <w:tcBorders>
              <w:top w:val="single" w:sz="4" w:space="0" w:color="auto"/>
              <w:left w:val="single" w:sz="4" w:space="0" w:color="auto"/>
              <w:bottom w:val="single" w:sz="4" w:space="0" w:color="auto"/>
              <w:right w:val="single" w:sz="4"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-ТЗ=Д80мм; Т4=Д50мм; В1=Д80мм.</w:t>
            </w:r>
          </w:p>
        </w:tc>
        <w:tc>
          <w:tcPr>
            <w:tcW w:w="2158" w:type="dxa"/>
            <w:vMerge/>
            <w:tcBorders>
              <w:top w:val="single" w:sz="4" w:space="0" w:color="auto"/>
              <w:left w:val="single" w:sz="4" w:space="0" w:color="auto"/>
              <w:bottom w:val="single" w:sz="4" w:space="0" w:color="auto"/>
              <w:right w:val="single" w:sz="4"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1666" w:type="dxa"/>
            <w:vMerge/>
            <w:tcBorders>
              <w:top w:val="single" w:sz="4" w:space="0" w:color="auto"/>
              <w:left w:val="single" w:sz="4" w:space="0" w:color="auto"/>
              <w:bottom w:val="single" w:sz="4" w:space="0" w:color="auto"/>
              <w:right w:val="single" w:sz="4"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r>
      <w:tr w:rsidR="00552C3A" w:rsidRPr="00A56270" w:rsidTr="009F6B5A">
        <w:trPr>
          <w:trHeight w:val="200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3.</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транзитной теплотрассы через подвальные помещения многоквартирных домов Спортивная 11, 13 54:32:010038:264</w:t>
            </w:r>
          </w:p>
        </w:tc>
        <w:tc>
          <w:tcPr>
            <w:tcW w:w="2520" w:type="dxa"/>
            <w:tcBorders>
              <w:top w:val="single" w:sz="4" w:space="0" w:color="auto"/>
              <w:left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Общая протяженность- 155,0 п.м.; -Участок протяженностью - 125,0п.м.; Т1,Т2=2Д 150мм;</w:t>
            </w:r>
          </w:p>
          <w:p w:rsidR="00552C3A" w:rsidRPr="00A56270" w:rsidRDefault="00552C3A"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протяженностью - 30,0п.м.; ТЗ=Д80мм; Т4=Д50мм.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54:32:010038:264- 54/004/2020-2 от 04.03.2020</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1056000</w:t>
            </w:r>
          </w:p>
        </w:tc>
      </w:tr>
      <w:tr w:rsidR="00552C3A" w:rsidRPr="00A56270" w:rsidTr="009F6B5A">
        <w:trPr>
          <w:trHeight w:val="152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4.</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транзитной теплотрассы через подвальные помещения многоквартирного дома Спортивная 11 на Музей 54:32:010038:263</w:t>
            </w:r>
          </w:p>
        </w:tc>
        <w:tc>
          <w:tcPr>
            <w:tcW w:w="2520" w:type="dxa"/>
            <w:tcBorders>
              <w:top w:val="single" w:sz="4" w:space="0" w:color="auto"/>
              <w:left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протяженностью - 42,0 п.м.; -Т1,Т2=2Д 150мм;</w:t>
            </w:r>
          </w:p>
          <w:p w:rsidR="00552C3A" w:rsidRPr="00A56270" w:rsidRDefault="00552C3A"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-ТЗ=Д 100мм;</w:t>
            </w:r>
          </w:p>
          <w:p w:rsidR="00552C3A" w:rsidRPr="00A56270" w:rsidRDefault="00552C3A"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-Т4=Д80мм.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54:32:010038:263- 54/004/2020-2 от 04.03.2020</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686000</w:t>
            </w:r>
          </w:p>
        </w:tc>
      </w:tr>
      <w:tr w:rsidR="00552C3A" w:rsidRPr="00A56270" w:rsidTr="009F6B5A">
        <w:trPr>
          <w:trHeight w:val="152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lastRenderedPageBreak/>
              <w:t>5.</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транзитной теплотрассы через подвальные помещения многоквартирного дома Советская 56 54:32:010448:938</w:t>
            </w:r>
          </w:p>
        </w:tc>
        <w:tc>
          <w:tcPr>
            <w:tcW w:w="2520" w:type="dxa"/>
            <w:tcBorders>
              <w:top w:val="single" w:sz="4" w:space="0" w:color="auto"/>
              <w:left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протяженностью - 82,0 п.м.; -Т1,Т2=2Д 100мм;</w:t>
            </w:r>
          </w:p>
          <w:p w:rsidR="00552C3A" w:rsidRPr="00A56270" w:rsidRDefault="00552C3A"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-ТЗ=Д80мм;</w:t>
            </w:r>
          </w:p>
          <w:p w:rsidR="00552C3A" w:rsidRPr="00A56270" w:rsidRDefault="00552C3A"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-Т4=Д70мм.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54:32:010448:938- 54/004/2020-2 от 04.03.2020</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1278000</w:t>
            </w:r>
          </w:p>
        </w:tc>
      </w:tr>
      <w:tr w:rsidR="00A56270" w:rsidRPr="00A56270" w:rsidTr="00A56270">
        <w:trPr>
          <w:trHeight w:hRule="exact" w:val="105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6.</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транзитной магистральной теплотрассы через подвал многоквартирного жилого дома Спортивная 13 54:32:010038:262</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протяженностью - 64,0 п.м.; - Т1, Т2=2Д200мм.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54:32:010038:262- 54/004/2020-2 от 04.03.2020</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474000</w:t>
            </w:r>
          </w:p>
        </w:tc>
      </w:tr>
      <w:tr w:rsidR="00552C3A" w:rsidRPr="00A56270" w:rsidTr="009F6B5A">
        <w:trPr>
          <w:trHeight w:val="237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7.</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транзитной магистральной теплотрассы через подвал многоквартирного жилого дома Лунная 17 54:32:010259:4112</w:t>
            </w:r>
          </w:p>
        </w:tc>
        <w:tc>
          <w:tcPr>
            <w:tcW w:w="2520" w:type="dxa"/>
            <w:tcBorders>
              <w:top w:val="single" w:sz="4" w:space="0" w:color="auto"/>
              <w:left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Общая протяженность- 196 п.м.;</w:t>
            </w:r>
          </w:p>
          <w:p w:rsidR="00552C3A" w:rsidRPr="00A56270" w:rsidRDefault="00552C3A"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протяженностью - 81,0 п.м.; Т1, Т2=2Д 80мм;</w:t>
            </w:r>
          </w:p>
          <w:p w:rsidR="00552C3A" w:rsidRPr="00A56270" w:rsidRDefault="00552C3A"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протяженностью - 115,0 п.м.; ТЗ=Д80мм; В1=Д80мм;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54:32:010259:4112- 54/004/2020-2 от 04.03.2020</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3835000</w:t>
            </w:r>
          </w:p>
        </w:tc>
      </w:tr>
      <w:tr w:rsidR="00552C3A" w:rsidRPr="00A56270" w:rsidTr="009F6B5A">
        <w:trPr>
          <w:trHeight w:val="214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8.</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транзитной магистральной теплотрассы через подвал многоквартирного жилого дома Микрорайон 65 54:32:010034:1059</w:t>
            </w:r>
          </w:p>
        </w:tc>
        <w:tc>
          <w:tcPr>
            <w:tcW w:w="2520" w:type="dxa"/>
            <w:tcBorders>
              <w:top w:val="single" w:sz="4" w:space="0" w:color="auto"/>
              <w:left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Общая протяженность- 135 п.м.;</w:t>
            </w:r>
          </w:p>
          <w:p w:rsidR="00552C3A" w:rsidRPr="00A56270" w:rsidRDefault="00552C3A"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протяженностью - 72,0п.м.; ТЗ, В 1=2 Д 80мм;</w:t>
            </w:r>
          </w:p>
          <w:p w:rsidR="00552C3A" w:rsidRPr="00A56270" w:rsidRDefault="00552C3A"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протяженностью - 63,0п.м.; Т4=Д50мм;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54:32:010034:1059- 54/004/2020-2 от 04.03.2020</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1170000</w:t>
            </w:r>
          </w:p>
        </w:tc>
      </w:tr>
      <w:tr w:rsidR="00A56270" w:rsidRPr="00A56270" w:rsidTr="00552C3A">
        <w:trPr>
          <w:trHeight w:hRule="exact" w:val="1552"/>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9.</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транзитной магистральной теплотрассы через подвал многоквартирного жилого дома Павлова 8 54:32:010322:1499</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протяженностью - 67,0 п.м.; Т1 Т2=2Д 65мм;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54:32:010322:1499- 54/004/2020-2 от 04.03.2020</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812000</w:t>
            </w:r>
          </w:p>
        </w:tc>
      </w:tr>
      <w:tr w:rsidR="00552C3A" w:rsidRPr="00A56270" w:rsidTr="009F6B5A">
        <w:trPr>
          <w:trHeight w:val="200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10.</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транзитной магистральной теплотрассы через подвал многоквартирного жилого дома Северный 15 54:32:010685:1758</w:t>
            </w:r>
          </w:p>
        </w:tc>
        <w:tc>
          <w:tcPr>
            <w:tcW w:w="2520" w:type="dxa"/>
            <w:tcBorders>
              <w:top w:val="single" w:sz="4" w:space="0" w:color="auto"/>
              <w:left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Общая протяженность-278,0 п.м Участок протяженностью - 136,0 п.м.; Т1, Т2=2Д 80мм;</w:t>
            </w:r>
          </w:p>
          <w:p w:rsidR="00552C3A" w:rsidRPr="00A56270" w:rsidRDefault="00552C3A"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протяженностью - 142,0 п.м.; ТЗ=Д80мм; В1=Д80мм; Т4=Д65мм;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54:32:010685:1758- 54/004/2020-2 от 04.03.2020</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52C3A" w:rsidRPr="00A56270" w:rsidRDefault="00552C3A"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11571000</w:t>
            </w:r>
          </w:p>
        </w:tc>
      </w:tr>
      <w:tr w:rsidR="00A56270" w:rsidRPr="00A56270" w:rsidTr="00A56270">
        <w:trPr>
          <w:trHeight w:val="1260"/>
        </w:trPr>
        <w:tc>
          <w:tcPr>
            <w:tcW w:w="10739" w:type="dxa"/>
            <w:gridSpan w:val="5"/>
            <w:tcBorders>
              <w:top w:val="single" w:sz="4" w:space="0" w:color="auto"/>
              <w:left w:val="nil"/>
              <w:bottom w:val="single" w:sz="4" w:space="0" w:color="auto"/>
              <w:right w:val="nil"/>
            </w:tcBorders>
            <w:shd w:val="clear" w:color="auto" w:fill="auto"/>
            <w:noWrap/>
            <w:vAlign w:val="center"/>
            <w:hideMark/>
          </w:tcPr>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ПРИЛОЖЕНИЕ</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 xml:space="preserve">к постановлению администрации города Бердска </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от 28.05.2019 г. № 1784</w:t>
            </w:r>
          </w:p>
          <w:p w:rsidR="00A56270" w:rsidRPr="00A56270" w:rsidRDefault="00A56270" w:rsidP="00A56270">
            <w:pPr>
              <w:spacing w:after="0" w:line="240" w:lineRule="auto"/>
              <w:rPr>
                <w:rFonts w:eastAsia="Times New Roman" w:cs="Times New Roman"/>
                <w:sz w:val="20"/>
                <w:szCs w:val="20"/>
                <w:lang w:eastAsia="ru-RU"/>
              </w:rPr>
            </w:pPr>
            <w:r w:rsidRPr="00A56270">
              <w:rPr>
                <w:rFonts w:eastAsia="Times New Roman" w:cs="Times New Roman"/>
                <w:color w:val="000000"/>
                <w:sz w:val="20"/>
                <w:szCs w:val="20"/>
                <w:lang w:eastAsia="ru-RU"/>
              </w:rPr>
              <w:t xml:space="preserve">Перечень транзитных тепловых сетей, проложенных через подвалы многоквартирных домов, водопроводных сетей  </w:t>
            </w:r>
            <w:r w:rsidRPr="00A56270">
              <w:rPr>
                <w:rFonts w:eastAsia="Times New Roman" w:cs="Times New Roman"/>
                <w:color w:val="000000"/>
                <w:sz w:val="20"/>
                <w:szCs w:val="20"/>
                <w:u w:val="single"/>
                <w:lang w:eastAsia="ru-RU"/>
              </w:rPr>
              <w:t>по ул. Целинной, канализационных сетей по ул. Островского 122 в городе Бердске</w:t>
            </w:r>
          </w:p>
        </w:tc>
      </w:tr>
      <w:tr w:rsidR="00A56270" w:rsidRPr="00A56270" w:rsidTr="00A56270">
        <w:trPr>
          <w:trHeight w:hRule="exact" w:val="79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Наименование объекта</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Характеристика объекта</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Выписка из Единого государственного реестра</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Стоимость объекта (руб.)</w:t>
            </w:r>
          </w:p>
        </w:tc>
      </w:tr>
      <w:tr w:rsidR="00A56270" w:rsidRPr="00A56270" w:rsidTr="00552C3A">
        <w:trPr>
          <w:trHeight w:hRule="exact" w:val="2477"/>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lastRenderedPageBreak/>
              <w:t>1.</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внутриквартальной самотечной канализации от многоквартирного дома №122 по улице Островского от приемных колодцев канализационных выпусков жилого дома до врезки в канализационный коллектор по улице Островского 54:32:010127:277</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Протяженность участка — 150,0 п.м.; чугунная трубопровод Д150мм; сборные железобетонные колодцы — 9шт.</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54:32:010127:277- 54/004/2017-2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213883,9</w:t>
            </w:r>
          </w:p>
        </w:tc>
      </w:tr>
      <w:tr w:rsidR="00A56270" w:rsidRPr="00A56270" w:rsidTr="00552C3A">
        <w:trPr>
          <w:trHeight w:hRule="exact" w:val="1847"/>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тепловой сети от наружной стены тепловой камеры ТК-1 до наружной стены многоквартирного дома № 122 по улице Островского 54:32:000000:3048</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Подземная 3-х трубная магистральная теплотрасса; проложена в непроходных железобетонных каналах; общая протяженность участка - 119,0 п.м.; стальной трубопровод Tl, Т2 — 2Д=100мм.; В1 - Д= 100мм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54:32:000000:3048- 54/004/2017-2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2563188,14</w:t>
            </w:r>
          </w:p>
        </w:tc>
      </w:tr>
      <w:tr w:rsidR="00A56270" w:rsidRPr="00A56270" w:rsidTr="00552C3A">
        <w:trPr>
          <w:trHeight w:hRule="exact" w:val="2128"/>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3.</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тепловой сети от наружной стены многоквартирного дома Микрорайон № 69 до наружной стены многоквартирного дома Микрорайон № 70 (ТСЖ «Радуга») 54:32:010034:1056</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Подземная много-трубная теплотрасса, проложена в непроходных железобетонных лотках, общая протяженность - 40,0 п.м.; стальной трубопровод Tl, Т2 = 2Д150мм; ТЗ, В1 = 2Д 100мм; тепловая камера ТК-5/4 из сборного железобетона-1шт.</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54:32:010034:1056- 54/004/2017-2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861575,42</w:t>
            </w:r>
          </w:p>
        </w:tc>
      </w:tr>
      <w:tr w:rsidR="00A56270" w:rsidRPr="00A56270" w:rsidTr="00A56270">
        <w:trPr>
          <w:trHeight w:val="1420"/>
        </w:trPr>
        <w:tc>
          <w:tcPr>
            <w:tcW w:w="1609"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4.</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№8</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54:32:010033:1669</w:t>
            </w:r>
          </w:p>
        </w:tc>
        <w:tc>
          <w:tcPr>
            <w:tcW w:w="2520" w:type="dxa"/>
            <w:tcBorders>
              <w:top w:val="single" w:sz="4" w:space="0" w:color="auto"/>
              <w:left w:val="single" w:sz="4" w:space="0" w:color="auto"/>
              <w:bottom w:val="nil"/>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-11,0 п.м.; Т1,Т2 =</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2Д 150мм; ТЗ=Д 125мм; В1=Д100мм</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- 84,0 п.м.; Т1,Т2 =</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2Д125мм; ТЗ=Д100мм; Участок протяженностью - 84,0 п.м В1=Д100мм</w:t>
            </w:r>
          </w:p>
        </w:tc>
        <w:tc>
          <w:tcPr>
            <w:tcW w:w="2158"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54:32:010333:1669- 54/004/2017-2 от 08.11.2017</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1666"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3855551,69</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r>
      <w:tr w:rsidR="00A56270" w:rsidRPr="00A56270" w:rsidTr="00552C3A">
        <w:trPr>
          <w:trHeight w:hRule="exact" w:val="1607"/>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5.</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№2 54:32:010333:1661</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- 60,0 п.м.; Т1,Т2 = 2Д100мм; ТЗ=Д100мм;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2" w:firstLine="64"/>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54:32:010333:1661- 54/004/2017-2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1292363,56</w:t>
            </w:r>
          </w:p>
        </w:tc>
      </w:tr>
      <w:tr w:rsidR="00A56270" w:rsidRPr="00A56270" w:rsidTr="00552C3A">
        <w:trPr>
          <w:trHeight w:hRule="exact" w:val="1559"/>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6.</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№3 54:32:010333:1662</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- 60,0 п.м.; Т1,Т2 = 2Д 100мм; ТЗ=Д 100мм;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54:32:010333:1662- 54/004/2017-2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1292363,56</w:t>
            </w:r>
          </w:p>
        </w:tc>
      </w:tr>
      <w:tr w:rsidR="00A56270" w:rsidRPr="00A56270" w:rsidTr="00552C3A">
        <w:trPr>
          <w:trHeight w:hRule="exact" w:val="157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7.</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№7 54:32:010333:1663</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- 36,0 п.м.; Т1,Т2 = 2Д125мм; ТЗ=Д 100мм; В1=Д100мм Участок протяженностью - 54,0 п.м.; Т1,Т2 = 2Д 100мм; ТЗ=Д100мм; В1=Д70мм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54:32:010333:1663- 54/004/2017-2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775417,8</w:t>
            </w:r>
          </w:p>
        </w:tc>
      </w:tr>
      <w:tr w:rsidR="00A56270" w:rsidRPr="00A56270" w:rsidTr="00552C3A">
        <w:trPr>
          <w:trHeight w:hRule="exact" w:val="155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lastRenderedPageBreak/>
              <w:t>8.</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№9 54:32:010333:1664</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- 15,0 п.м.; Т1,Т2 = 2Д100мм; ТЗ=Д100мм; В1=Д70мм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54:32:010333:1664- 54/004/2017-2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232090,68</w:t>
            </w:r>
          </w:p>
        </w:tc>
      </w:tr>
      <w:tr w:rsidR="00A56270" w:rsidRPr="00A56270" w:rsidTr="00552C3A">
        <w:trPr>
          <w:trHeight w:hRule="exact" w:val="1557"/>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9.</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№6 54:32:010333:1665</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- 45,0 п.м.; Т1,Т2 = 2Д80мм; ТЗ=Д80мм;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54:32:010333:1665- 54/004/2017-2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9669272,88</w:t>
            </w:r>
          </w:p>
        </w:tc>
      </w:tr>
      <w:tr w:rsidR="00A56270" w:rsidRPr="00A56270" w:rsidTr="00552C3A">
        <w:trPr>
          <w:trHeight w:hRule="exact" w:val="1423"/>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10.</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№5 54:32:010333:1666</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- 45,0 п.м.; Т1,Т2 = 2Д 100мм; ТЗ=Д80мм;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54:32:010333:1666- 54/004/2017-2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969272,88</w:t>
            </w:r>
          </w:p>
        </w:tc>
      </w:tr>
      <w:tr w:rsidR="00A56270" w:rsidRPr="00A56270" w:rsidTr="008058CA">
        <w:trPr>
          <w:trHeight w:hRule="exact" w:val="1558"/>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11.</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№4 54:32:010333:1667</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- 45,0 п.м.; Т1,Т2 = 2Д 100мм; ТЗ=Д 100мм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54:32:010333:1667- 54/004/2017-2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869272,88</w:t>
            </w:r>
          </w:p>
        </w:tc>
      </w:tr>
      <w:tr w:rsidR="00A56270" w:rsidRPr="00A56270" w:rsidTr="00A56270">
        <w:trPr>
          <w:trHeight w:val="1310"/>
        </w:trPr>
        <w:tc>
          <w:tcPr>
            <w:tcW w:w="1609"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12.</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№16</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54:32:010253:2501</w:t>
            </w:r>
          </w:p>
        </w:tc>
        <w:tc>
          <w:tcPr>
            <w:tcW w:w="2520"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- 15,0п.м.; Т1, Т2=2Д200мм; ТЗ=Д 150мм; Т4=Д100мм; В1=100мм</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158"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54:32:010253:2501- 54/004/2017-2 от 08.11.2017</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1666"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323090,68</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r>
      <w:tr w:rsidR="00A56270" w:rsidRPr="00A56270" w:rsidTr="008058CA">
        <w:trPr>
          <w:trHeight w:hRule="exact" w:val="1586"/>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13.</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№15а 54:32:010253:2496</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- 15,0п.м.; Т1, Т2=2Д80мм; ТЗ=Д80мм; Т4=Д50мм; В1=50мм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400" w:firstLine="8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54:32:010253:2496- 54/004/2017-2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323090,68</w:t>
            </w:r>
          </w:p>
        </w:tc>
      </w:tr>
      <w:tr w:rsidR="00A56270" w:rsidRPr="00A56270" w:rsidTr="008058CA">
        <w:trPr>
          <w:trHeight w:hRule="exact" w:val="1566"/>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14.</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№14 54:32:010253:2497</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- 15,0п.м.; Т1, Т2=2Д80мм; ТЗ=Д80мм; Т4=Д50мм;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400" w:firstLine="8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54:32:010253:2497- 54/004/2017-2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323090,68</w:t>
            </w:r>
          </w:p>
        </w:tc>
      </w:tr>
      <w:tr w:rsidR="00A56270" w:rsidRPr="00A56270" w:rsidTr="008058CA">
        <w:trPr>
          <w:trHeight w:hRule="exact" w:val="1417"/>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15.</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№20 54:32:010253:2498</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- 15,0п.м.; Т1, Т2=2Д 100мм; ТЗ=Д 100мм; Т4=Д70мм; В1=70мм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400" w:firstLine="8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54:32:010253:2498- 54/004/2017-2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323090,68</w:t>
            </w:r>
          </w:p>
        </w:tc>
      </w:tr>
      <w:tr w:rsidR="00A56270" w:rsidRPr="00A56270" w:rsidTr="008058CA">
        <w:trPr>
          <w:trHeight w:hRule="exact" w:val="1712"/>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16.</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№18 54:32:010253:2499</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- 25,0п.м.; Т1, Т2=2Д80мм; ТЗ=Д70мм; Т4=Д50мм;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400" w:firstLine="8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54:32:010253:2499- 54/004/2017-2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516945,76</w:t>
            </w:r>
          </w:p>
        </w:tc>
      </w:tr>
      <w:tr w:rsidR="00A56270" w:rsidRPr="00A56270" w:rsidTr="008058CA">
        <w:trPr>
          <w:trHeight w:hRule="exact" w:val="1551"/>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lastRenderedPageBreak/>
              <w:t>17.</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№28 54:32:010253:2500</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- 12,0п.м.; Т1, Т2=2Д 150мм; ТЗ=Д 150мм; Т4=Д80мм; В 1=150мм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400" w:firstLine="8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54:32:010253:2500- 54/004/2017-2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258472,88</w:t>
            </w:r>
          </w:p>
        </w:tc>
      </w:tr>
      <w:tr w:rsidR="00A56270" w:rsidRPr="00A56270" w:rsidTr="008058CA">
        <w:trPr>
          <w:trHeight w:hRule="exact" w:val="1702"/>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18.</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№27 54:32:010253:2502</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- 12,0п.м.; Т1, Т2=2Д 100мм; ТЗ=Д100мм; Т4=Д70мм; В1=150мм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400" w:firstLine="8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54:32:010253:2502- 54/004/2017-2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458472,88</w:t>
            </w:r>
          </w:p>
        </w:tc>
      </w:tr>
      <w:tr w:rsidR="00A56270" w:rsidRPr="00A56270" w:rsidTr="008058CA">
        <w:trPr>
          <w:trHeight w:hRule="exact" w:val="1414"/>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19.</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№22 54:32:010253:2506</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- 12,0п.м.; Т1, Т2=2Д100мм; ТЗ=Д100мм; Т4=Д70мм; В1=150мм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400" w:firstLine="8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54:32:010253:2506- 54/004/2017-2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258472,88</w:t>
            </w:r>
          </w:p>
        </w:tc>
      </w:tr>
      <w:tr w:rsidR="00A56270" w:rsidRPr="00A56270" w:rsidTr="008058CA">
        <w:trPr>
          <w:trHeight w:hRule="exact" w:val="1703"/>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20.</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№23 54:32:010253:2503</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- 12,0п.м.; Т1, Т2=2Д100мм; ТЗ=Д100мм; Т4=Д50мм; В1=100мм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400" w:firstLine="8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54:32:010253:2503- 54/004/2017-2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258472,88</w:t>
            </w:r>
          </w:p>
        </w:tc>
      </w:tr>
      <w:tr w:rsidR="00A56270" w:rsidRPr="00A56270" w:rsidTr="00A56270">
        <w:trPr>
          <w:trHeight w:hRule="exact" w:val="670"/>
        </w:trPr>
        <w:tc>
          <w:tcPr>
            <w:tcW w:w="1609"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21.</w:t>
            </w:r>
          </w:p>
        </w:tc>
        <w:tc>
          <w:tcPr>
            <w:tcW w:w="278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№41 54:32:010253:2504</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- 36,0п.м.; Т1, Т2=2Д125мм; ТЗ=Д125мм; Т4=Д80мм; В1=125мм.</w:t>
            </w:r>
          </w:p>
        </w:tc>
        <w:tc>
          <w:tcPr>
            <w:tcW w:w="215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54:32:010253:2504- 54/004/2017-2 от 08.11.2017</w:t>
            </w:r>
          </w:p>
        </w:tc>
        <w:tc>
          <w:tcPr>
            <w:tcW w:w="166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775417,8</w:t>
            </w:r>
          </w:p>
        </w:tc>
      </w:tr>
      <w:tr w:rsidR="00A56270" w:rsidRPr="00A56270" w:rsidTr="00A56270">
        <w:trPr>
          <w:trHeight w:val="530"/>
        </w:trPr>
        <w:tc>
          <w:tcPr>
            <w:tcW w:w="1609" w:type="dxa"/>
            <w:vMerge/>
            <w:tcBorders>
              <w:top w:val="single" w:sz="4" w:space="0" w:color="auto"/>
              <w:left w:val="single" w:sz="4" w:space="0" w:color="auto"/>
              <w:bottom w:val="single" w:sz="4" w:space="0" w:color="auto"/>
              <w:right w:val="single" w:sz="4"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786" w:type="dxa"/>
            <w:vMerge/>
            <w:tcBorders>
              <w:top w:val="single" w:sz="4" w:space="0" w:color="auto"/>
              <w:left w:val="single" w:sz="4" w:space="0" w:color="auto"/>
              <w:bottom w:val="single" w:sz="4" w:space="0" w:color="auto"/>
              <w:right w:val="single" w:sz="4"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- 39,Оп.м.; Т1, Т2=2Д80мм; ТЗ=Д80мм; Т4=Д50мм; В1=80мм</w:t>
            </w:r>
          </w:p>
        </w:tc>
        <w:tc>
          <w:tcPr>
            <w:tcW w:w="2158" w:type="dxa"/>
            <w:vMerge/>
            <w:tcBorders>
              <w:top w:val="single" w:sz="4" w:space="0" w:color="auto"/>
              <w:left w:val="single" w:sz="4" w:space="0" w:color="auto"/>
              <w:bottom w:val="single" w:sz="4" w:space="0" w:color="auto"/>
              <w:right w:val="single" w:sz="4"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1666" w:type="dxa"/>
            <w:vMerge/>
            <w:tcBorders>
              <w:top w:val="single" w:sz="4" w:space="0" w:color="auto"/>
              <w:left w:val="single" w:sz="4" w:space="0" w:color="auto"/>
              <w:bottom w:val="single" w:sz="4" w:space="0" w:color="auto"/>
              <w:right w:val="single" w:sz="4"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r>
      <w:tr w:rsidR="00A56270" w:rsidRPr="00A56270" w:rsidTr="008058CA">
        <w:trPr>
          <w:trHeight w:hRule="exact" w:val="1382"/>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22.</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№31 54:32:010059:1220</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- 12,0п.м.; Т1, Т2=2Д100мм; ТЗ=Д80мм; Т4=Д40мм; В1=150мм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54:32:010059:1220- 54/004/2017-2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258472,88</w:t>
            </w:r>
          </w:p>
        </w:tc>
      </w:tr>
      <w:tr w:rsidR="00A56270" w:rsidRPr="00A56270" w:rsidTr="008058CA">
        <w:trPr>
          <w:trHeight w:hRule="exact" w:val="1415"/>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23.</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№32 54:32:010059:1217</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- 12,0п.м.; Т1, Т2=2Д80мм; ТЗ=Д80мм; Т4=Д32мм; В1=80мм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54:32:010059:1217- 54/004/2017-2 от 07.11.2017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258472,88</w:t>
            </w:r>
          </w:p>
        </w:tc>
      </w:tr>
      <w:tr w:rsidR="00A56270" w:rsidRPr="00A56270" w:rsidTr="008058CA">
        <w:trPr>
          <w:trHeight w:hRule="exact" w:val="1422"/>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24.</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№37 54:32:010059:1218</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- 12,0п.м.; Т1, Т2=2Д125мм; ТЗ=Д125мм; Т4=Д80мм; В1=150мм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54:32:010059:1218- 54/004/2017-2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258472,88</w:t>
            </w:r>
          </w:p>
        </w:tc>
      </w:tr>
      <w:tr w:rsidR="00A56270" w:rsidRPr="00A56270" w:rsidTr="00865432">
        <w:trPr>
          <w:trHeight w:hRule="exact" w:val="1429"/>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25.</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№36 54:32:010059:1219</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- 12,0п.м.; Т1, Т2=2Д150мм; ТЗ=Д125мм; Т4=Д10мм; В1=125мм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54:32:010059:1219- 54/004/2017-2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258472,88</w:t>
            </w:r>
          </w:p>
        </w:tc>
      </w:tr>
      <w:tr w:rsidR="00A56270" w:rsidRPr="00A56270" w:rsidTr="00865432">
        <w:trPr>
          <w:trHeight w:hRule="exact" w:val="1547"/>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lastRenderedPageBreak/>
              <w:t>26.</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№35 54:32:010059:1216</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- 12,0п.м.; Т1, Т2=2Д80мм; ТЗ=Д70мм; Т4=Д50мм; В1=70мм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54:32:010059:1216- 54/004/2017-2 от 07.11.2017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258472,88</w:t>
            </w:r>
          </w:p>
        </w:tc>
      </w:tr>
      <w:tr w:rsidR="00A56270" w:rsidRPr="00A56270" w:rsidTr="00865432">
        <w:trPr>
          <w:trHeight w:hRule="exact" w:val="1413"/>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27.</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№67 54:32:010034:1053</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- 12,0п.м.; Т1, Т2=2Д125мм; ТЗ=Д100мм; Т4=Д100мм; В1=100мм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54:32:010034:1053- 54/004/2017-2 от 07.11.2017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258472,88</w:t>
            </w:r>
          </w:p>
        </w:tc>
      </w:tr>
      <w:tr w:rsidR="00A56270" w:rsidRPr="00A56270" w:rsidTr="00865432">
        <w:trPr>
          <w:trHeight w:hRule="exact" w:val="1434"/>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28.</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№68 54:32:010034:1049</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- 12,0п.м.; Т1, Т2=2Д125мм; ТЗ=Д 100мм; Т4=Д50мм; В1=100мм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54:32:010034:1049- 54/004/2017-2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258472,88</w:t>
            </w:r>
          </w:p>
        </w:tc>
      </w:tr>
      <w:tr w:rsidR="00865432" w:rsidRPr="00A56270" w:rsidTr="009F6B5A">
        <w:trPr>
          <w:trHeight w:hRule="exact" w:val="530"/>
        </w:trPr>
        <w:tc>
          <w:tcPr>
            <w:tcW w:w="1609"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865432" w:rsidRPr="00A56270" w:rsidRDefault="00865432"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29.</w:t>
            </w:r>
          </w:p>
        </w:tc>
        <w:tc>
          <w:tcPr>
            <w:tcW w:w="2786" w:type="dxa"/>
            <w:vMerge w:val="restart"/>
            <w:tcBorders>
              <w:top w:val="single" w:sz="4" w:space="0" w:color="auto"/>
              <w:left w:val="single" w:sz="4" w:space="0" w:color="auto"/>
              <w:right w:val="single" w:sz="4" w:space="0" w:color="auto"/>
            </w:tcBorders>
            <w:shd w:val="clear" w:color="000000" w:fill="FFFFFF"/>
            <w:vAlign w:val="center"/>
            <w:hideMark/>
          </w:tcPr>
          <w:p w:rsidR="00865432" w:rsidRPr="00A56270" w:rsidRDefault="00865432"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w:t>
            </w:r>
          </w:p>
          <w:p w:rsidR="00865432" w:rsidRPr="00A56270" w:rsidRDefault="00865432"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подвальные помещения многоквартирного</w:t>
            </w:r>
          </w:p>
          <w:p w:rsidR="00865432" w:rsidRPr="00A56270" w:rsidRDefault="00865432"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дома Микрорайон №69</w:t>
            </w:r>
          </w:p>
          <w:p w:rsidR="00865432" w:rsidRPr="00A56270" w:rsidRDefault="00865432"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54:32:010034:1050</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65432" w:rsidRPr="00A56270" w:rsidRDefault="00865432"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- 12,0п.м.; Т1,</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65432" w:rsidRPr="00A56270" w:rsidRDefault="00865432"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54:32:010034:1050-</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65432" w:rsidRPr="00A56270" w:rsidRDefault="00865432"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258472,88</w:t>
            </w:r>
          </w:p>
        </w:tc>
      </w:tr>
      <w:tr w:rsidR="00865432" w:rsidRPr="00A56270" w:rsidTr="009F6B5A">
        <w:trPr>
          <w:trHeight w:val="1130"/>
        </w:trPr>
        <w:tc>
          <w:tcPr>
            <w:tcW w:w="1609" w:type="dxa"/>
            <w:vMerge/>
            <w:tcBorders>
              <w:top w:val="single" w:sz="4" w:space="0" w:color="auto"/>
              <w:left w:val="single" w:sz="4" w:space="0" w:color="auto"/>
              <w:bottom w:val="single" w:sz="4" w:space="0" w:color="auto"/>
              <w:right w:val="single" w:sz="4" w:space="0" w:color="auto"/>
            </w:tcBorders>
            <w:vAlign w:val="center"/>
            <w:hideMark/>
          </w:tcPr>
          <w:p w:rsidR="00865432" w:rsidRPr="00A56270" w:rsidRDefault="00865432" w:rsidP="00A56270">
            <w:pPr>
              <w:spacing w:after="0" w:line="240" w:lineRule="auto"/>
              <w:rPr>
                <w:rFonts w:eastAsia="Times New Roman" w:cs="Times New Roman"/>
                <w:color w:val="000000"/>
                <w:sz w:val="20"/>
                <w:szCs w:val="20"/>
                <w:lang w:eastAsia="ru-RU"/>
              </w:rPr>
            </w:pPr>
          </w:p>
        </w:tc>
        <w:tc>
          <w:tcPr>
            <w:tcW w:w="2786" w:type="dxa"/>
            <w:vMerge/>
            <w:tcBorders>
              <w:left w:val="single" w:sz="4" w:space="0" w:color="auto"/>
              <w:bottom w:val="nil"/>
              <w:right w:val="single" w:sz="4" w:space="0" w:color="auto"/>
            </w:tcBorders>
            <w:shd w:val="clear" w:color="000000" w:fill="FFFFFF"/>
            <w:vAlign w:val="center"/>
            <w:hideMark/>
          </w:tcPr>
          <w:p w:rsidR="00865432" w:rsidRPr="00A56270" w:rsidRDefault="00865432" w:rsidP="00A56270">
            <w:pPr>
              <w:spacing w:after="0" w:line="240" w:lineRule="auto"/>
              <w:rPr>
                <w:rFonts w:eastAsia="Times New Roman" w:cs="Times New Roman"/>
                <w:color w:val="000000"/>
                <w:sz w:val="20"/>
                <w:szCs w:val="20"/>
                <w:lang w:eastAsia="ru-RU"/>
              </w:rPr>
            </w:pP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65432" w:rsidRPr="00A56270" w:rsidRDefault="00865432"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Т2=2Д 125мм; ТЗ=Д 100мм; Т4=Д40мм; В1=100мм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65432" w:rsidRPr="00A56270" w:rsidRDefault="00865432"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65432" w:rsidRPr="00A56270" w:rsidRDefault="00865432"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r>
      <w:tr w:rsidR="00A56270" w:rsidRPr="00A56270" w:rsidTr="00865432">
        <w:trPr>
          <w:trHeight w:hRule="exact" w:val="1591"/>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30.</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№70 54:32:010034:1051</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- 12,0п.м.; Т1, Т2=2Д100мм; ТЗ=Д70мм; В1=70мм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54:32:010034:1051- 54/004/2017-2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258472,88</w:t>
            </w:r>
          </w:p>
        </w:tc>
      </w:tr>
      <w:tr w:rsidR="00A56270" w:rsidRPr="00A56270" w:rsidTr="00865432">
        <w:trPr>
          <w:trHeight w:hRule="exact" w:val="1699"/>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31.</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№54 54:32:010034:1052</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- 12,0п.м.; Т1, Т2=2Д200мм; ТЗ=Д 125мм; Т4=Д 100мм; В1=125мм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54:32:010034:1052- 54/004/2017-2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258472,88</w:t>
            </w:r>
          </w:p>
        </w:tc>
      </w:tr>
      <w:tr w:rsidR="00A56270" w:rsidRPr="00A56270" w:rsidTr="00865432">
        <w:trPr>
          <w:trHeight w:hRule="exact" w:val="1695"/>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32.</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№49 54:32:010059:1221</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- 12,0п.м.; Т1, Т2=2Д100мм; ТЗ=Д70мм; Т4=Д50мм; В1=70мм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54:32:010059:1221- 54/004/2017-2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258472,88</w:t>
            </w:r>
          </w:p>
        </w:tc>
      </w:tr>
      <w:tr w:rsidR="00A56270" w:rsidRPr="00A56270" w:rsidTr="00865432">
        <w:trPr>
          <w:trHeight w:hRule="exact" w:val="1705"/>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33.</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№56 54:32:010034:1055</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- 12,0п.м.; Т1, Т2=2Д100мм; ТЗ=Д 100мм; В1=100мм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54:32:010034:1055- 54/004/2017-2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258472,88</w:t>
            </w:r>
          </w:p>
        </w:tc>
      </w:tr>
      <w:tr w:rsidR="00A56270" w:rsidRPr="00A56270" w:rsidTr="00865432">
        <w:trPr>
          <w:trHeight w:hRule="exact" w:val="1429"/>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lastRenderedPageBreak/>
              <w:t>34.</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№57 54:32:010034:1054</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- 72,0п.м.; Т1, Т2=2Д80мм; ТЗ=Д80мм;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54:32:010034:1054- 54/004/2017-2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1550836,44</w:t>
            </w:r>
          </w:p>
        </w:tc>
      </w:tr>
      <w:tr w:rsidR="00A56270" w:rsidRPr="00A56270" w:rsidTr="00865432">
        <w:trPr>
          <w:trHeight w:hRule="exact" w:val="1547"/>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35.</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№46 54:32:010253:2508</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- 20,0п.м.; Т1, Т2=2Д80мм; ТЗ=Д80мм; Т4=Д50мм; В 1=8 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54:32:010253:2508- 54/004/2017-2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430788,14</w:t>
            </w:r>
          </w:p>
        </w:tc>
      </w:tr>
      <w:tr w:rsidR="00A56270" w:rsidRPr="00A56270" w:rsidTr="00865432">
        <w:trPr>
          <w:trHeight w:hRule="exact" w:val="1839"/>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36.</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№48 на ЦТП «Родина» 54:32:010059:1222</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-12,0п.м.; Т1, Т2=2Д250мм;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54:32:010059:1222- 54/004/2017-2 от 07.11.2017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258472,88</w:t>
            </w:r>
          </w:p>
        </w:tc>
      </w:tr>
      <w:tr w:rsidR="00A56270" w:rsidRPr="00A56270" w:rsidTr="00A56270">
        <w:trPr>
          <w:trHeight w:val="1060"/>
        </w:trPr>
        <w:tc>
          <w:tcPr>
            <w:tcW w:w="1609" w:type="dxa"/>
            <w:tcBorders>
              <w:top w:val="single" w:sz="4" w:space="0" w:color="auto"/>
              <w:left w:val="single" w:sz="4" w:space="0" w:color="auto"/>
              <w:bottom w:val="nil"/>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37.</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bottom w:val="nil"/>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дома Лунная 13 54:32:010259:4094</w:t>
            </w:r>
          </w:p>
        </w:tc>
        <w:tc>
          <w:tcPr>
            <w:tcW w:w="2520" w:type="dxa"/>
            <w:tcBorders>
              <w:top w:val="single" w:sz="4" w:space="0" w:color="auto"/>
              <w:left w:val="single" w:sz="4" w:space="0" w:color="auto"/>
              <w:bottom w:val="nil"/>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- 12,0п.м.; Т1, Т2=2Д80мм; ТЗ=Д80мм; Т4=Д50мм; В 1=100мм</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158" w:type="dxa"/>
            <w:tcBorders>
              <w:top w:val="single" w:sz="4" w:space="0" w:color="auto"/>
              <w:left w:val="single" w:sz="4" w:space="0" w:color="auto"/>
              <w:bottom w:val="nil"/>
              <w:right w:val="single" w:sz="4" w:space="0" w:color="auto"/>
            </w:tcBorders>
            <w:shd w:val="clear" w:color="000000" w:fill="FFFFFF"/>
            <w:vAlign w:val="center"/>
            <w:hideMark/>
          </w:tcPr>
          <w:p w:rsidR="00A56270" w:rsidRPr="00A56270" w:rsidRDefault="00A56270" w:rsidP="00A56270">
            <w:pPr>
              <w:spacing w:after="0" w:line="240" w:lineRule="auto"/>
              <w:ind w:firstLineChars="103" w:firstLine="206"/>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54:32:010259:4094-</w:t>
            </w:r>
          </w:p>
          <w:p w:rsidR="00A56270" w:rsidRPr="00A56270" w:rsidRDefault="00A56270" w:rsidP="00A56270">
            <w:pPr>
              <w:spacing w:after="0" w:line="240" w:lineRule="auto"/>
              <w:ind w:firstLineChars="103" w:firstLine="206"/>
              <w:rPr>
                <w:rFonts w:eastAsia="Times New Roman" w:cs="Times New Roman"/>
                <w:color w:val="000000"/>
                <w:sz w:val="20"/>
                <w:szCs w:val="20"/>
                <w:lang w:eastAsia="ru-RU"/>
              </w:rPr>
            </w:pPr>
            <w:r w:rsidRPr="00A56270">
              <w:rPr>
                <w:rFonts w:eastAsia="Times New Roman" w:cs="Times New Roman"/>
                <w:color w:val="000000"/>
                <w:sz w:val="20"/>
                <w:szCs w:val="20"/>
                <w:lang w:eastAsia="ru-RU"/>
              </w:rPr>
              <w:t>54/004/2017-2</w:t>
            </w:r>
          </w:p>
          <w:p w:rsidR="00A56270" w:rsidRPr="00A56270" w:rsidRDefault="00A56270" w:rsidP="00A56270">
            <w:pPr>
              <w:spacing w:after="0" w:line="240" w:lineRule="auto"/>
              <w:ind w:firstLineChars="103" w:firstLine="206"/>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от 07.11.2017</w:t>
            </w:r>
          </w:p>
        </w:tc>
        <w:tc>
          <w:tcPr>
            <w:tcW w:w="1666"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258472,88</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r>
      <w:tr w:rsidR="00A56270" w:rsidRPr="00A56270" w:rsidTr="00865432">
        <w:trPr>
          <w:trHeight w:hRule="exact" w:val="146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38.</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Лунная 11 54:32:010259:4095</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- 11,0п.м.; Т1, Т2=2Д150мм; ТЗ=Д 125мм; Т4=Д70мм; В1=125мм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54:32:010259:4095- 54/004/2017-2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236933,05</w:t>
            </w:r>
          </w:p>
        </w:tc>
      </w:tr>
      <w:tr w:rsidR="00A56270" w:rsidRPr="00A56270" w:rsidTr="00865432">
        <w:trPr>
          <w:trHeight w:hRule="exact" w:val="1423"/>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39.</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Красная Сибирь, 119 54:32:010259:4096</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15,0п.м.; Т1, Т2=2Д100мм; ТЗ=Д100мм; Т4=Д70мм; В1=100мм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54:32:010259:4096- 54/004/2017-2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878403,39</w:t>
            </w:r>
          </w:p>
        </w:tc>
      </w:tr>
      <w:tr w:rsidR="00A56270" w:rsidRPr="00A56270" w:rsidTr="00865432">
        <w:trPr>
          <w:trHeight w:hRule="exact" w:val="1402"/>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40.</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Красная Сибирь, 117 54:32:010259:4101</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- 13,0 п.м.; Т1, Т2=2Д 100мм; ТЗ=Д 100мм; Т4=Д70мм; В1=100мм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54:32:010259:4101- 54/004/2017-2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280011,86</w:t>
            </w:r>
          </w:p>
        </w:tc>
      </w:tr>
      <w:tr w:rsidR="00A56270" w:rsidRPr="00A56270" w:rsidTr="00865432">
        <w:trPr>
          <w:trHeight w:hRule="exact" w:val="1563"/>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41.</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Красная Сибирь, 111 54:32:010259:4100</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- 77 п.м.; Т1, Т2=2Д 100мм; ТЗ=Д100мм; Т4=Д70мм; В1=100мм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54:32:010259:4100- 54/004/2017-2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1803655,08</w:t>
            </w:r>
          </w:p>
        </w:tc>
      </w:tr>
      <w:tr w:rsidR="00A56270" w:rsidRPr="00A56270" w:rsidTr="00865432">
        <w:trPr>
          <w:trHeight w:hRule="exact" w:val="1415"/>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42.</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Рогачева, 22 54:32:010259:4098</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- 50,0 п.м.; Т1, Т2=2Д100мм; ТЗ=Д100мм; Т4=Д70мм; В1=100мм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54:32:010259:4098- 54/004/2017-2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1076969,49</w:t>
            </w:r>
          </w:p>
        </w:tc>
      </w:tr>
      <w:tr w:rsidR="00A56270" w:rsidRPr="00A56270" w:rsidTr="00865432">
        <w:trPr>
          <w:trHeight w:hRule="exact" w:val="1429"/>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lastRenderedPageBreak/>
              <w:t>43.</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Рогачева, 32 54:32:010259:4099</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- 69,0 п.м.; Т1 Т2=2Д100мм; ТЗ=Д 100мм; Т4=Д70мм; В1=100мм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54:32:010259:4099- 54/004/2017-2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1486217,8</w:t>
            </w:r>
          </w:p>
        </w:tc>
      </w:tr>
      <w:tr w:rsidR="00A56270" w:rsidRPr="00A56270" w:rsidTr="00865432">
        <w:trPr>
          <w:trHeight w:hRule="exact" w:val="1405"/>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44.</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Лунная, 10 54:32:010045:1697</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- 11,0 п.м.; Т1, Т2=2Д100мм; ТЗ=Д100мм; Т4=Д80мм; В1=100мм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54:32:010045:1697- 54/004/2017-2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236933,05</w:t>
            </w:r>
          </w:p>
        </w:tc>
      </w:tr>
      <w:tr w:rsidR="00A56270" w:rsidRPr="00A56270" w:rsidTr="00A56270">
        <w:trPr>
          <w:trHeight w:val="1050"/>
        </w:trPr>
        <w:tc>
          <w:tcPr>
            <w:tcW w:w="1609"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45.</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Павлова, 10</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54:32:010322:1495</w:t>
            </w:r>
          </w:p>
        </w:tc>
        <w:tc>
          <w:tcPr>
            <w:tcW w:w="2520"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- 53,0 п.м.; Т1, Т2=2Д 150мм; ТЗ=Д 150мм; Т4=Д 100мм; В1=150мм</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158"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54:32:010322:1495- 54/004/2017-2 от 08.11.2017</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1666"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1141588,14</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r>
      <w:tr w:rsidR="00A56270" w:rsidRPr="00A56270" w:rsidTr="00865432">
        <w:trPr>
          <w:trHeight w:hRule="exact" w:val="1459"/>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46.</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Красная Сибирь, 128 54:32:010045:1696</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- 27,0 п.м.; Т1, Т2=2Д 150мм; ТЗ=Д 150мм; Т4=Д 100мм; В1=100мм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400" w:firstLine="8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54:32:010045:1696- 54/004/2017-2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632450,85</w:t>
            </w:r>
          </w:p>
        </w:tc>
      </w:tr>
      <w:tr w:rsidR="00A56270" w:rsidRPr="00A56270" w:rsidTr="00865432">
        <w:trPr>
          <w:trHeight w:hRule="exact" w:val="1551"/>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47.</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Комсомольская, 2в 54:32:010492:1771</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- 27,0 п.м.; Т1, Т2=2Д70мм; ТЗ=Д20мм; Т4=Д20мм; В1=40мм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400" w:firstLine="8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54:32:010492:1771- 54/004/2017-2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581563,56</w:t>
            </w:r>
          </w:p>
        </w:tc>
      </w:tr>
      <w:tr w:rsidR="00A56270" w:rsidRPr="00A56270" w:rsidTr="00865432">
        <w:trPr>
          <w:trHeight w:hRule="exact" w:val="156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48.</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Комсомольская, 19 54:32:010078:1084</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- 11,0 п.м.; Т1, Т2=2Д200мм; ТЗ=Д 100мм; Т4=Д80мм; В1=100мм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400" w:firstLine="8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54:32:010078:1084- 54/004/2017-2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236933,05</w:t>
            </w:r>
          </w:p>
        </w:tc>
      </w:tr>
      <w:tr w:rsidR="00A56270" w:rsidRPr="00A56270" w:rsidTr="00865432">
        <w:trPr>
          <w:trHeight w:hRule="exact" w:val="1851"/>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49.</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Комсомольская, 17 54:32:010078:1085</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- 11,0 п.м.; Т1, Т2=2Д 150мм; ТЗ=Д 100мм; Т4=Д50мм; В1=100мм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400" w:firstLine="8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54:32:010078:1085- 54/004/2017-2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236933,05</w:t>
            </w:r>
          </w:p>
        </w:tc>
      </w:tr>
      <w:tr w:rsidR="00A56270" w:rsidRPr="00A56270" w:rsidTr="00865432">
        <w:trPr>
          <w:trHeight w:hRule="exact" w:val="141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50.</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Вокзальная, 10 54:32:010542:1418</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- 11,0 п.м.; Т1, Т2=2Д 150мм; ТЗ-Д 150мм; Т4=Д 100мм; В1=150мм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400" w:firstLine="8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54:32:010542:1418- 54/004/2017-2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236933,05</w:t>
            </w:r>
          </w:p>
        </w:tc>
      </w:tr>
      <w:tr w:rsidR="00A56270" w:rsidRPr="00A56270" w:rsidTr="00865432">
        <w:trPr>
          <w:trHeight w:hRule="exact" w:val="1495"/>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51.</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Вокзальная, 6 54:32:010542:1417</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- 11,0 п.м.; Т1, Т2=2Д125мм; ТЗ=Д 125мм; Т4=Д100мм; В1=125мм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400" w:firstLine="8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54:32:010542:1417- 54/004/2017-2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236933,05</w:t>
            </w:r>
          </w:p>
        </w:tc>
      </w:tr>
      <w:tr w:rsidR="00A56270" w:rsidRPr="00A56270" w:rsidTr="00865432">
        <w:trPr>
          <w:trHeight w:hRule="exact" w:val="1429"/>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lastRenderedPageBreak/>
              <w:t>52.</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Комсомольская 27 а 54:32:010078:1089</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- 17,0 п.м.; Т1, Т2=2Д 100мм; ТЗ=Д100мм; Т4=Д70мм; В1=100мм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400" w:firstLine="8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54:32:010078:1089- 54/004/2017-2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366169,49</w:t>
            </w:r>
          </w:p>
        </w:tc>
      </w:tr>
      <w:tr w:rsidR="00A56270" w:rsidRPr="00A56270" w:rsidTr="00865432">
        <w:trPr>
          <w:trHeight w:hRule="exact" w:val="1689"/>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53.</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Ленина, 41 54:32:010543:2049</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- 12,0 п.м.; Т1, Т2=2Д150мм; ТЗ=Д 125мм; Т4=Д 100мм; В1=125мм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400" w:firstLine="8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54:32:010543:2049- 54/004/2017-2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258452,88</w:t>
            </w:r>
          </w:p>
        </w:tc>
      </w:tr>
      <w:tr w:rsidR="00A56270" w:rsidRPr="00A56270" w:rsidTr="00865432">
        <w:trPr>
          <w:trHeight w:hRule="exact" w:val="1699"/>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54.</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Комсомольская, 40 54:32:010543:2048</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- 15,0 п.м.; Т1, Т2=2Д200мм; ТЗ=Д200мм; Т4=Д 150мм; В1=200мм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54:32:010543:2048- 54/004/2017-2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323090,68</w:t>
            </w:r>
          </w:p>
        </w:tc>
      </w:tr>
      <w:tr w:rsidR="00A56270" w:rsidRPr="00A56270" w:rsidTr="00865432">
        <w:trPr>
          <w:trHeight w:hRule="exact" w:val="1283"/>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55.</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Герцена, 6 54:32:010568:1103</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- 13,0 п.м.; Т1, Т2=2Д 150мм; ТЗ-Д 100мм; Т4=Д80мм; В1=150мм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54:32:010568:1103- 54/004/2017-2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280011,86</w:t>
            </w:r>
          </w:p>
        </w:tc>
      </w:tr>
      <w:tr w:rsidR="00A56270" w:rsidRPr="00A56270" w:rsidTr="00865432">
        <w:trPr>
          <w:trHeight w:hRule="exact" w:val="1416"/>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56.</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Ленина, 87 54:32:010568:1104</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- 13,0п.м.; Т1, Т2=2Д125мм; ТЗ=Д100мм; Т4=Д80мм; В1=150мм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300" w:firstLine="6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54:32:010568:1104- 54/004/2017-2 от 08.11.2017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280011,86</w:t>
            </w:r>
          </w:p>
        </w:tc>
      </w:tr>
      <w:tr w:rsidR="00A56270" w:rsidRPr="00A56270" w:rsidTr="00A56270">
        <w:trPr>
          <w:trHeight w:val="260"/>
        </w:trPr>
        <w:tc>
          <w:tcPr>
            <w:tcW w:w="1609"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786"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sz w:val="20"/>
                <w:szCs w:val="20"/>
                <w:lang w:eastAsia="ru-RU"/>
              </w:rPr>
            </w:pPr>
          </w:p>
        </w:tc>
        <w:tc>
          <w:tcPr>
            <w:tcW w:w="2520"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2158"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790"/>
        </w:trPr>
        <w:tc>
          <w:tcPr>
            <w:tcW w:w="10739" w:type="dxa"/>
            <w:gridSpan w:val="5"/>
            <w:tcBorders>
              <w:top w:val="nil"/>
              <w:left w:val="nil"/>
              <w:bottom w:val="single" w:sz="4" w:space="0" w:color="auto"/>
              <w:right w:val="nil"/>
            </w:tcBorders>
            <w:shd w:val="clear" w:color="auto" w:fill="auto"/>
            <w:noWrap/>
            <w:vAlign w:val="center"/>
            <w:hideMark/>
          </w:tcPr>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ПРИЛОЖЕНИЕ</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к постановлению администрации города Бердска</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 xml:space="preserve"> от 13.12.2019 г. № 4106</w:t>
            </w:r>
          </w:p>
          <w:p w:rsidR="00A56270" w:rsidRPr="00A56270" w:rsidRDefault="00A56270" w:rsidP="00A56270">
            <w:pPr>
              <w:spacing w:after="0" w:line="240" w:lineRule="auto"/>
              <w:ind w:firstLineChars="1500" w:firstLine="3000"/>
              <w:rPr>
                <w:rFonts w:eastAsia="Times New Roman" w:cs="Times New Roman"/>
                <w:sz w:val="20"/>
                <w:szCs w:val="20"/>
                <w:lang w:eastAsia="ru-RU"/>
              </w:rPr>
            </w:pPr>
            <w:r w:rsidRPr="00A56270">
              <w:rPr>
                <w:rFonts w:eastAsia="Times New Roman" w:cs="Times New Roman"/>
                <w:color w:val="000000"/>
                <w:sz w:val="20"/>
                <w:szCs w:val="20"/>
                <w:lang w:eastAsia="ru-RU"/>
              </w:rPr>
              <w:t>Перечень тепловых сетей по ул. Попова в городе Бердске</w:t>
            </w:r>
          </w:p>
        </w:tc>
      </w:tr>
      <w:tr w:rsidR="00A56270" w:rsidRPr="00A56270" w:rsidTr="00A56270">
        <w:trPr>
          <w:trHeight w:hRule="exact" w:val="79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Наименование объекта</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Характеристика объекта</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Выписка из Единого государственно го реестра</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Стоимость объекта (руб.)</w:t>
            </w:r>
          </w:p>
        </w:tc>
      </w:tr>
      <w:tr w:rsidR="00A56270" w:rsidRPr="00A56270" w:rsidTr="00A56270">
        <w:trPr>
          <w:trHeight w:val="133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1.</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надземной тепловой сети от наружной стены здания ЦТП-25 (ул. Попова 11) до врезки в теплотрассу ПУ-47 54:32:010720:2146</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Надземная двух-трубная теплотрасса на низких опорах, протяженностью — 19,0 п.м.; стальная труба 2Дх250мм</w:t>
            </w:r>
          </w:p>
        </w:tc>
        <w:tc>
          <w:tcPr>
            <w:tcW w:w="2158"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w:t>
            </w:r>
          </w:p>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54:32:010720:2</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146-</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54/004/2019-2 от 23.07.2019</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209000</w:t>
            </w:r>
          </w:p>
        </w:tc>
      </w:tr>
      <w:tr w:rsidR="00A56270" w:rsidRPr="00A56270" w:rsidTr="00A56270">
        <w:trPr>
          <w:trHeight w:val="1040"/>
        </w:trPr>
        <w:tc>
          <w:tcPr>
            <w:tcW w:w="1609"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w:t>
            </w:r>
          </w:p>
        </w:tc>
        <w:tc>
          <w:tcPr>
            <w:tcW w:w="278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надземной тепловой сети от наружной стены здания ЦТП-25 (ул. Попова 11) до наружной стены многоквартирного дома № 11/1 по улице Попова 54:32:010720:2143</w:t>
            </w:r>
          </w:p>
        </w:tc>
        <w:tc>
          <w:tcPr>
            <w:tcW w:w="2520" w:type="dxa"/>
            <w:vMerge w:val="restart"/>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Подземная пяти-трубная теплотрасса в железобетонных непроходных каналах, протяженностью — 36,0 п.м., в том числе: тепловая камера из сборного железобетона— 1 шт. (ТК251); Т4 — стальная труба Дх70мм;</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val="en-US" w:bidi="en-US"/>
              </w:rPr>
              <w:t>Tl</w:t>
            </w:r>
            <w:r w:rsidRPr="00A56270">
              <w:rPr>
                <w:rFonts w:eastAsia="Times New Roman" w:cs="Times New Roman"/>
                <w:color w:val="000000"/>
                <w:sz w:val="20"/>
                <w:szCs w:val="20"/>
                <w:lang w:bidi="en-US"/>
              </w:rPr>
              <w:t>, Т2 — стальная труба 2Дх 100мм;</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В1,ТЗ — стальная труба 2Дх89мм;</w:t>
            </w:r>
          </w:p>
        </w:tc>
        <w:tc>
          <w:tcPr>
            <w:tcW w:w="2158"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54:32:010720:2</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143-</w:t>
            </w:r>
          </w:p>
        </w:tc>
        <w:tc>
          <w:tcPr>
            <w:tcW w:w="166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1390000</w:t>
            </w:r>
          </w:p>
        </w:tc>
      </w:tr>
      <w:tr w:rsidR="00A56270" w:rsidRPr="00A56270" w:rsidTr="00A56270">
        <w:trPr>
          <w:trHeight w:val="530"/>
        </w:trPr>
        <w:tc>
          <w:tcPr>
            <w:tcW w:w="1609" w:type="dxa"/>
            <w:vMerge/>
            <w:tcBorders>
              <w:top w:val="single" w:sz="4" w:space="0" w:color="auto"/>
              <w:left w:val="single" w:sz="4" w:space="0" w:color="auto"/>
              <w:bottom w:val="single" w:sz="4" w:space="0" w:color="auto"/>
              <w:right w:val="single" w:sz="4"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786" w:type="dxa"/>
            <w:vMerge/>
            <w:tcBorders>
              <w:top w:val="single" w:sz="4" w:space="0" w:color="auto"/>
              <w:left w:val="single" w:sz="4" w:space="0" w:color="auto"/>
              <w:bottom w:val="single" w:sz="4" w:space="0" w:color="auto"/>
              <w:right w:val="single" w:sz="4"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520" w:type="dxa"/>
            <w:vMerge/>
            <w:tcBorders>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54/004/2019-2 от 23.07.2019</w:t>
            </w:r>
          </w:p>
        </w:tc>
        <w:tc>
          <w:tcPr>
            <w:tcW w:w="1666" w:type="dxa"/>
            <w:vMerge/>
            <w:tcBorders>
              <w:top w:val="single" w:sz="4" w:space="0" w:color="auto"/>
              <w:left w:val="single" w:sz="4" w:space="0" w:color="auto"/>
              <w:bottom w:val="single" w:sz="4" w:space="0" w:color="auto"/>
              <w:right w:val="single" w:sz="4"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r>
      <w:tr w:rsidR="00A56270" w:rsidRPr="00A56270" w:rsidTr="00A56270">
        <w:trPr>
          <w:trHeight w:val="284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lastRenderedPageBreak/>
              <w:t>3.</w:t>
            </w:r>
          </w:p>
        </w:tc>
        <w:tc>
          <w:tcPr>
            <w:tcW w:w="2786"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надземной тепловой сети от наружной стены многоквартирного дома№ 11/2 по улице Попова до тепловой камеры ТК25-1</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54:32:010720:2145</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520"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Подземная пяти-трубная теплотрасса в железобетонных непроходных каналах, протяженностью — 52,0 п.м., в том числе: Tl, Т2 — стальная труба 2Дх 100мм;</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В1,ТЗ — стальная труба 2Дх89мм;</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Т4 — стальная труба Дх70мм;</w:t>
            </w:r>
          </w:p>
        </w:tc>
        <w:tc>
          <w:tcPr>
            <w:tcW w:w="2158"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54:32:010720:2</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145-</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54/004/2019-2 от 23.07.2019</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1820000</w:t>
            </w:r>
          </w:p>
        </w:tc>
      </w:tr>
      <w:tr w:rsidR="00A56270" w:rsidRPr="00A56270" w:rsidTr="00A56270">
        <w:trPr>
          <w:trHeight w:val="260"/>
        </w:trPr>
        <w:tc>
          <w:tcPr>
            <w:tcW w:w="1609"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2786"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sz w:val="20"/>
                <w:szCs w:val="20"/>
                <w:lang w:eastAsia="ru-RU"/>
              </w:rPr>
            </w:pPr>
          </w:p>
        </w:tc>
        <w:tc>
          <w:tcPr>
            <w:tcW w:w="2520"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2158"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1440"/>
        </w:trPr>
        <w:tc>
          <w:tcPr>
            <w:tcW w:w="10739" w:type="dxa"/>
            <w:gridSpan w:val="5"/>
            <w:tcBorders>
              <w:top w:val="nil"/>
              <w:left w:val="nil"/>
              <w:bottom w:val="single" w:sz="4" w:space="0" w:color="auto"/>
            </w:tcBorders>
            <w:shd w:val="clear" w:color="auto" w:fill="auto"/>
            <w:noWrap/>
            <w:vAlign w:val="center"/>
            <w:hideMark/>
          </w:tcPr>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ПРИЛОЖЕНИЕ</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к постановлению администрации города Бердска</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 xml:space="preserve"> от 13.12.2019 г. № 4106</w:t>
            </w:r>
          </w:p>
          <w:p w:rsidR="00A56270" w:rsidRPr="00A56270" w:rsidRDefault="00A56270" w:rsidP="00A56270">
            <w:pPr>
              <w:spacing w:after="0" w:line="240" w:lineRule="auto"/>
              <w:rPr>
                <w:rFonts w:eastAsia="Times New Roman" w:cs="Times New Roman"/>
                <w:sz w:val="20"/>
                <w:szCs w:val="20"/>
                <w:lang w:eastAsia="ru-RU"/>
              </w:rPr>
            </w:pPr>
            <w:r w:rsidRPr="00A56270">
              <w:rPr>
                <w:rFonts w:eastAsia="Times New Roman" w:cs="Times New Roman"/>
                <w:color w:val="000000"/>
                <w:sz w:val="20"/>
                <w:szCs w:val="20"/>
                <w:lang w:eastAsia="ru-RU"/>
              </w:rPr>
              <w:t>Перечень объектов недвижимого имущества</w:t>
            </w:r>
          </w:p>
        </w:tc>
      </w:tr>
      <w:tr w:rsidR="00A56270" w:rsidRPr="00A56270" w:rsidTr="00A56270">
        <w:trPr>
          <w:trHeight w:val="80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Наименование объекта</w:t>
            </w:r>
          </w:p>
        </w:tc>
        <w:tc>
          <w:tcPr>
            <w:tcW w:w="2520"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Характеристика</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объекта</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158"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Кадастровый</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номер</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1666"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Стоимость</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объекта</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(руб.)</w:t>
            </w:r>
          </w:p>
        </w:tc>
      </w:tr>
      <w:tr w:rsidR="00A56270" w:rsidRPr="00A56270" w:rsidTr="00A56270">
        <w:trPr>
          <w:trHeight w:val="135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Санаторий Бердский 30</w:t>
            </w:r>
          </w:p>
        </w:tc>
        <w:tc>
          <w:tcPr>
            <w:tcW w:w="2520"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протяженностью - 16,0 п.м., Т1, Т2=2Д80мм;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54:32:010731:1403</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124 439,36</w:t>
            </w:r>
          </w:p>
        </w:tc>
      </w:tr>
      <w:tr w:rsidR="00A56270" w:rsidRPr="00A56270" w:rsidTr="00A56270">
        <w:trPr>
          <w:trHeight w:val="127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Ленина 16</w:t>
            </w:r>
          </w:p>
        </w:tc>
        <w:tc>
          <w:tcPr>
            <w:tcW w:w="2520"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протяженностью - 16,0 п.м.; Т1, Т2=2Д200мм;</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ТЗ=Д 150мм;</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Т4=Д 100мм; В1=150мм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54:32:010494:816</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124 439,31</w:t>
            </w:r>
          </w:p>
        </w:tc>
      </w:tr>
      <w:tr w:rsidR="00A56270" w:rsidRPr="00A56270" w:rsidTr="00A56270">
        <w:trPr>
          <w:trHeight w:val="128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Ленина 46</w:t>
            </w:r>
          </w:p>
        </w:tc>
        <w:tc>
          <w:tcPr>
            <w:tcW w:w="2520"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протяженностью - 13,0 п.м.; Т1, Т2=2Д 100мм; ТЗ=Д70мм; Т4=Д40мм;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54:32:010537:913</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127 655,10</w:t>
            </w:r>
          </w:p>
        </w:tc>
      </w:tr>
      <w:tr w:rsidR="00A56270" w:rsidRPr="00A56270" w:rsidTr="00A56270">
        <w:trPr>
          <w:trHeight w:val="154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Карла Маркса 47</w:t>
            </w:r>
          </w:p>
        </w:tc>
        <w:tc>
          <w:tcPr>
            <w:tcW w:w="2520"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протяженностью - 85,0 п.м., Т1, Т2=2Д 125мм;</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ТЗ=Д 100мм;</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Т4=Д80мм;</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В1=Д100мм;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54:32:010055:496</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811 637,52</w:t>
            </w:r>
          </w:p>
        </w:tc>
      </w:tr>
      <w:tr w:rsidR="00A56270" w:rsidRPr="00A56270" w:rsidTr="00A56270">
        <w:trPr>
          <w:trHeight w:val="154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Герцена 10</w:t>
            </w:r>
          </w:p>
        </w:tc>
        <w:tc>
          <w:tcPr>
            <w:tcW w:w="2520"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протяженностью - 57,0 п.м., Т1, Т2=2Д 125мм;</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ТЗ=Д 100мм;</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Т4=Д50мм;</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В1=Д100мм;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54:32:010055:497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568 812,88</w:t>
            </w:r>
          </w:p>
        </w:tc>
      </w:tr>
      <w:tr w:rsidR="00A56270" w:rsidRPr="00A56270" w:rsidTr="00A56270">
        <w:trPr>
          <w:trHeight w:val="158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Карла Маркса 58</w:t>
            </w:r>
          </w:p>
        </w:tc>
        <w:tc>
          <w:tcPr>
            <w:tcW w:w="2520"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протяженностью - 83,0 п.м., Т1, Т2=2Д 100мм; ТЗ=Д80мм; В1=Д80мм;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54:32:010037:568</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835 645,66</w:t>
            </w:r>
          </w:p>
        </w:tc>
      </w:tr>
      <w:tr w:rsidR="00A56270" w:rsidRPr="00A56270" w:rsidTr="00A56270">
        <w:trPr>
          <w:trHeight w:val="1690"/>
        </w:trPr>
        <w:tc>
          <w:tcPr>
            <w:tcW w:w="1609"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lastRenderedPageBreak/>
              <w:t> </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Кирова 11</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520" w:type="dxa"/>
            <w:tcBorders>
              <w:top w:val="single" w:sz="4" w:space="0" w:color="auto"/>
              <w:left w:val="single" w:sz="4" w:space="0" w:color="auto"/>
              <w:bottom w:val="nil"/>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протяженностью - 81,0 п.м.; Т1, Т2=2Д 100мм;</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ТЗ=Д80мм;</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В1=Д100мм;</w:t>
            </w:r>
          </w:p>
        </w:tc>
        <w:tc>
          <w:tcPr>
            <w:tcW w:w="2158"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54:32:010037:567</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1666"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815 509,62</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r>
      <w:tr w:rsidR="00A56270" w:rsidRPr="00A56270" w:rsidTr="00A56270">
        <w:trPr>
          <w:trHeight w:val="128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Ленина 106</w:t>
            </w:r>
          </w:p>
        </w:tc>
        <w:tc>
          <w:tcPr>
            <w:tcW w:w="2520"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протяженностью - 13,0 п.м.; Т1, Т2=2Д100мм; ТЗ=Д80мм;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54:32:010567:368</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130 884,26</w:t>
            </w:r>
          </w:p>
        </w:tc>
      </w:tr>
      <w:tr w:rsidR="00A56270" w:rsidRPr="00A56270" w:rsidTr="00A56270">
        <w:trPr>
          <w:trHeight w:val="128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Ленина 108</w:t>
            </w:r>
          </w:p>
        </w:tc>
        <w:tc>
          <w:tcPr>
            <w:tcW w:w="2520"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протяженностью - 13,0 п.м.; Т1, Т2=2Д 100мм; ТЗ=Д80мм;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54:32:010567:367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130 884,26</w:t>
            </w:r>
          </w:p>
        </w:tc>
      </w:tr>
      <w:tr w:rsidR="00A56270" w:rsidRPr="00A56270" w:rsidTr="00A56270">
        <w:trPr>
          <w:trHeight w:val="133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Островского 103</w:t>
            </w:r>
          </w:p>
        </w:tc>
        <w:tc>
          <w:tcPr>
            <w:tcW w:w="2520"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протяженностью - 11,0 п.м.; Т1, Т2=2Д 100мм;</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ТЗ=Д 100мм; В1=Д100мм;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54:32:010036:430</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129 875,68</w:t>
            </w:r>
          </w:p>
        </w:tc>
      </w:tr>
      <w:tr w:rsidR="00A56270" w:rsidRPr="00A56270" w:rsidTr="00A56270">
        <w:trPr>
          <w:trHeight w:val="118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Ленина 32</w:t>
            </w:r>
          </w:p>
        </w:tc>
        <w:tc>
          <w:tcPr>
            <w:tcW w:w="2520"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протяженностью — 11,0п.м.; Т1, Т2=2Д 100мм; ТЗ=Д80мм; Т4=Д50мм; В1=80мм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54:32:010535:828</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159 907,26</w:t>
            </w:r>
          </w:p>
        </w:tc>
      </w:tr>
      <w:tr w:rsidR="00A56270" w:rsidRPr="00A56270" w:rsidTr="00A56270">
        <w:trPr>
          <w:trHeight w:val="158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Карла Маркса 33</w:t>
            </w:r>
          </w:p>
        </w:tc>
        <w:tc>
          <w:tcPr>
            <w:tcW w:w="2520"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протяженностью - 76,0 п.м.; Т1, Т2=2Д 100мм; ТЗ=Д80мм; В1=Д100мм;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54:32:010062:212</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1 104 813,7 7</w:t>
            </w:r>
          </w:p>
        </w:tc>
      </w:tr>
      <w:tr w:rsidR="00A56270" w:rsidRPr="00A56270" w:rsidTr="00A56270">
        <w:trPr>
          <w:trHeight w:val="158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Карла Маркса 35</w:t>
            </w:r>
          </w:p>
        </w:tc>
        <w:tc>
          <w:tcPr>
            <w:tcW w:w="2520"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протяженностью - 79,0 п.м.; Т1, Т2=2Д 100мм; ТЗ=Д70мм; В1=Д100мм;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54:32:010062:211</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1 148 424,8 4</w:t>
            </w:r>
          </w:p>
        </w:tc>
      </w:tr>
      <w:tr w:rsidR="00A56270" w:rsidRPr="00A56270" w:rsidTr="00A56270">
        <w:trPr>
          <w:trHeight w:val="156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Лермонтова 17</w:t>
            </w:r>
          </w:p>
        </w:tc>
        <w:tc>
          <w:tcPr>
            <w:tcW w:w="2520"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протяженностью - 55,0 п.м.; Т1, Т2=2Д 100мм; ТЗ=Д70мм; Т4=Д50мм;</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В 1=70мм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54:32:010882:520</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1 219 219,28</w:t>
            </w:r>
          </w:p>
        </w:tc>
      </w:tr>
      <w:tr w:rsidR="00A56270" w:rsidRPr="00A56270" w:rsidTr="00A56270">
        <w:trPr>
          <w:trHeight w:val="154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Островского 77</w:t>
            </w:r>
          </w:p>
        </w:tc>
        <w:tc>
          <w:tcPr>
            <w:tcW w:w="2520"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протяженностью - 36,0 п.м.; Т1, Т2=2Д 150мм;</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ТЗ=Д 100мм;</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Т4=Д50мм;</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В1=100мм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54:32:010882:519</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798 034,44</w:t>
            </w:r>
          </w:p>
        </w:tc>
      </w:tr>
      <w:tr w:rsidR="00A56270" w:rsidRPr="00A56270" w:rsidTr="00A56270">
        <w:trPr>
          <w:trHeight w:hRule="exact" w:val="27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vMerge w:val="restart"/>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 xml:space="preserve">Участок транзитной </w:t>
            </w:r>
            <w:r w:rsidRPr="00A56270">
              <w:rPr>
                <w:rFonts w:eastAsia="Times New Roman" w:cs="Times New Roman"/>
                <w:color w:val="000000"/>
                <w:sz w:val="20"/>
                <w:szCs w:val="20"/>
                <w:lang w:eastAsia="ru-RU"/>
              </w:rPr>
              <w:lastRenderedPageBreak/>
              <w:t>теплотрассы</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через подвальные помещения многоквартирного дома Ленина 10/2</w:t>
            </w:r>
          </w:p>
        </w:tc>
        <w:tc>
          <w:tcPr>
            <w:tcW w:w="2520" w:type="dxa"/>
            <w:vMerge w:val="restart"/>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lastRenderedPageBreak/>
              <w:t>Участок</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lastRenderedPageBreak/>
              <w:t>протяженностью - 150,0 п.м.; Т1, Т2=2Д 100мм;</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ТЗ=Д 150мм;</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Т4=Д60мм;</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В1=150мм</w:t>
            </w:r>
          </w:p>
        </w:tc>
        <w:tc>
          <w:tcPr>
            <w:tcW w:w="2158" w:type="dxa"/>
            <w:vMerge w:val="restart"/>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lastRenderedPageBreak/>
              <w:t>54:32:010473:1275</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lastRenderedPageBreak/>
              <w:t> </w:t>
            </w:r>
          </w:p>
        </w:tc>
        <w:tc>
          <w:tcPr>
            <w:tcW w:w="1666" w:type="dxa"/>
            <w:vMerge w:val="restart"/>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lastRenderedPageBreak/>
              <w:t>3 325 143,50</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lastRenderedPageBreak/>
              <w:t>0</w:t>
            </w:r>
          </w:p>
        </w:tc>
      </w:tr>
      <w:tr w:rsidR="00A56270" w:rsidRPr="00A56270" w:rsidTr="00A56270">
        <w:trPr>
          <w:trHeight w:val="107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lastRenderedPageBreak/>
              <w:t> </w:t>
            </w:r>
          </w:p>
        </w:tc>
        <w:tc>
          <w:tcPr>
            <w:tcW w:w="2786" w:type="dxa"/>
            <w:vMerge/>
            <w:tcBorders>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p>
        </w:tc>
        <w:tc>
          <w:tcPr>
            <w:tcW w:w="2520" w:type="dxa"/>
            <w:vMerge/>
            <w:tcBorders>
              <w:left w:val="single" w:sz="4" w:space="0" w:color="auto"/>
              <w:bottom w:val="nil"/>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p>
        </w:tc>
        <w:tc>
          <w:tcPr>
            <w:tcW w:w="2158" w:type="dxa"/>
            <w:vMerge/>
            <w:tcBorders>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1666" w:type="dxa"/>
            <w:vMerge/>
            <w:tcBorders>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p>
        </w:tc>
      </w:tr>
      <w:tr w:rsidR="00A56270" w:rsidRPr="00A56270" w:rsidTr="00A56270">
        <w:trPr>
          <w:trHeight w:val="135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lastRenderedPageBreak/>
              <w:t> </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Комсомольская 24</w:t>
            </w:r>
          </w:p>
        </w:tc>
        <w:tc>
          <w:tcPr>
            <w:tcW w:w="2520"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протяженностью - 13 п.м.; Т1, Т2=2Д 150мм;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54:32:010531:571</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296 346,27</w:t>
            </w:r>
          </w:p>
        </w:tc>
      </w:tr>
      <w:tr w:rsidR="00A56270" w:rsidRPr="00A56270" w:rsidTr="00A56270">
        <w:trPr>
          <w:trHeight w:val="115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Ленина 52</w:t>
            </w:r>
          </w:p>
        </w:tc>
        <w:tc>
          <w:tcPr>
            <w:tcW w:w="2520"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протяженностью - 25,0 п.м.; Т1, Т2=2Д40мм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54:32:010062:213</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569 896,67</w:t>
            </w:r>
          </w:p>
        </w:tc>
      </w:tr>
      <w:tr w:rsidR="00A56270" w:rsidRPr="00A56270" w:rsidTr="00A56270">
        <w:trPr>
          <w:trHeight w:val="188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переулок Больничный За</w:t>
            </w:r>
          </w:p>
        </w:tc>
        <w:tc>
          <w:tcPr>
            <w:tcW w:w="2520"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протяженностью -</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14 п.м.; Т1,</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Т2=2Д80мм;</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ТЗ=Д70мм;</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Т4=Д50мм;</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В1=70мм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54:32:010178:224</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399 601,63</w:t>
            </w:r>
          </w:p>
        </w:tc>
      </w:tr>
      <w:tr w:rsidR="00A56270" w:rsidRPr="00A56270" w:rsidTr="00A56270">
        <w:trPr>
          <w:trHeight w:val="133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Островского 105</w:t>
            </w:r>
          </w:p>
        </w:tc>
        <w:tc>
          <w:tcPr>
            <w:tcW w:w="2520"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протяженностью - 11,0 п.м.; Т1, Т2=2Д 100мм;</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ТЗ=Д 100мм; В1=Д100мм;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54:32:010036:431</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313 972,71</w:t>
            </w:r>
          </w:p>
        </w:tc>
      </w:tr>
      <w:tr w:rsidR="00A56270" w:rsidRPr="00A56270" w:rsidTr="00A56270">
        <w:trPr>
          <w:trHeight w:val="118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Ленина 96</w:t>
            </w:r>
          </w:p>
        </w:tc>
        <w:tc>
          <w:tcPr>
            <w:tcW w:w="2520"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протяженностью - 72,0 п.м.; Т1, Т2=2Д 100мм; ТЗ=Д80мм; Т4=Д50мм; В1=Д80мм;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54:32:010055:498</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2 055 094,0 8</w:t>
            </w:r>
          </w:p>
        </w:tc>
      </w:tr>
      <w:tr w:rsidR="00A56270" w:rsidRPr="00A56270" w:rsidTr="00A56270">
        <w:trPr>
          <w:trHeight w:val="151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Луговская 98</w:t>
            </w:r>
          </w:p>
        </w:tc>
        <w:tc>
          <w:tcPr>
            <w:tcW w:w="2520"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протяженностью - 49 п.м.; Т1, Т2=2Д 100мм; ТЗ=Д80мм; Т4=Д50мм; В1=80мм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54:32:010165:569</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1 398 605,6 9</w:t>
            </w:r>
          </w:p>
        </w:tc>
      </w:tr>
      <w:tr w:rsidR="00A56270" w:rsidRPr="00A56270" w:rsidTr="00A56270">
        <w:trPr>
          <w:trHeight w:val="116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Островского 16</w:t>
            </w:r>
          </w:p>
        </w:tc>
        <w:tc>
          <w:tcPr>
            <w:tcW w:w="2520"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протяженностью - 85,0 п.м.; Т1, Т2=2Д 150мм; ТЗ=Д100мм; Т4=Д80мм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54:32:010497:310</w:t>
            </w:r>
          </w:p>
        </w:tc>
        <w:tc>
          <w:tcPr>
            <w:tcW w:w="1666"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2  426 152,73</w:t>
            </w:r>
          </w:p>
        </w:tc>
      </w:tr>
      <w:tr w:rsidR="00A56270" w:rsidRPr="00A56270" w:rsidTr="00A56270">
        <w:trPr>
          <w:trHeight w:val="1430"/>
        </w:trPr>
        <w:tc>
          <w:tcPr>
            <w:tcW w:w="1609"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Северный 19</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520" w:type="dxa"/>
            <w:tcBorders>
              <w:top w:val="single" w:sz="4" w:space="0" w:color="auto"/>
              <w:left w:val="single" w:sz="4" w:space="0" w:color="auto"/>
              <w:bottom w:val="nil"/>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протяженностью - 110,0п.м.; Т1, Т2=2Д 125мм; ТЗ=Д125мм;</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Т4=Д80мм;</w:t>
            </w:r>
          </w:p>
        </w:tc>
        <w:tc>
          <w:tcPr>
            <w:tcW w:w="2158"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54:32:010685:1757</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1666"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1 123 667,9 7</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r>
      <w:tr w:rsidR="00A56270" w:rsidRPr="00A56270" w:rsidTr="00A56270">
        <w:trPr>
          <w:trHeight w:val="133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 помещения многоквартирного дома Микрорайон Северный 19/2</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протяженностью - 20,0 п.м.; Т1, Т2=2Д 100мм;</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ТЗ=Д 100мм; Т4=Д70мм;</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54:32:010685:1759</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204 303,27</w:t>
            </w:r>
          </w:p>
        </w:tc>
      </w:tr>
      <w:tr w:rsidR="00A56270" w:rsidRPr="00A56270" w:rsidTr="00A56270">
        <w:trPr>
          <w:trHeight w:val="260"/>
        </w:trPr>
        <w:tc>
          <w:tcPr>
            <w:tcW w:w="1609"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786"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sz w:val="20"/>
                <w:szCs w:val="20"/>
                <w:lang w:eastAsia="ru-RU"/>
              </w:rPr>
            </w:pPr>
          </w:p>
        </w:tc>
        <w:tc>
          <w:tcPr>
            <w:tcW w:w="2520"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2158"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790"/>
        </w:trPr>
        <w:tc>
          <w:tcPr>
            <w:tcW w:w="10739" w:type="dxa"/>
            <w:gridSpan w:val="5"/>
            <w:tcBorders>
              <w:top w:val="nil"/>
              <w:left w:val="nil"/>
              <w:bottom w:val="single" w:sz="4" w:space="0" w:color="auto"/>
              <w:right w:val="nil"/>
            </w:tcBorders>
            <w:shd w:val="clear" w:color="auto" w:fill="auto"/>
            <w:noWrap/>
            <w:vAlign w:val="center"/>
            <w:hideMark/>
          </w:tcPr>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lastRenderedPageBreak/>
              <w:t>ПРИЛОЖЕНИЕ</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к постановлению администрации города Бердска</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 xml:space="preserve"> от 07.11.2021 г. № 4711</w:t>
            </w:r>
          </w:p>
          <w:p w:rsidR="00A56270" w:rsidRPr="00A56270" w:rsidRDefault="00A56270" w:rsidP="00A56270">
            <w:pPr>
              <w:spacing w:after="0" w:line="240" w:lineRule="auto"/>
              <w:rPr>
                <w:rFonts w:eastAsia="Times New Roman" w:cs="Times New Roman"/>
                <w:sz w:val="20"/>
                <w:szCs w:val="20"/>
                <w:lang w:eastAsia="ru-RU"/>
              </w:rPr>
            </w:pPr>
            <w:r w:rsidRPr="00A56270">
              <w:rPr>
                <w:rFonts w:eastAsia="Times New Roman" w:cs="Times New Roman"/>
                <w:color w:val="000000"/>
                <w:sz w:val="20"/>
                <w:szCs w:val="20"/>
                <w:lang w:eastAsia="ru-RU"/>
              </w:rPr>
              <w:t>Перечень объектов недвижимого имущества</w:t>
            </w:r>
          </w:p>
        </w:tc>
      </w:tr>
      <w:tr w:rsidR="00A56270" w:rsidRPr="00A56270" w:rsidTr="00A56270">
        <w:trPr>
          <w:trHeight w:val="80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Наименование объекта</w:t>
            </w:r>
          </w:p>
        </w:tc>
        <w:tc>
          <w:tcPr>
            <w:tcW w:w="2520"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Характеристика</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объекта</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158"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Кадастровый</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номер</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1666" w:type="dxa"/>
            <w:tcBorders>
              <w:top w:val="single" w:sz="4" w:space="0" w:color="auto"/>
              <w:left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Стоимость</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объекта</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(руб.)</w:t>
            </w:r>
          </w:p>
        </w:tc>
      </w:tr>
      <w:tr w:rsidR="00A56270" w:rsidRPr="00A56270" w:rsidTr="00A56270">
        <w:trPr>
          <w:trHeight w:hRule="exact" w:val="63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1.</w:t>
            </w:r>
          </w:p>
        </w:tc>
        <w:tc>
          <w:tcPr>
            <w:tcW w:w="2786" w:type="dxa"/>
            <w:tcBorders>
              <w:top w:val="single" w:sz="4" w:space="0" w:color="auto"/>
              <w:left w:val="nil"/>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магистральной теплотрассы через подвал многоквартирного жилого дома Лунная, 24</w:t>
            </w:r>
          </w:p>
        </w:tc>
        <w:tc>
          <w:tcPr>
            <w:tcW w:w="2520" w:type="dxa"/>
            <w:tcBorders>
              <w:top w:val="single" w:sz="4" w:space="0" w:color="auto"/>
              <w:left w:val="nil"/>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Общая протяженность 102 п.м.</w:t>
            </w:r>
          </w:p>
        </w:tc>
        <w:tc>
          <w:tcPr>
            <w:tcW w:w="2158" w:type="dxa"/>
            <w:tcBorders>
              <w:top w:val="single" w:sz="4" w:space="0" w:color="auto"/>
              <w:left w:val="nil"/>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54:32:010259:4111</w:t>
            </w:r>
          </w:p>
        </w:tc>
        <w:tc>
          <w:tcPr>
            <w:tcW w:w="1666" w:type="dxa"/>
            <w:tcBorders>
              <w:top w:val="single" w:sz="4" w:space="0" w:color="auto"/>
              <w:left w:val="nil"/>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1497516,06</w:t>
            </w:r>
          </w:p>
        </w:tc>
      </w:tr>
      <w:tr w:rsidR="00A56270" w:rsidRPr="00A56270" w:rsidTr="00A56270">
        <w:trPr>
          <w:trHeight w:val="260"/>
        </w:trPr>
        <w:tc>
          <w:tcPr>
            <w:tcW w:w="1609" w:type="dxa"/>
            <w:tcBorders>
              <w:top w:val="nil"/>
              <w:left w:val="nil"/>
              <w:bottom w:val="nil"/>
              <w:right w:val="nil"/>
            </w:tcBorders>
            <w:shd w:val="clear" w:color="auto" w:fill="auto"/>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78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2520"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2158"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nil"/>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790"/>
        </w:trPr>
        <w:tc>
          <w:tcPr>
            <w:tcW w:w="10739" w:type="dxa"/>
            <w:gridSpan w:val="5"/>
            <w:tcBorders>
              <w:top w:val="nil"/>
              <w:left w:val="nil"/>
              <w:bottom w:val="single" w:sz="4" w:space="0" w:color="auto"/>
              <w:right w:val="nil"/>
            </w:tcBorders>
            <w:shd w:val="clear" w:color="auto" w:fill="auto"/>
            <w:noWrap/>
            <w:vAlign w:val="center"/>
            <w:hideMark/>
          </w:tcPr>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ПРИЛОЖЕНИЕ</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к постановлению администрации города Бердска</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 xml:space="preserve"> от 14.12.2022 г. № 5296</w:t>
            </w:r>
          </w:p>
          <w:p w:rsidR="00A56270" w:rsidRPr="00A56270" w:rsidRDefault="00A56270" w:rsidP="00A56270">
            <w:pPr>
              <w:spacing w:after="0" w:line="240" w:lineRule="auto"/>
              <w:rPr>
                <w:rFonts w:eastAsia="Times New Roman" w:cs="Times New Roman"/>
                <w:sz w:val="20"/>
                <w:szCs w:val="20"/>
                <w:lang w:eastAsia="ru-RU"/>
              </w:rPr>
            </w:pPr>
            <w:r w:rsidRPr="00A56270">
              <w:rPr>
                <w:rFonts w:eastAsia="Times New Roman" w:cs="Times New Roman"/>
                <w:color w:val="000000"/>
                <w:sz w:val="20"/>
                <w:szCs w:val="20"/>
                <w:lang w:eastAsia="ru-RU"/>
              </w:rPr>
              <w:t>Объект недвижимого имущества</w:t>
            </w:r>
          </w:p>
        </w:tc>
      </w:tr>
      <w:tr w:rsidR="00A56270" w:rsidRPr="00A56270" w:rsidTr="00A56270">
        <w:trPr>
          <w:trHeight w:val="80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Наименование объекта</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Характеристик а объекта</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Кадастровый</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номер</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Стоимость</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объекта</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(руб.)</w:t>
            </w:r>
          </w:p>
        </w:tc>
      </w:tr>
      <w:tr w:rsidR="00A56270" w:rsidRPr="00A56270" w:rsidTr="00A56270">
        <w:trPr>
          <w:trHeight w:val="206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1.</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магистральной тепловой сети от тепловой камеры ТК- 38 (врезка на ЦТП-</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23)  до тепловой</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камеры ТК-40 (врезка на ЦТП-</w:t>
            </w:r>
          </w:p>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24) . Котельная МУЛ КБУ, ул. Линейная 5/8</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Общая</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протяженность 148 п.м.</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p w:rsidR="00A56270" w:rsidRPr="00A56270" w:rsidRDefault="00A56270" w:rsidP="00A56270">
            <w:pPr>
              <w:spacing w:after="0" w:line="240" w:lineRule="auto"/>
              <w:rPr>
                <w:rFonts w:ascii="Calibri" w:eastAsia="Times New Roman" w:hAnsi="Calibri" w:cs="Calibri"/>
                <w:color w:val="000000"/>
                <w:sz w:val="22"/>
                <w:lang w:eastAsia="ru-RU"/>
              </w:rPr>
            </w:pPr>
          </w:p>
          <w:p w:rsidR="00A56270" w:rsidRPr="00A56270" w:rsidRDefault="00A56270" w:rsidP="00A56270">
            <w:pPr>
              <w:spacing w:after="0" w:line="240" w:lineRule="auto"/>
              <w:rPr>
                <w:rFonts w:eastAsia="Times New Roman" w:cs="Times New Roman"/>
                <w:color w:val="000000"/>
                <w:sz w:val="20"/>
                <w:szCs w:val="20"/>
                <w:lang w:eastAsia="ru-RU"/>
              </w:rPr>
            </w:pP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54:32:010720:2147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2 043 570,68</w:t>
            </w:r>
          </w:p>
        </w:tc>
      </w:tr>
      <w:tr w:rsidR="00A56270" w:rsidRPr="00A56270" w:rsidTr="00A56270">
        <w:trPr>
          <w:trHeight w:val="260"/>
        </w:trPr>
        <w:tc>
          <w:tcPr>
            <w:tcW w:w="1609"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2786"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sz w:val="20"/>
                <w:szCs w:val="20"/>
                <w:lang w:eastAsia="ru-RU"/>
              </w:rPr>
            </w:pPr>
          </w:p>
        </w:tc>
        <w:tc>
          <w:tcPr>
            <w:tcW w:w="2520"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2158"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1050"/>
        </w:trPr>
        <w:tc>
          <w:tcPr>
            <w:tcW w:w="10739" w:type="dxa"/>
            <w:gridSpan w:val="5"/>
            <w:tcBorders>
              <w:top w:val="nil"/>
              <w:left w:val="nil"/>
              <w:bottom w:val="single" w:sz="4" w:space="0" w:color="auto"/>
              <w:right w:val="nil"/>
            </w:tcBorders>
            <w:shd w:val="clear" w:color="auto" w:fill="auto"/>
            <w:noWrap/>
            <w:vAlign w:val="center"/>
            <w:hideMark/>
          </w:tcPr>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ПРИЛОЖЕНИЕ</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 xml:space="preserve">к постановлению администрации города Бердска </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от 04.03.2024 г. № 914/65</w:t>
            </w:r>
          </w:p>
          <w:p w:rsidR="00A56270" w:rsidRPr="00A56270" w:rsidRDefault="00A56270" w:rsidP="00A56270">
            <w:pPr>
              <w:spacing w:after="0" w:line="240" w:lineRule="auto"/>
              <w:rPr>
                <w:rFonts w:eastAsia="Times New Roman" w:cs="Times New Roman"/>
                <w:sz w:val="20"/>
                <w:szCs w:val="20"/>
                <w:lang w:eastAsia="ru-RU"/>
              </w:rPr>
            </w:pPr>
            <w:r w:rsidRPr="00A56270">
              <w:rPr>
                <w:rFonts w:eastAsia="Times New Roman" w:cs="Times New Roman"/>
                <w:color w:val="000000"/>
                <w:sz w:val="20"/>
                <w:szCs w:val="20"/>
                <w:lang w:eastAsia="ru-RU"/>
              </w:rPr>
              <w:t>Перечень объектов недвижимого имущества</w:t>
            </w:r>
          </w:p>
        </w:tc>
      </w:tr>
      <w:tr w:rsidR="00A56270" w:rsidRPr="00A56270" w:rsidTr="00E53DFB">
        <w:trPr>
          <w:trHeight w:val="108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w:t>
            </w:r>
          </w:p>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п/п</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Наименование объекта ОС</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Кадастровый</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номер</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E53DFB">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Год ввода в</w:t>
            </w:r>
          </w:p>
          <w:p w:rsidR="00A56270" w:rsidRPr="00A56270" w:rsidRDefault="00E53DFB" w:rsidP="00E53DFB">
            <w:pPr>
              <w:spacing w:after="0" w:line="240" w:lineRule="auto"/>
              <w:ind w:firstLineChars="100" w:firstLine="200"/>
              <w:rPr>
                <w:rFonts w:eastAsia="Times New Roman" w:cs="Times New Roman"/>
                <w:color w:val="000000"/>
                <w:sz w:val="20"/>
                <w:szCs w:val="20"/>
                <w:lang w:eastAsia="ru-RU"/>
              </w:rPr>
            </w:pPr>
            <w:r>
              <w:rPr>
                <w:rFonts w:eastAsia="Times New Roman" w:cs="Times New Roman"/>
                <w:color w:val="000000"/>
                <w:sz w:val="20"/>
                <w:szCs w:val="20"/>
                <w:lang w:eastAsia="ru-RU"/>
              </w:rPr>
              <w:t>эксплуата</w:t>
            </w:r>
            <w:r w:rsidR="00A56270" w:rsidRPr="00A56270">
              <w:rPr>
                <w:rFonts w:eastAsia="Times New Roman" w:cs="Times New Roman"/>
                <w:color w:val="000000"/>
                <w:sz w:val="20"/>
                <w:szCs w:val="20"/>
                <w:lang w:eastAsia="ru-RU"/>
              </w:rPr>
              <w:t>цию</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E53DFB" w:rsidP="00A56270">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Протяжен</w:t>
            </w:r>
            <w:r w:rsidR="00A56270" w:rsidRPr="00A56270">
              <w:rPr>
                <w:rFonts w:eastAsia="Times New Roman" w:cs="Times New Roman"/>
                <w:color w:val="000000"/>
                <w:sz w:val="20"/>
                <w:szCs w:val="20"/>
                <w:lang w:eastAsia="ru-RU"/>
              </w:rPr>
              <w:t>ность, м</w:t>
            </w:r>
          </w:p>
        </w:tc>
      </w:tr>
      <w:tr w:rsidR="00A56270" w:rsidRPr="00A56270" w:rsidTr="00A56270">
        <w:trPr>
          <w:trHeight w:hRule="exact" w:val="53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18.</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теплово сети ЦТП- 16А: от ТК-16/1 до УТ-1 (ТК- 16/13)</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54:32:010447:7534</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2017</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46</w:t>
            </w:r>
          </w:p>
        </w:tc>
      </w:tr>
      <w:tr w:rsidR="00A56270" w:rsidRPr="00A56270" w:rsidTr="00A56270">
        <w:trPr>
          <w:trHeight w:hRule="exact" w:val="79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19.</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тепловой сети ЦТП- 16а: от УТ-4 (ТК-16/16) до МКД по ул. Первомайска, 133</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54632:010447:7530</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2019</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45</w:t>
            </w:r>
          </w:p>
        </w:tc>
      </w:tr>
      <w:tr w:rsidR="00A56270" w:rsidRPr="00A56270" w:rsidTr="00A56270">
        <w:trPr>
          <w:trHeight w:val="260"/>
        </w:trPr>
        <w:tc>
          <w:tcPr>
            <w:tcW w:w="1609"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2786"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sz w:val="20"/>
                <w:szCs w:val="20"/>
                <w:lang w:eastAsia="ru-RU"/>
              </w:rPr>
            </w:pPr>
          </w:p>
        </w:tc>
        <w:tc>
          <w:tcPr>
            <w:tcW w:w="2520"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2158"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E53DFB">
        <w:trPr>
          <w:trHeight w:val="790"/>
        </w:trPr>
        <w:tc>
          <w:tcPr>
            <w:tcW w:w="10739" w:type="dxa"/>
            <w:gridSpan w:val="5"/>
            <w:tcBorders>
              <w:top w:val="nil"/>
              <w:left w:val="nil"/>
              <w:bottom w:val="single" w:sz="4" w:space="0" w:color="auto"/>
              <w:right w:val="nil"/>
            </w:tcBorders>
            <w:shd w:val="clear" w:color="auto" w:fill="auto"/>
            <w:noWrap/>
            <w:vAlign w:val="center"/>
            <w:hideMark/>
          </w:tcPr>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ПРИЛОЖЕНИЕ</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 xml:space="preserve">к постановлению администрации города Бердска </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от 22.03.2023 г. № 1224/65</w:t>
            </w:r>
          </w:p>
          <w:p w:rsidR="00A56270" w:rsidRPr="00A56270" w:rsidRDefault="00A56270" w:rsidP="00A56270">
            <w:pPr>
              <w:spacing w:after="0" w:line="240" w:lineRule="auto"/>
              <w:rPr>
                <w:rFonts w:eastAsia="Times New Roman" w:cs="Times New Roman"/>
                <w:sz w:val="20"/>
                <w:szCs w:val="20"/>
                <w:lang w:eastAsia="ru-RU"/>
              </w:rPr>
            </w:pPr>
            <w:r w:rsidRPr="00A56270">
              <w:rPr>
                <w:rFonts w:eastAsia="Times New Roman" w:cs="Times New Roman"/>
                <w:color w:val="000000"/>
                <w:sz w:val="20"/>
                <w:szCs w:val="20"/>
                <w:lang w:eastAsia="ru-RU"/>
              </w:rPr>
              <w:t>Объект недвижимого имущества</w:t>
            </w:r>
          </w:p>
        </w:tc>
      </w:tr>
      <w:tr w:rsidR="00E53DFB" w:rsidRPr="00A56270" w:rsidTr="009F6B5A">
        <w:trPr>
          <w:trHeight w:val="80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w:t>
            </w:r>
          </w:p>
        </w:tc>
        <w:tc>
          <w:tcPr>
            <w:tcW w:w="2786" w:type="dxa"/>
            <w:tcBorders>
              <w:top w:val="single" w:sz="4" w:space="0" w:color="auto"/>
              <w:left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Наименование</w:t>
            </w:r>
          </w:p>
          <w:p w:rsidR="00E53DFB" w:rsidRPr="00A56270" w:rsidRDefault="00E53DFB"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объекта</w:t>
            </w:r>
          </w:p>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Характеристика объекта</w:t>
            </w:r>
          </w:p>
        </w:tc>
        <w:tc>
          <w:tcPr>
            <w:tcW w:w="2158" w:type="dxa"/>
            <w:tcBorders>
              <w:top w:val="single" w:sz="4" w:space="0" w:color="auto"/>
              <w:left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Кадастровый</w:t>
            </w:r>
          </w:p>
          <w:p w:rsidR="00E53DFB" w:rsidRPr="00A56270" w:rsidRDefault="00E53DFB"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номер</w:t>
            </w:r>
          </w:p>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1666" w:type="dxa"/>
            <w:tcBorders>
              <w:top w:val="single" w:sz="4" w:space="0" w:color="auto"/>
              <w:left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Стоимость</w:t>
            </w:r>
          </w:p>
          <w:p w:rsidR="00E53DFB" w:rsidRPr="00A56270" w:rsidRDefault="00E53DFB"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объекта</w:t>
            </w:r>
          </w:p>
          <w:p w:rsidR="00E53DFB" w:rsidRPr="00A56270" w:rsidRDefault="00E53DFB"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(руб.)</w:t>
            </w:r>
          </w:p>
        </w:tc>
      </w:tr>
      <w:tr w:rsidR="00E53DFB" w:rsidRPr="00A56270" w:rsidTr="009F6B5A">
        <w:trPr>
          <w:trHeight w:val="1390"/>
        </w:trPr>
        <w:tc>
          <w:tcPr>
            <w:tcW w:w="1609" w:type="dxa"/>
            <w:tcBorders>
              <w:top w:val="single" w:sz="4" w:space="0" w:color="auto"/>
              <w:left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1.</w:t>
            </w:r>
          </w:p>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транзитной теплотрассы через подвальные</w:t>
            </w:r>
          </w:p>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помещения многоквартирного дома Микрорайон №29</w:t>
            </w:r>
          </w:p>
        </w:tc>
        <w:tc>
          <w:tcPr>
            <w:tcW w:w="2520" w:type="dxa"/>
            <w:tcBorders>
              <w:top w:val="single" w:sz="4" w:space="0" w:color="auto"/>
              <w:left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протяженностью - 12,0п.м.; Т1, Т2=2Д150мм; ТЗ=Д150мм; Т4=Д100мм;</w:t>
            </w:r>
          </w:p>
          <w:p w:rsidR="00E53DFB" w:rsidRPr="00A56270" w:rsidRDefault="00E53DFB"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В1=150мм</w:t>
            </w:r>
          </w:p>
        </w:tc>
        <w:tc>
          <w:tcPr>
            <w:tcW w:w="2158" w:type="dxa"/>
            <w:tcBorders>
              <w:top w:val="single" w:sz="4" w:space="0" w:color="auto"/>
              <w:left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54:32:010253:2505</w:t>
            </w:r>
          </w:p>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1666" w:type="dxa"/>
            <w:tcBorders>
              <w:top w:val="single" w:sz="4" w:space="0" w:color="auto"/>
              <w:left w:val="single" w:sz="4" w:space="0" w:color="auto"/>
              <w:bottom w:val="nil"/>
              <w:right w:val="single" w:sz="4" w:space="0" w:color="auto"/>
            </w:tcBorders>
            <w:shd w:val="clear" w:color="000000" w:fill="FFFFFF"/>
            <w:vAlign w:val="center"/>
            <w:hideMark/>
          </w:tcPr>
          <w:p w:rsidR="00E53DFB" w:rsidRPr="00A56270" w:rsidRDefault="00E53DFB"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12 395,64</w:t>
            </w:r>
          </w:p>
          <w:p w:rsidR="00E53DFB" w:rsidRPr="00A56270" w:rsidRDefault="00E53DFB" w:rsidP="00A56270">
            <w:pPr>
              <w:spacing w:after="0" w:line="240" w:lineRule="auto"/>
              <w:ind w:firstLineChars="700" w:firstLine="1400"/>
              <w:rPr>
                <w:rFonts w:eastAsia="Times New Roman" w:cs="Times New Roman"/>
                <w:i/>
                <w:iCs/>
                <w:color w:val="000000"/>
                <w:sz w:val="20"/>
                <w:szCs w:val="20"/>
                <w:lang w:eastAsia="ru-RU"/>
              </w:rPr>
            </w:pPr>
            <w:r w:rsidRPr="00A56270">
              <w:rPr>
                <w:rFonts w:eastAsia="Times New Roman" w:cs="Times New Roman"/>
                <w:i/>
                <w:iCs/>
                <w:color w:val="000000"/>
                <w:sz w:val="20"/>
                <w:szCs w:val="20"/>
                <w:lang w:eastAsia="ru-RU"/>
              </w:rPr>
              <w:t> </w:t>
            </w:r>
          </w:p>
          <w:p w:rsidR="00E53DFB" w:rsidRPr="00A56270" w:rsidRDefault="00E53DFB" w:rsidP="00A56270">
            <w:pPr>
              <w:spacing w:after="0" w:line="240" w:lineRule="auto"/>
              <w:ind w:firstLineChars="700" w:firstLine="1400"/>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p w:rsidR="00E53DFB" w:rsidRPr="00A56270" w:rsidRDefault="00E53DFB"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r>
      <w:tr w:rsidR="00A56270" w:rsidRPr="00A56270" w:rsidTr="00E53DFB">
        <w:trPr>
          <w:trHeight w:val="260"/>
        </w:trPr>
        <w:tc>
          <w:tcPr>
            <w:tcW w:w="1609"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jc w:val="both"/>
              <w:rPr>
                <w:rFonts w:eastAsia="Times New Roman" w:cs="Times New Roman"/>
                <w:color w:val="000000"/>
                <w:sz w:val="20"/>
                <w:szCs w:val="20"/>
                <w:lang w:eastAsia="ru-RU"/>
              </w:rPr>
            </w:pPr>
          </w:p>
        </w:tc>
        <w:tc>
          <w:tcPr>
            <w:tcW w:w="2786"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sz w:val="20"/>
                <w:szCs w:val="20"/>
                <w:lang w:eastAsia="ru-RU"/>
              </w:rPr>
            </w:pPr>
          </w:p>
        </w:tc>
        <w:tc>
          <w:tcPr>
            <w:tcW w:w="2520"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2158"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790"/>
        </w:trPr>
        <w:tc>
          <w:tcPr>
            <w:tcW w:w="10739" w:type="dxa"/>
            <w:gridSpan w:val="5"/>
            <w:tcBorders>
              <w:top w:val="nil"/>
              <w:left w:val="nil"/>
              <w:bottom w:val="single" w:sz="4" w:space="0" w:color="auto"/>
              <w:right w:val="nil"/>
            </w:tcBorders>
            <w:shd w:val="clear" w:color="auto" w:fill="auto"/>
            <w:noWrap/>
            <w:vAlign w:val="center"/>
            <w:hideMark/>
          </w:tcPr>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lastRenderedPageBreak/>
              <w:t>ПРИЛОЖЕНИЕ</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 xml:space="preserve">к постановлению администрации города Бердска </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от 27.03.2023 № 1258/65</w:t>
            </w:r>
          </w:p>
          <w:p w:rsidR="00A56270" w:rsidRPr="00A56270" w:rsidRDefault="00A56270" w:rsidP="00A56270">
            <w:pPr>
              <w:spacing w:after="0" w:line="240" w:lineRule="auto"/>
              <w:rPr>
                <w:rFonts w:eastAsia="Times New Roman" w:cs="Times New Roman"/>
                <w:sz w:val="20"/>
                <w:szCs w:val="20"/>
                <w:lang w:eastAsia="ru-RU"/>
              </w:rPr>
            </w:pPr>
            <w:r w:rsidRPr="00A56270">
              <w:rPr>
                <w:rFonts w:eastAsia="Times New Roman" w:cs="Times New Roman"/>
                <w:color w:val="000000"/>
                <w:sz w:val="20"/>
                <w:szCs w:val="20"/>
                <w:lang w:eastAsia="ru-RU"/>
              </w:rPr>
              <w:t>Перечень объектов недвижимого имущества</w:t>
            </w:r>
          </w:p>
        </w:tc>
      </w:tr>
      <w:tr w:rsidR="00A56270" w:rsidRPr="00A56270" w:rsidTr="00E53DFB">
        <w:trPr>
          <w:trHeight w:val="80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Наименование</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объекта</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Характеристика объекта</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Кадастровый</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номер</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Arial Unicode MS" w:cs="Times New Roman"/>
                <w:color w:val="000000"/>
                <w:sz w:val="20"/>
                <w:szCs w:val="20"/>
                <w:lang w:eastAsia="ru-RU"/>
              </w:rPr>
              <w:t>Стоимость</w:t>
            </w:r>
          </w:p>
          <w:p w:rsidR="00A56270" w:rsidRPr="00A56270" w:rsidRDefault="00A56270" w:rsidP="00A56270">
            <w:pPr>
              <w:spacing w:after="0" w:line="240" w:lineRule="auto"/>
              <w:ind w:firstLineChars="200" w:firstLine="400"/>
              <w:rPr>
                <w:rFonts w:eastAsia="Times New Roman" w:cs="Times New Roman"/>
                <w:color w:val="000000"/>
                <w:sz w:val="20"/>
                <w:szCs w:val="20"/>
                <w:lang w:eastAsia="ru-RU"/>
              </w:rPr>
            </w:pPr>
            <w:r w:rsidRPr="00A56270">
              <w:rPr>
                <w:rFonts w:eastAsia="Arial Unicode MS" w:cs="Times New Roman"/>
                <w:color w:val="000000"/>
                <w:sz w:val="20"/>
                <w:szCs w:val="20"/>
                <w:lang w:eastAsia="ru-RU"/>
              </w:rPr>
              <w:t>объекта</w:t>
            </w:r>
          </w:p>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Arial Unicode MS" w:cs="Times New Roman"/>
                <w:color w:val="000000"/>
                <w:sz w:val="20"/>
                <w:szCs w:val="20"/>
                <w:lang w:eastAsia="ru-RU"/>
              </w:rPr>
              <w:t>(руб.)</w:t>
            </w:r>
          </w:p>
        </w:tc>
      </w:tr>
      <w:tr w:rsidR="00A56270" w:rsidRPr="00A56270" w:rsidTr="00E53DFB">
        <w:trPr>
          <w:trHeight w:hRule="exact" w:val="890"/>
        </w:trPr>
        <w:tc>
          <w:tcPr>
            <w:tcW w:w="1609"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Arial Unicode MS" w:cs="Times New Roman"/>
                <w:color w:val="000000"/>
                <w:sz w:val="20"/>
                <w:szCs w:val="20"/>
                <w:lang w:eastAsia="ru-RU"/>
              </w:rPr>
              <w:t>11.</w:t>
            </w:r>
          </w:p>
        </w:tc>
        <w:tc>
          <w:tcPr>
            <w:tcW w:w="278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транзитной теплотрассы через подвальные помещения многоквартирного дома Карла Маркса 3</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протяженностью - 45,0 п.м.; Т1, Т2-2Д80мм; ТЗ=Д50мм; Т4=Д50мм;</w:t>
            </w:r>
          </w:p>
        </w:tc>
        <w:tc>
          <w:tcPr>
            <w:tcW w:w="215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Arial Unicode MS" w:cs="Times New Roman"/>
                <w:color w:val="000000"/>
                <w:sz w:val="20"/>
                <w:szCs w:val="20"/>
                <w:lang w:eastAsia="ru-RU"/>
              </w:rPr>
              <w:t>54:32:010494:817</w:t>
            </w:r>
          </w:p>
        </w:tc>
        <w:tc>
          <w:tcPr>
            <w:tcW w:w="166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Arial Unicode MS" w:cs="Times New Roman"/>
                <w:color w:val="000000"/>
                <w:sz w:val="20"/>
                <w:szCs w:val="20"/>
                <w:lang w:eastAsia="ru-RU"/>
              </w:rPr>
              <w:t>441 882,90</w:t>
            </w:r>
          </w:p>
        </w:tc>
      </w:tr>
      <w:tr w:rsidR="00A56270" w:rsidRPr="00A56270" w:rsidTr="00E53DFB">
        <w:trPr>
          <w:trHeight w:val="270"/>
        </w:trPr>
        <w:tc>
          <w:tcPr>
            <w:tcW w:w="1609" w:type="dxa"/>
            <w:vMerge/>
            <w:tcBorders>
              <w:top w:val="single" w:sz="4" w:space="0" w:color="auto"/>
              <w:left w:val="single" w:sz="4" w:space="0" w:color="auto"/>
              <w:bottom w:val="single" w:sz="4" w:space="0" w:color="auto"/>
              <w:right w:val="single" w:sz="4"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786" w:type="dxa"/>
            <w:vMerge/>
            <w:tcBorders>
              <w:top w:val="single" w:sz="4" w:space="0" w:color="auto"/>
              <w:left w:val="single" w:sz="4" w:space="0" w:color="auto"/>
              <w:bottom w:val="single" w:sz="4" w:space="0" w:color="auto"/>
              <w:right w:val="single" w:sz="4"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Год ввода в эксплуатацию- 1963</w:t>
            </w:r>
          </w:p>
        </w:tc>
        <w:tc>
          <w:tcPr>
            <w:tcW w:w="2158" w:type="dxa"/>
            <w:vMerge/>
            <w:tcBorders>
              <w:top w:val="single" w:sz="4" w:space="0" w:color="auto"/>
              <w:left w:val="single" w:sz="4" w:space="0" w:color="auto"/>
              <w:bottom w:val="single" w:sz="4" w:space="0" w:color="auto"/>
              <w:right w:val="single" w:sz="4"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c>
          <w:tcPr>
            <w:tcW w:w="1666" w:type="dxa"/>
            <w:vMerge/>
            <w:tcBorders>
              <w:top w:val="single" w:sz="4" w:space="0" w:color="auto"/>
              <w:left w:val="single" w:sz="4" w:space="0" w:color="auto"/>
              <w:bottom w:val="single" w:sz="4" w:space="0" w:color="auto"/>
              <w:right w:val="single" w:sz="4" w:space="0" w:color="auto"/>
            </w:tcBorders>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p>
        </w:tc>
      </w:tr>
      <w:tr w:rsidR="00E53DFB" w:rsidRPr="00A56270" w:rsidTr="009F6B5A">
        <w:trPr>
          <w:trHeight w:val="115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ind w:firstLineChars="100" w:firstLine="200"/>
              <w:rPr>
                <w:rFonts w:eastAsia="Times New Roman" w:cs="Times New Roman"/>
                <w:color w:val="000000"/>
                <w:sz w:val="20"/>
                <w:szCs w:val="20"/>
                <w:lang w:eastAsia="ru-RU"/>
              </w:rPr>
            </w:pPr>
            <w:r w:rsidRPr="00A56270">
              <w:rPr>
                <w:rFonts w:eastAsia="Arial Unicode MS" w:cs="Times New Roman"/>
                <w:color w:val="000000"/>
                <w:sz w:val="20"/>
                <w:szCs w:val="20"/>
                <w:lang w:eastAsia="ru-RU"/>
              </w:rPr>
              <w:t>12.</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транзитной теплотрассы через подвальные помещения многоквартирного дома Ленина 12а</w:t>
            </w:r>
          </w:p>
        </w:tc>
        <w:tc>
          <w:tcPr>
            <w:tcW w:w="2520" w:type="dxa"/>
            <w:tcBorders>
              <w:top w:val="single" w:sz="4" w:space="0" w:color="auto"/>
              <w:left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jc w:val="both"/>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протяженностью - 50,0 п.м.; Т1, Т2=2Д200мм; ТЗ=Д150мм; Т4=Д100мм; В1=150мм</w:t>
            </w:r>
          </w:p>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Год ввода в эксплуатацию- 1963</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ind w:firstLineChars="100" w:firstLine="200"/>
              <w:rPr>
                <w:rFonts w:eastAsia="Times New Roman" w:cs="Times New Roman"/>
                <w:color w:val="000000"/>
                <w:sz w:val="20"/>
                <w:szCs w:val="20"/>
                <w:lang w:eastAsia="ru-RU"/>
              </w:rPr>
            </w:pPr>
            <w:r w:rsidRPr="00A56270">
              <w:rPr>
                <w:rFonts w:eastAsia="Arial Unicode MS" w:cs="Times New Roman"/>
                <w:color w:val="000000"/>
                <w:sz w:val="20"/>
                <w:szCs w:val="20"/>
                <w:lang w:eastAsia="ru-RU"/>
              </w:rPr>
              <w:t>54:32:010494:818</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ind w:firstLineChars="100" w:firstLine="200"/>
              <w:rPr>
                <w:rFonts w:eastAsia="Times New Roman" w:cs="Times New Roman"/>
                <w:color w:val="000000"/>
                <w:sz w:val="20"/>
                <w:szCs w:val="20"/>
                <w:lang w:eastAsia="ru-RU"/>
              </w:rPr>
            </w:pPr>
            <w:r w:rsidRPr="00A56270">
              <w:rPr>
                <w:rFonts w:eastAsia="Arial Unicode MS" w:cs="Times New Roman"/>
                <w:color w:val="000000"/>
                <w:sz w:val="20"/>
                <w:szCs w:val="20"/>
                <w:lang w:eastAsia="ru-RU"/>
              </w:rPr>
              <w:t>490 950,00</w:t>
            </w:r>
          </w:p>
        </w:tc>
      </w:tr>
      <w:tr w:rsidR="00E53DFB" w:rsidRPr="00A56270" w:rsidTr="009F6B5A">
        <w:trPr>
          <w:trHeight w:val="115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ind w:firstLineChars="100" w:firstLine="200"/>
              <w:rPr>
                <w:rFonts w:eastAsia="Times New Roman" w:cs="Times New Roman"/>
                <w:color w:val="000000"/>
                <w:sz w:val="20"/>
                <w:szCs w:val="20"/>
                <w:lang w:eastAsia="ru-RU"/>
              </w:rPr>
            </w:pPr>
            <w:r w:rsidRPr="00A56270">
              <w:rPr>
                <w:rFonts w:eastAsia="Arial Unicode MS" w:cs="Times New Roman"/>
                <w:color w:val="000000"/>
                <w:sz w:val="20"/>
                <w:szCs w:val="20"/>
                <w:lang w:eastAsia="ru-RU"/>
              </w:rPr>
              <w:t>13.</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транзитной теплотрассы через подвальные помещения многоквартирного дома Ленина 12</w:t>
            </w:r>
          </w:p>
        </w:tc>
        <w:tc>
          <w:tcPr>
            <w:tcW w:w="2520" w:type="dxa"/>
            <w:tcBorders>
              <w:top w:val="single" w:sz="4" w:space="0" w:color="auto"/>
              <w:left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jc w:val="both"/>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протяженностью - 10,0 п.м.; Т1, Т2=2Д200мм; ТЗ=Д 150мм; Т4=Д 100мм; В1=150мм</w:t>
            </w:r>
          </w:p>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Г од ввода в эксплуатацию- 1963</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ind w:firstLineChars="100" w:firstLine="200"/>
              <w:rPr>
                <w:rFonts w:eastAsia="Times New Roman" w:cs="Times New Roman"/>
                <w:color w:val="000000"/>
                <w:sz w:val="20"/>
                <w:szCs w:val="20"/>
                <w:lang w:eastAsia="ru-RU"/>
              </w:rPr>
            </w:pPr>
            <w:r w:rsidRPr="00A56270">
              <w:rPr>
                <w:rFonts w:eastAsia="Arial Unicode MS" w:cs="Times New Roman"/>
                <w:color w:val="000000"/>
                <w:sz w:val="20"/>
                <w:szCs w:val="20"/>
                <w:lang w:eastAsia="ru-RU"/>
              </w:rPr>
              <w:t>54:32:010494:820</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ind w:firstLineChars="100" w:firstLine="200"/>
              <w:rPr>
                <w:rFonts w:eastAsia="Times New Roman" w:cs="Times New Roman"/>
                <w:color w:val="000000"/>
                <w:sz w:val="20"/>
                <w:szCs w:val="20"/>
                <w:lang w:eastAsia="ru-RU"/>
              </w:rPr>
            </w:pPr>
            <w:r w:rsidRPr="00A56270">
              <w:rPr>
                <w:rFonts w:eastAsia="Arial Unicode MS" w:cs="Times New Roman"/>
                <w:color w:val="000000"/>
                <w:sz w:val="20"/>
                <w:szCs w:val="20"/>
                <w:lang w:eastAsia="ru-RU"/>
              </w:rPr>
              <w:t>98 196,20</w:t>
            </w:r>
          </w:p>
        </w:tc>
      </w:tr>
      <w:tr w:rsidR="00E53DFB" w:rsidRPr="00A56270" w:rsidTr="009F6B5A">
        <w:trPr>
          <w:trHeight w:val="115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ind w:firstLineChars="100" w:firstLine="200"/>
              <w:rPr>
                <w:rFonts w:eastAsia="Times New Roman" w:cs="Times New Roman"/>
                <w:color w:val="000000"/>
                <w:sz w:val="20"/>
                <w:szCs w:val="20"/>
                <w:lang w:eastAsia="ru-RU"/>
              </w:rPr>
            </w:pPr>
            <w:r w:rsidRPr="00A56270">
              <w:rPr>
                <w:rFonts w:eastAsia="Arial Unicode MS" w:cs="Times New Roman"/>
                <w:color w:val="000000"/>
                <w:sz w:val="20"/>
                <w:szCs w:val="20"/>
                <w:lang w:eastAsia="ru-RU"/>
              </w:rPr>
              <w:t>14.</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транзитной теплотрассы через подвальные помещения многокв артирного дома Ленина 14</w:t>
            </w:r>
          </w:p>
        </w:tc>
        <w:tc>
          <w:tcPr>
            <w:tcW w:w="2520" w:type="dxa"/>
            <w:tcBorders>
              <w:top w:val="single" w:sz="4" w:space="0" w:color="auto"/>
              <w:left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jc w:val="both"/>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протяженностью - 16,0 п.м.; Т1, Т2=2Д200мм; ТЗ=Д 150мм; Т4=Д 100мм; В1=150мм</w:t>
            </w:r>
          </w:p>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Год ввода в эксплуатацию - 1963</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ind w:firstLineChars="100" w:firstLine="200"/>
              <w:rPr>
                <w:rFonts w:eastAsia="Times New Roman" w:cs="Times New Roman"/>
                <w:color w:val="000000"/>
                <w:sz w:val="20"/>
                <w:szCs w:val="20"/>
                <w:lang w:eastAsia="ru-RU"/>
              </w:rPr>
            </w:pPr>
            <w:r w:rsidRPr="00A56270">
              <w:rPr>
                <w:rFonts w:eastAsia="Arial Unicode MS" w:cs="Times New Roman"/>
                <w:color w:val="000000"/>
                <w:sz w:val="20"/>
                <w:szCs w:val="20"/>
                <w:lang w:eastAsia="ru-RU"/>
              </w:rPr>
              <w:t>54:32:010494:821</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ind w:firstLineChars="100" w:firstLine="200"/>
              <w:rPr>
                <w:rFonts w:eastAsia="Times New Roman" w:cs="Times New Roman"/>
                <w:color w:val="000000"/>
                <w:sz w:val="20"/>
                <w:szCs w:val="20"/>
                <w:lang w:eastAsia="ru-RU"/>
              </w:rPr>
            </w:pPr>
            <w:r w:rsidRPr="00A56270">
              <w:rPr>
                <w:rFonts w:eastAsia="Arial Unicode MS" w:cs="Times New Roman"/>
                <w:color w:val="000000"/>
                <w:sz w:val="20"/>
                <w:szCs w:val="20"/>
                <w:lang w:eastAsia="ru-RU"/>
              </w:rPr>
              <w:t>157 113,92</w:t>
            </w:r>
          </w:p>
        </w:tc>
      </w:tr>
      <w:tr w:rsidR="00E53DFB" w:rsidRPr="00A56270" w:rsidTr="009F6B5A">
        <w:trPr>
          <w:trHeight w:val="1050"/>
        </w:trPr>
        <w:tc>
          <w:tcPr>
            <w:tcW w:w="1609" w:type="dxa"/>
            <w:tcBorders>
              <w:top w:val="single" w:sz="4" w:space="0" w:color="auto"/>
              <w:left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ind w:firstLineChars="100" w:firstLine="200"/>
              <w:rPr>
                <w:rFonts w:eastAsia="Times New Roman" w:cs="Times New Roman"/>
                <w:color w:val="000000"/>
                <w:sz w:val="20"/>
                <w:szCs w:val="20"/>
                <w:lang w:eastAsia="ru-RU"/>
              </w:rPr>
            </w:pPr>
            <w:r w:rsidRPr="00A56270">
              <w:rPr>
                <w:rFonts w:eastAsia="Arial Unicode MS" w:cs="Times New Roman"/>
                <w:color w:val="000000"/>
                <w:sz w:val="20"/>
                <w:szCs w:val="20"/>
                <w:lang w:eastAsia="ru-RU"/>
              </w:rPr>
              <w:t>15.</w:t>
            </w:r>
          </w:p>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транзитной теплотрассы через подвальные помещения многоквартирного</w:t>
            </w:r>
          </w:p>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дома Попова 3</w:t>
            </w:r>
          </w:p>
        </w:tc>
        <w:tc>
          <w:tcPr>
            <w:tcW w:w="2520" w:type="dxa"/>
            <w:tcBorders>
              <w:top w:val="single" w:sz="4" w:space="0" w:color="auto"/>
              <w:left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jc w:val="both"/>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протяженностью - 60,0п.м.; Т1, Т2=2Д100мм; ТЗ=Д80мм; Т4=Д50мм; В 1=5 0мм год ввода в эксплуатацию-1971</w:t>
            </w:r>
          </w:p>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158" w:type="dxa"/>
            <w:tcBorders>
              <w:top w:val="single" w:sz="4" w:space="0" w:color="auto"/>
              <w:left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ind w:firstLineChars="100" w:firstLine="200"/>
              <w:rPr>
                <w:rFonts w:eastAsia="Times New Roman" w:cs="Times New Roman"/>
                <w:color w:val="000000"/>
                <w:sz w:val="20"/>
                <w:szCs w:val="20"/>
                <w:lang w:eastAsia="ru-RU"/>
              </w:rPr>
            </w:pPr>
            <w:r w:rsidRPr="00A56270">
              <w:rPr>
                <w:rFonts w:eastAsia="Arial Unicode MS" w:cs="Times New Roman"/>
                <w:color w:val="000000"/>
                <w:sz w:val="20"/>
                <w:szCs w:val="20"/>
                <w:lang w:eastAsia="ru-RU"/>
              </w:rPr>
              <w:t>54:32:010805:1754</w:t>
            </w:r>
          </w:p>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1666" w:type="dxa"/>
            <w:tcBorders>
              <w:top w:val="single" w:sz="4" w:space="0" w:color="auto"/>
              <w:left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ind w:firstLineChars="100" w:firstLine="200"/>
              <w:rPr>
                <w:rFonts w:eastAsia="Times New Roman" w:cs="Times New Roman"/>
                <w:color w:val="000000"/>
                <w:sz w:val="20"/>
                <w:szCs w:val="20"/>
                <w:lang w:eastAsia="ru-RU"/>
              </w:rPr>
            </w:pPr>
            <w:r w:rsidRPr="00A56270">
              <w:rPr>
                <w:rFonts w:eastAsia="Arial Unicode MS" w:cs="Times New Roman"/>
                <w:color w:val="000000"/>
                <w:sz w:val="20"/>
                <w:szCs w:val="20"/>
                <w:lang w:eastAsia="ru-RU"/>
              </w:rPr>
              <w:t>589 177,20</w:t>
            </w:r>
          </w:p>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r>
      <w:tr w:rsidR="00E53DFB" w:rsidRPr="00A56270" w:rsidTr="009F6B5A">
        <w:trPr>
          <w:trHeight w:val="115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ind w:firstLineChars="100" w:firstLine="200"/>
              <w:rPr>
                <w:rFonts w:eastAsia="Times New Roman" w:cs="Times New Roman"/>
                <w:color w:val="000000"/>
                <w:sz w:val="20"/>
                <w:szCs w:val="20"/>
                <w:lang w:eastAsia="ru-RU"/>
              </w:rPr>
            </w:pPr>
            <w:r w:rsidRPr="00A56270">
              <w:rPr>
                <w:rFonts w:eastAsia="Arial Unicode MS" w:cs="Times New Roman"/>
                <w:color w:val="000000"/>
                <w:sz w:val="20"/>
                <w:szCs w:val="20"/>
                <w:lang w:eastAsia="ru-RU"/>
              </w:rPr>
              <w:t>16.</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транзитной теплотрассы через подвальные помещения многоквартирного дома Попова 8</w:t>
            </w:r>
          </w:p>
        </w:tc>
        <w:tc>
          <w:tcPr>
            <w:tcW w:w="2520" w:type="dxa"/>
            <w:tcBorders>
              <w:top w:val="single" w:sz="4" w:space="0" w:color="auto"/>
              <w:left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jc w:val="both"/>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протяженностью - 12,0 п.м.; Т1, Т2=2Д 150мм; ТЗ=Д150мм; Т4=Д150мм; В 1=100мм</w:t>
            </w:r>
          </w:p>
          <w:p w:rsidR="00E53DFB" w:rsidRPr="00A56270" w:rsidRDefault="00E53DFB" w:rsidP="00A56270">
            <w:pPr>
              <w:spacing w:after="0" w:line="240" w:lineRule="auto"/>
              <w:jc w:val="both"/>
              <w:rPr>
                <w:rFonts w:eastAsia="Times New Roman" w:cs="Times New Roman"/>
                <w:color w:val="000000"/>
                <w:sz w:val="20"/>
                <w:szCs w:val="20"/>
                <w:lang w:eastAsia="ru-RU"/>
              </w:rPr>
            </w:pPr>
            <w:r w:rsidRPr="00A56270">
              <w:rPr>
                <w:rFonts w:eastAsia="Arial Unicode MS" w:cs="Times New Roman"/>
                <w:color w:val="000000"/>
                <w:sz w:val="20"/>
                <w:szCs w:val="20"/>
                <w:lang w:eastAsia="ru-RU"/>
              </w:rPr>
              <w:t>Год ввода в эксплуатацию - 1971</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ind w:firstLineChars="100" w:firstLine="200"/>
              <w:rPr>
                <w:rFonts w:eastAsia="Times New Roman" w:cs="Times New Roman"/>
                <w:color w:val="000000"/>
                <w:sz w:val="20"/>
                <w:szCs w:val="20"/>
                <w:lang w:eastAsia="ru-RU"/>
              </w:rPr>
            </w:pPr>
            <w:r w:rsidRPr="00A56270">
              <w:rPr>
                <w:rFonts w:eastAsia="Arial Unicode MS" w:cs="Times New Roman"/>
                <w:color w:val="000000"/>
                <w:sz w:val="20"/>
                <w:szCs w:val="20"/>
                <w:lang w:eastAsia="ru-RU"/>
              </w:rPr>
              <w:t>54:32:010805:1755</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ind w:firstLineChars="100" w:firstLine="200"/>
              <w:rPr>
                <w:rFonts w:eastAsia="Times New Roman" w:cs="Times New Roman"/>
                <w:color w:val="000000"/>
                <w:sz w:val="20"/>
                <w:szCs w:val="20"/>
                <w:lang w:eastAsia="ru-RU"/>
              </w:rPr>
            </w:pPr>
            <w:r w:rsidRPr="00A56270">
              <w:rPr>
                <w:rFonts w:eastAsia="Arial Unicode MS" w:cs="Times New Roman"/>
                <w:color w:val="000000"/>
                <w:sz w:val="20"/>
                <w:szCs w:val="20"/>
                <w:lang w:eastAsia="ru-RU"/>
              </w:rPr>
              <w:t>141 682,56</w:t>
            </w:r>
          </w:p>
        </w:tc>
      </w:tr>
      <w:tr w:rsidR="00E53DFB" w:rsidRPr="00A56270" w:rsidTr="009F6B5A">
        <w:trPr>
          <w:trHeight w:val="391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ind w:firstLineChars="100" w:firstLine="200"/>
              <w:rPr>
                <w:rFonts w:eastAsia="Times New Roman" w:cs="Times New Roman"/>
                <w:color w:val="000000"/>
                <w:sz w:val="20"/>
                <w:szCs w:val="20"/>
                <w:lang w:eastAsia="ru-RU"/>
              </w:rPr>
            </w:pPr>
            <w:r w:rsidRPr="00A56270">
              <w:rPr>
                <w:rFonts w:eastAsia="Arial Unicode MS" w:cs="Times New Roman"/>
                <w:color w:val="000000"/>
                <w:sz w:val="20"/>
                <w:szCs w:val="20"/>
                <w:lang w:eastAsia="ru-RU"/>
              </w:rPr>
              <w:lastRenderedPageBreak/>
              <w:t>17.</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тепловой сети к ж.д. Горького, 6</w:t>
            </w:r>
          </w:p>
        </w:tc>
        <w:tc>
          <w:tcPr>
            <w:tcW w:w="2520" w:type="dxa"/>
            <w:tcBorders>
              <w:top w:val="single" w:sz="4" w:space="0" w:color="auto"/>
              <w:left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jc w:val="both"/>
              <w:rPr>
                <w:rFonts w:eastAsia="Times New Roman" w:cs="Times New Roman"/>
                <w:color w:val="000000"/>
                <w:sz w:val="20"/>
                <w:szCs w:val="20"/>
                <w:lang w:eastAsia="ru-RU"/>
              </w:rPr>
            </w:pPr>
            <w:r w:rsidRPr="00A56270">
              <w:rPr>
                <w:rFonts w:eastAsia="Arial Unicode MS" w:cs="Times New Roman"/>
                <w:color w:val="000000"/>
                <w:sz w:val="20"/>
                <w:szCs w:val="20"/>
                <w:lang w:eastAsia="ru-RU"/>
              </w:rPr>
              <w:t>Подземная магистральная теплотрасса, в непроходных каналах от ТК-1-15 до ж.д. Горького, 6, протяженностью - 61,0 п.м., в том числе:</w:t>
            </w:r>
          </w:p>
          <w:p w:rsidR="00E53DFB" w:rsidRPr="00A56270" w:rsidRDefault="00E53DFB" w:rsidP="00A56270">
            <w:pPr>
              <w:spacing w:after="0" w:line="240" w:lineRule="auto"/>
              <w:jc w:val="both"/>
              <w:rPr>
                <w:rFonts w:eastAsia="Times New Roman" w:cs="Times New Roman"/>
                <w:color w:val="000000"/>
                <w:sz w:val="20"/>
                <w:szCs w:val="20"/>
                <w:lang w:eastAsia="ru-RU"/>
              </w:rPr>
            </w:pPr>
            <w:r w:rsidRPr="00A56270">
              <w:rPr>
                <w:rFonts w:eastAsia="Arial Unicode MS" w:cs="Times New Roman"/>
                <w:color w:val="000000"/>
                <w:sz w:val="20"/>
                <w:szCs w:val="20"/>
                <w:lang w:eastAsia="ru-RU"/>
              </w:rPr>
              <w:t>Т1, Т2-2Д=100 мм.</w:t>
            </w:r>
          </w:p>
          <w:p w:rsidR="00E53DFB" w:rsidRPr="00A56270" w:rsidRDefault="00E53DFB" w:rsidP="00A56270">
            <w:pPr>
              <w:spacing w:after="0" w:line="240" w:lineRule="auto"/>
              <w:jc w:val="both"/>
              <w:rPr>
                <w:rFonts w:eastAsia="Times New Roman" w:cs="Times New Roman"/>
                <w:color w:val="000000"/>
                <w:sz w:val="20"/>
                <w:szCs w:val="20"/>
                <w:lang w:eastAsia="ru-RU"/>
              </w:rPr>
            </w:pPr>
            <w:r w:rsidRPr="00A56270">
              <w:rPr>
                <w:rFonts w:eastAsia="Arial Unicode MS" w:cs="Times New Roman"/>
                <w:color w:val="000000"/>
                <w:sz w:val="20"/>
                <w:szCs w:val="20"/>
                <w:lang w:eastAsia="ru-RU"/>
              </w:rPr>
              <w:t>Подземная теплотрасса, в непроходных железобетонных каналах от ТК-4 (ЦТП-15 б) до ж.д. Г орького, 6; протяженность 60,0 п.м., в том числе:</w:t>
            </w:r>
          </w:p>
          <w:p w:rsidR="00E53DFB" w:rsidRPr="00A56270" w:rsidRDefault="00E53DFB" w:rsidP="00A56270">
            <w:pPr>
              <w:spacing w:after="0" w:line="240" w:lineRule="auto"/>
              <w:jc w:val="both"/>
              <w:rPr>
                <w:rFonts w:eastAsia="Times New Roman" w:cs="Times New Roman"/>
                <w:color w:val="000000"/>
                <w:sz w:val="20"/>
                <w:szCs w:val="20"/>
                <w:lang w:eastAsia="ru-RU"/>
              </w:rPr>
            </w:pPr>
            <w:r w:rsidRPr="00A56270">
              <w:rPr>
                <w:rFonts w:eastAsia="Arial Unicode MS" w:cs="Times New Roman"/>
                <w:color w:val="000000"/>
                <w:sz w:val="20"/>
                <w:szCs w:val="20"/>
                <w:lang w:eastAsia="ru-RU"/>
              </w:rPr>
              <w:t>ТЗ, В1: сталь 2Д80 мм.</w:t>
            </w:r>
          </w:p>
          <w:p w:rsidR="00E53DFB" w:rsidRPr="00A56270" w:rsidRDefault="00E53DFB" w:rsidP="00A56270">
            <w:pPr>
              <w:spacing w:after="0" w:line="240" w:lineRule="auto"/>
              <w:jc w:val="both"/>
              <w:rPr>
                <w:rFonts w:eastAsia="Times New Roman" w:cs="Times New Roman"/>
                <w:color w:val="000000"/>
                <w:sz w:val="20"/>
                <w:szCs w:val="20"/>
                <w:lang w:eastAsia="ru-RU"/>
              </w:rPr>
            </w:pPr>
            <w:r w:rsidRPr="00A56270">
              <w:rPr>
                <w:rFonts w:eastAsia="Arial Unicode MS" w:cs="Times New Roman"/>
                <w:color w:val="000000"/>
                <w:sz w:val="20"/>
                <w:szCs w:val="20"/>
                <w:lang w:eastAsia="ru-RU"/>
              </w:rPr>
              <w:t>Год ввода в эксплуатацию - 1977</w:t>
            </w:r>
          </w:p>
        </w:tc>
        <w:tc>
          <w:tcPr>
            <w:tcW w:w="2158" w:type="dxa"/>
            <w:tcBorders>
              <w:top w:val="single" w:sz="4" w:space="0" w:color="auto"/>
              <w:left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ind w:firstLineChars="100" w:firstLine="200"/>
              <w:rPr>
                <w:rFonts w:eastAsia="Times New Roman" w:cs="Times New Roman"/>
                <w:color w:val="000000"/>
                <w:sz w:val="20"/>
                <w:szCs w:val="20"/>
                <w:lang w:eastAsia="ru-RU"/>
              </w:rPr>
            </w:pPr>
            <w:r w:rsidRPr="00A56270">
              <w:rPr>
                <w:rFonts w:eastAsia="Arial Unicode MS" w:cs="Times New Roman"/>
                <w:color w:val="000000"/>
                <w:sz w:val="20"/>
                <w:szCs w:val="20"/>
                <w:lang w:eastAsia="ru-RU"/>
              </w:rPr>
              <w:t>54:32:010538:256</w:t>
            </w:r>
          </w:p>
          <w:p w:rsidR="00E53DFB" w:rsidRPr="00A56270" w:rsidRDefault="00E53DFB" w:rsidP="00A56270">
            <w:pPr>
              <w:spacing w:after="0" w:line="240" w:lineRule="auto"/>
              <w:ind w:firstLineChars="500" w:firstLine="1000"/>
              <w:rPr>
                <w:rFonts w:eastAsia="Times New Roman" w:cs="Times New Roman"/>
                <w:color w:val="000000"/>
                <w:sz w:val="20"/>
                <w:szCs w:val="20"/>
                <w:lang w:eastAsia="ru-RU"/>
              </w:rPr>
            </w:pPr>
            <w:r w:rsidRPr="00A56270">
              <w:rPr>
                <w:rFonts w:eastAsia="Arial Unicode MS" w:cs="Times New Roman"/>
                <w:color w:val="000000"/>
                <w:sz w:val="20"/>
                <w:szCs w:val="20"/>
                <w:lang w:val="en-US" w:eastAsia="ru-RU"/>
              </w:rPr>
              <w:t>S?</w:t>
            </w:r>
          </w:p>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ind w:firstLineChars="100" w:firstLine="200"/>
              <w:rPr>
                <w:rFonts w:eastAsia="Times New Roman" w:cs="Times New Roman"/>
                <w:color w:val="000000"/>
                <w:sz w:val="20"/>
                <w:szCs w:val="20"/>
                <w:lang w:eastAsia="ru-RU"/>
              </w:rPr>
            </w:pPr>
            <w:r w:rsidRPr="00A56270">
              <w:rPr>
                <w:rFonts w:eastAsia="Arial Unicode MS" w:cs="Times New Roman"/>
                <w:color w:val="000000"/>
                <w:sz w:val="20"/>
                <w:szCs w:val="20"/>
                <w:lang w:eastAsia="ru-RU"/>
              </w:rPr>
              <w:t>886 758,22</w:t>
            </w:r>
          </w:p>
        </w:tc>
      </w:tr>
      <w:tr w:rsidR="00E53DFB" w:rsidRPr="00A56270" w:rsidTr="009F6B5A">
        <w:trPr>
          <w:trHeight w:val="1380"/>
        </w:trPr>
        <w:tc>
          <w:tcPr>
            <w:tcW w:w="1609" w:type="dxa"/>
            <w:tcBorders>
              <w:top w:val="single" w:sz="4" w:space="0" w:color="auto"/>
              <w:left w:val="single" w:sz="4" w:space="0" w:color="auto"/>
              <w:bottom w:val="nil"/>
              <w:right w:val="single" w:sz="4" w:space="0" w:color="auto"/>
            </w:tcBorders>
            <w:shd w:val="clear" w:color="000000" w:fill="FFFFFF"/>
            <w:vAlign w:val="center"/>
            <w:hideMark/>
          </w:tcPr>
          <w:p w:rsidR="00E53DFB" w:rsidRPr="00A56270" w:rsidRDefault="00E53DFB" w:rsidP="00A56270">
            <w:pPr>
              <w:spacing w:after="0" w:line="240" w:lineRule="auto"/>
              <w:ind w:firstLineChars="100" w:firstLine="200"/>
              <w:rPr>
                <w:rFonts w:eastAsia="Times New Roman" w:cs="Times New Roman"/>
                <w:color w:val="000000"/>
                <w:sz w:val="20"/>
                <w:szCs w:val="20"/>
                <w:lang w:eastAsia="ru-RU"/>
              </w:rPr>
            </w:pPr>
            <w:r w:rsidRPr="00A56270">
              <w:rPr>
                <w:rFonts w:eastAsia="Arial Unicode MS" w:cs="Times New Roman"/>
                <w:color w:val="000000"/>
                <w:sz w:val="20"/>
                <w:szCs w:val="20"/>
                <w:lang w:eastAsia="ru-RU"/>
              </w:rPr>
              <w:t>18.</w:t>
            </w:r>
          </w:p>
        </w:tc>
        <w:tc>
          <w:tcPr>
            <w:tcW w:w="2786" w:type="dxa"/>
            <w:tcBorders>
              <w:top w:val="single" w:sz="4" w:space="0" w:color="auto"/>
              <w:left w:val="single" w:sz="4" w:space="0" w:color="auto"/>
              <w:bottom w:val="nil"/>
              <w:right w:val="single" w:sz="4" w:space="0" w:color="auto"/>
            </w:tcBorders>
            <w:shd w:val="clear" w:color="000000" w:fill="FFFFFF"/>
            <w:vAlign w:val="center"/>
            <w:hideMark/>
          </w:tcPr>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транзитной теплотрассы через подвальные помещения многоквартирного дома’Нахимова 1</w:t>
            </w:r>
          </w:p>
        </w:tc>
        <w:tc>
          <w:tcPr>
            <w:tcW w:w="2520" w:type="dxa"/>
            <w:tcBorders>
              <w:top w:val="single" w:sz="4" w:space="0" w:color="auto"/>
              <w:left w:val="single" w:sz="4" w:space="0" w:color="auto"/>
              <w:bottom w:val="nil"/>
              <w:right w:val="single" w:sz="4" w:space="0" w:color="auto"/>
            </w:tcBorders>
            <w:shd w:val="clear" w:color="000000" w:fill="FFFFFF"/>
            <w:vAlign w:val="center"/>
            <w:hideMark/>
          </w:tcPr>
          <w:p w:rsidR="00E53DFB" w:rsidRPr="00A56270" w:rsidRDefault="00E53DFB" w:rsidP="00A56270">
            <w:pPr>
              <w:spacing w:after="0" w:line="240" w:lineRule="auto"/>
              <w:jc w:val="both"/>
              <w:rPr>
                <w:rFonts w:eastAsia="Times New Roman" w:cs="Times New Roman"/>
                <w:color w:val="000000"/>
                <w:sz w:val="20"/>
                <w:szCs w:val="20"/>
                <w:lang w:eastAsia="ru-RU"/>
              </w:rPr>
            </w:pPr>
            <w:r w:rsidRPr="00A56270">
              <w:rPr>
                <w:rFonts w:eastAsia="Arial Unicode MS" w:cs="Times New Roman"/>
                <w:color w:val="000000"/>
                <w:sz w:val="20"/>
                <w:szCs w:val="20"/>
                <w:lang w:eastAsia="ru-RU"/>
              </w:rPr>
              <w:t>Участок протяженностью - 44 п.м.; Т1, Т2=2Д70мм; ТЗ=Д70мм; Т4=Д50мм; В1=70мм.</w:t>
            </w:r>
          </w:p>
          <w:p w:rsidR="00E53DFB" w:rsidRPr="00A56270" w:rsidRDefault="00E53DFB" w:rsidP="00A56270">
            <w:pPr>
              <w:spacing w:after="0" w:line="240" w:lineRule="auto"/>
              <w:jc w:val="both"/>
              <w:rPr>
                <w:rFonts w:eastAsia="Times New Roman" w:cs="Times New Roman"/>
                <w:color w:val="000000"/>
                <w:sz w:val="20"/>
                <w:szCs w:val="20"/>
                <w:lang w:eastAsia="ru-RU"/>
              </w:rPr>
            </w:pPr>
            <w:r w:rsidRPr="00A56270">
              <w:rPr>
                <w:rFonts w:eastAsia="Arial Unicode MS" w:cs="Times New Roman"/>
                <w:color w:val="000000"/>
                <w:sz w:val="20"/>
                <w:szCs w:val="20"/>
                <w:lang w:eastAsia="ru-RU"/>
              </w:rPr>
              <w:t>Год ввода в эксплуатацию - 1993</w:t>
            </w:r>
          </w:p>
        </w:tc>
        <w:tc>
          <w:tcPr>
            <w:tcW w:w="2158" w:type="dxa"/>
            <w:tcBorders>
              <w:top w:val="single" w:sz="4" w:space="0" w:color="auto"/>
              <w:left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ind w:firstLineChars="100" w:firstLine="200"/>
              <w:rPr>
                <w:rFonts w:eastAsia="Times New Roman" w:cs="Times New Roman"/>
                <w:color w:val="000000"/>
                <w:sz w:val="20"/>
                <w:szCs w:val="20"/>
                <w:lang w:eastAsia="ru-RU"/>
              </w:rPr>
            </w:pPr>
            <w:r w:rsidRPr="00A56270">
              <w:rPr>
                <w:rFonts w:eastAsia="Arial Unicode MS" w:cs="Times New Roman"/>
                <w:color w:val="000000"/>
                <w:sz w:val="20"/>
                <w:szCs w:val="20"/>
                <w:lang w:eastAsia="ru-RU"/>
              </w:rPr>
              <w:t>54:32:010581:368</w:t>
            </w:r>
          </w:p>
        </w:tc>
        <w:tc>
          <w:tcPr>
            <w:tcW w:w="1666" w:type="dxa"/>
            <w:tcBorders>
              <w:top w:val="single" w:sz="4" w:space="0" w:color="auto"/>
              <w:left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ind w:firstLineChars="100" w:firstLine="200"/>
              <w:rPr>
                <w:rFonts w:eastAsia="Times New Roman" w:cs="Times New Roman"/>
                <w:color w:val="000000"/>
                <w:sz w:val="20"/>
                <w:szCs w:val="20"/>
                <w:lang w:eastAsia="ru-RU"/>
              </w:rPr>
            </w:pPr>
            <w:r w:rsidRPr="00A56270">
              <w:rPr>
                <w:rFonts w:eastAsia="Arial Unicode MS" w:cs="Times New Roman"/>
                <w:color w:val="000000"/>
                <w:sz w:val="20"/>
                <w:szCs w:val="20"/>
                <w:lang w:eastAsia="ru-RU"/>
              </w:rPr>
              <w:t>947 733,16</w:t>
            </w:r>
          </w:p>
        </w:tc>
      </w:tr>
      <w:tr w:rsidR="00A56270" w:rsidRPr="00A56270" w:rsidTr="00E53DFB">
        <w:trPr>
          <w:trHeight w:val="790"/>
        </w:trPr>
        <w:tc>
          <w:tcPr>
            <w:tcW w:w="10739" w:type="dxa"/>
            <w:gridSpan w:val="5"/>
            <w:tcBorders>
              <w:top w:val="single" w:sz="4" w:space="0" w:color="auto"/>
              <w:left w:val="nil"/>
              <w:bottom w:val="single" w:sz="4" w:space="0" w:color="auto"/>
              <w:right w:val="nil"/>
            </w:tcBorders>
            <w:shd w:val="clear" w:color="auto" w:fill="auto"/>
            <w:noWrap/>
            <w:vAlign w:val="center"/>
            <w:hideMark/>
          </w:tcPr>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ПРИЛОЖЕНИЕ</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к постановлению администрации города Бердска</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 xml:space="preserve"> от 15.12.2023 г. №5860/65</w:t>
            </w:r>
          </w:p>
          <w:p w:rsidR="00A56270" w:rsidRPr="00A56270" w:rsidRDefault="00A56270" w:rsidP="00A56270">
            <w:pPr>
              <w:spacing w:after="0" w:line="240" w:lineRule="auto"/>
              <w:rPr>
                <w:rFonts w:eastAsia="Times New Roman" w:cs="Times New Roman"/>
                <w:sz w:val="20"/>
                <w:szCs w:val="20"/>
                <w:lang w:eastAsia="ru-RU"/>
              </w:rPr>
            </w:pPr>
            <w:r w:rsidRPr="00A56270">
              <w:rPr>
                <w:rFonts w:eastAsia="Times New Roman" w:cs="Times New Roman"/>
                <w:color w:val="000000"/>
                <w:sz w:val="20"/>
                <w:szCs w:val="20"/>
                <w:lang w:eastAsia="ru-RU"/>
              </w:rPr>
              <w:t>Перечень объектов недвижимого имущества</w:t>
            </w:r>
          </w:p>
        </w:tc>
      </w:tr>
      <w:tr w:rsidR="00E53DFB" w:rsidRPr="00A56270" w:rsidTr="009F6B5A">
        <w:trPr>
          <w:trHeight w:val="1590"/>
        </w:trPr>
        <w:tc>
          <w:tcPr>
            <w:tcW w:w="1609" w:type="dxa"/>
            <w:tcBorders>
              <w:top w:val="single" w:sz="4" w:space="0" w:color="auto"/>
              <w:left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w:t>
            </w:r>
          </w:p>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п/п</w:t>
            </w:r>
          </w:p>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Наименование объекта ОС</w:t>
            </w:r>
          </w:p>
        </w:tc>
        <w:tc>
          <w:tcPr>
            <w:tcW w:w="2520" w:type="dxa"/>
            <w:tcBorders>
              <w:top w:val="single" w:sz="4" w:space="0" w:color="auto"/>
              <w:left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Кадастровый</w:t>
            </w:r>
          </w:p>
          <w:p w:rsidR="00E53DFB" w:rsidRPr="00A56270" w:rsidRDefault="00E53DFB"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номер</w:t>
            </w:r>
          </w:p>
          <w:p w:rsidR="00E53DFB" w:rsidRPr="00A56270" w:rsidRDefault="00E53DFB"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 </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Год ввода в</w:t>
            </w:r>
          </w:p>
          <w:p w:rsidR="00E53DFB" w:rsidRPr="00A56270" w:rsidRDefault="00E53DFB" w:rsidP="00E53DFB">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эксплуатацию</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53DFB" w:rsidRPr="00A56270" w:rsidRDefault="00E53DFB" w:rsidP="00A56270">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Протяжен</w:t>
            </w:r>
            <w:r w:rsidRPr="00A56270">
              <w:rPr>
                <w:rFonts w:eastAsia="Times New Roman" w:cs="Times New Roman"/>
                <w:color w:val="000000"/>
                <w:sz w:val="20"/>
                <w:szCs w:val="20"/>
                <w:lang w:eastAsia="ru-RU"/>
              </w:rPr>
              <w:t>ность,м</w:t>
            </w:r>
          </w:p>
        </w:tc>
      </w:tr>
      <w:tr w:rsidR="00A56270" w:rsidRPr="00A56270" w:rsidTr="00E53DFB">
        <w:trPr>
          <w:trHeight w:hRule="exact" w:val="79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3</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т/еети ЦТП-16А: от УТ-5 (ТК-16/17) до МКД по ул. Первомайская, 131в</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54:32:010447:7467</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2019</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17</w:t>
            </w:r>
          </w:p>
        </w:tc>
      </w:tr>
      <w:tr w:rsidR="00A56270" w:rsidRPr="00A56270" w:rsidTr="00E53DFB">
        <w:trPr>
          <w:trHeight w:hRule="exact" w:val="1050"/>
        </w:trPr>
        <w:tc>
          <w:tcPr>
            <w:tcW w:w="16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ind w:firstLineChars="100" w:firstLine="200"/>
              <w:rPr>
                <w:rFonts w:eastAsia="Times New Roman" w:cs="Times New Roman"/>
                <w:color w:val="000000"/>
                <w:sz w:val="20"/>
                <w:szCs w:val="20"/>
                <w:lang w:eastAsia="ru-RU"/>
              </w:rPr>
            </w:pPr>
            <w:r w:rsidRPr="00A56270">
              <w:rPr>
                <w:rFonts w:eastAsia="Times New Roman" w:cs="Times New Roman"/>
                <w:color w:val="000000"/>
                <w:sz w:val="20"/>
                <w:szCs w:val="20"/>
                <w:lang w:eastAsia="ru-RU"/>
              </w:rPr>
              <w:t>4</w:t>
            </w: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внутриквартальной тепловой сети ЦТП-9а, от тепловой камеры ТК-9/13 до многоквартирного жилого дома № 136/1 по улице Красная Сибирь</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54:32:010045:2016</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2013</w:t>
            </w:r>
          </w:p>
        </w:tc>
        <w:tc>
          <w:tcPr>
            <w:tcW w:w="16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108</w:t>
            </w:r>
          </w:p>
        </w:tc>
      </w:tr>
      <w:tr w:rsidR="00A56270" w:rsidRPr="00A56270" w:rsidTr="00E53DFB">
        <w:trPr>
          <w:trHeight w:val="260"/>
        </w:trPr>
        <w:tc>
          <w:tcPr>
            <w:tcW w:w="1609" w:type="dxa"/>
            <w:tcBorders>
              <w:top w:val="single" w:sz="4" w:space="0" w:color="auto"/>
              <w:left w:val="nil"/>
              <w:bottom w:val="nil"/>
              <w:right w:val="nil"/>
            </w:tcBorders>
            <w:shd w:val="clear" w:color="auto" w:fill="auto"/>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c>
          <w:tcPr>
            <w:tcW w:w="2786"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2520"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2158"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1666" w:type="dxa"/>
            <w:tcBorders>
              <w:top w:val="single" w:sz="4" w:space="0" w:color="auto"/>
              <w:left w:val="nil"/>
              <w:bottom w:val="nil"/>
              <w:right w:val="nil"/>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r>
      <w:tr w:rsidR="00A56270" w:rsidRPr="00A56270" w:rsidTr="00A56270">
        <w:trPr>
          <w:trHeight w:val="1240"/>
        </w:trPr>
        <w:tc>
          <w:tcPr>
            <w:tcW w:w="10739" w:type="dxa"/>
            <w:gridSpan w:val="5"/>
            <w:tcBorders>
              <w:top w:val="nil"/>
              <w:left w:val="nil"/>
              <w:right w:val="nil"/>
            </w:tcBorders>
            <w:shd w:val="clear" w:color="auto" w:fill="auto"/>
            <w:noWrap/>
            <w:vAlign w:val="center"/>
            <w:hideMark/>
          </w:tcPr>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ПРИЛОЖЕНИЕ</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 xml:space="preserve">к постановлению администрации города Бердска </w:t>
            </w:r>
          </w:p>
          <w:p w:rsidR="00A56270" w:rsidRPr="00A56270" w:rsidRDefault="00A56270" w:rsidP="00A56270">
            <w:pPr>
              <w:spacing w:after="0" w:line="240" w:lineRule="auto"/>
              <w:jc w:val="right"/>
              <w:rPr>
                <w:rFonts w:eastAsia="Times New Roman" w:cs="Times New Roman"/>
                <w:color w:val="000000"/>
                <w:sz w:val="20"/>
                <w:szCs w:val="20"/>
                <w:lang w:eastAsia="ru-RU"/>
              </w:rPr>
            </w:pPr>
            <w:r w:rsidRPr="00A56270">
              <w:rPr>
                <w:rFonts w:eastAsia="Times New Roman" w:cs="Times New Roman"/>
                <w:color w:val="000000"/>
                <w:sz w:val="20"/>
                <w:szCs w:val="20"/>
                <w:lang w:eastAsia="ru-RU"/>
              </w:rPr>
              <w:t>от 04.03.2024 г. № 913/65</w:t>
            </w:r>
          </w:p>
          <w:p w:rsidR="00A56270" w:rsidRPr="00A56270" w:rsidRDefault="00A56270" w:rsidP="00A56270">
            <w:pPr>
              <w:spacing w:after="0" w:line="240" w:lineRule="auto"/>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тепловой сети, расположенный по адресу: город Бердск, от многоквартирного дома по ул. Ленина 40 к</w:t>
            </w:r>
          </w:p>
          <w:p w:rsidR="00A56270" w:rsidRPr="00A56270" w:rsidRDefault="00A56270" w:rsidP="00A56270">
            <w:pPr>
              <w:spacing w:after="0" w:line="240" w:lineRule="auto"/>
              <w:rPr>
                <w:rFonts w:eastAsia="Times New Roman" w:cs="Times New Roman"/>
                <w:sz w:val="20"/>
                <w:szCs w:val="20"/>
                <w:lang w:eastAsia="ru-RU"/>
              </w:rPr>
            </w:pPr>
            <w:r w:rsidRPr="00A56270">
              <w:rPr>
                <w:rFonts w:eastAsia="Times New Roman" w:cs="Times New Roman"/>
                <w:color w:val="000000"/>
                <w:sz w:val="20"/>
                <w:szCs w:val="20"/>
                <w:lang w:eastAsia="ru-RU"/>
              </w:rPr>
              <w:t>многоквартирному дому по ул. Ленина 40/1, имеющий признаки бесхозяйности</w:t>
            </w:r>
          </w:p>
        </w:tc>
      </w:tr>
      <w:tr w:rsidR="00A56270" w:rsidRPr="00A56270" w:rsidTr="00E53DFB">
        <w:trPr>
          <w:trHeight w:val="530"/>
        </w:trPr>
        <w:tc>
          <w:tcPr>
            <w:tcW w:w="1609" w:type="dxa"/>
            <w:tcBorders>
              <w:top w:val="nil"/>
              <w:left w:val="nil"/>
              <w:bottom w:val="nil"/>
              <w:right w:val="single" w:sz="4" w:space="0" w:color="auto"/>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Наименование объекта</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Характеристика объекта</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Г од ввода в эксплуатацию</w:t>
            </w:r>
          </w:p>
        </w:tc>
        <w:tc>
          <w:tcPr>
            <w:tcW w:w="1666" w:type="dxa"/>
            <w:tcBorders>
              <w:top w:val="nil"/>
              <w:left w:val="single" w:sz="4" w:space="0" w:color="auto"/>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r>
      <w:tr w:rsidR="00A56270" w:rsidRPr="00A56270" w:rsidTr="00E53DFB">
        <w:trPr>
          <w:trHeight w:val="1310"/>
        </w:trPr>
        <w:tc>
          <w:tcPr>
            <w:tcW w:w="1609" w:type="dxa"/>
            <w:tcBorders>
              <w:top w:val="nil"/>
              <w:left w:val="nil"/>
              <w:bottom w:val="nil"/>
              <w:right w:val="single" w:sz="4" w:space="0" w:color="auto"/>
            </w:tcBorders>
            <w:shd w:val="clear" w:color="auto" w:fill="auto"/>
            <w:noWrap/>
            <w:vAlign w:val="bottom"/>
            <w:hideMark/>
          </w:tcPr>
          <w:p w:rsidR="00A56270" w:rsidRPr="00A56270" w:rsidRDefault="00A56270" w:rsidP="00A56270">
            <w:pPr>
              <w:spacing w:after="0" w:line="240" w:lineRule="auto"/>
              <w:rPr>
                <w:rFonts w:eastAsia="Times New Roman" w:cs="Times New Roman"/>
                <w:sz w:val="20"/>
                <w:szCs w:val="20"/>
                <w:lang w:eastAsia="ru-RU"/>
              </w:rPr>
            </w:pPr>
          </w:p>
        </w:tc>
        <w:tc>
          <w:tcPr>
            <w:tcW w:w="27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тепловой сети, расположенный по адресу: город Бердск, от многоквартирного дома по ул. Ленина 40 к многоквартирному дому по ул. Ленина 40/1</w:t>
            </w:r>
          </w:p>
        </w:tc>
        <w:tc>
          <w:tcPr>
            <w:tcW w:w="25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both"/>
              <w:rPr>
                <w:rFonts w:eastAsia="Times New Roman" w:cs="Times New Roman"/>
                <w:color w:val="000000"/>
                <w:sz w:val="20"/>
                <w:szCs w:val="20"/>
                <w:lang w:eastAsia="ru-RU"/>
              </w:rPr>
            </w:pPr>
            <w:r w:rsidRPr="00A56270">
              <w:rPr>
                <w:rFonts w:eastAsia="Times New Roman" w:cs="Times New Roman"/>
                <w:color w:val="000000"/>
                <w:sz w:val="20"/>
                <w:szCs w:val="20"/>
                <w:lang w:eastAsia="ru-RU"/>
              </w:rPr>
              <w:t>Участок пятитрубной тепловой сети от ЦТП-10Б (ул. Ленина, 40) до МКД Ленина, 40/1 подземной канальной прокладки протяженностью 15,0 п.м. Т1, Т2=2Д 100мм, ТЗ- Д 100мм, Т4-Д80мм, ВЕД 100мм,материал трубопровода- сталь</w:t>
            </w:r>
          </w:p>
        </w:tc>
        <w:tc>
          <w:tcPr>
            <w:tcW w:w="215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56270" w:rsidRPr="00A56270" w:rsidRDefault="00A56270" w:rsidP="00A56270">
            <w:pPr>
              <w:spacing w:after="0" w:line="240" w:lineRule="auto"/>
              <w:jc w:val="center"/>
              <w:rPr>
                <w:rFonts w:eastAsia="Times New Roman" w:cs="Times New Roman"/>
                <w:color w:val="000000"/>
                <w:sz w:val="20"/>
                <w:szCs w:val="20"/>
                <w:lang w:eastAsia="ru-RU"/>
              </w:rPr>
            </w:pPr>
            <w:r w:rsidRPr="00A56270">
              <w:rPr>
                <w:rFonts w:eastAsia="Times New Roman" w:cs="Times New Roman"/>
                <w:color w:val="000000"/>
                <w:sz w:val="20"/>
                <w:szCs w:val="20"/>
                <w:lang w:eastAsia="ru-RU"/>
              </w:rPr>
              <w:t>2013</w:t>
            </w:r>
          </w:p>
        </w:tc>
        <w:tc>
          <w:tcPr>
            <w:tcW w:w="1666" w:type="dxa"/>
            <w:tcBorders>
              <w:top w:val="nil"/>
              <w:left w:val="single" w:sz="4" w:space="0" w:color="auto"/>
              <w:bottom w:val="nil"/>
              <w:right w:val="nil"/>
            </w:tcBorders>
            <w:shd w:val="clear" w:color="auto" w:fill="auto"/>
            <w:noWrap/>
            <w:vAlign w:val="bottom"/>
            <w:hideMark/>
          </w:tcPr>
          <w:p w:rsidR="00A56270" w:rsidRPr="00A56270" w:rsidRDefault="00A56270" w:rsidP="00A56270">
            <w:pPr>
              <w:spacing w:after="0" w:line="240" w:lineRule="auto"/>
              <w:jc w:val="center"/>
              <w:rPr>
                <w:rFonts w:eastAsia="Times New Roman" w:cs="Times New Roman"/>
                <w:color w:val="000000"/>
                <w:sz w:val="20"/>
                <w:szCs w:val="20"/>
                <w:lang w:eastAsia="ru-RU"/>
              </w:rPr>
            </w:pPr>
          </w:p>
        </w:tc>
      </w:tr>
    </w:tbl>
    <w:p w:rsidR="00A56270" w:rsidRPr="00A56270" w:rsidRDefault="00A56270" w:rsidP="00A56270">
      <w:pPr>
        <w:spacing w:after="0" w:line="240" w:lineRule="auto"/>
        <w:ind w:firstLine="709"/>
        <w:jc w:val="both"/>
        <w:rPr>
          <w:rFonts w:eastAsia="Times New Roman" w:cs="Times New Roman"/>
          <w:szCs w:val="24"/>
        </w:rPr>
      </w:pPr>
    </w:p>
    <w:p w:rsidR="00E937E6" w:rsidRPr="00E937E6" w:rsidRDefault="00E937E6" w:rsidP="00E937E6">
      <w:pPr>
        <w:pStyle w:val="17"/>
        <w:spacing w:line="276" w:lineRule="auto"/>
        <w:ind w:left="0" w:right="-2"/>
        <w:jc w:val="both"/>
        <w:rPr>
          <w:sz w:val="24"/>
          <w:szCs w:val="24"/>
          <w:lang w:val="ru-RU"/>
        </w:rPr>
      </w:pPr>
      <w:bookmarkStart w:id="263" w:name="_Toc153805663"/>
      <w:r w:rsidRPr="001105D1">
        <w:rPr>
          <w:sz w:val="24"/>
          <w:szCs w:val="24"/>
          <w:lang w:val="ru-RU"/>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ЭЛЕКТРОЭНЕРГИИ, А ТАКЖЕ СО СХЕМОЙ ВОДОСНАБЖЕНИЯ И ВОДООТВЕДЕНИЯ ПОСЕЛЕНИЯ, ГОРОДСКО</w:t>
      </w:r>
      <w:r w:rsidR="00B94BAA">
        <w:rPr>
          <w:sz w:val="24"/>
          <w:szCs w:val="24"/>
          <w:lang w:val="ru-RU"/>
        </w:rPr>
        <w:t>Г</w:t>
      </w:r>
      <w:r w:rsidRPr="001105D1">
        <w:rPr>
          <w:sz w:val="24"/>
          <w:szCs w:val="24"/>
          <w:lang w:val="ru-RU"/>
        </w:rPr>
        <w:t>О ОКРУ</w:t>
      </w:r>
      <w:r w:rsidR="009062AD">
        <w:rPr>
          <w:sz w:val="24"/>
          <w:szCs w:val="24"/>
          <w:lang w:val="ru-RU"/>
        </w:rPr>
        <w:t>Г</w:t>
      </w:r>
      <w:r w:rsidRPr="001105D1">
        <w:rPr>
          <w:sz w:val="24"/>
          <w:szCs w:val="24"/>
          <w:lang w:val="ru-RU"/>
        </w:rPr>
        <w:t>А, ГОРОДА ФЕДЕРАЛЬНОГО ЗНАЧЕНИЯ</w:t>
      </w:r>
      <w:bookmarkEnd w:id="263"/>
    </w:p>
    <w:p w:rsidR="00B05505" w:rsidRDefault="00B05505" w:rsidP="00B05505">
      <w:pPr>
        <w:pStyle w:val="70"/>
        <w:spacing w:before="0"/>
        <w:ind w:firstLine="567"/>
        <w:jc w:val="both"/>
        <w:rPr>
          <w:rFonts w:ascii="Times New Roman" w:hAnsi="Times New Roman"/>
          <w:b/>
          <w:i w:val="0"/>
          <w:sz w:val="24"/>
          <w:szCs w:val="24"/>
          <w:lang w:val="ru-RU"/>
        </w:rPr>
      </w:pPr>
      <w:bookmarkStart w:id="264" w:name="_Toc117174033"/>
      <w:bookmarkStart w:id="265" w:name="_Toc153805664"/>
      <w:r w:rsidRPr="003900FA">
        <w:rPr>
          <w:rFonts w:ascii="Times New Roman" w:hAnsi="Times New Roman"/>
          <w:b/>
          <w:i w:val="0"/>
          <w:sz w:val="24"/>
          <w:szCs w:val="24"/>
          <w:lang w:val="ru-RU"/>
        </w:rPr>
        <w:t>а)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264"/>
      <w:bookmarkEnd w:id="265"/>
    </w:p>
    <w:p w:rsidR="00744A2F" w:rsidRDefault="00744A2F" w:rsidP="00744A2F">
      <w:pPr>
        <w:pStyle w:val="afffc"/>
        <w:widowControl w:val="0"/>
        <w:spacing w:after="0" w:line="360" w:lineRule="auto"/>
        <w:ind w:left="0" w:firstLine="567"/>
        <w:jc w:val="both"/>
      </w:pPr>
    </w:p>
    <w:p w:rsidR="00744A2F" w:rsidRPr="00006CD4" w:rsidRDefault="00744A2F" w:rsidP="00744A2F">
      <w:pPr>
        <w:pStyle w:val="afffc"/>
        <w:widowControl w:val="0"/>
        <w:spacing w:after="0" w:line="360" w:lineRule="auto"/>
        <w:ind w:left="0" w:firstLine="567"/>
        <w:jc w:val="both"/>
      </w:pPr>
      <w:r w:rsidRPr="00006CD4">
        <w:t>Постановлением администрации города Бердска от 18.02.2020 №400 «Об утверждении схемы газоснабжения города Бердска Новосибирской области с перспективой развития до 2025 года (Том 1 (по состоянию на 2020 год) ШИФР: 1438-ПЗ-2020)» утверждена схема газоснабжения города Бердска Новосибирской области с перспективой развития до 2025 года (Том 1 (по состоянию на 2020 год)).</w:t>
      </w:r>
    </w:p>
    <w:p w:rsidR="00744A2F" w:rsidRPr="00006CD4" w:rsidRDefault="00744A2F" w:rsidP="00744A2F">
      <w:pPr>
        <w:pStyle w:val="afffc"/>
        <w:widowControl w:val="0"/>
        <w:spacing w:after="0" w:line="360" w:lineRule="auto"/>
        <w:ind w:left="0" w:firstLine="567"/>
        <w:jc w:val="both"/>
      </w:pPr>
      <w:r w:rsidRPr="00006CD4">
        <w:t>Постановлением администрации города Бердска от 15.07.2020 №1637 «Об утверждении схемы газоснабжения города Бердска Новосибирской области с перспективой развития до 2025 года. Том 2 (перспективное развитие до 2025 г.) ШИФР: 1438-ПЗ-2020)» утверждена схема газоснабжения города Бердска Новосибирской области с перспективой развития до 2025 года. Том 2 (перспективное развитие до 2025 г.)).</w:t>
      </w:r>
    </w:p>
    <w:p w:rsidR="00744A2F" w:rsidRPr="00006CD4" w:rsidRDefault="00744A2F" w:rsidP="00744A2F">
      <w:pPr>
        <w:pStyle w:val="afffc"/>
        <w:widowControl w:val="0"/>
        <w:spacing w:after="0" w:line="360" w:lineRule="auto"/>
        <w:ind w:left="0" w:firstLine="567"/>
        <w:jc w:val="both"/>
      </w:pPr>
      <w:r w:rsidRPr="00006CD4">
        <w:t>Подача природного газа в город Бердск Новосибирской области осуществляется по магистральному газопроводу «Уренгой-Омск-Новосибирск».</w:t>
      </w:r>
    </w:p>
    <w:p w:rsidR="00744A2F" w:rsidRPr="00006CD4" w:rsidRDefault="00744A2F" w:rsidP="00744A2F">
      <w:pPr>
        <w:pStyle w:val="afffc"/>
        <w:widowControl w:val="0"/>
        <w:spacing w:after="0" w:line="360" w:lineRule="auto"/>
        <w:ind w:left="0" w:firstLine="567"/>
        <w:jc w:val="both"/>
      </w:pPr>
      <w:r w:rsidRPr="00006CD4">
        <w:t>Система газоснабжения города Бердска принята трехступенчатая – газопроводами высокого давления II категории (Р до 0,6 МПа (изб.)), среднего давления III категории Р до 0,3 МПа (изб.) и газопроводами низкого давления IV категории (P до 0,003 МПа (изб.)).</w:t>
      </w:r>
    </w:p>
    <w:p w:rsidR="00744A2F" w:rsidRPr="00006CD4" w:rsidRDefault="00744A2F" w:rsidP="00744A2F">
      <w:pPr>
        <w:pStyle w:val="afffc"/>
        <w:widowControl w:val="0"/>
        <w:spacing w:after="0" w:line="360" w:lineRule="auto"/>
        <w:ind w:left="0" w:firstLine="567"/>
        <w:jc w:val="both"/>
      </w:pPr>
      <w:r w:rsidRPr="00006CD4">
        <w:t>Схема газопроводов высокого давления принята тупиковая и кольцевая. Кольцевые сети представляют собой систему замкнутых газопроводов, благодаря чему достигается более равномерный режим давления газа у всех потребителей, облегчается проведение различных ремонтных и эксплуатационных работ, повышается надежность газоснабжения.</w:t>
      </w:r>
    </w:p>
    <w:p w:rsidR="00744A2F" w:rsidRPr="00006CD4" w:rsidRDefault="00744A2F" w:rsidP="00744A2F">
      <w:pPr>
        <w:pStyle w:val="afffc"/>
        <w:widowControl w:val="0"/>
        <w:spacing w:after="0" w:line="360" w:lineRule="auto"/>
        <w:ind w:left="0" w:firstLine="567"/>
        <w:jc w:val="both"/>
      </w:pPr>
      <w:r w:rsidRPr="00006CD4">
        <w:t>Система газоснабжения города Бердска Новосибирской области, на перспективу развития до 2025 года, планируется осуществить от ГРС-5 с реконструкцией до часовой мощности 180 000 м³/ч и возможным строительством новой ГРС «Бердск» мощностью 100 000 м³/ч, Всего 280 000 м³/ч.</w:t>
      </w:r>
    </w:p>
    <w:p w:rsidR="00744A2F" w:rsidRPr="00006CD4" w:rsidRDefault="00744A2F" w:rsidP="00744A2F">
      <w:pPr>
        <w:pStyle w:val="afffc"/>
        <w:widowControl w:val="0"/>
        <w:spacing w:after="0" w:line="360" w:lineRule="auto"/>
        <w:ind w:left="0" w:firstLine="567"/>
        <w:jc w:val="both"/>
      </w:pPr>
      <w:r w:rsidRPr="00006CD4">
        <w:lastRenderedPageBreak/>
        <w:t>От существующей ГРС-5 г. Новосибирска (с выходным давлением до 0,6 МПа) отходят газопроводы высокого давления II категории, подводящие газ к газорегуляторным пунктам (ГРП) котельных, предприятий и жилой застройки правобережной части Советского района города Новосибирска, города Бердска и части Искитимского района Новосибирской области.</w:t>
      </w:r>
    </w:p>
    <w:p w:rsidR="00744A2F" w:rsidRDefault="00744A2F" w:rsidP="00744A2F">
      <w:pPr>
        <w:pStyle w:val="afffffb"/>
        <w:ind w:hanging="1134"/>
        <w:rPr>
          <w:lang w:bidi="en-US"/>
        </w:rPr>
      </w:pPr>
      <w:r w:rsidRPr="00006CD4">
        <w:rPr>
          <w:rFonts w:ascii="Times New Roman" w:hAnsi="Times New Roman"/>
          <w:noProof/>
          <w:szCs w:val="24"/>
          <w:lang w:eastAsia="ru-RU"/>
        </w:rPr>
        <w:drawing>
          <wp:inline distT="0" distB="0" distL="0" distR="0">
            <wp:extent cx="7072989" cy="49911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7088533" cy="5002069"/>
                    </a:xfrm>
                    <a:prstGeom prst="rect">
                      <a:avLst/>
                    </a:prstGeom>
                    <a:noFill/>
                    <a:ln>
                      <a:noFill/>
                    </a:ln>
                  </pic:spPr>
                </pic:pic>
              </a:graphicData>
            </a:graphic>
          </wp:inline>
        </w:drawing>
      </w:r>
    </w:p>
    <w:p w:rsidR="00744A2F" w:rsidRPr="00744A2F" w:rsidRDefault="00744A2F" w:rsidP="00744A2F">
      <w:pPr>
        <w:pStyle w:val="afffffb"/>
        <w:rPr>
          <w:rFonts w:ascii="Times New Roman" w:hAnsi="Times New Roman"/>
          <w:lang w:bidi="en-US"/>
        </w:rPr>
      </w:pPr>
      <w:r w:rsidRPr="00744A2F">
        <w:rPr>
          <w:rFonts w:ascii="Times New Roman" w:hAnsi="Times New Roman"/>
          <w:lang w:bidi="en-US"/>
        </w:rPr>
        <w:t>Рисунок 13.1. – Существующие газопроводы г. Бердска по состоянию на 2020 год.</w:t>
      </w:r>
    </w:p>
    <w:p w:rsidR="00744A2F" w:rsidRPr="00744A2F" w:rsidRDefault="00744A2F" w:rsidP="00744A2F">
      <w:pPr>
        <w:pStyle w:val="afffffb"/>
        <w:rPr>
          <w:lang w:bidi="en-US"/>
        </w:rPr>
      </w:pPr>
    </w:p>
    <w:p w:rsidR="00E937E6" w:rsidRPr="00215B11" w:rsidRDefault="00E937E6" w:rsidP="00DC4AF7">
      <w:pPr>
        <w:pStyle w:val="70"/>
        <w:spacing w:before="0"/>
        <w:ind w:firstLine="567"/>
        <w:jc w:val="both"/>
        <w:rPr>
          <w:rFonts w:ascii="Times New Roman" w:hAnsi="Times New Roman"/>
          <w:b/>
          <w:i w:val="0"/>
          <w:sz w:val="24"/>
          <w:szCs w:val="24"/>
          <w:lang w:val="ru-RU"/>
        </w:rPr>
      </w:pPr>
      <w:bookmarkStart w:id="266" w:name="_Toc153805665"/>
      <w:r w:rsidRPr="00215B11">
        <w:rPr>
          <w:rFonts w:ascii="Times New Roman" w:hAnsi="Times New Roman"/>
          <w:b/>
          <w:i w:val="0"/>
          <w:sz w:val="24"/>
          <w:szCs w:val="24"/>
          <w:lang w:val="ru-RU"/>
        </w:rPr>
        <w:t>б) описание проблем организации газоснабжения источников тепловой энергии</w:t>
      </w:r>
      <w:bookmarkEnd w:id="266"/>
    </w:p>
    <w:p w:rsidR="00883F86" w:rsidRPr="00744A2F" w:rsidRDefault="00883F86" w:rsidP="00883F86">
      <w:pPr>
        <w:pStyle w:val="afffffb"/>
        <w:rPr>
          <w:rFonts w:ascii="Times New Roman" w:hAnsi="Times New Roman"/>
          <w:lang w:bidi="en-US"/>
        </w:rPr>
      </w:pPr>
      <w:r w:rsidRPr="00744A2F">
        <w:rPr>
          <w:rFonts w:ascii="Times New Roman" w:hAnsi="Times New Roman"/>
          <w:lang w:bidi="en-US"/>
        </w:rPr>
        <w:t>По состоянию на 2020 г. с учётом реального потребления газа существующими потребителями г. Бердска, возможно подключение социально-значимых перс</w:t>
      </w:r>
      <w:r>
        <w:rPr>
          <w:rFonts w:ascii="Times New Roman" w:hAnsi="Times New Roman"/>
          <w:lang w:bidi="en-US"/>
        </w:rPr>
        <w:t>пективных потребителей газа цен</w:t>
      </w:r>
      <w:r w:rsidRPr="00744A2F">
        <w:rPr>
          <w:rFonts w:ascii="Times New Roman" w:hAnsi="Times New Roman"/>
          <w:lang w:bidi="en-US"/>
        </w:rPr>
        <w:t xml:space="preserve">тральной части г. Бердска с нагрузкой 4606 м³/ч. При этом падение </w:t>
      </w:r>
      <w:r>
        <w:rPr>
          <w:rFonts w:ascii="Times New Roman" w:hAnsi="Times New Roman"/>
          <w:lang w:bidi="en-US"/>
        </w:rPr>
        <w:t>давления у дальних абонентов со</w:t>
      </w:r>
      <w:r w:rsidRPr="00744A2F">
        <w:rPr>
          <w:rFonts w:ascii="Times New Roman" w:hAnsi="Times New Roman"/>
          <w:lang w:bidi="en-US"/>
        </w:rPr>
        <w:t xml:space="preserve">ставит до 1.95 кг/м². Падение давления в газопроводе считается критическим, но при этом вся схема газоснабжения города остаётся работоспособной. Дальнейшее подключение новых перспективных потребителей с </w:t>
      </w:r>
      <w:r w:rsidRPr="00744A2F">
        <w:rPr>
          <w:rFonts w:ascii="Times New Roman" w:hAnsi="Times New Roman"/>
          <w:lang w:bidi="en-US"/>
        </w:rPr>
        <w:lastRenderedPageBreak/>
        <w:t>нагрузкой от 1000 м³/ч газа, без выполнения мер</w:t>
      </w:r>
      <w:r>
        <w:rPr>
          <w:rFonts w:ascii="Times New Roman" w:hAnsi="Times New Roman"/>
          <w:lang w:bidi="en-US"/>
        </w:rPr>
        <w:t>оприятий по развитию схемы газо</w:t>
      </w:r>
      <w:r w:rsidRPr="00744A2F">
        <w:rPr>
          <w:rFonts w:ascii="Times New Roman" w:hAnsi="Times New Roman"/>
          <w:lang w:bidi="en-US"/>
        </w:rPr>
        <w:t>распределения города Бердска –невозможно.</w:t>
      </w:r>
    </w:p>
    <w:p w:rsidR="00883F86" w:rsidRPr="00744A2F" w:rsidRDefault="00883F86" w:rsidP="00883F86">
      <w:pPr>
        <w:pStyle w:val="afffffb"/>
        <w:rPr>
          <w:rFonts w:ascii="Times New Roman" w:hAnsi="Times New Roman"/>
          <w:lang w:bidi="en-US"/>
        </w:rPr>
      </w:pPr>
      <w:r w:rsidRPr="00744A2F">
        <w:rPr>
          <w:rFonts w:ascii="Times New Roman" w:hAnsi="Times New Roman"/>
          <w:lang w:bidi="en-US"/>
        </w:rPr>
        <w:t>Для обеспечения природным газом всех потребителей города Бердска и части населённых пунктов Искитимского района Новосибирской области, необходимо выполнить следующее:</w:t>
      </w:r>
    </w:p>
    <w:p w:rsidR="00883F86" w:rsidRPr="00744A2F" w:rsidRDefault="00883F86" w:rsidP="00883F86">
      <w:pPr>
        <w:pStyle w:val="afffffb"/>
        <w:rPr>
          <w:rFonts w:ascii="Times New Roman" w:hAnsi="Times New Roman"/>
          <w:lang w:bidi="en-US"/>
        </w:rPr>
      </w:pPr>
      <w:r w:rsidRPr="00744A2F">
        <w:rPr>
          <w:rFonts w:ascii="Times New Roman" w:hAnsi="Times New Roman"/>
          <w:lang w:bidi="en-US"/>
        </w:rPr>
        <w:t>1. Для бесперебойного газоснабжения существующих и перспективных потребителей газа по газораспределительной системе города Бердска, необходимо строительство газопровода высокого давления (Р до 0,6 МПа) Ду– 500 мм, протяженностью – 4,716 км, от ГРС-5, а также строительство дополнительного блока существующей ГРС-5 г. Новосибирска производительностью не менее 80 тыс. м³/час.</w:t>
      </w:r>
    </w:p>
    <w:p w:rsidR="00883F86" w:rsidRPr="00744A2F" w:rsidRDefault="00883F86" w:rsidP="00883F86">
      <w:pPr>
        <w:pStyle w:val="afffffb"/>
        <w:rPr>
          <w:rFonts w:ascii="Times New Roman" w:hAnsi="Times New Roman"/>
          <w:lang w:bidi="en-US"/>
        </w:rPr>
      </w:pPr>
      <w:r w:rsidRPr="00744A2F">
        <w:rPr>
          <w:rFonts w:ascii="Times New Roman" w:hAnsi="Times New Roman"/>
          <w:lang w:bidi="en-US"/>
        </w:rPr>
        <w:t>2. Осуществить строительство новой газораспределительной станции (</w:t>
      </w:r>
      <w:r>
        <w:rPr>
          <w:rFonts w:ascii="Times New Roman" w:hAnsi="Times New Roman"/>
          <w:lang w:bidi="en-US"/>
        </w:rPr>
        <w:t>ГРС-Бердск) производи</w:t>
      </w:r>
      <w:r w:rsidRPr="00744A2F">
        <w:rPr>
          <w:rFonts w:ascii="Times New Roman" w:hAnsi="Times New Roman"/>
          <w:lang w:bidi="en-US"/>
        </w:rPr>
        <w:t>тельностью не менее 100 000 м³/час, расположенной на окраине го</w:t>
      </w:r>
      <w:r>
        <w:rPr>
          <w:rFonts w:ascii="Times New Roman" w:hAnsi="Times New Roman"/>
          <w:lang w:bidi="en-US"/>
        </w:rPr>
        <w:t>рода Бердска в юго-восточной ча</w:t>
      </w:r>
      <w:r w:rsidRPr="00744A2F">
        <w:rPr>
          <w:rFonts w:ascii="Times New Roman" w:hAnsi="Times New Roman"/>
          <w:lang w:bidi="en-US"/>
        </w:rPr>
        <w:t>сти города;</w:t>
      </w:r>
    </w:p>
    <w:p w:rsidR="00883F86" w:rsidRPr="00744A2F" w:rsidRDefault="00883F86" w:rsidP="00883F86">
      <w:pPr>
        <w:pStyle w:val="afffffb"/>
        <w:rPr>
          <w:rFonts w:ascii="Times New Roman" w:hAnsi="Times New Roman"/>
          <w:lang w:bidi="en-US"/>
        </w:rPr>
      </w:pPr>
      <w:r w:rsidRPr="00744A2F">
        <w:rPr>
          <w:rFonts w:ascii="Times New Roman" w:hAnsi="Times New Roman"/>
          <w:lang w:bidi="en-US"/>
        </w:rPr>
        <w:t>3. Осуществить строительство перспективных газопроводов высокого давления (Р до 0,6 МПа), общей протяженностью 96,288 км.</w:t>
      </w:r>
    </w:p>
    <w:p w:rsidR="00883F86" w:rsidRPr="00744A2F" w:rsidRDefault="00883F86" w:rsidP="00883F86">
      <w:pPr>
        <w:pStyle w:val="afffffb"/>
        <w:rPr>
          <w:rFonts w:ascii="Times New Roman" w:hAnsi="Times New Roman"/>
          <w:lang w:bidi="en-US"/>
        </w:rPr>
      </w:pPr>
      <w:r w:rsidRPr="00744A2F">
        <w:rPr>
          <w:rFonts w:ascii="Times New Roman" w:hAnsi="Times New Roman"/>
          <w:lang w:bidi="en-US"/>
        </w:rPr>
        <w:t>Согласно вышеописанному, видно, есть возможность подкл</w:t>
      </w:r>
      <w:r>
        <w:rPr>
          <w:rFonts w:ascii="Times New Roman" w:hAnsi="Times New Roman"/>
          <w:lang w:bidi="en-US"/>
        </w:rPr>
        <w:t>ючения к сетям газоснабжения но</w:t>
      </w:r>
      <w:r w:rsidRPr="00744A2F">
        <w:rPr>
          <w:rFonts w:ascii="Times New Roman" w:hAnsi="Times New Roman"/>
          <w:lang w:bidi="en-US"/>
        </w:rPr>
        <w:t xml:space="preserve">вой котельной «Восточная». При актуализации/разработки схемы газоснабжения города Бердска необходимо учесть увеличение тепловой мощности котельной </w:t>
      </w:r>
      <w:r w:rsidR="00434385">
        <w:rPr>
          <w:rFonts w:ascii="Times New Roman" w:hAnsi="Times New Roman"/>
          <w:lang w:bidi="en-US"/>
        </w:rPr>
        <w:t>«Новая» МУП «КБУ» (установка но</w:t>
      </w:r>
      <w:r w:rsidRPr="00744A2F">
        <w:rPr>
          <w:rFonts w:ascii="Times New Roman" w:hAnsi="Times New Roman"/>
          <w:lang w:bidi="en-US"/>
        </w:rPr>
        <w:t>вых газовых котлов), перевод на работу на природном газе котельных «Озерная» МУП «КБУ» и ООО «М-300», а также строительство перспективных газовых котельных БМГК-1 (ЦТП-8б), БМГК-8 (ЦТП «Лесхоз») и котельных на 7 и 8 районах. Перспективное потребление п</w:t>
      </w:r>
      <w:r>
        <w:rPr>
          <w:rFonts w:ascii="Times New Roman" w:hAnsi="Times New Roman"/>
          <w:lang w:bidi="en-US"/>
        </w:rPr>
        <w:t>риродного газа тепло</w:t>
      </w:r>
      <w:r w:rsidRPr="00744A2F">
        <w:rPr>
          <w:rFonts w:ascii="Times New Roman" w:hAnsi="Times New Roman"/>
          <w:lang w:bidi="en-US"/>
        </w:rPr>
        <w:t>источниками города Бердска приведены в Главе 10 «Перспектив</w:t>
      </w:r>
      <w:r>
        <w:rPr>
          <w:rFonts w:ascii="Times New Roman" w:hAnsi="Times New Roman"/>
          <w:lang w:bidi="en-US"/>
        </w:rPr>
        <w:t>ные топливные балансы» Обосновы</w:t>
      </w:r>
      <w:r w:rsidRPr="00744A2F">
        <w:rPr>
          <w:rFonts w:ascii="Times New Roman" w:hAnsi="Times New Roman"/>
          <w:lang w:bidi="en-US"/>
        </w:rPr>
        <w:t>вающих материалов схемы теплоснабжения.</w:t>
      </w:r>
    </w:p>
    <w:p w:rsidR="0092616D" w:rsidRDefault="0092616D" w:rsidP="0092616D">
      <w:pPr>
        <w:spacing w:after="0" w:line="360" w:lineRule="auto"/>
        <w:ind w:firstLine="567"/>
        <w:jc w:val="both"/>
        <w:rPr>
          <w:rFonts w:eastAsia="Times New Roman" w:cs="Times New Roman"/>
          <w:sz w:val="24"/>
          <w:szCs w:val="24"/>
          <w:lang w:eastAsia="ru-RU"/>
        </w:rPr>
      </w:pPr>
    </w:p>
    <w:p w:rsidR="006A061C" w:rsidRPr="00215B11" w:rsidRDefault="006A061C" w:rsidP="006A061C">
      <w:pPr>
        <w:pStyle w:val="70"/>
        <w:spacing w:before="0"/>
        <w:ind w:firstLine="567"/>
        <w:jc w:val="both"/>
        <w:rPr>
          <w:rFonts w:ascii="Times New Roman" w:hAnsi="Times New Roman"/>
          <w:b/>
          <w:i w:val="0"/>
          <w:sz w:val="24"/>
          <w:szCs w:val="24"/>
          <w:lang w:val="ru-RU"/>
        </w:rPr>
      </w:pPr>
      <w:bookmarkStart w:id="267" w:name="_Toc153805666"/>
      <w:r w:rsidRPr="00215B11">
        <w:rPr>
          <w:rFonts w:ascii="Times New Roman" w:hAnsi="Times New Roman"/>
          <w:b/>
          <w:i w:val="0"/>
          <w:sz w:val="24"/>
          <w:szCs w:val="24"/>
          <w:lang w:val="ru-RU"/>
        </w:rPr>
        <w:t xml:space="preserve">в) предложения </w:t>
      </w:r>
      <w:r w:rsidR="00FD5499">
        <w:rPr>
          <w:rFonts w:ascii="Times New Roman" w:hAnsi="Times New Roman"/>
          <w:b/>
          <w:i w:val="0"/>
          <w:sz w:val="24"/>
          <w:szCs w:val="24"/>
          <w:lang w:val="ru-RU"/>
        </w:rPr>
        <w:t>по корректировке</w:t>
      </w:r>
      <w:r w:rsidRPr="00215B11">
        <w:rPr>
          <w:rFonts w:ascii="Times New Roman" w:hAnsi="Times New Roman"/>
          <w:b/>
          <w:i w:val="0"/>
          <w:sz w:val="24"/>
          <w:szCs w:val="24"/>
          <w:lang w:val="ru-RU"/>
        </w:rPr>
        <w:t xml:space="preserve">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267"/>
    </w:p>
    <w:p w:rsidR="006A061C" w:rsidRDefault="006A061C" w:rsidP="0092616D">
      <w:pPr>
        <w:spacing w:before="120" w:after="0" w:line="360" w:lineRule="auto"/>
        <w:ind w:firstLine="567"/>
        <w:jc w:val="both"/>
        <w:rPr>
          <w:rFonts w:cs="Times New Roman"/>
          <w:sz w:val="24"/>
          <w:szCs w:val="24"/>
        </w:rPr>
      </w:pPr>
      <w:r w:rsidRPr="00466A03">
        <w:rPr>
          <w:rFonts w:cs="Times New Roman"/>
          <w:sz w:val="24"/>
          <w:szCs w:val="24"/>
        </w:rPr>
        <w:t>Предложения по корректировке, утвержденной (разработке) региональной</w:t>
      </w:r>
      <w:r>
        <w:rPr>
          <w:rFonts w:cs="Times New Roman"/>
          <w:sz w:val="24"/>
          <w:szCs w:val="24"/>
        </w:rPr>
        <w:t xml:space="preserve"> (межреги</w:t>
      </w:r>
      <w:r w:rsidRPr="00466A03">
        <w:rPr>
          <w:rFonts w:cs="Times New Roman"/>
          <w:sz w:val="24"/>
          <w:szCs w:val="24"/>
        </w:rPr>
        <w:t>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Pr>
          <w:rFonts w:cs="Times New Roman"/>
          <w:sz w:val="24"/>
          <w:szCs w:val="24"/>
        </w:rPr>
        <w:t xml:space="preserve"> отсутствуют.</w:t>
      </w:r>
    </w:p>
    <w:p w:rsidR="00464626" w:rsidRPr="00C5240B" w:rsidRDefault="00464626" w:rsidP="00464626">
      <w:pPr>
        <w:pStyle w:val="70"/>
        <w:spacing w:before="0"/>
        <w:ind w:firstLine="567"/>
        <w:jc w:val="both"/>
        <w:rPr>
          <w:rFonts w:ascii="Times New Roman" w:hAnsi="Times New Roman"/>
          <w:b/>
          <w:i w:val="0"/>
          <w:sz w:val="24"/>
          <w:szCs w:val="24"/>
          <w:lang w:val="ru-RU"/>
        </w:rPr>
      </w:pPr>
      <w:bookmarkStart w:id="268" w:name="_Toc117174036"/>
      <w:bookmarkStart w:id="269" w:name="_Toc153805667"/>
      <w:r w:rsidRPr="00206C12">
        <w:rPr>
          <w:rFonts w:ascii="Times New Roman" w:eastAsiaTheme="minorHAnsi" w:hAnsi="Times New Roman"/>
          <w:b/>
          <w:i w:val="0"/>
          <w:sz w:val="24"/>
          <w:szCs w:val="24"/>
          <w:lang w:val="ru-RU"/>
        </w:rPr>
        <w:lastRenderedPageBreak/>
        <w:t>г) описание решений (вырабатываемых с учетом положений утвержденной схемы и программы развития Единой энергетической системы России) о строительстве,</w:t>
      </w:r>
      <w:r w:rsidRPr="00206C12">
        <w:rPr>
          <w:rFonts w:ascii="Times New Roman" w:hAnsi="Times New Roman"/>
          <w:b/>
          <w:i w:val="0"/>
          <w:sz w:val="24"/>
          <w:szCs w:val="24"/>
          <w:lang w:val="ru-RU"/>
        </w:rPr>
        <w:t xml:space="preserve">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268"/>
      <w:bookmarkEnd w:id="269"/>
    </w:p>
    <w:p w:rsidR="000A3B4E" w:rsidRDefault="000A3B4E" w:rsidP="000A3B4E">
      <w:pPr>
        <w:pStyle w:val="afffffb"/>
      </w:pPr>
    </w:p>
    <w:p w:rsidR="00E937E6" w:rsidRPr="000A3B4E" w:rsidRDefault="000A3B4E" w:rsidP="000A3B4E">
      <w:pPr>
        <w:pStyle w:val="afffffb"/>
        <w:rPr>
          <w:rFonts w:ascii="Times New Roman" w:hAnsi="Times New Roman"/>
        </w:rPr>
      </w:pPr>
      <w:r w:rsidRPr="000A3B4E">
        <w:rPr>
          <w:rFonts w:ascii="Times New Roman" w:hAnsi="Times New Roman"/>
        </w:rPr>
        <w:t>Объекты комбинированной выработки электрической и тепловой энергии в муниципальном образовании отсутствуют.</w:t>
      </w:r>
    </w:p>
    <w:p w:rsidR="006A061C" w:rsidRDefault="006A061C" w:rsidP="006A061C">
      <w:pPr>
        <w:pStyle w:val="af9"/>
        <w:spacing w:before="120" w:after="0" w:line="360" w:lineRule="auto"/>
        <w:ind w:left="0" w:firstLine="567"/>
        <w:jc w:val="both"/>
        <w:rPr>
          <w:rFonts w:cs="Times New Roman"/>
          <w:sz w:val="24"/>
          <w:szCs w:val="24"/>
        </w:rPr>
      </w:pPr>
    </w:p>
    <w:p w:rsidR="006A061C" w:rsidRPr="00215B11" w:rsidRDefault="006A061C" w:rsidP="006A061C">
      <w:pPr>
        <w:pStyle w:val="70"/>
        <w:spacing w:before="0"/>
        <w:ind w:firstLine="567"/>
        <w:jc w:val="both"/>
        <w:rPr>
          <w:rFonts w:ascii="Times New Roman" w:hAnsi="Times New Roman"/>
          <w:b/>
          <w:i w:val="0"/>
          <w:sz w:val="24"/>
          <w:szCs w:val="24"/>
          <w:lang w:val="ru-RU"/>
        </w:rPr>
      </w:pPr>
      <w:bookmarkStart w:id="270" w:name="_Toc153805668"/>
      <w:r w:rsidRPr="00215B11">
        <w:rPr>
          <w:rFonts w:ascii="Times New Roman" w:hAnsi="Times New Roman"/>
          <w:b/>
          <w:i w:val="0"/>
          <w:sz w:val="24"/>
          <w:szCs w:val="24"/>
          <w:lang w:val="ru-RU"/>
        </w:rPr>
        <w:t xml:space="preserve">д)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w:t>
      </w:r>
      <w:r>
        <w:rPr>
          <w:rFonts w:ascii="Times New Roman" w:hAnsi="Times New Roman"/>
          <w:b/>
          <w:i w:val="0"/>
          <w:sz w:val="24"/>
          <w:szCs w:val="24"/>
          <w:lang w:val="ru-RU"/>
        </w:rPr>
        <w:t>актуализации</w:t>
      </w:r>
      <w:r w:rsidRPr="00215B11">
        <w:rPr>
          <w:rFonts w:ascii="Times New Roman" w:hAnsi="Times New Roman"/>
          <w:b/>
          <w:i w:val="0"/>
          <w:sz w:val="24"/>
          <w:szCs w:val="24"/>
          <w:lang w:val="ru-RU"/>
        </w:rPr>
        <w:t xml:space="preserve">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w:t>
      </w:r>
      <w:r>
        <w:rPr>
          <w:rFonts w:ascii="Times New Roman" w:hAnsi="Times New Roman"/>
          <w:b/>
          <w:i w:val="0"/>
          <w:sz w:val="24"/>
          <w:szCs w:val="24"/>
          <w:lang w:val="ru-RU"/>
        </w:rPr>
        <w:t>,</w:t>
      </w:r>
      <w:r w:rsidRPr="00215B11">
        <w:rPr>
          <w:rFonts w:ascii="Times New Roman" w:hAnsi="Times New Roman"/>
          <w:b/>
          <w:i w:val="0"/>
          <w:sz w:val="24"/>
          <w:szCs w:val="24"/>
          <w:lang w:val="ru-RU"/>
        </w:rPr>
        <w:t xml:space="preserve"> в том числе описание участия указанных объектов в перспективных балансах тепловой мощности и энергии</w:t>
      </w:r>
      <w:bookmarkEnd w:id="270"/>
    </w:p>
    <w:p w:rsidR="001F3D6F" w:rsidRPr="005C48A1" w:rsidRDefault="0092616D" w:rsidP="006A061C">
      <w:pPr>
        <w:pStyle w:val="af9"/>
        <w:spacing w:before="120" w:after="0" w:line="360" w:lineRule="auto"/>
        <w:ind w:left="0" w:firstLine="567"/>
        <w:jc w:val="both"/>
        <w:rPr>
          <w:sz w:val="24"/>
          <w:szCs w:val="24"/>
          <w:lang w:bidi="en-US"/>
        </w:rPr>
      </w:pPr>
      <w:r>
        <w:rPr>
          <w:sz w:val="24"/>
          <w:szCs w:val="24"/>
          <w:lang w:bidi="en-US"/>
        </w:rPr>
        <w:t xml:space="preserve">Строительство </w:t>
      </w:r>
      <w:r w:rsidR="006A061C" w:rsidRPr="005C48A1">
        <w:rPr>
          <w:sz w:val="24"/>
          <w:szCs w:val="24"/>
        </w:rPr>
        <w:t>генерирующих объектов, функционирующих в режиме комбинированной выработки электрической и тепловой энергии</w:t>
      </w:r>
      <w:r w:rsidR="006A061C">
        <w:rPr>
          <w:sz w:val="24"/>
          <w:szCs w:val="24"/>
        </w:rPr>
        <w:t xml:space="preserve">, на территории </w:t>
      </w:r>
      <w:r w:rsidR="009F0EDD">
        <w:rPr>
          <w:kern w:val="2"/>
          <w:sz w:val="24"/>
          <w:szCs w:val="24"/>
          <w:shd w:val="clear" w:color="auto" w:fill="FFFFFF"/>
        </w:rPr>
        <w:t xml:space="preserve">муниципального образования </w:t>
      </w:r>
      <w:r w:rsidR="000A3B4E">
        <w:rPr>
          <w:kern w:val="2"/>
          <w:sz w:val="24"/>
          <w:szCs w:val="24"/>
          <w:shd w:val="clear" w:color="auto" w:fill="FFFFFF"/>
        </w:rPr>
        <w:t>г</w:t>
      </w:r>
      <w:r w:rsidR="005856D4">
        <w:rPr>
          <w:kern w:val="2"/>
          <w:sz w:val="24"/>
          <w:szCs w:val="24"/>
          <w:shd w:val="clear" w:color="auto" w:fill="FFFFFF"/>
        </w:rPr>
        <w:t>ород Бердска Новосибирской области</w:t>
      </w:r>
      <w:r w:rsidR="005C48A1">
        <w:rPr>
          <w:kern w:val="2"/>
          <w:sz w:val="24"/>
          <w:szCs w:val="24"/>
          <w:shd w:val="clear" w:color="auto" w:fill="FFFFFF"/>
        </w:rPr>
        <w:t xml:space="preserve"> не предусмотрено.</w:t>
      </w:r>
    </w:p>
    <w:p w:rsidR="00E937E6" w:rsidRPr="00215B11" w:rsidRDefault="00E937E6" w:rsidP="00464626">
      <w:pPr>
        <w:pStyle w:val="70"/>
        <w:spacing w:before="0"/>
        <w:ind w:firstLine="567"/>
        <w:jc w:val="both"/>
        <w:rPr>
          <w:rFonts w:ascii="Times New Roman" w:hAnsi="Times New Roman"/>
          <w:b/>
          <w:i w:val="0"/>
          <w:sz w:val="24"/>
          <w:szCs w:val="24"/>
          <w:lang w:val="ru-RU"/>
        </w:rPr>
      </w:pPr>
      <w:bookmarkStart w:id="271" w:name="_Toc153805669"/>
      <w:r w:rsidRPr="00215B11">
        <w:rPr>
          <w:rFonts w:ascii="Times New Roman" w:hAnsi="Times New Roman"/>
          <w:b/>
          <w:i w:val="0"/>
          <w:sz w:val="24"/>
          <w:szCs w:val="24"/>
          <w:lang w:val="ru-RU"/>
        </w:rPr>
        <w:t>е) описание решений (вырабатываемых с учетом положений утвержденной схемы водоснабжения муниципального образования) о развитии соответствующей системы водоснабжения в части, относящейся к системам теплоснабжения</w:t>
      </w:r>
      <w:bookmarkEnd w:id="271"/>
    </w:p>
    <w:p w:rsidR="000A3B4E" w:rsidRPr="00006CD4" w:rsidRDefault="000A3B4E" w:rsidP="000A3B4E">
      <w:pPr>
        <w:pStyle w:val="afffc"/>
        <w:widowControl w:val="0"/>
        <w:spacing w:after="0" w:line="360" w:lineRule="auto"/>
        <w:ind w:left="0" w:firstLine="567"/>
        <w:jc w:val="both"/>
      </w:pPr>
      <w:r w:rsidRPr="00006CD4">
        <w:t>Постановлением администрации города Бердска от 23.09.2014 №3389 «Об утверждении схем водоснабжения и водоотведения города Бердска Новосибирской области на 2013-2017 гг и на период до 2023 года» утверждена схема водоснабжения и водоотведения города Бердска.</w:t>
      </w:r>
    </w:p>
    <w:p w:rsidR="000A3B4E" w:rsidRDefault="000A3B4E" w:rsidP="000A3B4E">
      <w:pPr>
        <w:pStyle w:val="afffc"/>
        <w:widowControl w:val="0"/>
        <w:spacing w:after="0" w:line="360" w:lineRule="auto"/>
        <w:ind w:left="0" w:firstLine="567"/>
        <w:jc w:val="both"/>
      </w:pPr>
      <w:r w:rsidRPr="00006CD4">
        <w:t>С указанной схеме учтено застройка двух микрорайонов, «Южный» и «Раздольный» на перспективу до 2025 года.</w:t>
      </w:r>
    </w:p>
    <w:p w:rsidR="000A3B4E" w:rsidRPr="00006CD4" w:rsidRDefault="000A3B4E" w:rsidP="000A3B4E">
      <w:pPr>
        <w:pStyle w:val="afffc"/>
        <w:widowControl w:val="0"/>
        <w:spacing w:after="0" w:line="360" w:lineRule="auto"/>
        <w:ind w:left="0" w:firstLine="567"/>
        <w:jc w:val="both"/>
      </w:pPr>
      <w:r w:rsidRPr="000A3B4E">
        <w:t>При актуализации (разработке) схемы водоснабжения и водо</w:t>
      </w:r>
      <w:r>
        <w:t>отведения города Бердска необхо</w:t>
      </w:r>
      <w:r w:rsidRPr="000A3B4E">
        <w:t>димо учитывать действующий Генеральный план развития города Бердска, приоритетный вариант развития систем теплоснабжения.</w:t>
      </w:r>
    </w:p>
    <w:p w:rsidR="000A3B4E" w:rsidRDefault="000A3B4E" w:rsidP="000A3B4E">
      <w:pPr>
        <w:pStyle w:val="afffffb"/>
      </w:pPr>
    </w:p>
    <w:p w:rsidR="000A3B4E" w:rsidRDefault="000A3B4E" w:rsidP="000A3B4E">
      <w:pPr>
        <w:pStyle w:val="afffffb"/>
      </w:pPr>
    </w:p>
    <w:p w:rsidR="000A3B4E" w:rsidRPr="002E5DD3" w:rsidRDefault="000A3B4E" w:rsidP="000A3B4E">
      <w:pPr>
        <w:pStyle w:val="afffffb"/>
      </w:pPr>
    </w:p>
    <w:p w:rsidR="00E937E6" w:rsidRPr="006334A4" w:rsidRDefault="00E937E6" w:rsidP="00E937E6">
      <w:pPr>
        <w:pStyle w:val="70"/>
        <w:spacing w:before="0"/>
        <w:ind w:firstLine="567"/>
        <w:jc w:val="both"/>
        <w:rPr>
          <w:rFonts w:ascii="Times New Roman" w:hAnsi="Times New Roman"/>
          <w:b/>
          <w:i w:val="0"/>
          <w:sz w:val="24"/>
          <w:szCs w:val="24"/>
          <w:lang w:val="ru-RU"/>
        </w:rPr>
      </w:pPr>
      <w:bookmarkStart w:id="272" w:name="_Toc153805670"/>
      <w:r w:rsidRPr="006334A4">
        <w:rPr>
          <w:rFonts w:ascii="Times New Roman" w:hAnsi="Times New Roman"/>
          <w:b/>
          <w:i w:val="0"/>
          <w:sz w:val="24"/>
          <w:szCs w:val="24"/>
          <w:lang w:val="ru-RU"/>
        </w:rPr>
        <w:lastRenderedPageBreak/>
        <w:t xml:space="preserve">ж) </w:t>
      </w:r>
      <w:r>
        <w:rPr>
          <w:rFonts w:ascii="Times New Roman" w:hAnsi="Times New Roman"/>
          <w:b/>
          <w:i w:val="0"/>
          <w:sz w:val="24"/>
          <w:szCs w:val="24"/>
          <w:lang w:val="ru-RU"/>
        </w:rPr>
        <w:t>п</w:t>
      </w:r>
      <w:r w:rsidRPr="006334A4">
        <w:rPr>
          <w:rFonts w:ascii="Times New Roman" w:hAnsi="Times New Roman"/>
          <w:b/>
          <w:i w:val="0"/>
          <w:sz w:val="24"/>
          <w:szCs w:val="24"/>
          <w:lang w:val="ru-RU"/>
        </w:rPr>
        <w:t>редложения п</w:t>
      </w:r>
      <w:r w:rsidR="0091476E">
        <w:rPr>
          <w:rFonts w:ascii="Times New Roman" w:hAnsi="Times New Roman"/>
          <w:b/>
          <w:i w:val="0"/>
          <w:sz w:val="24"/>
          <w:szCs w:val="24"/>
          <w:lang w:val="ru-RU"/>
        </w:rPr>
        <w:t xml:space="preserve">о </w:t>
      </w:r>
      <w:r w:rsidRPr="006334A4">
        <w:rPr>
          <w:rFonts w:ascii="Times New Roman" w:hAnsi="Times New Roman"/>
          <w:b/>
          <w:i w:val="0"/>
          <w:sz w:val="24"/>
          <w:szCs w:val="24"/>
          <w:lang w:val="ru-RU"/>
        </w:rPr>
        <w:t>корректировке утвержденной (разработке) схемы водоснабжения муниципального образования,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272"/>
    </w:p>
    <w:p w:rsidR="0088597F" w:rsidRDefault="00E937E6" w:rsidP="0092616D">
      <w:pPr>
        <w:pStyle w:val="af9"/>
        <w:spacing w:before="120" w:after="0" w:line="360" w:lineRule="auto"/>
        <w:ind w:left="0" w:firstLine="567"/>
        <w:jc w:val="both"/>
        <w:rPr>
          <w:sz w:val="24"/>
          <w:szCs w:val="24"/>
        </w:rPr>
      </w:pPr>
      <w:r w:rsidRPr="00833B7A">
        <w:rPr>
          <w:rFonts w:cs="Times New Roman"/>
          <w:sz w:val="24"/>
          <w:szCs w:val="24"/>
        </w:rPr>
        <w:t xml:space="preserve">Корректировка схемы водоснабжения </w:t>
      </w:r>
      <w:r w:rsidR="009F0EDD">
        <w:rPr>
          <w:kern w:val="2"/>
          <w:sz w:val="24"/>
          <w:szCs w:val="24"/>
          <w:shd w:val="clear" w:color="auto" w:fill="FFFFFF"/>
        </w:rPr>
        <w:t xml:space="preserve">муниципального образования </w:t>
      </w:r>
      <w:r w:rsidR="0091476E">
        <w:rPr>
          <w:kern w:val="2"/>
          <w:sz w:val="24"/>
          <w:szCs w:val="24"/>
          <w:shd w:val="clear" w:color="auto" w:fill="FFFFFF"/>
        </w:rPr>
        <w:t>г</w:t>
      </w:r>
      <w:r w:rsidR="005856D4">
        <w:rPr>
          <w:kern w:val="2"/>
          <w:sz w:val="24"/>
          <w:szCs w:val="24"/>
          <w:shd w:val="clear" w:color="auto" w:fill="FFFFFF"/>
        </w:rPr>
        <w:t>ород Бердска Новосибирской области</w:t>
      </w:r>
      <w:r w:rsidRPr="00833B7A">
        <w:rPr>
          <w:rFonts w:cs="Times New Roman"/>
          <w:sz w:val="24"/>
          <w:szCs w:val="24"/>
        </w:rPr>
        <w:t xml:space="preserve"> для обеспечения согласованности такой схемы и указанных в Схеме теплоснабжения решений</w:t>
      </w:r>
      <w:r w:rsidR="0088597F">
        <w:rPr>
          <w:rFonts w:cs="Times New Roman"/>
          <w:sz w:val="24"/>
          <w:szCs w:val="24"/>
        </w:rPr>
        <w:t>,</w:t>
      </w:r>
      <w:r w:rsidRPr="00833B7A">
        <w:rPr>
          <w:rFonts w:cs="Times New Roman"/>
          <w:sz w:val="24"/>
          <w:szCs w:val="24"/>
        </w:rPr>
        <w:t xml:space="preserve"> о развитии источников тепловой энергии и систем теплоснабжения</w:t>
      </w:r>
      <w:r w:rsidR="0088597F">
        <w:rPr>
          <w:rFonts w:cs="Times New Roman"/>
          <w:sz w:val="24"/>
          <w:szCs w:val="24"/>
        </w:rPr>
        <w:t>,</w:t>
      </w:r>
      <w:r w:rsidRPr="00833B7A">
        <w:rPr>
          <w:rFonts w:cs="Times New Roman"/>
          <w:sz w:val="24"/>
          <w:szCs w:val="24"/>
        </w:rPr>
        <w:t xml:space="preserve"> не требуется.</w:t>
      </w:r>
      <w:r w:rsidR="0088597F" w:rsidRPr="003F1C0F">
        <w:rPr>
          <w:sz w:val="24"/>
          <w:szCs w:val="24"/>
        </w:rPr>
        <w:t xml:space="preserve">Предложения по корректировке утвержденной схемы водоснабжения </w:t>
      </w:r>
      <w:r w:rsidR="006A061C">
        <w:rPr>
          <w:kern w:val="2"/>
          <w:sz w:val="24"/>
          <w:szCs w:val="24"/>
          <w:shd w:val="clear" w:color="auto" w:fill="FFFFFF"/>
        </w:rPr>
        <w:t>муниципального образования</w:t>
      </w:r>
      <w:r w:rsidR="0088597F" w:rsidRPr="003F1C0F">
        <w:rPr>
          <w:sz w:val="24"/>
          <w:szCs w:val="24"/>
        </w:rPr>
        <w:t xml:space="preserve"> отсутствуют.</w:t>
      </w:r>
    </w:p>
    <w:p w:rsidR="0091476E" w:rsidRDefault="0091476E" w:rsidP="0092616D">
      <w:pPr>
        <w:pStyle w:val="af9"/>
        <w:spacing w:before="120" w:after="0" w:line="360" w:lineRule="auto"/>
        <w:ind w:left="0" w:firstLine="567"/>
        <w:jc w:val="both"/>
        <w:rPr>
          <w:sz w:val="24"/>
          <w:szCs w:val="24"/>
        </w:rPr>
      </w:pPr>
    </w:p>
    <w:p w:rsidR="0091476E" w:rsidRDefault="0091476E" w:rsidP="0092616D">
      <w:pPr>
        <w:pStyle w:val="af9"/>
        <w:spacing w:before="120" w:after="0" w:line="360" w:lineRule="auto"/>
        <w:ind w:left="0" w:firstLine="567"/>
        <w:jc w:val="both"/>
        <w:rPr>
          <w:sz w:val="24"/>
          <w:szCs w:val="24"/>
        </w:rPr>
      </w:pPr>
    </w:p>
    <w:p w:rsidR="0091476E" w:rsidRDefault="0091476E" w:rsidP="0092616D">
      <w:pPr>
        <w:pStyle w:val="af9"/>
        <w:spacing w:before="120" w:after="0" w:line="360" w:lineRule="auto"/>
        <w:ind w:left="0" w:firstLine="567"/>
        <w:jc w:val="both"/>
        <w:rPr>
          <w:sz w:val="24"/>
          <w:szCs w:val="24"/>
        </w:rPr>
      </w:pPr>
    </w:p>
    <w:p w:rsidR="0091476E" w:rsidRDefault="0091476E" w:rsidP="0092616D">
      <w:pPr>
        <w:pStyle w:val="af9"/>
        <w:spacing w:before="120" w:after="0" w:line="360" w:lineRule="auto"/>
        <w:ind w:left="0" w:firstLine="567"/>
        <w:jc w:val="both"/>
        <w:rPr>
          <w:sz w:val="24"/>
          <w:szCs w:val="24"/>
        </w:rPr>
      </w:pPr>
    </w:p>
    <w:p w:rsidR="0091476E" w:rsidRDefault="0091476E" w:rsidP="0092616D">
      <w:pPr>
        <w:pStyle w:val="af9"/>
        <w:spacing w:before="120" w:after="0" w:line="360" w:lineRule="auto"/>
        <w:ind w:left="0" w:firstLine="567"/>
        <w:jc w:val="both"/>
        <w:rPr>
          <w:sz w:val="24"/>
          <w:szCs w:val="24"/>
        </w:rPr>
      </w:pPr>
    </w:p>
    <w:p w:rsidR="0091476E" w:rsidRDefault="0091476E" w:rsidP="0092616D">
      <w:pPr>
        <w:pStyle w:val="af9"/>
        <w:spacing w:before="120" w:after="0" w:line="360" w:lineRule="auto"/>
        <w:ind w:left="0" w:firstLine="567"/>
        <w:jc w:val="both"/>
        <w:rPr>
          <w:sz w:val="24"/>
          <w:szCs w:val="24"/>
        </w:rPr>
      </w:pPr>
    </w:p>
    <w:p w:rsidR="0091476E" w:rsidRDefault="0091476E" w:rsidP="0092616D">
      <w:pPr>
        <w:pStyle w:val="af9"/>
        <w:spacing w:before="120" w:after="0" w:line="360" w:lineRule="auto"/>
        <w:ind w:left="0" w:firstLine="567"/>
        <w:jc w:val="both"/>
        <w:rPr>
          <w:sz w:val="24"/>
          <w:szCs w:val="24"/>
        </w:rPr>
      </w:pPr>
    </w:p>
    <w:p w:rsidR="0091476E" w:rsidRDefault="0091476E" w:rsidP="0092616D">
      <w:pPr>
        <w:pStyle w:val="af9"/>
        <w:spacing w:before="120" w:after="0" w:line="360" w:lineRule="auto"/>
        <w:ind w:left="0" w:firstLine="567"/>
        <w:jc w:val="both"/>
        <w:rPr>
          <w:sz w:val="24"/>
          <w:szCs w:val="24"/>
        </w:rPr>
      </w:pPr>
    </w:p>
    <w:p w:rsidR="0091476E" w:rsidRDefault="0091476E" w:rsidP="0092616D">
      <w:pPr>
        <w:pStyle w:val="af9"/>
        <w:spacing w:before="120" w:after="0" w:line="360" w:lineRule="auto"/>
        <w:ind w:left="0" w:firstLine="567"/>
        <w:jc w:val="both"/>
        <w:rPr>
          <w:sz w:val="24"/>
          <w:szCs w:val="24"/>
        </w:rPr>
      </w:pPr>
    </w:p>
    <w:p w:rsidR="0091476E" w:rsidRDefault="0091476E" w:rsidP="0092616D">
      <w:pPr>
        <w:pStyle w:val="af9"/>
        <w:spacing w:before="120" w:after="0" w:line="360" w:lineRule="auto"/>
        <w:ind w:left="0" w:firstLine="567"/>
        <w:jc w:val="both"/>
        <w:rPr>
          <w:sz w:val="24"/>
          <w:szCs w:val="24"/>
        </w:rPr>
      </w:pPr>
    </w:p>
    <w:p w:rsidR="0091476E" w:rsidRDefault="0091476E" w:rsidP="0092616D">
      <w:pPr>
        <w:pStyle w:val="af9"/>
        <w:spacing w:before="120" w:after="0" w:line="360" w:lineRule="auto"/>
        <w:ind w:left="0" w:firstLine="567"/>
        <w:jc w:val="both"/>
        <w:rPr>
          <w:sz w:val="24"/>
          <w:szCs w:val="24"/>
        </w:rPr>
      </w:pPr>
    </w:p>
    <w:p w:rsidR="0091476E" w:rsidRDefault="0091476E" w:rsidP="0092616D">
      <w:pPr>
        <w:pStyle w:val="af9"/>
        <w:spacing w:before="120" w:after="0" w:line="360" w:lineRule="auto"/>
        <w:ind w:left="0" w:firstLine="567"/>
        <w:jc w:val="both"/>
        <w:rPr>
          <w:sz w:val="24"/>
          <w:szCs w:val="24"/>
        </w:rPr>
      </w:pPr>
    </w:p>
    <w:p w:rsidR="0091476E" w:rsidRDefault="0091476E" w:rsidP="0092616D">
      <w:pPr>
        <w:pStyle w:val="af9"/>
        <w:spacing w:before="120" w:after="0" w:line="360" w:lineRule="auto"/>
        <w:ind w:left="0" w:firstLine="567"/>
        <w:jc w:val="both"/>
        <w:rPr>
          <w:sz w:val="24"/>
          <w:szCs w:val="24"/>
        </w:rPr>
      </w:pPr>
    </w:p>
    <w:p w:rsidR="0091476E" w:rsidRDefault="0091476E" w:rsidP="0092616D">
      <w:pPr>
        <w:pStyle w:val="af9"/>
        <w:spacing w:before="120" w:after="0" w:line="360" w:lineRule="auto"/>
        <w:ind w:left="0" w:firstLine="567"/>
        <w:jc w:val="both"/>
        <w:rPr>
          <w:sz w:val="24"/>
          <w:szCs w:val="24"/>
        </w:rPr>
      </w:pPr>
    </w:p>
    <w:p w:rsidR="0091476E" w:rsidRDefault="0091476E" w:rsidP="0092616D">
      <w:pPr>
        <w:pStyle w:val="af9"/>
        <w:spacing w:before="120" w:after="0" w:line="360" w:lineRule="auto"/>
        <w:ind w:left="0" w:firstLine="567"/>
        <w:jc w:val="both"/>
        <w:rPr>
          <w:sz w:val="24"/>
          <w:szCs w:val="24"/>
        </w:rPr>
      </w:pPr>
    </w:p>
    <w:p w:rsidR="0091476E" w:rsidRDefault="0091476E" w:rsidP="0092616D">
      <w:pPr>
        <w:pStyle w:val="af9"/>
        <w:spacing w:before="120" w:after="0" w:line="360" w:lineRule="auto"/>
        <w:ind w:left="0" w:firstLine="567"/>
        <w:jc w:val="both"/>
        <w:rPr>
          <w:sz w:val="24"/>
          <w:szCs w:val="24"/>
        </w:rPr>
      </w:pPr>
    </w:p>
    <w:p w:rsidR="0091476E" w:rsidRDefault="0091476E" w:rsidP="0092616D">
      <w:pPr>
        <w:pStyle w:val="af9"/>
        <w:spacing w:before="120" w:after="0" w:line="360" w:lineRule="auto"/>
        <w:ind w:left="0" w:firstLine="567"/>
        <w:jc w:val="both"/>
        <w:rPr>
          <w:sz w:val="24"/>
          <w:szCs w:val="24"/>
        </w:rPr>
      </w:pPr>
    </w:p>
    <w:p w:rsidR="0091476E" w:rsidRDefault="0091476E" w:rsidP="0092616D">
      <w:pPr>
        <w:pStyle w:val="af9"/>
        <w:spacing w:before="120" w:after="0" w:line="360" w:lineRule="auto"/>
        <w:ind w:left="0" w:firstLine="567"/>
        <w:jc w:val="both"/>
        <w:rPr>
          <w:sz w:val="24"/>
          <w:szCs w:val="24"/>
        </w:rPr>
      </w:pPr>
    </w:p>
    <w:p w:rsidR="0091476E" w:rsidRDefault="0091476E" w:rsidP="0092616D">
      <w:pPr>
        <w:pStyle w:val="af9"/>
        <w:spacing w:before="120" w:after="0" w:line="360" w:lineRule="auto"/>
        <w:ind w:left="0" w:firstLine="567"/>
        <w:jc w:val="both"/>
        <w:rPr>
          <w:sz w:val="24"/>
          <w:szCs w:val="24"/>
        </w:rPr>
      </w:pPr>
    </w:p>
    <w:p w:rsidR="0091476E" w:rsidRDefault="0091476E" w:rsidP="0092616D">
      <w:pPr>
        <w:pStyle w:val="af9"/>
        <w:spacing w:before="120" w:after="0" w:line="360" w:lineRule="auto"/>
        <w:ind w:left="0" w:firstLine="567"/>
        <w:jc w:val="both"/>
        <w:rPr>
          <w:sz w:val="24"/>
          <w:szCs w:val="24"/>
        </w:rPr>
      </w:pPr>
    </w:p>
    <w:p w:rsidR="0091476E" w:rsidRDefault="0091476E" w:rsidP="0092616D">
      <w:pPr>
        <w:pStyle w:val="af9"/>
        <w:spacing w:before="120" w:after="0" w:line="360" w:lineRule="auto"/>
        <w:ind w:left="0" w:firstLine="567"/>
        <w:jc w:val="both"/>
        <w:rPr>
          <w:sz w:val="24"/>
          <w:szCs w:val="24"/>
        </w:rPr>
      </w:pPr>
    </w:p>
    <w:p w:rsidR="0091476E" w:rsidRDefault="0091476E" w:rsidP="0092616D">
      <w:pPr>
        <w:pStyle w:val="af9"/>
        <w:spacing w:before="120" w:after="0" w:line="360" w:lineRule="auto"/>
        <w:ind w:left="0" w:firstLine="567"/>
        <w:jc w:val="both"/>
        <w:rPr>
          <w:sz w:val="24"/>
          <w:szCs w:val="24"/>
        </w:rPr>
      </w:pPr>
    </w:p>
    <w:p w:rsidR="0091476E" w:rsidRDefault="0091476E" w:rsidP="0092616D">
      <w:pPr>
        <w:pStyle w:val="af9"/>
        <w:spacing w:before="120" w:after="0" w:line="360" w:lineRule="auto"/>
        <w:ind w:left="0" w:firstLine="567"/>
        <w:jc w:val="both"/>
        <w:rPr>
          <w:sz w:val="24"/>
          <w:szCs w:val="24"/>
        </w:rPr>
      </w:pPr>
    </w:p>
    <w:p w:rsidR="0091476E" w:rsidRDefault="0091476E" w:rsidP="0092616D">
      <w:pPr>
        <w:pStyle w:val="af9"/>
        <w:spacing w:before="120" w:after="0" w:line="360" w:lineRule="auto"/>
        <w:ind w:left="0" w:firstLine="567"/>
        <w:jc w:val="both"/>
        <w:rPr>
          <w:sz w:val="24"/>
          <w:szCs w:val="24"/>
        </w:rPr>
      </w:pPr>
    </w:p>
    <w:p w:rsidR="0091476E" w:rsidRDefault="0091476E" w:rsidP="0092616D">
      <w:pPr>
        <w:pStyle w:val="af9"/>
        <w:spacing w:before="120" w:after="0" w:line="360" w:lineRule="auto"/>
        <w:ind w:left="0" w:firstLine="567"/>
        <w:jc w:val="both"/>
        <w:rPr>
          <w:sz w:val="24"/>
          <w:szCs w:val="24"/>
        </w:rPr>
      </w:pPr>
    </w:p>
    <w:p w:rsidR="0091476E" w:rsidRDefault="0091476E" w:rsidP="0092616D">
      <w:pPr>
        <w:pStyle w:val="af9"/>
        <w:spacing w:before="120" w:after="0" w:line="360" w:lineRule="auto"/>
        <w:ind w:left="0" w:firstLine="567"/>
        <w:jc w:val="both"/>
        <w:rPr>
          <w:sz w:val="24"/>
          <w:szCs w:val="24"/>
        </w:rPr>
      </w:pPr>
    </w:p>
    <w:p w:rsidR="00206C12" w:rsidRPr="0017783A" w:rsidRDefault="00A27090" w:rsidP="00206C12">
      <w:pPr>
        <w:pStyle w:val="17"/>
        <w:spacing w:line="276" w:lineRule="auto"/>
        <w:ind w:left="0" w:right="-2" w:firstLine="567"/>
        <w:jc w:val="both"/>
        <w:rPr>
          <w:sz w:val="24"/>
          <w:szCs w:val="24"/>
          <w:lang w:val="ru-RU"/>
        </w:rPr>
      </w:pPr>
      <w:bookmarkStart w:id="273" w:name="_Toc153805671"/>
      <w:r w:rsidRPr="0017783A">
        <w:rPr>
          <w:sz w:val="24"/>
          <w:szCs w:val="24"/>
          <w:lang w:val="ru-RU"/>
        </w:rPr>
        <w:t>РАЗДЕЛ</w:t>
      </w:r>
      <w:r w:rsidR="00206C12" w:rsidRPr="0017783A">
        <w:rPr>
          <w:sz w:val="24"/>
          <w:szCs w:val="24"/>
          <w:lang w:val="ru-RU"/>
        </w:rPr>
        <w:t xml:space="preserve"> 14. ИНДИКАТОРЫ РАЗВИТИЯ СИСТЕМ ТЕПЛОСНАБЖЕНИЯ</w:t>
      </w:r>
      <w:bookmarkEnd w:id="273"/>
    </w:p>
    <w:p w:rsidR="00F10CC3" w:rsidRPr="00D57A09" w:rsidRDefault="00F10CC3" w:rsidP="002E5229">
      <w:pPr>
        <w:pStyle w:val="70"/>
        <w:spacing w:before="120"/>
        <w:ind w:firstLine="567"/>
        <w:jc w:val="both"/>
        <w:rPr>
          <w:rFonts w:ascii="Times New Roman" w:hAnsi="Times New Roman"/>
          <w:b/>
          <w:i w:val="0"/>
          <w:sz w:val="24"/>
          <w:szCs w:val="24"/>
          <w:lang w:val="ru-RU"/>
        </w:rPr>
      </w:pPr>
      <w:bookmarkStart w:id="274" w:name="_Toc117174041"/>
      <w:bookmarkStart w:id="275" w:name="_Toc153805672"/>
      <w:bookmarkStart w:id="276" w:name="_Toc50630150"/>
      <w:r w:rsidRPr="0017783A">
        <w:rPr>
          <w:rFonts w:ascii="Times New Roman" w:hAnsi="Times New Roman"/>
          <w:b/>
          <w:i w:val="0"/>
          <w:sz w:val="24"/>
          <w:szCs w:val="24"/>
          <w:lang w:val="ru-RU"/>
        </w:rPr>
        <w:t>а) количество прекращений подачи тепловой энергии, теплоносителя в результате технологических нарушений на тепловых сетях</w:t>
      </w:r>
      <w:bookmarkEnd w:id="274"/>
      <w:bookmarkEnd w:id="275"/>
    </w:p>
    <w:p w:rsidR="00F10CC3" w:rsidRDefault="00F10CC3" w:rsidP="00965225">
      <w:pPr>
        <w:pStyle w:val="af9"/>
        <w:spacing w:after="0" w:line="360" w:lineRule="auto"/>
        <w:ind w:left="0" w:firstLine="567"/>
        <w:jc w:val="both"/>
        <w:rPr>
          <w:rFonts w:cs="Times New Roman"/>
          <w:sz w:val="24"/>
          <w:szCs w:val="24"/>
        </w:rPr>
      </w:pPr>
      <w:r>
        <w:rPr>
          <w:rFonts w:cs="Times New Roman"/>
          <w:sz w:val="24"/>
          <w:szCs w:val="24"/>
        </w:rPr>
        <w:t>К</w:t>
      </w:r>
      <w:r w:rsidRPr="005678F8">
        <w:rPr>
          <w:rFonts w:cs="Times New Roman"/>
          <w:sz w:val="24"/>
          <w:szCs w:val="24"/>
        </w:rPr>
        <w:t xml:space="preserve">оличество прекращений подачи тепловой энергии, теплоносителя в результате технологических нарушений на </w:t>
      </w:r>
      <w:r w:rsidRPr="00B44A9C">
        <w:rPr>
          <w:rFonts w:cs="Times New Roman"/>
          <w:sz w:val="24"/>
          <w:szCs w:val="24"/>
        </w:rPr>
        <w:t>тепловых сетях представлены в</w:t>
      </w:r>
      <w:r>
        <w:rPr>
          <w:rFonts w:cs="Times New Roman"/>
          <w:sz w:val="24"/>
          <w:szCs w:val="24"/>
        </w:rPr>
        <w:t xml:space="preserve"> таблице 14.1.</w:t>
      </w:r>
    </w:p>
    <w:p w:rsidR="00965225" w:rsidRPr="00965225" w:rsidRDefault="00965225" w:rsidP="00965225">
      <w:pPr>
        <w:spacing w:after="120" w:line="360" w:lineRule="auto"/>
        <w:ind w:firstLine="720"/>
        <w:jc w:val="both"/>
        <w:rPr>
          <w:rFonts w:eastAsia="Times New Roman" w:cs="Times New Roman"/>
          <w:spacing w:val="-5"/>
          <w:sz w:val="24"/>
          <w:szCs w:val="24"/>
        </w:rPr>
      </w:pPr>
      <w:r w:rsidRPr="00965225">
        <w:rPr>
          <w:rFonts w:eastAsia="Times New Roman" w:cs="Times New Roman"/>
          <w:spacing w:val="-5"/>
          <w:sz w:val="24"/>
          <w:szCs w:val="24"/>
        </w:rPr>
        <w:t>Анализ материалов по существующему состоянию тепловых сетей показывает, что возможной причиной аварийного состояния труб и строительных конструкций является то, что трубопроводы тепловых сетей, построенные до 1995 года, отработали свой ресурс (срок службы тепловых сетей составляет 25 лет).</w:t>
      </w:r>
    </w:p>
    <w:p w:rsidR="00965225" w:rsidRPr="00965225" w:rsidRDefault="00965225" w:rsidP="00965225">
      <w:pPr>
        <w:spacing w:after="120" w:line="360" w:lineRule="auto"/>
        <w:ind w:firstLine="720"/>
        <w:jc w:val="both"/>
        <w:rPr>
          <w:rFonts w:eastAsia="Times New Roman" w:cs="Times New Roman"/>
          <w:spacing w:val="-5"/>
          <w:sz w:val="24"/>
          <w:szCs w:val="24"/>
        </w:rPr>
      </w:pPr>
      <w:r w:rsidRPr="00965225">
        <w:rPr>
          <w:rFonts w:eastAsia="Times New Roman" w:cs="Times New Roman"/>
          <w:spacing w:val="-5"/>
          <w:sz w:val="24"/>
          <w:szCs w:val="24"/>
        </w:rPr>
        <w:t>Разрушение наружной поверхности трубопроводов и строительных конструкций может быть вызвано также отсутствием дренажных устройств на участках, проложенных в мокрых грунтах, где при нарушении стыков лотков и камер вода, попадая в лотки, приводит к намоканию и разрушению гидроизоляции. При этом разрушается и защитный слой теплоизоляции, который намокает и в период низких температур сетевой воды не успевает просохнуть, что приводит к коррозии наружной поверхности трубопроводов.</w:t>
      </w:r>
    </w:p>
    <w:p w:rsidR="00965225" w:rsidRPr="00965225" w:rsidRDefault="00965225" w:rsidP="00965225">
      <w:pPr>
        <w:spacing w:after="120" w:line="360" w:lineRule="auto"/>
        <w:ind w:firstLine="720"/>
        <w:jc w:val="both"/>
        <w:rPr>
          <w:rFonts w:eastAsia="Times New Roman" w:cs="Times New Roman"/>
          <w:spacing w:val="-5"/>
          <w:sz w:val="24"/>
          <w:szCs w:val="24"/>
        </w:rPr>
      </w:pPr>
      <w:r w:rsidRPr="00965225">
        <w:rPr>
          <w:rFonts w:eastAsia="Times New Roman" w:cs="Times New Roman"/>
          <w:spacing w:val="-5"/>
          <w:sz w:val="24"/>
          <w:szCs w:val="24"/>
        </w:rPr>
        <w:t>Аналогичная картина происходит на участках, проложенных в сухих грунтах при отсутствии ливневой канализации, что также приводит к затоплению каналов и камер тепловых сетей, и как следствие, к разрушению строительных конструкций и трубопроводов тепловых сетей. Разрушение конструкций тепловых сетей может быть вызвано также отсутствием антикоррозийной защиты трубопроводов и фундаментов тепловых сетей, а в местах пересечения электрифицированных железных дорог и трамвайных путей от дополнительной активной электрохимической коррозии.</w:t>
      </w:r>
    </w:p>
    <w:p w:rsidR="00965225" w:rsidRPr="00965225" w:rsidRDefault="00965225" w:rsidP="00965225">
      <w:pPr>
        <w:spacing w:after="120" w:line="360" w:lineRule="auto"/>
        <w:ind w:firstLine="720"/>
        <w:jc w:val="both"/>
        <w:rPr>
          <w:rFonts w:eastAsia="Times New Roman" w:cs="Times New Roman"/>
          <w:spacing w:val="-5"/>
          <w:sz w:val="24"/>
          <w:szCs w:val="24"/>
        </w:rPr>
      </w:pPr>
      <w:r w:rsidRPr="00965225">
        <w:rPr>
          <w:rFonts w:eastAsia="Times New Roman" w:cs="Times New Roman"/>
          <w:spacing w:val="-5"/>
          <w:sz w:val="24"/>
          <w:szCs w:val="24"/>
        </w:rPr>
        <w:t>Возможной причиной коррозии внутренней поверхности трубопроводов являются недостаточная деаэрация и поступление кислорода с подпиточной водой в тепловые сети при нарушении герметичности баковаккумуляторов, а также через неплотности в теплообменниках в узлах ввода потребителей, подключенных по «закрытой схеме».</w:t>
      </w:r>
    </w:p>
    <w:p w:rsidR="00965225" w:rsidRPr="00965225" w:rsidRDefault="00965225" w:rsidP="00965225">
      <w:pPr>
        <w:spacing w:after="120" w:line="360" w:lineRule="auto"/>
        <w:ind w:firstLine="720"/>
        <w:jc w:val="both"/>
        <w:rPr>
          <w:rFonts w:eastAsia="Times New Roman" w:cs="Times New Roman"/>
          <w:spacing w:val="-5"/>
          <w:sz w:val="24"/>
          <w:szCs w:val="24"/>
        </w:rPr>
      </w:pPr>
      <w:r w:rsidRPr="00965225">
        <w:rPr>
          <w:rFonts w:eastAsia="Times New Roman" w:cs="Times New Roman"/>
          <w:spacing w:val="-5"/>
          <w:sz w:val="24"/>
          <w:szCs w:val="24"/>
        </w:rPr>
        <w:t xml:space="preserve">Согласно предоставленным данным среднее время отключения магистральных тепловых сетей, находящихся на техническом обслуживании МУП «КБУ» не превышает 4 часов. Основной причиной возникновения повреждений тепловых сетей является наружная коррозия металла, вызванная затоплением трубопроводов водопроводной водой. Утечки теплоносителя своевременно выявляются и устраняются службой эксплуатации тепловых сетей МУП «КБУ». Все без исключения аварии, возникшие на тепловых магистралях за три </w:t>
      </w:r>
      <w:r w:rsidRPr="00965225">
        <w:rPr>
          <w:rFonts w:eastAsia="Times New Roman" w:cs="Times New Roman"/>
          <w:spacing w:val="-5"/>
          <w:sz w:val="24"/>
          <w:szCs w:val="24"/>
        </w:rPr>
        <w:lastRenderedPageBreak/>
        <w:t>последних отопительных сезона, не приводили к длительному отключению и ограничению теплоснабжения города. Высокая надежность системы магистральных трубопроводов тепловых сетей достигается путем многократного резервирования магистральных трубопроводов.</w:t>
      </w:r>
    </w:p>
    <w:p w:rsidR="00965225" w:rsidRPr="00965225" w:rsidRDefault="00965225" w:rsidP="00965225">
      <w:pPr>
        <w:spacing w:after="120" w:line="360" w:lineRule="auto"/>
        <w:ind w:firstLine="720"/>
        <w:jc w:val="both"/>
        <w:rPr>
          <w:rFonts w:eastAsia="Times New Roman" w:cs="Times New Roman"/>
          <w:spacing w:val="-5"/>
          <w:sz w:val="24"/>
          <w:szCs w:val="24"/>
        </w:rPr>
      </w:pPr>
      <w:r w:rsidRPr="00965225">
        <w:rPr>
          <w:rFonts w:eastAsia="Times New Roman" w:cs="Times New Roman"/>
          <w:spacing w:val="-5"/>
          <w:sz w:val="24"/>
          <w:szCs w:val="24"/>
        </w:rPr>
        <w:t>Данные по отказам на магистральных и распределительных сетях с разбивкой по источникам тепла МУП «КБУ» за 2023 год приведены в</w:t>
      </w:r>
      <w:r w:rsidRPr="00965225">
        <w:rPr>
          <w:rFonts w:cs="Times New Roman"/>
          <w:sz w:val="24"/>
          <w:szCs w:val="24"/>
        </w:rPr>
        <w:t xml:space="preserve"> Таблице 14.1.</w:t>
      </w:r>
    </w:p>
    <w:p w:rsidR="00965225" w:rsidRPr="00965225" w:rsidRDefault="00965225" w:rsidP="00965225">
      <w:pPr>
        <w:keepNext/>
        <w:spacing w:after="0" w:line="360" w:lineRule="auto"/>
        <w:ind w:firstLine="567"/>
        <w:jc w:val="both"/>
        <w:rPr>
          <w:rFonts w:cs="Times New Roman"/>
          <w:bCs/>
          <w:sz w:val="24"/>
          <w:szCs w:val="24"/>
        </w:rPr>
      </w:pPr>
      <w:bookmarkStart w:id="277" w:name="_Ref86612454"/>
      <w:r w:rsidRPr="00965225">
        <w:rPr>
          <w:rFonts w:cs="Times New Roman"/>
          <w:bCs/>
          <w:sz w:val="24"/>
          <w:szCs w:val="24"/>
        </w:rPr>
        <w:t xml:space="preserve">Таблица </w:t>
      </w:r>
      <w:bookmarkEnd w:id="277"/>
      <w:r w:rsidRPr="00965225">
        <w:rPr>
          <w:rFonts w:cs="Times New Roman"/>
          <w:bCs/>
          <w:sz w:val="24"/>
          <w:szCs w:val="24"/>
        </w:rPr>
        <w:t>14.1. Отказы и восстановления магистральных тепловых сетей зоны действия МУП «КБУ» за 2023 год</w:t>
      </w:r>
    </w:p>
    <w:tbl>
      <w:tblPr>
        <w:tblW w:w="1070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69"/>
        <w:gridCol w:w="1274"/>
        <w:gridCol w:w="1134"/>
        <w:gridCol w:w="1066"/>
        <w:gridCol w:w="1134"/>
        <w:gridCol w:w="992"/>
        <w:gridCol w:w="1134"/>
      </w:tblGrid>
      <w:tr w:rsidR="00965225" w:rsidRPr="00965225" w:rsidTr="009F6B5A">
        <w:trPr>
          <w:cantSplit/>
          <w:trHeight w:val="2404"/>
        </w:trPr>
        <w:tc>
          <w:tcPr>
            <w:tcW w:w="3969" w:type="dxa"/>
            <w:shd w:val="clear" w:color="auto" w:fill="auto"/>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Наименование котельной, адрес фактического местоположения (муниципальная, ведомственная)</w:t>
            </w:r>
          </w:p>
        </w:tc>
        <w:tc>
          <w:tcPr>
            <w:tcW w:w="1274" w:type="dxa"/>
            <w:shd w:val="clear" w:color="auto" w:fill="auto"/>
            <w:textDirection w:val="btLr"/>
            <w:vAlign w:val="center"/>
            <w:hideMark/>
          </w:tcPr>
          <w:p w:rsidR="00965225" w:rsidRPr="00965225" w:rsidRDefault="00965225" w:rsidP="00965225">
            <w:pPr>
              <w:spacing w:after="0" w:line="240" w:lineRule="auto"/>
              <w:ind w:left="113" w:right="113"/>
              <w:jc w:val="center"/>
              <w:rPr>
                <w:rFonts w:eastAsia="Times New Roman" w:cs="Times New Roman"/>
                <w:sz w:val="20"/>
                <w:szCs w:val="20"/>
                <w:lang w:eastAsia="ru-RU"/>
              </w:rPr>
            </w:pPr>
            <w:r w:rsidRPr="00965225">
              <w:rPr>
                <w:rFonts w:eastAsia="Times New Roman" w:cs="Times New Roman"/>
                <w:sz w:val="20"/>
                <w:szCs w:val="20"/>
                <w:lang w:eastAsia="ru-RU"/>
              </w:rPr>
              <w:t xml:space="preserve">Котельный цех №1 ("Новая"), ул.Зелёная роща, 5/35, муниципальная </w:t>
            </w:r>
          </w:p>
        </w:tc>
        <w:tc>
          <w:tcPr>
            <w:tcW w:w="1134" w:type="dxa"/>
            <w:shd w:val="clear" w:color="auto" w:fill="auto"/>
            <w:textDirection w:val="btLr"/>
            <w:vAlign w:val="center"/>
            <w:hideMark/>
          </w:tcPr>
          <w:p w:rsidR="00965225" w:rsidRPr="00965225" w:rsidRDefault="00965225" w:rsidP="00965225">
            <w:pPr>
              <w:spacing w:after="0" w:line="240" w:lineRule="auto"/>
              <w:ind w:left="113" w:right="113"/>
              <w:jc w:val="center"/>
              <w:rPr>
                <w:rFonts w:eastAsia="Times New Roman" w:cs="Times New Roman"/>
                <w:sz w:val="20"/>
                <w:szCs w:val="20"/>
                <w:lang w:eastAsia="ru-RU"/>
              </w:rPr>
            </w:pPr>
            <w:r w:rsidRPr="00965225">
              <w:rPr>
                <w:rFonts w:eastAsia="Times New Roman" w:cs="Times New Roman"/>
                <w:sz w:val="20"/>
                <w:szCs w:val="20"/>
                <w:lang w:eastAsia="ru-RU"/>
              </w:rPr>
              <w:t>Котельный цех №2 ("Вега"), ул.Линейная ,5/8, муниципальная</w:t>
            </w:r>
          </w:p>
        </w:tc>
        <w:tc>
          <w:tcPr>
            <w:tcW w:w="1066" w:type="dxa"/>
            <w:shd w:val="clear" w:color="auto" w:fill="auto"/>
            <w:textDirection w:val="btLr"/>
            <w:vAlign w:val="center"/>
            <w:hideMark/>
          </w:tcPr>
          <w:p w:rsidR="00965225" w:rsidRPr="00965225" w:rsidRDefault="00965225" w:rsidP="00965225">
            <w:pPr>
              <w:spacing w:after="0" w:line="240" w:lineRule="auto"/>
              <w:ind w:left="113" w:right="113"/>
              <w:jc w:val="center"/>
              <w:rPr>
                <w:rFonts w:eastAsia="Times New Roman" w:cs="Times New Roman"/>
                <w:sz w:val="20"/>
                <w:szCs w:val="20"/>
                <w:lang w:eastAsia="ru-RU"/>
              </w:rPr>
            </w:pPr>
            <w:r w:rsidRPr="00965225">
              <w:rPr>
                <w:rFonts w:eastAsia="Times New Roman" w:cs="Times New Roman"/>
                <w:sz w:val="20"/>
                <w:szCs w:val="20"/>
                <w:lang w:eastAsia="ru-RU"/>
              </w:rPr>
              <w:t>Котельный цех №2 ("Озёрная") ул.Озёрная,32, муниципальная.</w:t>
            </w:r>
          </w:p>
        </w:tc>
        <w:tc>
          <w:tcPr>
            <w:tcW w:w="1134" w:type="dxa"/>
            <w:shd w:val="clear" w:color="auto" w:fill="auto"/>
            <w:textDirection w:val="btLr"/>
            <w:vAlign w:val="center"/>
            <w:hideMark/>
          </w:tcPr>
          <w:p w:rsidR="00965225" w:rsidRPr="00965225" w:rsidRDefault="00965225" w:rsidP="00965225">
            <w:pPr>
              <w:spacing w:after="0" w:line="240" w:lineRule="auto"/>
              <w:ind w:left="113" w:right="113"/>
              <w:jc w:val="center"/>
              <w:rPr>
                <w:rFonts w:eastAsia="Times New Roman" w:cs="Times New Roman"/>
                <w:sz w:val="20"/>
                <w:szCs w:val="20"/>
                <w:lang w:eastAsia="ru-RU"/>
              </w:rPr>
            </w:pPr>
            <w:r w:rsidRPr="00965225">
              <w:rPr>
                <w:rFonts w:eastAsia="Times New Roman" w:cs="Times New Roman"/>
                <w:sz w:val="20"/>
                <w:szCs w:val="20"/>
                <w:lang w:eastAsia="ru-RU"/>
              </w:rPr>
              <w:t>Котельный цех №1 (БМГК м-он "Южный") ул. Купца Горохова, 22а, муниципальная</w:t>
            </w:r>
          </w:p>
        </w:tc>
        <w:tc>
          <w:tcPr>
            <w:tcW w:w="992" w:type="dxa"/>
            <w:shd w:val="clear" w:color="auto" w:fill="auto"/>
            <w:textDirection w:val="btLr"/>
            <w:vAlign w:val="center"/>
            <w:hideMark/>
          </w:tcPr>
          <w:p w:rsidR="00965225" w:rsidRPr="00965225" w:rsidRDefault="00965225" w:rsidP="00965225">
            <w:pPr>
              <w:spacing w:after="0" w:line="240" w:lineRule="auto"/>
              <w:ind w:left="113" w:right="113"/>
              <w:jc w:val="center"/>
              <w:rPr>
                <w:rFonts w:eastAsia="Times New Roman" w:cs="Times New Roman"/>
                <w:sz w:val="20"/>
                <w:szCs w:val="20"/>
                <w:lang w:eastAsia="ru-RU"/>
              </w:rPr>
            </w:pPr>
            <w:r w:rsidRPr="00965225">
              <w:rPr>
                <w:rFonts w:eastAsia="Times New Roman" w:cs="Times New Roman"/>
                <w:sz w:val="20"/>
                <w:szCs w:val="20"/>
                <w:lang w:eastAsia="ru-RU"/>
              </w:rPr>
              <w:t>Котельный цех №1 (БМГК-400) ул. Возрождения, безвозмездное пользование</w:t>
            </w:r>
          </w:p>
        </w:tc>
        <w:tc>
          <w:tcPr>
            <w:tcW w:w="1134" w:type="dxa"/>
            <w:shd w:val="clear" w:color="auto" w:fill="auto"/>
            <w:textDirection w:val="btLr"/>
            <w:vAlign w:val="center"/>
            <w:hideMark/>
          </w:tcPr>
          <w:p w:rsidR="00965225" w:rsidRPr="00965225" w:rsidRDefault="00965225" w:rsidP="00965225">
            <w:pPr>
              <w:spacing w:after="0" w:line="240" w:lineRule="auto"/>
              <w:ind w:left="113" w:right="113"/>
              <w:jc w:val="center"/>
              <w:rPr>
                <w:rFonts w:eastAsia="Times New Roman" w:cs="Times New Roman"/>
                <w:sz w:val="20"/>
                <w:szCs w:val="20"/>
                <w:lang w:eastAsia="ru-RU"/>
              </w:rPr>
            </w:pPr>
            <w:r w:rsidRPr="00965225">
              <w:rPr>
                <w:rFonts w:eastAsia="Times New Roman" w:cs="Times New Roman"/>
                <w:sz w:val="20"/>
                <w:szCs w:val="20"/>
                <w:lang w:eastAsia="ru-RU"/>
              </w:rPr>
              <w:t>Тепловые сети от котельной ООО "ТГК-1"</w:t>
            </w:r>
          </w:p>
        </w:tc>
      </w:tr>
      <w:tr w:rsidR="00965225" w:rsidRPr="00965225" w:rsidTr="009F6B5A">
        <w:trPr>
          <w:trHeight w:val="660"/>
        </w:trPr>
        <w:tc>
          <w:tcPr>
            <w:tcW w:w="3969" w:type="dxa"/>
            <w:shd w:val="clear" w:color="auto" w:fill="auto"/>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Количество зданий, по которым поступили жалобы на работу системы теплоснабжения, ед.</w:t>
            </w:r>
          </w:p>
        </w:tc>
        <w:tc>
          <w:tcPr>
            <w:tcW w:w="1274" w:type="dxa"/>
            <w:shd w:val="clear" w:color="auto" w:fill="auto"/>
            <w:noWrap/>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0</w:t>
            </w:r>
          </w:p>
        </w:tc>
        <w:tc>
          <w:tcPr>
            <w:tcW w:w="1134" w:type="dxa"/>
            <w:shd w:val="clear" w:color="auto" w:fill="auto"/>
            <w:noWrap/>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0</w:t>
            </w:r>
          </w:p>
        </w:tc>
        <w:tc>
          <w:tcPr>
            <w:tcW w:w="1066" w:type="dxa"/>
            <w:shd w:val="clear" w:color="auto" w:fill="auto"/>
            <w:noWrap/>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0</w:t>
            </w:r>
          </w:p>
        </w:tc>
        <w:tc>
          <w:tcPr>
            <w:tcW w:w="1134" w:type="dxa"/>
            <w:shd w:val="clear" w:color="auto" w:fill="auto"/>
            <w:noWrap/>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0</w:t>
            </w:r>
          </w:p>
        </w:tc>
        <w:tc>
          <w:tcPr>
            <w:tcW w:w="992" w:type="dxa"/>
            <w:shd w:val="clear" w:color="auto" w:fill="auto"/>
            <w:noWrap/>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0</w:t>
            </w:r>
          </w:p>
        </w:tc>
        <w:tc>
          <w:tcPr>
            <w:tcW w:w="1134" w:type="dxa"/>
            <w:shd w:val="clear" w:color="auto" w:fill="auto"/>
            <w:noWrap/>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0</w:t>
            </w:r>
          </w:p>
        </w:tc>
      </w:tr>
      <w:tr w:rsidR="00965225" w:rsidRPr="00965225" w:rsidTr="009F6B5A">
        <w:trPr>
          <w:trHeight w:val="660"/>
        </w:trPr>
        <w:tc>
          <w:tcPr>
            <w:tcW w:w="3969" w:type="dxa"/>
            <w:shd w:val="clear" w:color="auto" w:fill="auto"/>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Количество прекращений подачи тепловой энергии в результате технологических нарушений на источниках тепловой энергии, ед./(Гкал/час)</w:t>
            </w:r>
          </w:p>
        </w:tc>
        <w:tc>
          <w:tcPr>
            <w:tcW w:w="1274" w:type="dxa"/>
            <w:shd w:val="clear" w:color="auto" w:fill="auto"/>
            <w:noWrap/>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0</w:t>
            </w:r>
          </w:p>
        </w:tc>
        <w:tc>
          <w:tcPr>
            <w:tcW w:w="1134" w:type="dxa"/>
            <w:shd w:val="clear" w:color="auto" w:fill="auto"/>
            <w:noWrap/>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0</w:t>
            </w:r>
          </w:p>
        </w:tc>
        <w:tc>
          <w:tcPr>
            <w:tcW w:w="1066" w:type="dxa"/>
            <w:shd w:val="clear" w:color="auto" w:fill="auto"/>
            <w:noWrap/>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0</w:t>
            </w:r>
          </w:p>
        </w:tc>
        <w:tc>
          <w:tcPr>
            <w:tcW w:w="1134" w:type="dxa"/>
            <w:shd w:val="clear" w:color="auto" w:fill="auto"/>
            <w:noWrap/>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0</w:t>
            </w:r>
          </w:p>
        </w:tc>
        <w:tc>
          <w:tcPr>
            <w:tcW w:w="992" w:type="dxa"/>
            <w:shd w:val="clear" w:color="auto" w:fill="auto"/>
            <w:noWrap/>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0</w:t>
            </w:r>
          </w:p>
        </w:tc>
        <w:tc>
          <w:tcPr>
            <w:tcW w:w="1134" w:type="dxa"/>
            <w:shd w:val="clear" w:color="auto" w:fill="auto"/>
            <w:noWrap/>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w:t>
            </w:r>
          </w:p>
        </w:tc>
      </w:tr>
      <w:tr w:rsidR="00965225" w:rsidRPr="00965225" w:rsidTr="009F6B5A">
        <w:trPr>
          <w:trHeight w:val="660"/>
        </w:trPr>
        <w:tc>
          <w:tcPr>
            <w:tcW w:w="3969" w:type="dxa"/>
            <w:shd w:val="clear" w:color="auto" w:fill="auto"/>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Количество прекращений подачи тепловой энергии в результате технологических нарушений в тепловых сетях, ед./км</w:t>
            </w:r>
          </w:p>
        </w:tc>
        <w:tc>
          <w:tcPr>
            <w:tcW w:w="1274" w:type="dxa"/>
            <w:shd w:val="clear" w:color="auto" w:fill="auto"/>
            <w:noWrap/>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0,24</w:t>
            </w:r>
          </w:p>
        </w:tc>
        <w:tc>
          <w:tcPr>
            <w:tcW w:w="1134" w:type="dxa"/>
            <w:shd w:val="clear" w:color="auto" w:fill="auto"/>
            <w:noWrap/>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0,26</w:t>
            </w:r>
          </w:p>
        </w:tc>
        <w:tc>
          <w:tcPr>
            <w:tcW w:w="1066" w:type="dxa"/>
            <w:shd w:val="clear" w:color="auto" w:fill="auto"/>
            <w:noWrap/>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0</w:t>
            </w:r>
          </w:p>
        </w:tc>
        <w:tc>
          <w:tcPr>
            <w:tcW w:w="1134" w:type="dxa"/>
            <w:shd w:val="clear" w:color="auto" w:fill="auto"/>
            <w:noWrap/>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w:t>
            </w:r>
          </w:p>
        </w:tc>
        <w:tc>
          <w:tcPr>
            <w:tcW w:w="992" w:type="dxa"/>
            <w:shd w:val="clear" w:color="auto" w:fill="auto"/>
            <w:noWrap/>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w:t>
            </w:r>
          </w:p>
        </w:tc>
        <w:tc>
          <w:tcPr>
            <w:tcW w:w="1134" w:type="dxa"/>
            <w:shd w:val="clear" w:color="auto" w:fill="auto"/>
            <w:noWrap/>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0,24</w:t>
            </w:r>
          </w:p>
        </w:tc>
      </w:tr>
      <w:tr w:rsidR="00965225" w:rsidRPr="00965225" w:rsidTr="009F6B5A">
        <w:trPr>
          <w:trHeight w:val="660"/>
        </w:trPr>
        <w:tc>
          <w:tcPr>
            <w:tcW w:w="3969" w:type="dxa"/>
            <w:shd w:val="clear" w:color="auto" w:fill="auto"/>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Количество аварийного недоотпуска тепла в результате внеплановых отключений теплопотребляющих установок потребителей, Гкал</w:t>
            </w:r>
          </w:p>
        </w:tc>
        <w:tc>
          <w:tcPr>
            <w:tcW w:w="1274" w:type="dxa"/>
            <w:shd w:val="clear" w:color="auto" w:fill="auto"/>
            <w:noWrap/>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0</w:t>
            </w:r>
          </w:p>
        </w:tc>
        <w:tc>
          <w:tcPr>
            <w:tcW w:w="1134" w:type="dxa"/>
            <w:shd w:val="clear" w:color="auto" w:fill="auto"/>
            <w:noWrap/>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0</w:t>
            </w:r>
          </w:p>
        </w:tc>
        <w:tc>
          <w:tcPr>
            <w:tcW w:w="1066" w:type="dxa"/>
            <w:shd w:val="clear" w:color="auto" w:fill="auto"/>
            <w:noWrap/>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0</w:t>
            </w:r>
          </w:p>
        </w:tc>
        <w:tc>
          <w:tcPr>
            <w:tcW w:w="1134" w:type="dxa"/>
            <w:shd w:val="clear" w:color="auto" w:fill="auto"/>
            <w:noWrap/>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0</w:t>
            </w:r>
          </w:p>
        </w:tc>
        <w:tc>
          <w:tcPr>
            <w:tcW w:w="992" w:type="dxa"/>
            <w:shd w:val="clear" w:color="auto" w:fill="auto"/>
            <w:noWrap/>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0</w:t>
            </w:r>
          </w:p>
        </w:tc>
        <w:tc>
          <w:tcPr>
            <w:tcW w:w="1134" w:type="dxa"/>
            <w:shd w:val="clear" w:color="auto" w:fill="auto"/>
            <w:noWrap/>
            <w:vAlign w:val="center"/>
            <w:hideMark/>
          </w:tcPr>
          <w:p w:rsidR="00965225" w:rsidRPr="00965225" w:rsidRDefault="00965225" w:rsidP="00965225">
            <w:pPr>
              <w:spacing w:after="0" w:line="240" w:lineRule="auto"/>
              <w:jc w:val="center"/>
              <w:rPr>
                <w:rFonts w:eastAsia="Times New Roman" w:cs="Times New Roman"/>
                <w:sz w:val="20"/>
                <w:szCs w:val="20"/>
                <w:lang w:eastAsia="ru-RU"/>
              </w:rPr>
            </w:pPr>
            <w:r w:rsidRPr="00965225">
              <w:rPr>
                <w:rFonts w:eastAsia="Times New Roman" w:cs="Times New Roman"/>
                <w:sz w:val="20"/>
                <w:szCs w:val="20"/>
                <w:lang w:eastAsia="ru-RU"/>
              </w:rPr>
              <w:t>0</w:t>
            </w:r>
          </w:p>
        </w:tc>
      </w:tr>
    </w:tbl>
    <w:p w:rsidR="00965225" w:rsidRPr="00965225" w:rsidRDefault="00965225" w:rsidP="00965225">
      <w:pPr>
        <w:spacing w:after="120" w:line="360" w:lineRule="auto"/>
        <w:ind w:firstLine="720"/>
        <w:jc w:val="both"/>
        <w:rPr>
          <w:rFonts w:eastAsia="Times New Roman" w:cs="Times New Roman"/>
          <w:spacing w:val="-5"/>
          <w:sz w:val="24"/>
          <w:szCs w:val="24"/>
          <w:highlight w:val="yellow"/>
        </w:rPr>
      </w:pPr>
    </w:p>
    <w:p w:rsidR="00965225" w:rsidRDefault="00965225" w:rsidP="00965225">
      <w:pPr>
        <w:spacing w:after="120" w:line="360" w:lineRule="auto"/>
        <w:ind w:firstLine="720"/>
        <w:jc w:val="both"/>
        <w:rPr>
          <w:rFonts w:eastAsia="Times New Roman" w:cs="Times New Roman"/>
          <w:spacing w:val="-5"/>
          <w:sz w:val="24"/>
          <w:szCs w:val="24"/>
        </w:rPr>
      </w:pPr>
      <w:r w:rsidRPr="00965225">
        <w:rPr>
          <w:rFonts w:eastAsia="Times New Roman" w:cs="Times New Roman"/>
          <w:spacing w:val="-5"/>
          <w:sz w:val="24"/>
          <w:szCs w:val="24"/>
        </w:rPr>
        <w:t>Данные по отказам и времени восстановления на тепловых сетях других теплоснабжающих организаций не представлены.</w:t>
      </w:r>
    </w:p>
    <w:p w:rsidR="00C219B0" w:rsidRPr="00C219B0" w:rsidRDefault="00C219B0" w:rsidP="00C219B0">
      <w:pPr>
        <w:spacing w:after="120" w:line="360" w:lineRule="auto"/>
        <w:ind w:firstLine="720"/>
        <w:jc w:val="both"/>
        <w:rPr>
          <w:rFonts w:eastAsia="Times New Roman" w:cs="Times New Roman"/>
          <w:spacing w:val="-5"/>
          <w:sz w:val="24"/>
          <w:szCs w:val="24"/>
        </w:rPr>
      </w:pPr>
      <w:r w:rsidRPr="00C219B0">
        <w:rPr>
          <w:rFonts w:eastAsia="Times New Roman" w:cs="Times New Roman"/>
          <w:color w:val="000000"/>
          <w:sz w:val="24"/>
          <w:szCs w:val="24"/>
          <w:lang w:eastAsia="ru-RU"/>
        </w:rPr>
        <w:t xml:space="preserve">Показатели оценки надежности источников тепловой энергии тепловых источников </w:t>
      </w:r>
      <w:r w:rsidRPr="00C219B0">
        <w:rPr>
          <w:rFonts w:eastAsia="Times New Roman" w:cs="Times New Roman"/>
          <w:sz w:val="24"/>
          <w:szCs w:val="24"/>
          <w:lang w:eastAsia="ru-RU"/>
        </w:rPr>
        <w:t>МУП «КБУ»</w:t>
      </w:r>
    </w:p>
    <w:tbl>
      <w:tblPr>
        <w:tblW w:w="10814" w:type="dxa"/>
        <w:tblInd w:w="-714" w:type="dxa"/>
        <w:tblLayout w:type="fixed"/>
        <w:tblLook w:val="04A0"/>
      </w:tblPr>
      <w:tblGrid>
        <w:gridCol w:w="1696"/>
        <w:gridCol w:w="2276"/>
        <w:gridCol w:w="990"/>
        <w:gridCol w:w="1134"/>
        <w:gridCol w:w="992"/>
        <w:gridCol w:w="992"/>
        <w:gridCol w:w="1134"/>
        <w:gridCol w:w="1600"/>
      </w:tblGrid>
      <w:tr w:rsidR="00C219B0" w:rsidRPr="00C219B0" w:rsidTr="00346035">
        <w:trPr>
          <w:cantSplit/>
          <w:trHeight w:val="3298"/>
        </w:trPr>
        <w:tc>
          <w:tcPr>
            <w:tcW w:w="1696"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C219B0" w:rsidRPr="00C219B0" w:rsidRDefault="00C219B0" w:rsidP="00C219B0">
            <w:pPr>
              <w:spacing w:after="0" w:line="240" w:lineRule="auto"/>
              <w:jc w:val="center"/>
              <w:rPr>
                <w:rFonts w:eastAsia="Times New Roman" w:cs="Times New Roman"/>
                <w:color w:val="000000"/>
                <w:sz w:val="20"/>
                <w:szCs w:val="20"/>
                <w:lang w:eastAsia="ru-RU"/>
              </w:rPr>
            </w:pPr>
            <w:r w:rsidRPr="00C219B0">
              <w:rPr>
                <w:rFonts w:eastAsia="Times New Roman" w:cs="Times New Roman"/>
                <w:color w:val="000000"/>
                <w:sz w:val="20"/>
                <w:szCs w:val="20"/>
                <w:lang w:eastAsia="ru-RU"/>
              </w:rPr>
              <w:lastRenderedPageBreak/>
              <w:t>Показатели оценки надежности источников тепловой энергии</w:t>
            </w:r>
          </w:p>
        </w:tc>
        <w:tc>
          <w:tcPr>
            <w:tcW w:w="2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Наименование котельной, адрес фактического местоположения (муниципальная, ведомственная)</w:t>
            </w:r>
          </w:p>
        </w:tc>
        <w:tc>
          <w:tcPr>
            <w:tcW w:w="990" w:type="dxa"/>
            <w:tcBorders>
              <w:top w:val="single" w:sz="4" w:space="0" w:color="auto"/>
              <w:left w:val="nil"/>
              <w:bottom w:val="single" w:sz="4" w:space="0" w:color="auto"/>
              <w:right w:val="single" w:sz="4" w:space="0" w:color="auto"/>
            </w:tcBorders>
            <w:shd w:val="clear" w:color="auto" w:fill="auto"/>
            <w:textDirection w:val="btLr"/>
            <w:vAlign w:val="center"/>
            <w:hideMark/>
          </w:tcPr>
          <w:p w:rsidR="00C219B0" w:rsidRPr="00C219B0" w:rsidRDefault="00C219B0" w:rsidP="00C219B0">
            <w:pPr>
              <w:spacing w:after="0" w:line="240" w:lineRule="auto"/>
              <w:ind w:left="113" w:right="113"/>
              <w:jc w:val="center"/>
              <w:rPr>
                <w:rFonts w:eastAsia="Times New Roman" w:cs="Times New Roman"/>
                <w:sz w:val="20"/>
                <w:szCs w:val="20"/>
                <w:lang w:eastAsia="ru-RU"/>
              </w:rPr>
            </w:pPr>
            <w:r w:rsidRPr="00C219B0">
              <w:rPr>
                <w:rFonts w:eastAsia="Times New Roman" w:cs="Times New Roman"/>
                <w:sz w:val="20"/>
                <w:szCs w:val="20"/>
                <w:lang w:eastAsia="ru-RU"/>
              </w:rPr>
              <w:t xml:space="preserve">Котельный цех №1 ("Новая"), ул.Зелёная роща, 5/35, муниципальная </w:t>
            </w:r>
          </w:p>
        </w:tc>
        <w:tc>
          <w:tcPr>
            <w:tcW w:w="1134" w:type="dxa"/>
            <w:tcBorders>
              <w:top w:val="single" w:sz="4" w:space="0" w:color="auto"/>
              <w:left w:val="nil"/>
              <w:bottom w:val="nil"/>
              <w:right w:val="single" w:sz="4" w:space="0" w:color="auto"/>
            </w:tcBorders>
            <w:shd w:val="clear" w:color="auto" w:fill="auto"/>
            <w:textDirection w:val="btLr"/>
            <w:vAlign w:val="center"/>
            <w:hideMark/>
          </w:tcPr>
          <w:p w:rsidR="00C219B0" w:rsidRPr="00C219B0" w:rsidRDefault="00C219B0" w:rsidP="00C219B0">
            <w:pPr>
              <w:spacing w:after="0" w:line="240" w:lineRule="auto"/>
              <w:ind w:left="113" w:right="113"/>
              <w:jc w:val="center"/>
              <w:rPr>
                <w:rFonts w:eastAsia="Times New Roman" w:cs="Times New Roman"/>
                <w:sz w:val="20"/>
                <w:szCs w:val="20"/>
                <w:lang w:eastAsia="ru-RU"/>
              </w:rPr>
            </w:pPr>
            <w:r w:rsidRPr="00C219B0">
              <w:rPr>
                <w:rFonts w:eastAsia="Times New Roman" w:cs="Times New Roman"/>
                <w:sz w:val="20"/>
                <w:szCs w:val="20"/>
                <w:lang w:eastAsia="ru-RU"/>
              </w:rPr>
              <w:t>Котельный цех №2 ("Вега"), ул.Линейная,5/8, муниципальная</w:t>
            </w:r>
          </w:p>
        </w:tc>
        <w:tc>
          <w:tcPr>
            <w:tcW w:w="992" w:type="dxa"/>
            <w:tcBorders>
              <w:top w:val="single" w:sz="4" w:space="0" w:color="auto"/>
              <w:left w:val="nil"/>
              <w:bottom w:val="nil"/>
              <w:right w:val="single" w:sz="4" w:space="0" w:color="auto"/>
            </w:tcBorders>
            <w:shd w:val="clear" w:color="auto" w:fill="auto"/>
            <w:textDirection w:val="btLr"/>
            <w:vAlign w:val="center"/>
            <w:hideMark/>
          </w:tcPr>
          <w:p w:rsidR="00C219B0" w:rsidRPr="00C219B0" w:rsidRDefault="00C219B0" w:rsidP="00C219B0">
            <w:pPr>
              <w:spacing w:after="0" w:line="240" w:lineRule="auto"/>
              <w:ind w:left="113" w:right="113"/>
              <w:jc w:val="center"/>
              <w:rPr>
                <w:rFonts w:eastAsia="Times New Roman" w:cs="Times New Roman"/>
                <w:sz w:val="20"/>
                <w:szCs w:val="20"/>
                <w:lang w:eastAsia="ru-RU"/>
              </w:rPr>
            </w:pPr>
            <w:r w:rsidRPr="00C219B0">
              <w:rPr>
                <w:rFonts w:eastAsia="Times New Roman" w:cs="Times New Roman"/>
                <w:sz w:val="20"/>
                <w:szCs w:val="20"/>
                <w:lang w:eastAsia="ru-RU"/>
              </w:rPr>
              <w:t>Котельный цех №2 ("Озёрная") ул.Озёрная,32, муниципальная</w:t>
            </w:r>
          </w:p>
        </w:tc>
        <w:tc>
          <w:tcPr>
            <w:tcW w:w="992" w:type="dxa"/>
            <w:tcBorders>
              <w:top w:val="single" w:sz="4" w:space="0" w:color="auto"/>
              <w:left w:val="nil"/>
              <w:bottom w:val="single" w:sz="4" w:space="0" w:color="auto"/>
              <w:right w:val="single" w:sz="4" w:space="0" w:color="auto"/>
            </w:tcBorders>
            <w:shd w:val="clear" w:color="auto" w:fill="auto"/>
            <w:textDirection w:val="btLr"/>
            <w:vAlign w:val="center"/>
            <w:hideMark/>
          </w:tcPr>
          <w:p w:rsidR="00C219B0" w:rsidRPr="00C219B0" w:rsidRDefault="00C219B0" w:rsidP="00C219B0">
            <w:pPr>
              <w:spacing w:after="0" w:line="240" w:lineRule="auto"/>
              <w:ind w:left="113" w:right="113"/>
              <w:jc w:val="center"/>
              <w:rPr>
                <w:rFonts w:eastAsia="Times New Roman" w:cs="Times New Roman"/>
                <w:sz w:val="20"/>
                <w:szCs w:val="20"/>
                <w:lang w:eastAsia="ru-RU"/>
              </w:rPr>
            </w:pPr>
            <w:r w:rsidRPr="00C219B0">
              <w:rPr>
                <w:rFonts w:eastAsia="Times New Roman" w:cs="Times New Roman"/>
                <w:sz w:val="20"/>
                <w:szCs w:val="20"/>
                <w:lang w:eastAsia="ru-RU"/>
              </w:rPr>
              <w:t>Котельный цех №1 (БМГК м-он "Южный") ул. Купца Горохова, 22а, муниципальная</w:t>
            </w:r>
          </w:p>
        </w:tc>
        <w:tc>
          <w:tcPr>
            <w:tcW w:w="1134" w:type="dxa"/>
            <w:tcBorders>
              <w:top w:val="single" w:sz="4" w:space="0" w:color="auto"/>
              <w:left w:val="nil"/>
              <w:bottom w:val="single" w:sz="4" w:space="0" w:color="auto"/>
              <w:right w:val="single" w:sz="4" w:space="0" w:color="auto"/>
            </w:tcBorders>
            <w:shd w:val="clear" w:color="auto" w:fill="auto"/>
            <w:textDirection w:val="btLr"/>
            <w:vAlign w:val="center"/>
            <w:hideMark/>
          </w:tcPr>
          <w:p w:rsidR="00C219B0" w:rsidRPr="00C219B0" w:rsidRDefault="00C219B0" w:rsidP="00C219B0">
            <w:pPr>
              <w:spacing w:after="0" w:line="240" w:lineRule="auto"/>
              <w:ind w:left="113" w:right="113"/>
              <w:jc w:val="center"/>
              <w:rPr>
                <w:rFonts w:eastAsia="Times New Roman" w:cs="Times New Roman"/>
                <w:sz w:val="20"/>
                <w:szCs w:val="20"/>
                <w:lang w:eastAsia="ru-RU"/>
              </w:rPr>
            </w:pPr>
            <w:r w:rsidRPr="00C219B0">
              <w:rPr>
                <w:rFonts w:eastAsia="Times New Roman" w:cs="Times New Roman"/>
                <w:sz w:val="20"/>
                <w:szCs w:val="20"/>
                <w:lang w:eastAsia="ru-RU"/>
              </w:rPr>
              <w:t>Котельный цех №1 (БМГК-400) ул. Возрождения, безвозмездное пользование</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Тепловые сети от котельной ООО "ТГК-1"</w:t>
            </w:r>
          </w:p>
        </w:tc>
      </w:tr>
      <w:tr w:rsidR="00C219B0" w:rsidRPr="00C219B0" w:rsidTr="00346035">
        <w:trPr>
          <w:trHeight w:val="95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показатель надежности электроснабжения источников тепловой энергии, Кэ</w:t>
            </w:r>
          </w:p>
        </w:tc>
        <w:tc>
          <w:tcPr>
            <w:tcW w:w="990" w:type="dxa"/>
            <w:tcBorders>
              <w:top w:val="nil"/>
              <w:left w:val="nil"/>
              <w:bottom w:val="single" w:sz="4" w:space="0" w:color="auto"/>
              <w:right w:val="nil"/>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134" w:type="dxa"/>
            <w:tcBorders>
              <w:top w:val="single" w:sz="4" w:space="0" w:color="auto"/>
              <w:left w:val="single" w:sz="4" w:space="0" w:color="auto"/>
              <w:bottom w:val="single" w:sz="4" w:space="0" w:color="auto"/>
              <w:right w:val="nil"/>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992" w:type="dxa"/>
            <w:tcBorders>
              <w:top w:val="single" w:sz="4" w:space="0" w:color="auto"/>
              <w:left w:val="single" w:sz="4" w:space="0" w:color="auto"/>
              <w:bottom w:val="single" w:sz="4" w:space="0" w:color="auto"/>
              <w:right w:val="nil"/>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992" w:type="dxa"/>
            <w:tcBorders>
              <w:top w:val="nil"/>
              <w:left w:val="single" w:sz="4" w:space="0" w:color="auto"/>
              <w:bottom w:val="single" w:sz="4" w:space="0" w:color="auto"/>
              <w:right w:val="nil"/>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134" w:type="dxa"/>
            <w:tcBorders>
              <w:top w:val="nil"/>
              <w:left w:val="single" w:sz="4" w:space="0" w:color="auto"/>
              <w:bottom w:val="single" w:sz="4" w:space="0" w:color="auto"/>
              <w:right w:val="nil"/>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600" w:type="dxa"/>
            <w:tcBorders>
              <w:top w:val="nil"/>
              <w:left w:val="single" w:sz="4" w:space="0" w:color="auto"/>
              <w:bottom w:val="single" w:sz="4" w:space="0" w:color="auto"/>
              <w:right w:val="nil"/>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r>
      <w:tr w:rsidR="00C219B0" w:rsidRPr="00C219B0" w:rsidTr="00346035">
        <w:trPr>
          <w:trHeight w:val="95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показатель надежности водоснабжения источников тепловой энергии, Кв</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r>
      <w:tr w:rsidR="00C219B0" w:rsidRPr="00C219B0" w:rsidTr="00346035">
        <w:trPr>
          <w:trHeight w:val="95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показатель надежности топливоснабжения источников тепловой энергии, Кт</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r>
      <w:tr w:rsidR="00C219B0" w:rsidRPr="00C219B0" w:rsidTr="00346035">
        <w:trPr>
          <w:trHeight w:val="52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показатель интенсивности отказов теплового источника, Котк ит</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r>
      <w:tr w:rsidR="00C219B0" w:rsidRPr="00C219B0" w:rsidTr="00346035">
        <w:trPr>
          <w:trHeight w:val="4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показатель надежности оборудования источников тепловой энергии, Ки</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r>
      <w:tr w:rsidR="00C219B0" w:rsidRPr="00C219B0" w:rsidTr="00346035">
        <w:trPr>
          <w:trHeight w:val="4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высоконадежная</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r>
      <w:tr w:rsidR="00C219B0" w:rsidRPr="00C219B0" w:rsidTr="00346035">
        <w:trPr>
          <w:trHeight w:val="4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надежная</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r>
      <w:tr w:rsidR="00C219B0" w:rsidRPr="00C219B0" w:rsidTr="00346035">
        <w:trPr>
          <w:trHeight w:val="4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малонадежная</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r>
      <w:tr w:rsidR="00C219B0" w:rsidRPr="00C219B0" w:rsidTr="00346035">
        <w:trPr>
          <w:trHeight w:val="4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ненадежная</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r>
      <w:tr w:rsidR="00C219B0" w:rsidRPr="00C219B0" w:rsidTr="00346035">
        <w:trPr>
          <w:trHeight w:val="940"/>
        </w:trPr>
        <w:tc>
          <w:tcPr>
            <w:tcW w:w="1696"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C219B0" w:rsidRPr="00C219B0" w:rsidRDefault="00C219B0" w:rsidP="00C219B0">
            <w:pPr>
              <w:spacing w:after="0" w:line="240" w:lineRule="auto"/>
              <w:jc w:val="center"/>
              <w:rPr>
                <w:rFonts w:eastAsia="Times New Roman" w:cs="Times New Roman"/>
                <w:color w:val="000000"/>
                <w:sz w:val="20"/>
                <w:szCs w:val="20"/>
                <w:lang w:eastAsia="ru-RU"/>
              </w:rPr>
            </w:pPr>
            <w:r w:rsidRPr="00C219B0">
              <w:rPr>
                <w:rFonts w:eastAsia="Times New Roman" w:cs="Times New Roman"/>
                <w:color w:val="000000"/>
                <w:sz w:val="20"/>
                <w:szCs w:val="20"/>
                <w:lang w:eastAsia="ru-RU"/>
              </w:rPr>
              <w:t>Показатели технического состояния и оценка надежности тепловых сетей</w:t>
            </w: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r>
      <w:tr w:rsidR="00C219B0" w:rsidRPr="00C219B0" w:rsidTr="00346035">
        <w:trPr>
          <w:trHeight w:val="94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показатель уровня резервирования источников тепловой энергии и элементов тепловой сети путем их кольцевания и устройств перемычек, Кр</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0,5</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0,5</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0,2</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0,2</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0,2</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0,5</w:t>
            </w:r>
          </w:p>
        </w:tc>
      </w:tr>
      <w:tr w:rsidR="00C219B0" w:rsidRPr="00C219B0" w:rsidTr="00346035">
        <w:trPr>
          <w:trHeight w:val="94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показатель технического состояния тепловых сетей, характеризуемый наличием ветхих*, подлежащих замене трубопроводов, Кс</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0,3</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0,3</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0,6</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0,3</w:t>
            </w:r>
          </w:p>
        </w:tc>
      </w:tr>
      <w:tr w:rsidR="00C219B0" w:rsidRPr="00C219B0" w:rsidTr="00346035">
        <w:trPr>
          <w:trHeight w:val="94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показатель интенсивности отказов тепловых сетей, Котк тс</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r>
      <w:tr w:rsidR="00C219B0" w:rsidRPr="00C219B0" w:rsidTr="00346035">
        <w:trPr>
          <w:trHeight w:val="94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показателей надежности тепловой сети, Ктс</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0,76</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0,76</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0,76</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0,84</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0,84</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0,76</w:t>
            </w:r>
          </w:p>
        </w:tc>
      </w:tr>
      <w:tr w:rsidR="00C219B0" w:rsidRPr="00C219B0" w:rsidTr="00346035">
        <w:trPr>
          <w:trHeight w:val="78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показатель относительного аварийного недоотпуска тепла, Кнед</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r>
      <w:tr w:rsidR="00C219B0" w:rsidRPr="00C219B0" w:rsidTr="00346035">
        <w:trPr>
          <w:trHeight w:val="2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высоконадежная</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r>
      <w:tr w:rsidR="00C219B0" w:rsidRPr="00C219B0" w:rsidTr="00346035">
        <w:trPr>
          <w:trHeight w:val="2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надежная</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r>
      <w:tr w:rsidR="00C219B0" w:rsidRPr="00C219B0" w:rsidTr="00346035">
        <w:trPr>
          <w:trHeight w:val="2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малонадежная</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r>
      <w:tr w:rsidR="00C219B0" w:rsidRPr="00C219B0" w:rsidTr="00346035">
        <w:trPr>
          <w:trHeight w:val="2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ненадежная</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r>
      <w:tr w:rsidR="00C219B0" w:rsidRPr="00C219B0" w:rsidTr="00346035">
        <w:trPr>
          <w:trHeight w:val="1040"/>
        </w:trPr>
        <w:tc>
          <w:tcPr>
            <w:tcW w:w="1696"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C219B0" w:rsidRPr="00C219B0" w:rsidRDefault="00C219B0" w:rsidP="00C219B0">
            <w:pPr>
              <w:spacing w:after="0" w:line="240" w:lineRule="auto"/>
              <w:jc w:val="center"/>
              <w:rPr>
                <w:rFonts w:eastAsia="Times New Roman" w:cs="Times New Roman"/>
                <w:color w:val="000000"/>
                <w:sz w:val="20"/>
                <w:szCs w:val="20"/>
                <w:lang w:eastAsia="ru-RU"/>
              </w:rPr>
            </w:pPr>
            <w:r w:rsidRPr="00C219B0">
              <w:rPr>
                <w:rFonts w:eastAsia="Times New Roman" w:cs="Times New Roman"/>
                <w:color w:val="000000"/>
                <w:sz w:val="20"/>
                <w:szCs w:val="20"/>
                <w:lang w:eastAsia="ru-RU"/>
              </w:rPr>
              <w:t xml:space="preserve">Показатели готовности теплоснабжающий организаций </w:t>
            </w: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показатель укомплектованности ремонтным и оперативно-ремонтным персоналом, Кп</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r>
      <w:tr w:rsidR="00C219B0" w:rsidRPr="00C219B0" w:rsidTr="00346035">
        <w:trPr>
          <w:trHeight w:val="104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показатель оснащенности машинами, специальными механизмами и оборудованием, Км</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r>
      <w:tr w:rsidR="00C219B0" w:rsidRPr="00C219B0" w:rsidTr="00346035">
        <w:trPr>
          <w:trHeight w:val="78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показатель наличия основных материально-технических ресурсов, Ктр</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r>
      <w:tr w:rsidR="00C219B0" w:rsidRPr="00C219B0" w:rsidTr="00346035">
        <w:trPr>
          <w:trHeight w:val="76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показатель укомплектованности передвижными автономными источниками электропитания для ведения аварийно-восстановительных работ, Кист</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r>
      <w:tr w:rsidR="00C219B0" w:rsidRPr="00C219B0" w:rsidTr="00346035">
        <w:trPr>
          <w:trHeight w:val="76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показатель готовности теплоснабжающих организаций к проведению аварийно-восстановительных работ в системах теплоснабжения (итоговый показатель), Кгот</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1</w:t>
            </w:r>
          </w:p>
        </w:tc>
      </w:tr>
      <w:tr w:rsidR="00C219B0" w:rsidRPr="00C219B0" w:rsidTr="00346035">
        <w:trPr>
          <w:trHeight w:val="2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удовлетворительная</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r>
      <w:tr w:rsidR="00C219B0" w:rsidRPr="00C219B0" w:rsidTr="00346035">
        <w:trPr>
          <w:trHeight w:val="2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Огрнаиченная</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r>
      <w:tr w:rsidR="00C219B0" w:rsidRPr="00C219B0" w:rsidTr="00346035">
        <w:trPr>
          <w:trHeight w:val="2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неготовность</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r>
      <w:tr w:rsidR="00C219B0" w:rsidRPr="00C219B0" w:rsidTr="00346035">
        <w:trPr>
          <w:trHeight w:val="600"/>
        </w:trPr>
        <w:tc>
          <w:tcPr>
            <w:tcW w:w="1696"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C219B0" w:rsidRPr="00C219B0" w:rsidRDefault="00C219B0" w:rsidP="00C219B0">
            <w:pPr>
              <w:spacing w:after="0" w:line="240" w:lineRule="auto"/>
              <w:jc w:val="center"/>
              <w:rPr>
                <w:rFonts w:eastAsia="Times New Roman" w:cs="Times New Roman"/>
                <w:color w:val="000000"/>
                <w:sz w:val="20"/>
                <w:szCs w:val="20"/>
                <w:lang w:eastAsia="ru-RU"/>
              </w:rPr>
            </w:pPr>
            <w:r w:rsidRPr="00C219B0">
              <w:rPr>
                <w:rFonts w:eastAsia="Times New Roman" w:cs="Times New Roman"/>
                <w:color w:val="000000"/>
                <w:sz w:val="20"/>
                <w:szCs w:val="20"/>
                <w:lang w:eastAsia="ru-RU"/>
              </w:rPr>
              <w:t xml:space="preserve">Оценка надежности систем теплоснабжения </w:t>
            </w: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высоконадежная</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r>
      <w:tr w:rsidR="00C219B0" w:rsidRPr="00C219B0" w:rsidTr="00346035">
        <w:trPr>
          <w:trHeight w:val="2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надежная</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w:t>
            </w:r>
          </w:p>
        </w:tc>
      </w:tr>
      <w:tr w:rsidR="00C219B0" w:rsidRPr="00C219B0" w:rsidTr="00346035">
        <w:trPr>
          <w:trHeight w:val="2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малонадежная</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r>
      <w:tr w:rsidR="00C219B0" w:rsidRPr="00C219B0" w:rsidTr="00346035">
        <w:trPr>
          <w:trHeight w:val="490"/>
        </w:trPr>
        <w:tc>
          <w:tcPr>
            <w:tcW w:w="169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C219B0" w:rsidRPr="00C219B0" w:rsidRDefault="00C219B0" w:rsidP="00C219B0">
            <w:pPr>
              <w:spacing w:after="0" w:line="240" w:lineRule="auto"/>
              <w:rPr>
                <w:rFonts w:eastAsia="Times New Roman" w:cs="Times New Roman"/>
                <w:color w:val="000000"/>
                <w:sz w:val="20"/>
                <w:szCs w:val="20"/>
                <w:lang w:eastAsia="ru-RU"/>
              </w:rPr>
            </w:pPr>
          </w:p>
        </w:tc>
        <w:tc>
          <w:tcPr>
            <w:tcW w:w="2276" w:type="dxa"/>
            <w:tcBorders>
              <w:top w:val="nil"/>
              <w:left w:val="single" w:sz="4" w:space="0" w:color="auto"/>
              <w:bottom w:val="single" w:sz="4" w:space="0" w:color="auto"/>
              <w:right w:val="single" w:sz="4" w:space="0" w:color="auto"/>
            </w:tcBorders>
            <w:shd w:val="clear" w:color="auto" w:fill="auto"/>
            <w:vAlign w:val="center"/>
            <w:hideMark/>
          </w:tcPr>
          <w:p w:rsidR="00C219B0" w:rsidRPr="00C219B0" w:rsidRDefault="00C219B0" w:rsidP="00C219B0">
            <w:pPr>
              <w:spacing w:after="0" w:line="240" w:lineRule="auto"/>
              <w:jc w:val="center"/>
              <w:rPr>
                <w:rFonts w:eastAsia="Times New Roman" w:cs="Times New Roman"/>
                <w:color w:val="000000"/>
                <w:sz w:val="20"/>
                <w:szCs w:val="20"/>
                <w:lang w:eastAsia="ru-RU"/>
              </w:rPr>
            </w:pPr>
            <w:r w:rsidRPr="00C219B0">
              <w:rPr>
                <w:rFonts w:eastAsia="Times New Roman" w:cs="Times New Roman"/>
                <w:color w:val="000000"/>
                <w:sz w:val="20"/>
                <w:szCs w:val="20"/>
                <w:lang w:eastAsia="ru-RU"/>
              </w:rPr>
              <w:t>ненадежная</w:t>
            </w:r>
          </w:p>
        </w:tc>
        <w:tc>
          <w:tcPr>
            <w:tcW w:w="99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c>
          <w:tcPr>
            <w:tcW w:w="1600" w:type="dxa"/>
            <w:tcBorders>
              <w:top w:val="nil"/>
              <w:left w:val="nil"/>
              <w:bottom w:val="single" w:sz="4" w:space="0" w:color="auto"/>
              <w:right w:val="single" w:sz="4" w:space="0" w:color="auto"/>
            </w:tcBorders>
            <w:shd w:val="clear" w:color="auto" w:fill="auto"/>
            <w:noWrap/>
            <w:vAlign w:val="center"/>
            <w:hideMark/>
          </w:tcPr>
          <w:p w:rsidR="00C219B0" w:rsidRPr="00C219B0" w:rsidRDefault="00C219B0" w:rsidP="00C219B0">
            <w:pPr>
              <w:spacing w:after="0" w:line="240" w:lineRule="auto"/>
              <w:jc w:val="center"/>
              <w:rPr>
                <w:rFonts w:eastAsia="Times New Roman" w:cs="Times New Roman"/>
                <w:sz w:val="20"/>
                <w:szCs w:val="20"/>
                <w:lang w:eastAsia="ru-RU"/>
              </w:rPr>
            </w:pPr>
            <w:r w:rsidRPr="00C219B0">
              <w:rPr>
                <w:rFonts w:eastAsia="Times New Roman" w:cs="Times New Roman"/>
                <w:sz w:val="20"/>
                <w:szCs w:val="20"/>
                <w:lang w:eastAsia="ru-RU"/>
              </w:rPr>
              <w:t> </w:t>
            </w:r>
          </w:p>
        </w:tc>
      </w:tr>
    </w:tbl>
    <w:p w:rsidR="00C219B0" w:rsidRDefault="00C219B0" w:rsidP="00965225">
      <w:pPr>
        <w:spacing w:after="120" w:line="360" w:lineRule="auto"/>
        <w:ind w:firstLine="720"/>
        <w:jc w:val="both"/>
        <w:rPr>
          <w:rFonts w:eastAsia="Times New Roman" w:cs="Times New Roman"/>
          <w:spacing w:val="-5"/>
          <w:sz w:val="24"/>
          <w:szCs w:val="24"/>
        </w:rPr>
      </w:pPr>
    </w:p>
    <w:p w:rsidR="00C219B0" w:rsidRPr="00965225" w:rsidRDefault="00C219B0" w:rsidP="00965225">
      <w:pPr>
        <w:spacing w:after="120" w:line="360" w:lineRule="auto"/>
        <w:ind w:firstLine="720"/>
        <w:jc w:val="both"/>
        <w:rPr>
          <w:rFonts w:eastAsia="Times New Roman" w:cs="Times New Roman"/>
          <w:spacing w:val="-5"/>
          <w:sz w:val="24"/>
          <w:szCs w:val="24"/>
        </w:rPr>
      </w:pPr>
    </w:p>
    <w:p w:rsidR="00472F68" w:rsidRDefault="00472F68" w:rsidP="00F10CC3">
      <w:pPr>
        <w:pStyle w:val="af9"/>
        <w:spacing w:after="0" w:line="240" w:lineRule="auto"/>
        <w:ind w:left="0" w:firstLine="567"/>
        <w:rPr>
          <w:rFonts w:eastAsia="Times New Roman" w:cs="Times New Roman"/>
          <w:sz w:val="20"/>
          <w:szCs w:val="20"/>
          <w:lang w:eastAsia="ru-RU"/>
        </w:rPr>
      </w:pPr>
    </w:p>
    <w:p w:rsidR="00F10CC3" w:rsidRPr="00794011" w:rsidRDefault="00F10CC3" w:rsidP="00F10CC3">
      <w:pPr>
        <w:pStyle w:val="70"/>
        <w:spacing w:before="0"/>
        <w:ind w:firstLine="567"/>
        <w:jc w:val="both"/>
        <w:rPr>
          <w:rFonts w:ascii="Times New Roman" w:hAnsi="Times New Roman"/>
          <w:b/>
          <w:i w:val="0"/>
          <w:sz w:val="24"/>
          <w:szCs w:val="24"/>
          <w:lang w:val="ru-RU"/>
        </w:rPr>
      </w:pPr>
      <w:bookmarkStart w:id="278" w:name="_Toc111709431"/>
      <w:bookmarkStart w:id="279" w:name="_Toc117174042"/>
      <w:bookmarkStart w:id="280" w:name="_Toc153805673"/>
      <w:r>
        <w:rPr>
          <w:rFonts w:ascii="Times New Roman" w:hAnsi="Times New Roman"/>
          <w:b/>
          <w:i w:val="0"/>
          <w:sz w:val="24"/>
          <w:szCs w:val="24"/>
          <w:lang w:val="ru-RU"/>
        </w:rPr>
        <w:t>б</w:t>
      </w:r>
      <w:r w:rsidRPr="00F37845">
        <w:rPr>
          <w:rFonts w:ascii="Times New Roman" w:hAnsi="Times New Roman"/>
          <w:b/>
          <w:i w:val="0"/>
          <w:sz w:val="24"/>
          <w:szCs w:val="24"/>
          <w:lang w:val="ru-RU"/>
        </w:rPr>
        <w:t>)</w:t>
      </w:r>
      <w:r>
        <w:rPr>
          <w:rFonts w:ascii="Times New Roman" w:hAnsi="Times New Roman"/>
          <w:b/>
          <w:i w:val="0"/>
          <w:sz w:val="24"/>
          <w:szCs w:val="24"/>
          <w:lang w:val="ru-RU"/>
        </w:rPr>
        <w:t xml:space="preserve"> описание существующих и перспективных значений целевых показателей реализации схемы теплоснабжения </w:t>
      </w:r>
      <w:r w:rsidRPr="00794011">
        <w:rPr>
          <w:rFonts w:ascii="Times New Roman" w:hAnsi="Times New Roman"/>
          <w:b/>
          <w:i w:val="0"/>
          <w:sz w:val="24"/>
          <w:szCs w:val="24"/>
          <w:lang w:val="ru-RU"/>
        </w:rPr>
        <w:t>поселения, городского округа, подлежащие достижению каждой единой теплоснабжающей организацией, функционирующей на территории такого поселения, городского округа</w:t>
      </w:r>
      <w:bookmarkEnd w:id="278"/>
      <w:bookmarkEnd w:id="279"/>
      <w:bookmarkEnd w:id="280"/>
    </w:p>
    <w:p w:rsidR="00F10CC3" w:rsidRDefault="00F10CC3" w:rsidP="00F10CC3">
      <w:pPr>
        <w:pStyle w:val="af9"/>
        <w:spacing w:before="120" w:after="0" w:line="360" w:lineRule="auto"/>
        <w:ind w:left="0" w:firstLine="567"/>
        <w:jc w:val="both"/>
        <w:rPr>
          <w:rFonts w:cs="Times New Roman"/>
          <w:sz w:val="24"/>
          <w:szCs w:val="24"/>
        </w:rPr>
      </w:pPr>
      <w:r w:rsidRPr="006B74F5">
        <w:rPr>
          <w:rFonts w:cs="Times New Roman"/>
          <w:bCs/>
          <w:sz w:val="24"/>
          <w:szCs w:val="24"/>
        </w:rPr>
        <w:t xml:space="preserve">Целевой показатель в </w:t>
      </w:r>
      <w:r>
        <w:rPr>
          <w:rFonts w:cs="Times New Roman"/>
          <w:bCs/>
          <w:sz w:val="24"/>
          <w:szCs w:val="24"/>
        </w:rPr>
        <w:t>системе теплоснабжения -</w:t>
      </w:r>
      <w:r w:rsidRPr="006B74F5">
        <w:rPr>
          <w:rFonts w:cs="Times New Roman"/>
          <w:sz w:val="24"/>
          <w:szCs w:val="24"/>
        </w:rPr>
        <w:t xml:space="preserve"> это показатель, характеризующий деятельность </w:t>
      </w:r>
      <w:r>
        <w:rPr>
          <w:rFonts w:cs="Times New Roman"/>
          <w:sz w:val="24"/>
          <w:szCs w:val="24"/>
        </w:rPr>
        <w:t>теплоснабжающих организаций</w:t>
      </w:r>
      <w:r w:rsidRPr="006B74F5">
        <w:rPr>
          <w:rFonts w:cs="Times New Roman"/>
          <w:sz w:val="24"/>
          <w:szCs w:val="24"/>
        </w:rPr>
        <w:t xml:space="preserve"> по реализации мер, направленных на эффективное использование и экономное расходование топливно- энергетическихресурсов на всех стадиях их производства и потребления.</w:t>
      </w:r>
    </w:p>
    <w:p w:rsidR="00F10CC3" w:rsidRDefault="00F10CC3" w:rsidP="00F10CC3">
      <w:pPr>
        <w:pStyle w:val="af9"/>
        <w:ind w:left="0" w:firstLine="426"/>
        <w:jc w:val="both"/>
        <w:rPr>
          <w:b/>
          <w:sz w:val="24"/>
          <w:szCs w:val="24"/>
        </w:rPr>
      </w:pPr>
      <w:r w:rsidRPr="00C676E0">
        <w:rPr>
          <w:b/>
          <w:i/>
          <w:sz w:val="24"/>
          <w:szCs w:val="24"/>
        </w:rPr>
        <w:t xml:space="preserve">- </w:t>
      </w:r>
      <w:r w:rsidRPr="00C676E0">
        <w:rPr>
          <w:b/>
          <w:sz w:val="24"/>
          <w:szCs w:val="24"/>
        </w:rPr>
        <w:t>количество прекращений подачи тепловой энергии, теплоносителя в результате технологических нарушений на источниках тепловой энергии</w:t>
      </w:r>
    </w:p>
    <w:p w:rsidR="00F10CC3" w:rsidRPr="00C676E0" w:rsidRDefault="00F10CC3" w:rsidP="00F10CC3">
      <w:pPr>
        <w:pStyle w:val="af9"/>
        <w:ind w:left="0" w:firstLine="426"/>
        <w:jc w:val="both"/>
        <w:rPr>
          <w:b/>
          <w:sz w:val="8"/>
          <w:szCs w:val="8"/>
        </w:rPr>
      </w:pPr>
    </w:p>
    <w:p w:rsidR="00F10CC3" w:rsidRDefault="00F10CC3" w:rsidP="00F10CC3">
      <w:pPr>
        <w:pStyle w:val="af9"/>
        <w:spacing w:before="120" w:after="0" w:line="360" w:lineRule="auto"/>
        <w:ind w:left="0" w:firstLine="567"/>
        <w:jc w:val="both"/>
        <w:rPr>
          <w:rFonts w:cs="Times New Roman"/>
          <w:sz w:val="24"/>
          <w:szCs w:val="24"/>
        </w:rPr>
      </w:pPr>
      <w:r>
        <w:rPr>
          <w:rFonts w:cs="Times New Roman"/>
          <w:sz w:val="24"/>
          <w:szCs w:val="24"/>
        </w:rPr>
        <w:t>К</w:t>
      </w:r>
      <w:r w:rsidRPr="005678F8">
        <w:rPr>
          <w:rFonts w:cs="Times New Roman"/>
          <w:sz w:val="24"/>
          <w:szCs w:val="24"/>
        </w:rPr>
        <w:t xml:space="preserve">оличество прекращений подачи тепловой энергии, теплоносителя в результате технологических нарушений на </w:t>
      </w:r>
      <w:r>
        <w:rPr>
          <w:rFonts w:cs="Times New Roman"/>
          <w:sz w:val="24"/>
          <w:szCs w:val="24"/>
        </w:rPr>
        <w:t xml:space="preserve">источниках тепловой энергии </w:t>
      </w:r>
      <w:r w:rsidRPr="00B44A9C">
        <w:rPr>
          <w:rFonts w:cs="Times New Roman"/>
          <w:sz w:val="24"/>
          <w:szCs w:val="24"/>
        </w:rPr>
        <w:t>представлены в</w:t>
      </w:r>
      <w:r>
        <w:rPr>
          <w:rFonts w:cs="Times New Roman"/>
          <w:sz w:val="24"/>
          <w:szCs w:val="24"/>
        </w:rPr>
        <w:t xml:space="preserve"> табл. 14.1</w:t>
      </w:r>
    </w:p>
    <w:p w:rsidR="00F10CC3" w:rsidRDefault="00F10CC3" w:rsidP="00F10CC3">
      <w:pPr>
        <w:pStyle w:val="af9"/>
        <w:spacing w:after="0"/>
        <w:ind w:left="0" w:firstLine="426"/>
        <w:jc w:val="both"/>
        <w:rPr>
          <w:b/>
          <w:sz w:val="24"/>
          <w:szCs w:val="24"/>
        </w:rPr>
      </w:pPr>
      <w:r w:rsidRPr="0092670E">
        <w:rPr>
          <w:b/>
          <w:i/>
          <w:sz w:val="24"/>
          <w:szCs w:val="24"/>
        </w:rPr>
        <w:t xml:space="preserve">- </w:t>
      </w:r>
      <w:r w:rsidRPr="0092670E">
        <w:rPr>
          <w:b/>
          <w:sz w:val="24"/>
          <w:szCs w:val="24"/>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rsidR="00F10CC3" w:rsidRPr="00F10CC3" w:rsidRDefault="00F10CC3" w:rsidP="00F10CC3">
      <w:pPr>
        <w:pStyle w:val="af9"/>
        <w:spacing w:after="0"/>
        <w:ind w:left="0" w:firstLine="426"/>
        <w:jc w:val="both"/>
        <w:rPr>
          <w:b/>
          <w:i/>
          <w:sz w:val="8"/>
          <w:szCs w:val="8"/>
        </w:rPr>
      </w:pPr>
    </w:p>
    <w:p w:rsidR="00F10CC3" w:rsidRDefault="00F10CC3" w:rsidP="00F10CC3">
      <w:pPr>
        <w:pStyle w:val="af9"/>
        <w:spacing w:after="0" w:line="360" w:lineRule="auto"/>
        <w:ind w:left="0" w:firstLine="567"/>
        <w:jc w:val="both"/>
        <w:rPr>
          <w:rFonts w:cs="Times New Roman"/>
          <w:sz w:val="24"/>
          <w:szCs w:val="24"/>
        </w:rPr>
      </w:pPr>
      <w:r>
        <w:rPr>
          <w:rFonts w:cs="Times New Roman"/>
          <w:sz w:val="24"/>
          <w:szCs w:val="24"/>
        </w:rPr>
        <w:t>У</w:t>
      </w:r>
      <w:r w:rsidRPr="005678F8">
        <w:rPr>
          <w:rFonts w:cs="Times New Roman"/>
          <w:sz w:val="24"/>
          <w:szCs w:val="24"/>
        </w:rPr>
        <w:t>дельный расход условного топлива на единицу тепловой энергии, отпускаемой с коллекторов источников тепловой энергии</w:t>
      </w:r>
      <w:r>
        <w:rPr>
          <w:rFonts w:cs="Times New Roman"/>
          <w:sz w:val="24"/>
          <w:szCs w:val="24"/>
        </w:rPr>
        <w:t xml:space="preserve"> указан в таблице 14.2.</w:t>
      </w:r>
    </w:p>
    <w:p w:rsidR="00F10CC3" w:rsidRDefault="00F10CC3" w:rsidP="00F10CC3">
      <w:pPr>
        <w:pStyle w:val="af9"/>
        <w:spacing w:after="0"/>
        <w:ind w:left="0" w:firstLine="426"/>
        <w:jc w:val="both"/>
        <w:rPr>
          <w:b/>
          <w:sz w:val="24"/>
          <w:szCs w:val="24"/>
        </w:rPr>
      </w:pPr>
      <w:r w:rsidRPr="0092670E">
        <w:rPr>
          <w:b/>
          <w:i/>
          <w:sz w:val="24"/>
          <w:szCs w:val="24"/>
        </w:rPr>
        <w:t>-</w:t>
      </w:r>
      <w:r w:rsidRPr="0092670E">
        <w:rPr>
          <w:b/>
          <w:sz w:val="24"/>
          <w:szCs w:val="24"/>
        </w:rPr>
        <w:t xml:space="preserve"> отношение величины технологических потерь тепловой энергии, теплоносителя к материальной характеристике тепловой сети</w:t>
      </w:r>
    </w:p>
    <w:p w:rsidR="00F10CC3" w:rsidRPr="00D41BB3" w:rsidRDefault="00F10CC3" w:rsidP="00F10CC3">
      <w:pPr>
        <w:pStyle w:val="af9"/>
        <w:spacing w:after="0"/>
        <w:ind w:left="0" w:firstLine="426"/>
        <w:jc w:val="both"/>
        <w:rPr>
          <w:b/>
          <w:sz w:val="8"/>
          <w:szCs w:val="8"/>
        </w:rPr>
      </w:pPr>
    </w:p>
    <w:p w:rsidR="00F10CC3" w:rsidRDefault="00F10CC3" w:rsidP="00F10CC3">
      <w:pPr>
        <w:pStyle w:val="af9"/>
        <w:spacing w:after="0" w:line="360" w:lineRule="auto"/>
        <w:ind w:left="0" w:firstLine="567"/>
        <w:jc w:val="both"/>
        <w:rPr>
          <w:rFonts w:cs="Times New Roman"/>
          <w:sz w:val="24"/>
          <w:szCs w:val="24"/>
        </w:rPr>
      </w:pPr>
      <w:r>
        <w:rPr>
          <w:rFonts w:cs="Times New Roman"/>
          <w:sz w:val="24"/>
          <w:szCs w:val="24"/>
        </w:rPr>
        <w:t>О</w:t>
      </w:r>
      <w:r w:rsidRPr="005678F8">
        <w:rPr>
          <w:rFonts w:cs="Times New Roman"/>
          <w:sz w:val="24"/>
          <w:szCs w:val="24"/>
        </w:rPr>
        <w:t>тношение величины технологических потерь тепловой энергии, теплоносителя к материальной характеристике тепловой сети</w:t>
      </w:r>
      <w:r>
        <w:rPr>
          <w:rFonts w:cs="Times New Roman"/>
          <w:sz w:val="24"/>
          <w:szCs w:val="24"/>
        </w:rPr>
        <w:t xml:space="preserve"> указано в таблице 14.2</w:t>
      </w:r>
      <w:r w:rsidR="00F46695">
        <w:rPr>
          <w:rFonts w:cs="Times New Roman"/>
          <w:sz w:val="24"/>
          <w:szCs w:val="24"/>
        </w:rPr>
        <w:t>.</w:t>
      </w:r>
    </w:p>
    <w:p w:rsidR="00F10CC3" w:rsidRPr="0092670E" w:rsidRDefault="00F10CC3" w:rsidP="00F10CC3">
      <w:pPr>
        <w:pStyle w:val="af9"/>
        <w:spacing w:after="0" w:line="360" w:lineRule="auto"/>
        <w:ind w:left="0" w:firstLine="426"/>
        <w:rPr>
          <w:b/>
          <w:i/>
          <w:sz w:val="24"/>
          <w:szCs w:val="24"/>
        </w:rPr>
      </w:pPr>
      <w:r w:rsidRPr="0092670E">
        <w:rPr>
          <w:b/>
          <w:i/>
          <w:sz w:val="24"/>
          <w:szCs w:val="24"/>
        </w:rPr>
        <w:t>-</w:t>
      </w:r>
      <w:r w:rsidRPr="0092670E">
        <w:rPr>
          <w:b/>
          <w:sz w:val="24"/>
          <w:szCs w:val="24"/>
        </w:rPr>
        <w:t xml:space="preserve"> коэффициент использования установленной тепловой мощности</w:t>
      </w:r>
    </w:p>
    <w:p w:rsidR="00F10CC3" w:rsidRPr="005678F8" w:rsidRDefault="00F10CC3" w:rsidP="00552820">
      <w:pPr>
        <w:pStyle w:val="af9"/>
        <w:spacing w:after="0" w:line="360" w:lineRule="auto"/>
        <w:ind w:left="0" w:firstLine="567"/>
        <w:jc w:val="both"/>
        <w:rPr>
          <w:rFonts w:cs="Times New Roman"/>
          <w:sz w:val="24"/>
          <w:szCs w:val="24"/>
        </w:rPr>
      </w:pPr>
      <w:r>
        <w:rPr>
          <w:rFonts w:cs="Times New Roman"/>
          <w:sz w:val="24"/>
          <w:szCs w:val="24"/>
        </w:rPr>
        <w:t>К</w:t>
      </w:r>
      <w:r w:rsidRPr="005678F8">
        <w:rPr>
          <w:rFonts w:cs="Times New Roman"/>
          <w:sz w:val="24"/>
          <w:szCs w:val="24"/>
        </w:rPr>
        <w:t>оэффициент использования установленной тепловой мощности</w:t>
      </w:r>
      <w:r w:rsidR="00062A74">
        <w:rPr>
          <w:rFonts w:cs="Times New Roman"/>
          <w:sz w:val="24"/>
          <w:szCs w:val="24"/>
        </w:rPr>
        <w:t xml:space="preserve"> указан в табл.</w:t>
      </w:r>
      <w:r>
        <w:rPr>
          <w:rFonts w:cs="Times New Roman"/>
          <w:sz w:val="24"/>
          <w:szCs w:val="24"/>
        </w:rPr>
        <w:t xml:space="preserve"> 14.2</w:t>
      </w:r>
      <w:r w:rsidR="00A24433">
        <w:rPr>
          <w:rFonts w:cs="Times New Roman"/>
          <w:sz w:val="24"/>
          <w:szCs w:val="24"/>
        </w:rPr>
        <w:t>.</w:t>
      </w:r>
    </w:p>
    <w:p w:rsidR="00F10CC3" w:rsidRDefault="00F10CC3" w:rsidP="00F10CC3">
      <w:pPr>
        <w:pStyle w:val="af9"/>
        <w:spacing w:after="0"/>
        <w:ind w:left="0" w:firstLine="426"/>
        <w:jc w:val="both"/>
        <w:rPr>
          <w:b/>
          <w:sz w:val="24"/>
          <w:szCs w:val="24"/>
        </w:rPr>
      </w:pPr>
      <w:r w:rsidRPr="0092670E">
        <w:rPr>
          <w:b/>
          <w:i/>
          <w:sz w:val="24"/>
          <w:szCs w:val="24"/>
        </w:rPr>
        <w:t>-</w:t>
      </w:r>
      <w:r w:rsidRPr="0092670E">
        <w:rPr>
          <w:b/>
          <w:sz w:val="24"/>
          <w:szCs w:val="24"/>
        </w:rPr>
        <w:t xml:space="preserve"> удельная материальная характеристика тепловых сетей, приведенная к расчетной тепловой нагрузке</w:t>
      </w:r>
    </w:p>
    <w:p w:rsidR="00F10CC3" w:rsidRPr="00D41BB3" w:rsidRDefault="00F10CC3" w:rsidP="00F10CC3">
      <w:pPr>
        <w:pStyle w:val="af9"/>
        <w:spacing w:after="0"/>
        <w:ind w:left="0" w:firstLine="426"/>
        <w:jc w:val="both"/>
        <w:rPr>
          <w:b/>
          <w:sz w:val="8"/>
          <w:szCs w:val="8"/>
        </w:rPr>
      </w:pPr>
    </w:p>
    <w:p w:rsidR="00F10CC3" w:rsidRDefault="00F10CC3" w:rsidP="00F10CC3">
      <w:pPr>
        <w:pStyle w:val="af9"/>
        <w:spacing w:after="0" w:line="360" w:lineRule="auto"/>
        <w:ind w:left="0" w:firstLine="567"/>
        <w:jc w:val="both"/>
        <w:rPr>
          <w:rFonts w:cs="Times New Roman"/>
          <w:sz w:val="24"/>
          <w:szCs w:val="24"/>
        </w:rPr>
      </w:pPr>
      <w:r>
        <w:rPr>
          <w:rFonts w:cs="Times New Roman"/>
          <w:sz w:val="24"/>
          <w:szCs w:val="24"/>
        </w:rPr>
        <w:t>О</w:t>
      </w:r>
      <w:r w:rsidRPr="00DA3138">
        <w:rPr>
          <w:rFonts w:cs="Times New Roman"/>
          <w:sz w:val="24"/>
          <w:szCs w:val="24"/>
        </w:rPr>
        <w:t>тношение</w:t>
      </w:r>
      <w:r>
        <w:rPr>
          <w:rFonts w:cs="Times New Roman"/>
          <w:sz w:val="24"/>
          <w:szCs w:val="24"/>
        </w:rPr>
        <w:t xml:space="preserve"> удельной</w:t>
      </w:r>
      <w:r w:rsidRPr="00DA3138">
        <w:rPr>
          <w:rFonts w:cs="Times New Roman"/>
          <w:sz w:val="24"/>
          <w:szCs w:val="24"/>
        </w:rPr>
        <w:t xml:space="preserve"> материальной характеристики тепловых сетей, </w:t>
      </w:r>
      <w:r>
        <w:rPr>
          <w:rFonts w:cs="Times New Roman"/>
          <w:sz w:val="24"/>
          <w:szCs w:val="24"/>
        </w:rPr>
        <w:t xml:space="preserve">приведенной к расчетной, указано в таблице </w:t>
      </w:r>
      <w:r w:rsidR="00A24433">
        <w:rPr>
          <w:rFonts w:cs="Times New Roman"/>
          <w:sz w:val="24"/>
          <w:szCs w:val="24"/>
        </w:rPr>
        <w:t>14.2</w:t>
      </w:r>
      <w:r w:rsidR="00F46695">
        <w:rPr>
          <w:rFonts w:cs="Times New Roman"/>
          <w:sz w:val="24"/>
          <w:szCs w:val="24"/>
        </w:rPr>
        <w:t>.</w:t>
      </w:r>
    </w:p>
    <w:p w:rsidR="00F10CC3" w:rsidRDefault="00F10CC3" w:rsidP="00F10CC3">
      <w:pPr>
        <w:pStyle w:val="af9"/>
        <w:spacing w:after="0"/>
        <w:ind w:left="0" w:firstLine="426"/>
        <w:jc w:val="both"/>
        <w:rPr>
          <w:b/>
          <w:sz w:val="24"/>
          <w:szCs w:val="24"/>
        </w:rPr>
      </w:pPr>
      <w:r w:rsidRPr="00D41BB3">
        <w:rPr>
          <w:b/>
          <w:i/>
          <w:sz w:val="24"/>
          <w:szCs w:val="24"/>
        </w:rPr>
        <w:lastRenderedPageBreak/>
        <w:t>-</w:t>
      </w:r>
      <w:r w:rsidRPr="00D41BB3">
        <w:rPr>
          <w:b/>
          <w:sz w:val="24"/>
          <w:szCs w:val="24"/>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p w:rsidR="00F10CC3" w:rsidRPr="00D41BB3" w:rsidRDefault="00F10CC3" w:rsidP="00F10CC3">
      <w:pPr>
        <w:pStyle w:val="af9"/>
        <w:spacing w:after="0"/>
        <w:ind w:left="0" w:firstLine="426"/>
        <w:jc w:val="both"/>
        <w:rPr>
          <w:b/>
          <w:sz w:val="8"/>
          <w:szCs w:val="8"/>
        </w:rPr>
      </w:pPr>
    </w:p>
    <w:p w:rsidR="00F10CC3" w:rsidRDefault="00F10CC3" w:rsidP="00F10CC3">
      <w:pPr>
        <w:pStyle w:val="af9"/>
        <w:spacing w:after="0" w:line="360" w:lineRule="auto"/>
        <w:ind w:left="0" w:firstLine="567"/>
        <w:jc w:val="both"/>
        <w:rPr>
          <w:rFonts w:cs="Times New Roman"/>
          <w:sz w:val="24"/>
          <w:szCs w:val="24"/>
        </w:rPr>
      </w:pPr>
      <w:r>
        <w:rPr>
          <w:rFonts w:cs="Times New Roman"/>
          <w:sz w:val="24"/>
          <w:szCs w:val="24"/>
        </w:rPr>
        <w:t>Источники тепловой энергии</w:t>
      </w:r>
      <w:r w:rsidRPr="00DA3138">
        <w:rPr>
          <w:rFonts w:cs="Times New Roman"/>
          <w:sz w:val="24"/>
          <w:szCs w:val="24"/>
        </w:rPr>
        <w:t>,</w:t>
      </w:r>
      <w:r>
        <w:rPr>
          <w:rFonts w:cs="Times New Roman"/>
          <w:sz w:val="24"/>
          <w:szCs w:val="24"/>
        </w:rPr>
        <w:t xml:space="preserve"> работающие</w:t>
      </w:r>
      <w:r w:rsidRPr="00DA3138">
        <w:rPr>
          <w:rFonts w:cs="Times New Roman"/>
          <w:sz w:val="24"/>
          <w:szCs w:val="24"/>
        </w:rPr>
        <w:t xml:space="preserve"> в комбинированном режиме</w:t>
      </w:r>
      <w:r>
        <w:rPr>
          <w:rFonts w:cs="Times New Roman"/>
          <w:sz w:val="24"/>
          <w:szCs w:val="24"/>
        </w:rPr>
        <w:t xml:space="preserve"> и обеспечивающие сторонних потребителей </w:t>
      </w:r>
      <w:r w:rsidR="00062A74">
        <w:rPr>
          <w:rFonts w:cs="Times New Roman"/>
          <w:sz w:val="24"/>
          <w:szCs w:val="24"/>
        </w:rPr>
        <w:t>в муниципальном образовании отсутствуют</w:t>
      </w:r>
      <w:r w:rsidRPr="00A24433">
        <w:rPr>
          <w:rFonts w:cs="Times New Roman"/>
          <w:sz w:val="24"/>
          <w:szCs w:val="24"/>
        </w:rPr>
        <w:t>.</w:t>
      </w:r>
    </w:p>
    <w:p w:rsidR="00F10CC3" w:rsidRDefault="00F10CC3" w:rsidP="00F10CC3">
      <w:pPr>
        <w:pStyle w:val="af9"/>
        <w:spacing w:after="0" w:line="360" w:lineRule="auto"/>
        <w:ind w:left="0" w:firstLine="426"/>
        <w:rPr>
          <w:b/>
          <w:sz w:val="24"/>
          <w:szCs w:val="24"/>
        </w:rPr>
      </w:pPr>
      <w:r w:rsidRPr="00D41BB3">
        <w:rPr>
          <w:b/>
          <w:i/>
          <w:sz w:val="24"/>
          <w:szCs w:val="24"/>
        </w:rPr>
        <w:t>-</w:t>
      </w:r>
      <w:r w:rsidRPr="00D41BB3">
        <w:rPr>
          <w:b/>
          <w:sz w:val="24"/>
          <w:szCs w:val="24"/>
        </w:rPr>
        <w:t xml:space="preserve"> удельный расход условного топлива на отпуск электрической энергии</w:t>
      </w:r>
    </w:p>
    <w:p w:rsidR="00062A74" w:rsidRDefault="00062A74" w:rsidP="00062A74">
      <w:pPr>
        <w:pStyle w:val="af9"/>
        <w:spacing w:after="0" w:line="360" w:lineRule="auto"/>
        <w:ind w:left="0" w:firstLine="567"/>
        <w:jc w:val="both"/>
        <w:rPr>
          <w:rFonts w:cs="Times New Roman"/>
          <w:sz w:val="24"/>
          <w:szCs w:val="24"/>
        </w:rPr>
      </w:pPr>
      <w:r>
        <w:rPr>
          <w:rFonts w:cs="Times New Roman"/>
          <w:sz w:val="24"/>
          <w:szCs w:val="24"/>
        </w:rPr>
        <w:t>Источники тепловой энергии</w:t>
      </w:r>
      <w:r w:rsidRPr="00DA3138">
        <w:rPr>
          <w:rFonts w:cs="Times New Roman"/>
          <w:sz w:val="24"/>
          <w:szCs w:val="24"/>
        </w:rPr>
        <w:t>,</w:t>
      </w:r>
      <w:r>
        <w:rPr>
          <w:rFonts w:cs="Times New Roman"/>
          <w:sz w:val="24"/>
          <w:szCs w:val="24"/>
        </w:rPr>
        <w:t xml:space="preserve"> работающие</w:t>
      </w:r>
      <w:r w:rsidRPr="00DA3138">
        <w:rPr>
          <w:rFonts w:cs="Times New Roman"/>
          <w:sz w:val="24"/>
          <w:szCs w:val="24"/>
        </w:rPr>
        <w:t xml:space="preserve"> в комбинированном режиме</w:t>
      </w:r>
      <w:r>
        <w:rPr>
          <w:rFonts w:cs="Times New Roman"/>
          <w:sz w:val="24"/>
          <w:szCs w:val="24"/>
        </w:rPr>
        <w:t xml:space="preserve"> и обеспечивающие сторонних потребителей в муниципальном образовании отсутствуют</w:t>
      </w:r>
      <w:r w:rsidRPr="00A24433">
        <w:rPr>
          <w:rFonts w:cs="Times New Roman"/>
          <w:sz w:val="24"/>
          <w:szCs w:val="24"/>
        </w:rPr>
        <w:t>.</w:t>
      </w:r>
    </w:p>
    <w:p w:rsidR="00F10CC3" w:rsidRDefault="00F10CC3" w:rsidP="00F10CC3">
      <w:pPr>
        <w:pStyle w:val="af9"/>
        <w:ind w:left="0" w:firstLine="426"/>
        <w:jc w:val="both"/>
        <w:rPr>
          <w:b/>
          <w:sz w:val="24"/>
          <w:szCs w:val="24"/>
        </w:rPr>
      </w:pPr>
      <w:r w:rsidRPr="00D41BB3">
        <w:rPr>
          <w:b/>
          <w:i/>
          <w:sz w:val="24"/>
          <w:szCs w:val="24"/>
        </w:rPr>
        <w:t>-</w:t>
      </w:r>
      <w:r w:rsidRPr="00D41BB3">
        <w:rPr>
          <w:b/>
          <w:sz w:val="24"/>
          <w:szCs w:val="24"/>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rsidR="00F10CC3" w:rsidRPr="00D41BB3" w:rsidRDefault="00F10CC3" w:rsidP="00F10CC3">
      <w:pPr>
        <w:pStyle w:val="af9"/>
        <w:ind w:left="0" w:firstLine="426"/>
        <w:jc w:val="both"/>
        <w:rPr>
          <w:b/>
          <w:i/>
          <w:sz w:val="8"/>
          <w:szCs w:val="8"/>
        </w:rPr>
      </w:pPr>
    </w:p>
    <w:p w:rsidR="00062A74" w:rsidRDefault="00062A74" w:rsidP="00062A74">
      <w:pPr>
        <w:pStyle w:val="af9"/>
        <w:spacing w:after="0" w:line="360" w:lineRule="auto"/>
        <w:ind w:left="0" w:firstLine="567"/>
        <w:jc w:val="both"/>
        <w:rPr>
          <w:rFonts w:cs="Times New Roman"/>
          <w:sz w:val="24"/>
          <w:szCs w:val="24"/>
        </w:rPr>
      </w:pPr>
      <w:r>
        <w:rPr>
          <w:rFonts w:cs="Times New Roman"/>
          <w:sz w:val="24"/>
          <w:szCs w:val="24"/>
        </w:rPr>
        <w:t>Источники тепловой энергии</w:t>
      </w:r>
      <w:r w:rsidRPr="00DA3138">
        <w:rPr>
          <w:rFonts w:cs="Times New Roman"/>
          <w:sz w:val="24"/>
          <w:szCs w:val="24"/>
        </w:rPr>
        <w:t>,</w:t>
      </w:r>
      <w:r>
        <w:rPr>
          <w:rFonts w:cs="Times New Roman"/>
          <w:sz w:val="24"/>
          <w:szCs w:val="24"/>
        </w:rPr>
        <w:t xml:space="preserve"> работающие</w:t>
      </w:r>
      <w:r w:rsidRPr="00DA3138">
        <w:rPr>
          <w:rFonts w:cs="Times New Roman"/>
          <w:sz w:val="24"/>
          <w:szCs w:val="24"/>
        </w:rPr>
        <w:t xml:space="preserve"> в комбинированном режиме</w:t>
      </w:r>
      <w:r>
        <w:rPr>
          <w:rFonts w:cs="Times New Roman"/>
          <w:sz w:val="24"/>
          <w:szCs w:val="24"/>
        </w:rPr>
        <w:t xml:space="preserve"> и обеспечивающие сторонних потребителей </w:t>
      </w:r>
      <w:r w:rsidR="00FD2193">
        <w:rPr>
          <w:rFonts w:cs="Times New Roman"/>
          <w:sz w:val="24"/>
          <w:szCs w:val="24"/>
        </w:rPr>
        <w:t>в муниципальном образовании,</w:t>
      </w:r>
      <w:r>
        <w:rPr>
          <w:rFonts w:cs="Times New Roman"/>
          <w:sz w:val="24"/>
          <w:szCs w:val="24"/>
        </w:rPr>
        <w:t xml:space="preserve"> отсутствуют</w:t>
      </w:r>
      <w:r w:rsidRPr="00A24433">
        <w:rPr>
          <w:rFonts w:cs="Times New Roman"/>
          <w:sz w:val="24"/>
          <w:szCs w:val="24"/>
        </w:rPr>
        <w:t>.</w:t>
      </w:r>
    </w:p>
    <w:p w:rsidR="00F10CC3" w:rsidRDefault="00F10CC3" w:rsidP="00F10CC3">
      <w:pPr>
        <w:pStyle w:val="af9"/>
        <w:ind w:left="0" w:firstLine="426"/>
        <w:jc w:val="both"/>
        <w:rPr>
          <w:b/>
          <w:sz w:val="24"/>
          <w:szCs w:val="24"/>
        </w:rPr>
      </w:pPr>
      <w:r w:rsidRPr="00D41BB3">
        <w:rPr>
          <w:b/>
          <w:i/>
          <w:sz w:val="24"/>
          <w:szCs w:val="24"/>
        </w:rPr>
        <w:t>-</w:t>
      </w:r>
      <w:r w:rsidRPr="00D41BB3">
        <w:rPr>
          <w:b/>
          <w:sz w:val="24"/>
          <w:szCs w:val="24"/>
        </w:rPr>
        <w:t>доля отпуска тепловой энергии, осуществляемого потребителями по приборам учета, в общем объеме отпущенной тепловой энергии</w:t>
      </w:r>
    </w:p>
    <w:p w:rsidR="00F10CC3" w:rsidRPr="00D41BB3" w:rsidRDefault="00F10CC3" w:rsidP="00F10CC3">
      <w:pPr>
        <w:pStyle w:val="af9"/>
        <w:ind w:left="0" w:firstLine="426"/>
        <w:jc w:val="both"/>
        <w:rPr>
          <w:b/>
          <w:i/>
          <w:sz w:val="8"/>
          <w:szCs w:val="8"/>
        </w:rPr>
      </w:pPr>
    </w:p>
    <w:p w:rsidR="00C9698A" w:rsidRDefault="00F10CC3" w:rsidP="00C9698A">
      <w:pPr>
        <w:pStyle w:val="af9"/>
        <w:spacing w:after="0" w:line="360" w:lineRule="auto"/>
        <w:ind w:left="0" w:firstLine="567"/>
        <w:jc w:val="both"/>
        <w:rPr>
          <w:rFonts w:cs="Times New Roman"/>
          <w:sz w:val="24"/>
          <w:szCs w:val="24"/>
        </w:rPr>
      </w:pPr>
      <w:r>
        <w:rPr>
          <w:rFonts w:cs="Times New Roman"/>
          <w:sz w:val="24"/>
          <w:szCs w:val="24"/>
        </w:rPr>
        <w:t xml:space="preserve">Сведения по количеству отпуска тепловой энергии потребителям по приборам учета </w:t>
      </w:r>
      <w:r w:rsidR="00C9698A">
        <w:rPr>
          <w:rFonts w:cs="Times New Roman"/>
          <w:sz w:val="24"/>
          <w:szCs w:val="24"/>
        </w:rPr>
        <w:t xml:space="preserve">указано в таблице </w:t>
      </w:r>
      <w:r w:rsidR="00A24433">
        <w:rPr>
          <w:rFonts w:cs="Times New Roman"/>
          <w:sz w:val="24"/>
          <w:szCs w:val="24"/>
        </w:rPr>
        <w:t>14.2</w:t>
      </w:r>
      <w:r w:rsidR="00F46695">
        <w:rPr>
          <w:rFonts w:cs="Times New Roman"/>
          <w:sz w:val="24"/>
          <w:szCs w:val="24"/>
        </w:rPr>
        <w:t>.</w:t>
      </w:r>
    </w:p>
    <w:p w:rsidR="00F10CC3" w:rsidRDefault="00F10CC3" w:rsidP="00F10CC3">
      <w:pPr>
        <w:pStyle w:val="af9"/>
        <w:ind w:left="0" w:firstLine="426"/>
        <w:jc w:val="both"/>
        <w:rPr>
          <w:b/>
          <w:sz w:val="24"/>
          <w:szCs w:val="24"/>
        </w:rPr>
      </w:pPr>
      <w:r w:rsidRPr="00D41BB3">
        <w:rPr>
          <w:b/>
          <w:i/>
          <w:sz w:val="24"/>
          <w:szCs w:val="24"/>
        </w:rPr>
        <w:t>-</w:t>
      </w:r>
      <w:r w:rsidRPr="00D41BB3">
        <w:rPr>
          <w:b/>
          <w:sz w:val="24"/>
          <w:szCs w:val="24"/>
        </w:rPr>
        <w:t>средневзвешенный (по материальной характеристике) срок эксплуатации тепловых сетей (для каждой системы теплоснабжения)</w:t>
      </w:r>
    </w:p>
    <w:p w:rsidR="00F10CC3" w:rsidRPr="00D41BB3" w:rsidRDefault="00F10CC3" w:rsidP="00F10CC3">
      <w:pPr>
        <w:pStyle w:val="af9"/>
        <w:ind w:left="0" w:firstLine="426"/>
        <w:jc w:val="both"/>
        <w:rPr>
          <w:b/>
          <w:i/>
          <w:sz w:val="8"/>
          <w:szCs w:val="8"/>
        </w:rPr>
      </w:pPr>
    </w:p>
    <w:p w:rsidR="00F10CC3" w:rsidRDefault="00F10CC3" w:rsidP="00F10CC3">
      <w:pPr>
        <w:pStyle w:val="af9"/>
        <w:spacing w:before="120" w:after="0" w:line="360" w:lineRule="auto"/>
        <w:ind w:left="0" w:firstLine="567"/>
        <w:jc w:val="both"/>
        <w:rPr>
          <w:rFonts w:cs="Times New Roman"/>
          <w:sz w:val="24"/>
          <w:szCs w:val="24"/>
        </w:rPr>
      </w:pPr>
      <w:r w:rsidRPr="00C645EB">
        <w:rPr>
          <w:rFonts w:cs="Times New Roman"/>
          <w:sz w:val="24"/>
          <w:szCs w:val="24"/>
        </w:rPr>
        <w:t>Средневзвешенный срок эксплуатации</w:t>
      </w:r>
      <w:r>
        <w:rPr>
          <w:rFonts w:cs="Times New Roman"/>
          <w:sz w:val="24"/>
          <w:szCs w:val="24"/>
        </w:rPr>
        <w:t xml:space="preserve"> тепловых сетей </w:t>
      </w:r>
      <w:r w:rsidRPr="00C645EB">
        <w:rPr>
          <w:rFonts w:cs="Times New Roman"/>
          <w:sz w:val="24"/>
          <w:szCs w:val="24"/>
        </w:rPr>
        <w:t xml:space="preserve">рассчитывается </w:t>
      </w:r>
      <w:r w:rsidR="00FD2193" w:rsidRPr="00C645EB">
        <w:rPr>
          <w:rFonts w:cs="Times New Roman"/>
          <w:sz w:val="24"/>
          <w:szCs w:val="24"/>
        </w:rPr>
        <w:t>по</w:t>
      </w:r>
      <w:r w:rsidR="00FD2193">
        <w:rPr>
          <w:rFonts w:cs="Times New Roman"/>
          <w:sz w:val="24"/>
          <w:szCs w:val="24"/>
        </w:rPr>
        <w:t xml:space="preserve"> их </w:t>
      </w:r>
      <w:r w:rsidR="00FD2193" w:rsidRPr="00C645EB">
        <w:rPr>
          <w:rFonts w:cs="Times New Roman"/>
          <w:sz w:val="24"/>
          <w:szCs w:val="24"/>
        </w:rPr>
        <w:t>материальные характеристики</w:t>
      </w:r>
      <w:r>
        <w:rPr>
          <w:rFonts w:cs="Times New Roman"/>
          <w:sz w:val="24"/>
          <w:szCs w:val="24"/>
        </w:rPr>
        <w:t>. Расчет производится</w:t>
      </w:r>
      <w:r w:rsidRPr="00C645EB">
        <w:rPr>
          <w:rFonts w:cs="Times New Roman"/>
          <w:sz w:val="24"/>
          <w:szCs w:val="24"/>
        </w:rPr>
        <w:t> для каждой системы теплоснабжения</w:t>
      </w:r>
      <w:r>
        <w:rPr>
          <w:rFonts w:cs="Times New Roman"/>
          <w:sz w:val="24"/>
          <w:szCs w:val="24"/>
        </w:rPr>
        <w:t xml:space="preserve">. </w:t>
      </w:r>
      <w:r w:rsidRPr="00C645EB">
        <w:rPr>
          <w:rFonts w:cs="Times New Roman"/>
          <w:sz w:val="24"/>
          <w:szCs w:val="24"/>
        </w:rPr>
        <w:t>Нормативная</w:t>
      </w:r>
      <w:r w:rsidR="00FD2193">
        <w:rPr>
          <w:rFonts w:cs="Times New Roman"/>
          <w:sz w:val="24"/>
          <w:szCs w:val="24"/>
        </w:rPr>
        <w:t xml:space="preserve"> величина срока </w:t>
      </w:r>
      <w:r w:rsidRPr="00C645EB">
        <w:rPr>
          <w:rFonts w:cs="Times New Roman"/>
          <w:sz w:val="24"/>
          <w:szCs w:val="24"/>
        </w:rPr>
        <w:t>эксплуатации </w:t>
      </w:r>
      <w:r>
        <w:rPr>
          <w:rFonts w:cs="Times New Roman"/>
          <w:sz w:val="24"/>
          <w:szCs w:val="24"/>
        </w:rPr>
        <w:t>тепловых сетей</w:t>
      </w:r>
      <w:r w:rsidRPr="00C645EB">
        <w:rPr>
          <w:rFonts w:cs="Times New Roman"/>
          <w:sz w:val="24"/>
          <w:szCs w:val="24"/>
        </w:rPr>
        <w:t xml:space="preserve"> составляет 25 лет. Превышение нормативного срока эксплуатацииприводит и к росту затрат на проведение аварийно-восстановительных работ.</w:t>
      </w:r>
    </w:p>
    <w:p w:rsidR="00F10CC3" w:rsidRPr="00D50FCB" w:rsidRDefault="00F10CC3" w:rsidP="00F10CC3">
      <w:pPr>
        <w:pStyle w:val="af9"/>
        <w:widowControl w:val="0"/>
        <w:autoSpaceDE w:val="0"/>
        <w:autoSpaceDN w:val="0"/>
        <w:spacing w:after="0" w:line="360" w:lineRule="auto"/>
        <w:ind w:left="0" w:firstLine="567"/>
        <w:jc w:val="both"/>
        <w:rPr>
          <w:rFonts w:cs="Times New Roman"/>
          <w:sz w:val="24"/>
          <w:szCs w:val="24"/>
        </w:rPr>
      </w:pPr>
      <w:r w:rsidRPr="00A2456A">
        <w:rPr>
          <w:rFonts w:eastAsia="Times New Roman" w:cs="Times New Roman"/>
          <w:sz w:val="24"/>
          <w:szCs w:val="24"/>
        </w:rPr>
        <w:t>В  связи  с  физическим  и  моральным  износом  существующих   тепловых   сетей</w:t>
      </w:r>
      <w:r w:rsidR="00FD2193">
        <w:rPr>
          <w:rFonts w:eastAsia="Times New Roman" w:cs="Times New Roman"/>
          <w:sz w:val="24"/>
          <w:szCs w:val="24"/>
        </w:rPr>
        <w:t>,</w:t>
      </w:r>
      <w:r w:rsidR="00C9698A">
        <w:rPr>
          <w:rFonts w:eastAsia="Times New Roman" w:cs="Times New Roman"/>
          <w:sz w:val="24"/>
          <w:szCs w:val="24"/>
        </w:rPr>
        <w:t xml:space="preserve">в </w:t>
      </w:r>
      <w:r w:rsidR="00D34BD5">
        <w:rPr>
          <w:rFonts w:eastAsia="Times New Roman" w:cs="Times New Roman"/>
          <w:sz w:val="24"/>
          <w:szCs w:val="24"/>
        </w:rPr>
        <w:t xml:space="preserve">муниципальном образовании </w:t>
      </w:r>
      <w:r w:rsidR="00FD2193">
        <w:rPr>
          <w:rFonts w:eastAsia="Times New Roman" w:cs="Times New Roman"/>
          <w:sz w:val="24"/>
          <w:szCs w:val="24"/>
        </w:rPr>
        <w:t>г</w:t>
      </w:r>
      <w:r w:rsidR="005856D4">
        <w:rPr>
          <w:rFonts w:eastAsia="Times New Roman" w:cs="Times New Roman"/>
          <w:sz w:val="24"/>
          <w:szCs w:val="24"/>
        </w:rPr>
        <w:t>ород Бердска Новосибирской области</w:t>
      </w:r>
      <w:r w:rsidRPr="00A2456A">
        <w:rPr>
          <w:rFonts w:eastAsia="Times New Roman" w:cs="Times New Roman"/>
          <w:sz w:val="24"/>
          <w:szCs w:val="24"/>
        </w:rPr>
        <w:t xml:space="preserve"> 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 </w:t>
      </w:r>
      <w:r>
        <w:rPr>
          <w:rFonts w:eastAsia="Times New Roman" w:cs="Times New Roman"/>
          <w:sz w:val="24"/>
          <w:szCs w:val="24"/>
        </w:rPr>
        <w:t>199</w:t>
      </w:r>
      <w:r w:rsidR="00C9698A">
        <w:rPr>
          <w:rFonts w:eastAsia="Times New Roman" w:cs="Times New Roman"/>
          <w:sz w:val="24"/>
          <w:szCs w:val="24"/>
        </w:rPr>
        <w:t>7</w:t>
      </w:r>
      <w:r w:rsidRPr="00A2456A">
        <w:rPr>
          <w:rFonts w:eastAsia="Times New Roman" w:cs="Times New Roman"/>
          <w:sz w:val="24"/>
          <w:szCs w:val="24"/>
        </w:rPr>
        <w:t xml:space="preserve"> года, нуждаются в замене. Планируется произвести замену ветхих</w:t>
      </w:r>
      <w:r>
        <w:rPr>
          <w:rFonts w:eastAsia="Times New Roman" w:cs="Times New Roman"/>
          <w:sz w:val="24"/>
          <w:szCs w:val="24"/>
        </w:rPr>
        <w:t xml:space="preserve"> сетей в двухтрубном исчислении.</w:t>
      </w:r>
    </w:p>
    <w:p w:rsidR="00F10CC3" w:rsidRDefault="00F10CC3" w:rsidP="00F10CC3">
      <w:pPr>
        <w:spacing w:after="0" w:line="360" w:lineRule="auto"/>
        <w:ind w:firstLine="567"/>
        <w:jc w:val="both"/>
        <w:rPr>
          <w:rFonts w:cs="Times New Roman"/>
          <w:sz w:val="24"/>
          <w:szCs w:val="24"/>
        </w:rPr>
      </w:pPr>
      <w:r w:rsidRPr="005F0A30">
        <w:rPr>
          <w:rFonts w:cs="Times New Roman"/>
          <w:color w:val="000000"/>
          <w:sz w:val="24"/>
          <w:szCs w:val="24"/>
        </w:rPr>
        <w:t xml:space="preserve">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 в т. ч. выработавших свой ресурс, на новые в пенополиуретановойизоляции трубопроводы (стальные или выполненные из </w:t>
      </w:r>
      <w:r w:rsidRPr="005F0A30">
        <w:rPr>
          <w:rFonts w:cs="Times New Roman"/>
          <w:color w:val="000000"/>
          <w:sz w:val="24"/>
          <w:szCs w:val="24"/>
        </w:rPr>
        <w:lastRenderedPageBreak/>
        <w:t>термостойкого пластика).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w:t>
      </w:r>
      <w:r w:rsidRPr="00772241">
        <w:rPr>
          <w:rFonts w:cs="Times New Roman"/>
          <w:sz w:val="24"/>
          <w:szCs w:val="24"/>
        </w:rPr>
        <w:t>Стоимость планируемых работ определить ПСД.</w:t>
      </w:r>
    </w:p>
    <w:p w:rsidR="00F10CC3" w:rsidRDefault="00F10CC3" w:rsidP="006230D9">
      <w:pPr>
        <w:pStyle w:val="af9"/>
        <w:tabs>
          <w:tab w:val="left" w:pos="0"/>
          <w:tab w:val="left" w:pos="567"/>
          <w:tab w:val="left" w:pos="709"/>
        </w:tabs>
        <w:ind w:left="0" w:firstLine="426"/>
        <w:jc w:val="both"/>
        <w:rPr>
          <w:b/>
          <w:sz w:val="24"/>
          <w:szCs w:val="24"/>
        </w:rPr>
      </w:pPr>
      <w:r w:rsidRPr="00D41BB3">
        <w:rPr>
          <w:b/>
          <w:i/>
          <w:sz w:val="24"/>
          <w:szCs w:val="24"/>
        </w:rPr>
        <w:t>-</w:t>
      </w:r>
      <w:r w:rsidRPr="00D41BB3">
        <w:rPr>
          <w:b/>
          <w:sz w:val="24"/>
          <w:szCs w:val="24"/>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города, города федерального значения)</w:t>
      </w:r>
    </w:p>
    <w:p w:rsidR="00F10CC3" w:rsidRPr="00D41BB3" w:rsidRDefault="00F10CC3" w:rsidP="00F10CC3">
      <w:pPr>
        <w:pStyle w:val="af9"/>
        <w:tabs>
          <w:tab w:val="left" w:pos="567"/>
          <w:tab w:val="left" w:pos="709"/>
        </w:tabs>
        <w:spacing w:line="240" w:lineRule="auto"/>
        <w:ind w:left="0" w:firstLine="426"/>
        <w:jc w:val="both"/>
        <w:rPr>
          <w:sz w:val="8"/>
          <w:szCs w:val="8"/>
        </w:rPr>
      </w:pPr>
    </w:p>
    <w:p w:rsidR="00F10CC3" w:rsidRPr="00DA3138" w:rsidRDefault="00F10CC3" w:rsidP="00F10CC3">
      <w:pPr>
        <w:pStyle w:val="af9"/>
        <w:spacing w:after="0" w:line="360" w:lineRule="auto"/>
        <w:ind w:left="0" w:firstLine="567"/>
        <w:jc w:val="both"/>
        <w:rPr>
          <w:rFonts w:cs="Times New Roman"/>
          <w:sz w:val="24"/>
          <w:szCs w:val="24"/>
        </w:rPr>
      </w:pPr>
      <w:r>
        <w:rPr>
          <w:rFonts w:cs="Times New Roman"/>
          <w:sz w:val="24"/>
          <w:szCs w:val="24"/>
        </w:rPr>
        <w:t xml:space="preserve">Сведения по реконструированным сетям за год </w:t>
      </w:r>
      <w:r w:rsidRPr="00D41BB3">
        <w:rPr>
          <w:rFonts w:cs="Times New Roman"/>
          <w:sz w:val="24"/>
          <w:szCs w:val="24"/>
        </w:rPr>
        <w:t>(</w:t>
      </w:r>
      <w:r w:rsidRPr="00D41BB3">
        <w:rPr>
          <w:sz w:val="24"/>
          <w:szCs w:val="24"/>
        </w:rPr>
        <w:t>фактическое значение за отчетный период</w:t>
      </w:r>
      <w:r>
        <w:rPr>
          <w:sz w:val="24"/>
          <w:szCs w:val="24"/>
        </w:rPr>
        <w:t>) отсутствуют.Значение о</w:t>
      </w:r>
      <w:r w:rsidRPr="00DA3138">
        <w:rPr>
          <w:rFonts w:cs="Times New Roman"/>
          <w:sz w:val="24"/>
          <w:szCs w:val="24"/>
        </w:rPr>
        <w:t>тношени</w:t>
      </w:r>
      <w:r>
        <w:rPr>
          <w:rFonts w:cs="Times New Roman"/>
          <w:sz w:val="24"/>
          <w:szCs w:val="24"/>
        </w:rPr>
        <w:t>я</w:t>
      </w:r>
      <w:r w:rsidRPr="00DA3138">
        <w:rPr>
          <w:rFonts w:cs="Times New Roman"/>
          <w:sz w:val="24"/>
          <w:szCs w:val="24"/>
        </w:rPr>
        <w:t xml:space="preserve">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схеме теплоснабжения) (для каждой системы теплоснабжения, а также для </w:t>
      </w:r>
      <w:r>
        <w:rPr>
          <w:rFonts w:cs="Times New Roman"/>
          <w:sz w:val="24"/>
          <w:szCs w:val="24"/>
        </w:rPr>
        <w:t>городского округа</w:t>
      </w:r>
      <w:r w:rsidRPr="00DA3138">
        <w:rPr>
          <w:rFonts w:cs="Times New Roman"/>
          <w:sz w:val="24"/>
          <w:szCs w:val="24"/>
        </w:rPr>
        <w:t>)</w:t>
      </w:r>
      <w:r>
        <w:rPr>
          <w:rFonts w:cs="Times New Roman"/>
          <w:sz w:val="24"/>
          <w:szCs w:val="24"/>
        </w:rPr>
        <w:t xml:space="preserve"> выполнить невозможно.</w:t>
      </w:r>
    </w:p>
    <w:p w:rsidR="00F10CC3" w:rsidRPr="00D41BB3" w:rsidRDefault="00F10CC3" w:rsidP="00F10CC3">
      <w:pPr>
        <w:pStyle w:val="af9"/>
        <w:spacing w:after="120"/>
        <w:ind w:left="0" w:firstLine="426"/>
        <w:jc w:val="both"/>
        <w:rPr>
          <w:b/>
          <w:i/>
          <w:sz w:val="24"/>
          <w:szCs w:val="24"/>
        </w:rPr>
      </w:pPr>
      <w:r w:rsidRPr="00D41BB3">
        <w:rPr>
          <w:b/>
          <w:i/>
          <w:sz w:val="24"/>
          <w:szCs w:val="24"/>
        </w:rPr>
        <w:t>-</w:t>
      </w:r>
      <w:r w:rsidRPr="00D41BB3">
        <w:rPr>
          <w:b/>
          <w:sz w:val="24"/>
          <w:szCs w:val="24"/>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города, города федерального значения)</w:t>
      </w:r>
    </w:p>
    <w:p w:rsidR="00062A74" w:rsidRDefault="00062A74" w:rsidP="00552820">
      <w:pPr>
        <w:spacing w:before="120" w:after="0" w:line="360" w:lineRule="auto"/>
        <w:ind w:firstLine="567"/>
        <w:jc w:val="both"/>
        <w:rPr>
          <w:sz w:val="24"/>
          <w:szCs w:val="24"/>
        </w:rPr>
      </w:pPr>
      <w:r>
        <w:rPr>
          <w:sz w:val="24"/>
          <w:szCs w:val="24"/>
        </w:rPr>
        <w:t xml:space="preserve">Реконструкции на теплоисточниках в </w:t>
      </w:r>
      <w:r>
        <w:rPr>
          <w:rFonts w:cs="Times New Roman"/>
          <w:kern w:val="2"/>
          <w:sz w:val="24"/>
          <w:szCs w:val="24"/>
          <w:shd w:val="clear" w:color="auto" w:fill="FFFFFF"/>
        </w:rPr>
        <w:t xml:space="preserve">муниципальном образовании </w:t>
      </w:r>
      <w:r w:rsidR="00FD2193">
        <w:rPr>
          <w:rFonts w:cs="Times New Roman"/>
          <w:kern w:val="2"/>
          <w:sz w:val="24"/>
          <w:szCs w:val="24"/>
          <w:shd w:val="clear" w:color="auto" w:fill="FFFFFF"/>
        </w:rPr>
        <w:t>г</w:t>
      </w:r>
      <w:r w:rsidR="005856D4">
        <w:rPr>
          <w:rFonts w:cs="Times New Roman"/>
          <w:kern w:val="2"/>
          <w:sz w:val="24"/>
          <w:szCs w:val="24"/>
          <w:shd w:val="clear" w:color="auto" w:fill="FFFFFF"/>
        </w:rPr>
        <w:t>ород Бердска Новосибирской области</w:t>
      </w:r>
      <w:r>
        <w:rPr>
          <w:rFonts w:cs="Times New Roman"/>
          <w:kern w:val="2"/>
          <w:sz w:val="24"/>
          <w:szCs w:val="24"/>
          <w:shd w:val="clear" w:color="auto" w:fill="FFFFFF"/>
        </w:rPr>
        <w:t xml:space="preserve"> в базовом году не проводились</w:t>
      </w:r>
    </w:p>
    <w:p w:rsidR="00F10CC3" w:rsidRPr="0092292B" w:rsidRDefault="00F10CC3" w:rsidP="00F10CC3">
      <w:pPr>
        <w:pStyle w:val="af9"/>
        <w:spacing w:after="0"/>
        <w:ind w:left="0" w:firstLine="426"/>
        <w:jc w:val="both"/>
        <w:rPr>
          <w:b/>
          <w:i/>
          <w:sz w:val="24"/>
          <w:szCs w:val="24"/>
        </w:rPr>
      </w:pPr>
      <w:r w:rsidRPr="0092292B">
        <w:rPr>
          <w:b/>
          <w:i/>
          <w:sz w:val="24"/>
          <w:szCs w:val="24"/>
        </w:rPr>
        <w:t>-</w:t>
      </w:r>
      <w:r w:rsidRPr="0092292B">
        <w:rPr>
          <w:b/>
          <w:sz w:val="24"/>
          <w:szCs w:val="24"/>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w:t>
      </w:r>
      <w:hyperlink r:id="rId40" w:history="1">
        <w:r w:rsidRPr="0092292B">
          <w:rPr>
            <w:b/>
            <w:sz w:val="24"/>
            <w:szCs w:val="24"/>
          </w:rPr>
          <w:t>Кодексом Российской Федерации об административных правонарушениях</w:t>
        </w:r>
      </w:hyperlink>
      <w:r w:rsidRPr="0092292B">
        <w:rPr>
          <w:b/>
          <w:sz w:val="24"/>
          <w:szCs w:val="24"/>
        </w:rPr>
        <w:t>,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rsidR="00F10CC3" w:rsidRPr="00C936EE" w:rsidRDefault="00F10CC3" w:rsidP="00F10CC3">
      <w:pPr>
        <w:spacing w:before="120" w:after="0" w:line="360" w:lineRule="auto"/>
        <w:ind w:firstLine="567"/>
        <w:jc w:val="both"/>
        <w:rPr>
          <w:rFonts w:cs="Times New Roman"/>
          <w:sz w:val="24"/>
          <w:szCs w:val="24"/>
        </w:rPr>
      </w:pPr>
      <w:r>
        <w:rPr>
          <w:rFonts w:cs="Times New Roman"/>
          <w:sz w:val="24"/>
          <w:szCs w:val="24"/>
        </w:rPr>
        <w:t xml:space="preserve">Сведения о </w:t>
      </w:r>
      <w:r w:rsidRPr="00C936EE">
        <w:rPr>
          <w:rFonts w:cs="Times New Roman"/>
          <w:sz w:val="24"/>
          <w:szCs w:val="24"/>
        </w:rPr>
        <w:t>зафиксированных факт</w:t>
      </w:r>
      <w:r>
        <w:rPr>
          <w:rFonts w:cs="Times New Roman"/>
          <w:sz w:val="24"/>
          <w:szCs w:val="24"/>
        </w:rPr>
        <w:t>ах</w:t>
      </w:r>
      <w:r w:rsidRPr="00C936EE">
        <w:rPr>
          <w:rFonts w:cs="Times New Roman"/>
          <w:sz w:val="24"/>
          <w:szCs w:val="24"/>
        </w:rPr>
        <w:t xml:space="preserve"> нарушени</w:t>
      </w:r>
      <w:r>
        <w:rPr>
          <w:rFonts w:cs="Times New Roman"/>
          <w:sz w:val="24"/>
          <w:szCs w:val="24"/>
        </w:rPr>
        <w:t>й</w:t>
      </w:r>
      <w:r w:rsidRPr="00C936EE">
        <w:rPr>
          <w:rFonts w:cs="Times New Roman"/>
          <w:sz w:val="24"/>
          <w:szCs w:val="24"/>
        </w:rPr>
        <w:t xml:space="preserve"> антимонопольного законодательства (выданных предупреждений, предписаний), а также отсутствие применения санкций, предусмотренных </w:t>
      </w:r>
      <w:hyperlink r:id="rId41" w:history="1">
        <w:r w:rsidRPr="00C936EE">
          <w:rPr>
            <w:rFonts w:cs="Times New Roman"/>
            <w:sz w:val="24"/>
            <w:szCs w:val="24"/>
          </w:rPr>
          <w:t>Кодексом Российской Федерации об административных правонарушениях</w:t>
        </w:r>
      </w:hyperlink>
      <w:r w:rsidRPr="00C936EE">
        <w:rPr>
          <w:rFonts w:cs="Times New Roman"/>
          <w:sz w:val="24"/>
          <w:szCs w:val="24"/>
        </w:rPr>
        <w:t>,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Pr>
          <w:rFonts w:cs="Times New Roman"/>
          <w:sz w:val="24"/>
          <w:szCs w:val="24"/>
        </w:rPr>
        <w:t xml:space="preserve"> при актуализации схемы теплоснабжения не представлены.</w:t>
      </w:r>
    </w:p>
    <w:bookmarkEnd w:id="276"/>
    <w:p w:rsidR="00C07F0E" w:rsidRPr="00D31AA6" w:rsidRDefault="00C07F0E" w:rsidP="00C07F0E">
      <w:pPr>
        <w:pStyle w:val="af9"/>
        <w:spacing w:after="0" w:line="240" w:lineRule="auto"/>
        <w:ind w:left="0" w:firstLine="567"/>
        <w:rPr>
          <w:rFonts w:cs="Times New Roman"/>
          <w:sz w:val="24"/>
          <w:szCs w:val="24"/>
        </w:rPr>
      </w:pPr>
      <w:r w:rsidRPr="00D31AA6">
        <w:rPr>
          <w:rFonts w:cs="Times New Roman"/>
          <w:sz w:val="24"/>
          <w:szCs w:val="24"/>
        </w:rPr>
        <w:t>Таблица 14.2</w:t>
      </w:r>
      <w:r w:rsidR="00D31AA6">
        <w:rPr>
          <w:rFonts w:cs="Times New Roman"/>
          <w:sz w:val="24"/>
          <w:szCs w:val="24"/>
        </w:rPr>
        <w:t>.</w:t>
      </w:r>
      <w:r w:rsidRPr="00D31AA6">
        <w:rPr>
          <w:rFonts w:eastAsia="Times New Roman" w:cs="Times New Roman"/>
          <w:sz w:val="24"/>
          <w:szCs w:val="24"/>
          <w:lang w:eastAsia="ru-RU"/>
        </w:rPr>
        <w:t>Индикаторы развития систем теплоснабжения</w:t>
      </w:r>
    </w:p>
    <w:tbl>
      <w:tblPr>
        <w:tblW w:w="9775" w:type="dxa"/>
        <w:tblInd w:w="113" w:type="dxa"/>
        <w:tblLook w:val="04A0"/>
      </w:tblPr>
      <w:tblGrid>
        <w:gridCol w:w="503"/>
        <w:gridCol w:w="4595"/>
        <w:gridCol w:w="1560"/>
        <w:gridCol w:w="1613"/>
        <w:gridCol w:w="1504"/>
      </w:tblGrid>
      <w:tr w:rsidR="00D31AA6" w:rsidRPr="00D31AA6" w:rsidTr="00D31AA6">
        <w:trPr>
          <w:trHeight w:val="1080"/>
        </w:trPr>
        <w:tc>
          <w:tcPr>
            <w:tcW w:w="5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1AA6" w:rsidRPr="00D31AA6" w:rsidRDefault="00D31AA6" w:rsidP="00D31AA6">
            <w:pPr>
              <w:spacing w:after="0" w:line="240" w:lineRule="auto"/>
              <w:jc w:val="center"/>
              <w:rPr>
                <w:rFonts w:eastAsia="Times New Roman" w:cs="Times New Roman"/>
                <w:bCs/>
                <w:color w:val="000000"/>
                <w:sz w:val="20"/>
                <w:szCs w:val="20"/>
                <w:lang w:eastAsia="ru-RU"/>
              </w:rPr>
            </w:pPr>
            <w:r w:rsidRPr="00D31AA6">
              <w:rPr>
                <w:rFonts w:eastAsia="Times New Roman" w:cs="Times New Roman"/>
                <w:bCs/>
                <w:color w:val="000000"/>
                <w:sz w:val="20"/>
                <w:szCs w:val="20"/>
                <w:lang w:eastAsia="ru-RU"/>
              </w:rPr>
              <w:lastRenderedPageBreak/>
              <w:t>№ п/п</w:t>
            </w:r>
          </w:p>
        </w:tc>
        <w:tc>
          <w:tcPr>
            <w:tcW w:w="4595" w:type="dxa"/>
            <w:tcBorders>
              <w:top w:val="single" w:sz="4" w:space="0" w:color="auto"/>
              <w:left w:val="nil"/>
              <w:bottom w:val="single" w:sz="4" w:space="0" w:color="auto"/>
              <w:right w:val="single" w:sz="4" w:space="0" w:color="auto"/>
            </w:tcBorders>
            <w:shd w:val="clear" w:color="auto" w:fill="auto"/>
            <w:vAlign w:val="center"/>
            <w:hideMark/>
          </w:tcPr>
          <w:p w:rsidR="00D31AA6" w:rsidRPr="00D31AA6" w:rsidRDefault="00D31AA6" w:rsidP="00D31AA6">
            <w:pPr>
              <w:spacing w:after="0" w:line="240" w:lineRule="auto"/>
              <w:jc w:val="center"/>
              <w:rPr>
                <w:rFonts w:eastAsia="Times New Roman" w:cs="Times New Roman"/>
                <w:bCs/>
                <w:color w:val="000000"/>
                <w:sz w:val="20"/>
                <w:szCs w:val="20"/>
                <w:lang w:eastAsia="ru-RU"/>
              </w:rPr>
            </w:pPr>
            <w:r w:rsidRPr="00D31AA6">
              <w:rPr>
                <w:rFonts w:eastAsia="Times New Roman" w:cs="Times New Roman"/>
                <w:bCs/>
                <w:color w:val="000000"/>
                <w:sz w:val="20"/>
                <w:szCs w:val="20"/>
                <w:lang w:eastAsia="ru-RU"/>
              </w:rPr>
              <w:t>Индикаторы развития систем теплоснабжения муниципального образования</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D31AA6" w:rsidRPr="00D31AA6" w:rsidRDefault="00D31AA6" w:rsidP="00D31AA6">
            <w:pPr>
              <w:spacing w:after="0" w:line="240" w:lineRule="auto"/>
              <w:jc w:val="center"/>
              <w:rPr>
                <w:rFonts w:eastAsia="Times New Roman" w:cs="Times New Roman"/>
                <w:bCs/>
                <w:color w:val="000000"/>
                <w:sz w:val="20"/>
                <w:szCs w:val="20"/>
                <w:lang w:eastAsia="ru-RU"/>
              </w:rPr>
            </w:pPr>
            <w:r w:rsidRPr="00D31AA6">
              <w:rPr>
                <w:rFonts w:eastAsia="Times New Roman" w:cs="Times New Roman"/>
                <w:bCs/>
                <w:color w:val="000000"/>
                <w:sz w:val="20"/>
                <w:szCs w:val="20"/>
                <w:lang w:eastAsia="ru-RU"/>
              </w:rPr>
              <w:t>Ед. изм.</w:t>
            </w:r>
          </w:p>
        </w:tc>
        <w:tc>
          <w:tcPr>
            <w:tcW w:w="1613" w:type="dxa"/>
            <w:tcBorders>
              <w:top w:val="single" w:sz="4" w:space="0" w:color="auto"/>
              <w:left w:val="nil"/>
              <w:bottom w:val="single" w:sz="4" w:space="0" w:color="auto"/>
              <w:right w:val="single" w:sz="4" w:space="0" w:color="auto"/>
            </w:tcBorders>
            <w:shd w:val="clear" w:color="auto" w:fill="auto"/>
            <w:vAlign w:val="center"/>
            <w:hideMark/>
          </w:tcPr>
          <w:p w:rsidR="00D31AA6" w:rsidRPr="00D31AA6" w:rsidRDefault="00D31AA6" w:rsidP="00D31AA6">
            <w:pPr>
              <w:spacing w:after="0" w:line="240" w:lineRule="auto"/>
              <w:jc w:val="center"/>
              <w:rPr>
                <w:rFonts w:eastAsia="Times New Roman" w:cs="Times New Roman"/>
                <w:bCs/>
                <w:color w:val="000000"/>
                <w:sz w:val="20"/>
                <w:szCs w:val="20"/>
                <w:lang w:eastAsia="ru-RU"/>
              </w:rPr>
            </w:pPr>
            <w:r w:rsidRPr="00D31AA6">
              <w:rPr>
                <w:rFonts w:eastAsia="Times New Roman" w:cs="Times New Roman"/>
                <w:bCs/>
                <w:color w:val="000000"/>
                <w:sz w:val="20"/>
                <w:szCs w:val="20"/>
                <w:lang w:eastAsia="ru-RU"/>
              </w:rPr>
              <w:t>Существующее положение (факт 2023 г.)</w:t>
            </w:r>
          </w:p>
        </w:tc>
        <w:tc>
          <w:tcPr>
            <w:tcW w:w="1504" w:type="dxa"/>
            <w:tcBorders>
              <w:top w:val="single" w:sz="4" w:space="0" w:color="auto"/>
              <w:left w:val="nil"/>
              <w:bottom w:val="single" w:sz="4" w:space="0" w:color="auto"/>
              <w:right w:val="single" w:sz="4" w:space="0" w:color="auto"/>
            </w:tcBorders>
            <w:shd w:val="clear" w:color="auto" w:fill="auto"/>
            <w:vAlign w:val="center"/>
            <w:hideMark/>
          </w:tcPr>
          <w:p w:rsidR="00D31AA6" w:rsidRPr="00D31AA6" w:rsidRDefault="00D31AA6" w:rsidP="00D31AA6">
            <w:pPr>
              <w:spacing w:after="0" w:line="240" w:lineRule="auto"/>
              <w:jc w:val="center"/>
              <w:rPr>
                <w:rFonts w:eastAsia="Times New Roman" w:cs="Times New Roman"/>
                <w:bCs/>
                <w:color w:val="000000"/>
                <w:sz w:val="20"/>
                <w:szCs w:val="20"/>
                <w:lang w:eastAsia="ru-RU"/>
              </w:rPr>
            </w:pPr>
            <w:r w:rsidRPr="00D31AA6">
              <w:rPr>
                <w:rFonts w:eastAsia="Times New Roman" w:cs="Times New Roman"/>
                <w:bCs/>
                <w:color w:val="000000"/>
                <w:sz w:val="20"/>
                <w:szCs w:val="20"/>
                <w:lang w:eastAsia="ru-RU"/>
              </w:rPr>
              <w:t>Ожидаемые показатели на расчетный период</w:t>
            </w:r>
          </w:p>
        </w:tc>
      </w:tr>
      <w:tr w:rsidR="00D31AA6" w:rsidRPr="00D31AA6" w:rsidTr="00D31AA6">
        <w:trPr>
          <w:trHeight w:val="892"/>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both"/>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ед.</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010D8A" w:rsidP="00D31AA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0</w:t>
            </w:r>
          </w:p>
        </w:tc>
      </w:tr>
      <w:tr w:rsidR="00D31AA6" w:rsidRPr="00D31AA6" w:rsidTr="00D31AA6">
        <w:trPr>
          <w:trHeight w:val="130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2</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both"/>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ед.</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010D8A" w:rsidP="00D31AA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0</w:t>
            </w:r>
          </w:p>
        </w:tc>
      </w:tr>
      <w:tr w:rsidR="00010D8A" w:rsidRPr="00D31AA6" w:rsidTr="00346035">
        <w:trPr>
          <w:trHeight w:val="1114"/>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010D8A" w:rsidRPr="00D31AA6" w:rsidRDefault="00010D8A"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3</w:t>
            </w:r>
          </w:p>
        </w:tc>
        <w:tc>
          <w:tcPr>
            <w:tcW w:w="9272" w:type="dxa"/>
            <w:gridSpan w:val="4"/>
            <w:tcBorders>
              <w:top w:val="nil"/>
              <w:left w:val="nil"/>
              <w:bottom w:val="single" w:sz="4" w:space="0" w:color="auto"/>
              <w:right w:val="single" w:sz="4" w:space="0" w:color="auto"/>
            </w:tcBorders>
            <w:shd w:val="clear" w:color="auto" w:fill="auto"/>
            <w:noWrap/>
            <w:vAlign w:val="center"/>
            <w:hideMark/>
          </w:tcPr>
          <w:p w:rsidR="00010D8A" w:rsidRPr="00D31AA6" w:rsidRDefault="00010D8A" w:rsidP="00D31AA6">
            <w:pPr>
              <w:spacing w:after="0" w:line="240" w:lineRule="auto"/>
              <w:jc w:val="both"/>
              <w:rPr>
                <w:rFonts w:eastAsia="Times New Roman" w:cs="Times New Roman"/>
                <w:color w:val="000000"/>
                <w:sz w:val="20"/>
                <w:szCs w:val="20"/>
                <w:lang w:eastAsia="ru-RU"/>
              </w:rPr>
            </w:pPr>
            <w:r w:rsidRPr="00D31AA6">
              <w:rPr>
                <w:rFonts w:eastAsia="Times New Roman" w:cs="Times New Roman"/>
                <w:color w:val="000000"/>
                <w:sz w:val="20"/>
                <w:szCs w:val="20"/>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rsidR="00010D8A" w:rsidRPr="00D31AA6" w:rsidRDefault="00010D8A"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кг у.т/ Гкал</w:t>
            </w:r>
          </w:p>
          <w:p w:rsidR="00010D8A" w:rsidRPr="00D31AA6" w:rsidRDefault="00010D8A"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 </w:t>
            </w:r>
          </w:p>
          <w:p w:rsidR="00010D8A" w:rsidRPr="00D31AA6" w:rsidRDefault="00010D8A"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 </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 xml:space="preserve">Котельный цех №1 ("Новая"), ул.Зелёная роща, 5/35, муниципальная </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кг у.т/ Гкал</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156,00</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162,00</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2</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Котельный цех №2 ("Вега"), ул.Линейная ,5/8, муниципальная</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кг у.т/ Гкал</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156,00</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160,00</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3</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Котельный цех №2 ("Озёрная") ул.Озёрная,32, муниципальная.</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кг у.т/ Гкал</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208,00</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200,00</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4</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Котельный цех №1 (БМГК м-он "Южный") ул. Купца Горохова, 22а, муниципальная</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кг у.т/ Гкал</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171,00</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154,00</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5</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Котельный цех №1 (БМГК-400) ул. Возрождения, безвозмездное пользование</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кг у.т/ Гкал</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181,00</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180,00</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6</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ООО «ТГК 1»</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кг у.т/ Гкал</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188,25</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156,90</w:t>
            </w:r>
          </w:p>
        </w:tc>
      </w:tr>
      <w:tr w:rsidR="00D31AA6" w:rsidRPr="00D31AA6" w:rsidTr="0010294B">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7</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ООО «БЭМЗ-Энергоснервис»</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кг у.т/ Гкал</w:t>
            </w:r>
          </w:p>
        </w:tc>
        <w:tc>
          <w:tcPr>
            <w:tcW w:w="1613" w:type="dxa"/>
            <w:tcBorders>
              <w:top w:val="nil"/>
              <w:left w:val="nil"/>
              <w:bottom w:val="single" w:sz="4" w:space="0" w:color="auto"/>
              <w:right w:val="single" w:sz="4" w:space="0" w:color="auto"/>
            </w:tcBorders>
            <w:shd w:val="clear" w:color="auto" w:fill="auto"/>
            <w:noWrap/>
            <w:vAlign w:val="center"/>
          </w:tcPr>
          <w:p w:rsidR="00D31AA6" w:rsidRPr="00D31AA6" w:rsidRDefault="0010294B" w:rsidP="00D31AA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157,6</w:t>
            </w:r>
          </w:p>
        </w:tc>
        <w:tc>
          <w:tcPr>
            <w:tcW w:w="1504" w:type="dxa"/>
            <w:tcBorders>
              <w:top w:val="nil"/>
              <w:left w:val="nil"/>
              <w:bottom w:val="single" w:sz="4" w:space="0" w:color="auto"/>
              <w:right w:val="single" w:sz="4" w:space="0" w:color="auto"/>
            </w:tcBorders>
            <w:shd w:val="clear" w:color="auto" w:fill="auto"/>
            <w:noWrap/>
            <w:vAlign w:val="center"/>
          </w:tcPr>
          <w:p w:rsidR="00D31AA6" w:rsidRPr="00D31AA6" w:rsidRDefault="0010294B" w:rsidP="00D31AA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157,6</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8</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Котельная ООО Санатория «Рассвет»</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кг у.т/ Гкал</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154,00</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154,00</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9</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Котельная ООО «Коммунальщик»</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кг у.т/ Гкал</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160,90</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160,90</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10</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Котельная ФГУП «УЭВ»</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кг у.т/ Гкал</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157,60</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157,60</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11</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Котельная ООО «М-300»</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кг у.т/ Гкал</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205,80</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205,80</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12</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Котельные 1-5 ИП Голубев В.А.</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кг у.т/ Гкал</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143,00</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143,00</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13</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Котельная ООО «ТВК»</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кг у.т/ Гкал</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205,80</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205,80</w:t>
            </w:r>
          </w:p>
        </w:tc>
      </w:tr>
      <w:tr w:rsidR="00010D8A" w:rsidRPr="00D31AA6" w:rsidTr="00C91C23">
        <w:trPr>
          <w:trHeight w:val="593"/>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010D8A" w:rsidRPr="00D31AA6" w:rsidRDefault="00010D8A"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4</w:t>
            </w:r>
          </w:p>
        </w:tc>
        <w:tc>
          <w:tcPr>
            <w:tcW w:w="9272" w:type="dxa"/>
            <w:gridSpan w:val="4"/>
            <w:tcBorders>
              <w:top w:val="nil"/>
              <w:left w:val="nil"/>
              <w:bottom w:val="single" w:sz="4" w:space="0" w:color="auto"/>
              <w:right w:val="single" w:sz="4" w:space="0" w:color="auto"/>
            </w:tcBorders>
            <w:shd w:val="clear" w:color="auto" w:fill="auto"/>
            <w:noWrap/>
            <w:vAlign w:val="center"/>
            <w:hideMark/>
          </w:tcPr>
          <w:p w:rsidR="00010D8A" w:rsidRPr="00D31AA6" w:rsidRDefault="00010D8A" w:rsidP="00D31AA6">
            <w:pPr>
              <w:spacing w:after="0" w:line="240" w:lineRule="auto"/>
              <w:jc w:val="both"/>
              <w:rPr>
                <w:rFonts w:eastAsia="Times New Roman" w:cs="Times New Roman"/>
                <w:color w:val="000000"/>
                <w:sz w:val="20"/>
                <w:szCs w:val="20"/>
                <w:lang w:eastAsia="ru-RU"/>
              </w:rPr>
            </w:pPr>
            <w:r w:rsidRPr="00D31AA6">
              <w:rPr>
                <w:rFonts w:eastAsia="Times New Roman" w:cs="Times New Roman"/>
                <w:color w:val="000000"/>
                <w:sz w:val="20"/>
                <w:szCs w:val="20"/>
                <w:lang w:eastAsia="ru-RU"/>
              </w:rPr>
              <w:t>отношение величины технологических потерь тепловой энергии, теплоносителя к материальной характеристике тепловой сети</w:t>
            </w:r>
          </w:p>
          <w:p w:rsidR="00010D8A" w:rsidRPr="00D31AA6" w:rsidRDefault="00010D8A"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Гкал / м∙м</w:t>
            </w:r>
          </w:p>
          <w:p w:rsidR="00010D8A" w:rsidRPr="00D31AA6" w:rsidRDefault="00010D8A"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 </w:t>
            </w:r>
          </w:p>
          <w:p w:rsidR="00010D8A" w:rsidRPr="00D31AA6" w:rsidRDefault="00010D8A"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 </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 xml:space="preserve">Котельный цех №1 ("Новая"), ул.Зелёная роща, 5/35, муниципальная </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Гкал / м∙м</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0,910</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0,910</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2</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Котельный цех №2 ("Вега"), ул.Линейная ,5/8, муниципальная</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Гкал / м∙м</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1,608</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1,608</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3</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Котельный цех №2 ("Озёрная") ул.Озёрная,32, муниципальная.</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Гкал / м∙м</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0,017</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0,017</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4</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Котельный цех №1 (БМГК м-он "Южный") ул. Купца Горохова, 22а, муниципальная</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Гкал / м∙м</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0,155</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0,155</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5</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Котельный цех №1 (БМГК-400) ул. Возрождения, безвозмездное пользование</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Гкал / м∙м</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0,000</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0,000</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6</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ООО «ТГК 1»</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Гкал / м∙м</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88,567</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88,567</w:t>
            </w:r>
          </w:p>
        </w:tc>
      </w:tr>
      <w:tr w:rsidR="00D31AA6" w:rsidRPr="00D31AA6" w:rsidTr="0010294B">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7</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ООО «БЭМЗ-Энергоснервис»</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Гкал / м∙м</w:t>
            </w:r>
          </w:p>
        </w:tc>
        <w:tc>
          <w:tcPr>
            <w:tcW w:w="1613" w:type="dxa"/>
            <w:tcBorders>
              <w:top w:val="nil"/>
              <w:left w:val="nil"/>
              <w:bottom w:val="single" w:sz="4" w:space="0" w:color="auto"/>
              <w:right w:val="single" w:sz="4" w:space="0" w:color="auto"/>
            </w:tcBorders>
            <w:shd w:val="clear" w:color="auto" w:fill="auto"/>
            <w:noWrap/>
            <w:vAlign w:val="center"/>
          </w:tcPr>
          <w:p w:rsidR="00D31AA6" w:rsidRPr="00D31AA6" w:rsidRDefault="0010294B" w:rsidP="00D31AA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275,12</w:t>
            </w:r>
          </w:p>
        </w:tc>
        <w:tc>
          <w:tcPr>
            <w:tcW w:w="1504" w:type="dxa"/>
            <w:tcBorders>
              <w:top w:val="nil"/>
              <w:left w:val="nil"/>
              <w:bottom w:val="single" w:sz="4" w:space="0" w:color="auto"/>
              <w:right w:val="single" w:sz="4" w:space="0" w:color="auto"/>
            </w:tcBorders>
            <w:shd w:val="clear" w:color="auto" w:fill="auto"/>
            <w:noWrap/>
            <w:vAlign w:val="center"/>
          </w:tcPr>
          <w:p w:rsidR="00D31AA6" w:rsidRPr="00D31AA6" w:rsidRDefault="0010294B" w:rsidP="00D31AA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275,12</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8</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Котельная ООО Санатория «Рассвет»</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Гкал / м∙м</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0,000</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0,000</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9</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Котельная ООО «Коммунальщик»</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Гкал / м∙м</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0,764</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0,764</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10</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Котельная ФГУП «УЭВ»</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Гкал / м∙м</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0,000</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0,000</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lastRenderedPageBreak/>
              <w:t>11</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Котельная ООО «М-300»</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Гкал / м∙м</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0,000</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0,000</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12</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Котельные 1-5 ИП Голубев В.А.</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Гкал / м∙м</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0,733</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0,733</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13</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Котельная ООО «ТВК»</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Гкал / м∙м</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9,572</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9,572</w:t>
            </w:r>
          </w:p>
        </w:tc>
      </w:tr>
      <w:tr w:rsidR="00010D8A" w:rsidRPr="00D31AA6" w:rsidTr="00346035">
        <w:trPr>
          <w:trHeight w:val="104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010D8A" w:rsidRPr="00D31AA6" w:rsidRDefault="00010D8A"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5</w:t>
            </w:r>
          </w:p>
        </w:tc>
        <w:tc>
          <w:tcPr>
            <w:tcW w:w="9272" w:type="dxa"/>
            <w:gridSpan w:val="4"/>
            <w:tcBorders>
              <w:top w:val="nil"/>
              <w:left w:val="nil"/>
              <w:bottom w:val="single" w:sz="4" w:space="0" w:color="auto"/>
              <w:right w:val="single" w:sz="4" w:space="0" w:color="auto"/>
            </w:tcBorders>
            <w:shd w:val="clear" w:color="auto" w:fill="auto"/>
            <w:noWrap/>
            <w:vAlign w:val="center"/>
            <w:hideMark/>
          </w:tcPr>
          <w:p w:rsidR="00010D8A" w:rsidRPr="00D31AA6" w:rsidRDefault="00010D8A" w:rsidP="00D31AA6">
            <w:pPr>
              <w:spacing w:after="0" w:line="240" w:lineRule="auto"/>
              <w:jc w:val="both"/>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коэффициент использования установленной тепловой мощности по подключенной нагрузки</w:t>
            </w:r>
          </w:p>
          <w:p w:rsidR="00010D8A" w:rsidRPr="00D31AA6" w:rsidRDefault="00010D8A"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w:t>
            </w:r>
          </w:p>
          <w:p w:rsidR="00010D8A" w:rsidRPr="00D31AA6" w:rsidRDefault="00010D8A"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 </w:t>
            </w:r>
          </w:p>
          <w:p w:rsidR="00010D8A" w:rsidRPr="00D31AA6" w:rsidRDefault="00010D8A"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 </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 xml:space="preserve">Котельный цех №1 ("Новая"), ул.Зелёная роща, 5/35, муниципальная </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107%</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98%</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2</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Котельный цех №2 ("Вега"), ул.Линейная ,5/8, муниципальная</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77%</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77%</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3</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Котельный цех №2 ("Озёрная") ул.Озёрная,32, муниципальная.</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23%</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23%</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4</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Котельный цех №1 (БМГК м-он "Южный") ул. Купца Горохова, 22а, муниципальная</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92%</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92%</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5</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Котельный цех №1 (БМГК-400) ул. Возрождения, безвозмездное пользование</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70%</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70%</w:t>
            </w:r>
          </w:p>
        </w:tc>
      </w:tr>
      <w:tr w:rsidR="00D31AA6" w:rsidRPr="00D31AA6" w:rsidTr="00E215DD">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6</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ООО «ТГК 1»</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w:t>
            </w:r>
          </w:p>
        </w:tc>
        <w:tc>
          <w:tcPr>
            <w:tcW w:w="1613" w:type="dxa"/>
            <w:tcBorders>
              <w:top w:val="nil"/>
              <w:left w:val="nil"/>
              <w:bottom w:val="single" w:sz="4" w:space="0" w:color="auto"/>
              <w:right w:val="single" w:sz="4" w:space="0" w:color="auto"/>
            </w:tcBorders>
            <w:shd w:val="clear" w:color="auto" w:fill="auto"/>
            <w:noWrap/>
            <w:vAlign w:val="center"/>
          </w:tcPr>
          <w:p w:rsidR="00D31AA6" w:rsidRPr="00E215DD" w:rsidRDefault="00E215DD" w:rsidP="00D31AA6">
            <w:pPr>
              <w:spacing w:after="0" w:line="240" w:lineRule="auto"/>
              <w:jc w:val="center"/>
              <w:rPr>
                <w:rFonts w:eastAsia="Times New Roman" w:cs="Times New Roman"/>
                <w:color w:val="000000"/>
                <w:sz w:val="20"/>
                <w:szCs w:val="20"/>
                <w:lang w:val="en-US" w:eastAsia="ru-RU"/>
              </w:rPr>
            </w:pPr>
            <w:r>
              <w:rPr>
                <w:rFonts w:eastAsia="Times New Roman" w:cs="Times New Roman"/>
                <w:color w:val="000000"/>
                <w:sz w:val="20"/>
                <w:szCs w:val="20"/>
                <w:lang w:val="en-US" w:eastAsia="ru-RU"/>
              </w:rPr>
              <w:t>74.32%</w:t>
            </w:r>
          </w:p>
        </w:tc>
        <w:tc>
          <w:tcPr>
            <w:tcW w:w="1504" w:type="dxa"/>
            <w:tcBorders>
              <w:top w:val="nil"/>
              <w:left w:val="nil"/>
              <w:bottom w:val="single" w:sz="4" w:space="0" w:color="auto"/>
              <w:right w:val="single" w:sz="4" w:space="0" w:color="auto"/>
            </w:tcBorders>
            <w:shd w:val="clear" w:color="auto" w:fill="auto"/>
            <w:noWrap/>
            <w:vAlign w:val="center"/>
          </w:tcPr>
          <w:p w:rsidR="00D31AA6" w:rsidRPr="00E215DD" w:rsidRDefault="00E215DD" w:rsidP="00D31AA6">
            <w:pPr>
              <w:spacing w:after="0" w:line="240" w:lineRule="auto"/>
              <w:jc w:val="center"/>
              <w:rPr>
                <w:rFonts w:eastAsia="Times New Roman" w:cs="Times New Roman"/>
                <w:color w:val="000000"/>
                <w:sz w:val="20"/>
                <w:szCs w:val="20"/>
                <w:lang w:val="en-US" w:eastAsia="ru-RU"/>
              </w:rPr>
            </w:pPr>
            <w:r>
              <w:rPr>
                <w:rFonts w:eastAsia="Times New Roman" w:cs="Times New Roman"/>
                <w:color w:val="000000"/>
                <w:sz w:val="20"/>
                <w:szCs w:val="20"/>
                <w:lang w:val="en-US" w:eastAsia="ru-RU"/>
              </w:rPr>
              <w:t>74.32%</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7</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ООО «БЭМЗ-Энергоснервис»</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78%</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78%</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8</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Котельная ООО Санатория «Рассвет»</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69%</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69%</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9</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Котельная ООО «Коммунальщик»</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38%</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38%</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10</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Котельная ФГУП «УЭВ»</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88%</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88%</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11</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Котельная ООО «М-300»</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54%</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54%</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12</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Котельные 1-5 ИП Голубев В.А.</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91%</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91%</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13</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Котельная ООО «ТВК»</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92%</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92%</w:t>
            </w:r>
          </w:p>
        </w:tc>
      </w:tr>
      <w:tr w:rsidR="00D31AA6" w:rsidRPr="00D31AA6" w:rsidTr="00D31AA6">
        <w:trPr>
          <w:trHeight w:val="1551"/>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6</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both"/>
              <w:rPr>
                <w:rFonts w:eastAsia="Times New Roman" w:cs="Times New Roman"/>
                <w:color w:val="000000"/>
                <w:sz w:val="20"/>
                <w:szCs w:val="20"/>
                <w:lang w:eastAsia="ru-RU"/>
              </w:rPr>
            </w:pPr>
            <w:r w:rsidRPr="00D31AA6">
              <w:rPr>
                <w:rFonts w:eastAsia="Times New Roman" w:cs="Times New Roman"/>
                <w:color w:val="000000"/>
                <w:sz w:val="20"/>
                <w:szCs w:val="20"/>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w:t>
            </w:r>
          </w:p>
        </w:tc>
      </w:tr>
      <w:tr w:rsidR="00D31AA6" w:rsidRPr="00D31AA6" w:rsidTr="00D31AA6">
        <w:trPr>
          <w:trHeight w:val="1186"/>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7</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both"/>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w:t>
            </w:r>
          </w:p>
        </w:tc>
      </w:tr>
      <w:tr w:rsidR="00D31AA6" w:rsidRPr="00D31AA6" w:rsidTr="00D31AA6">
        <w:trPr>
          <w:trHeight w:val="130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8</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both"/>
              <w:rPr>
                <w:rFonts w:eastAsia="Times New Roman" w:cs="Times New Roman"/>
                <w:color w:val="000000"/>
                <w:sz w:val="20"/>
                <w:szCs w:val="20"/>
                <w:lang w:eastAsia="ru-RU"/>
              </w:rPr>
            </w:pPr>
            <w:r w:rsidRPr="00D31AA6">
              <w:rPr>
                <w:rFonts w:eastAsia="Times New Roman" w:cs="Times New Roman"/>
                <w:color w:val="000000"/>
                <w:sz w:val="20"/>
                <w:szCs w:val="2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н/д</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100</w:t>
            </w:r>
          </w:p>
        </w:tc>
      </w:tr>
      <w:tr w:rsidR="00D31AA6" w:rsidRPr="00D31AA6" w:rsidTr="000B7614">
        <w:trPr>
          <w:trHeight w:val="823"/>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9</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both"/>
              <w:rPr>
                <w:rFonts w:eastAsia="Times New Roman" w:cs="Times New Roman"/>
                <w:color w:val="000000"/>
                <w:sz w:val="20"/>
                <w:szCs w:val="20"/>
                <w:lang w:eastAsia="ru-RU"/>
              </w:rPr>
            </w:pPr>
            <w:r w:rsidRPr="00D31AA6">
              <w:rPr>
                <w:rFonts w:eastAsia="Times New Roman" w:cs="Times New Roman"/>
                <w:color w:val="000000"/>
                <w:sz w:val="20"/>
                <w:szCs w:val="20"/>
                <w:lang w:eastAsia="ru-RU"/>
              </w:rPr>
              <w:t>средневзвешенный (по материальной характеристике) срок эксплуатации тепловых сетей (для каждой системы теплоснабжения)</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лет</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Более 20 лет</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Не более 10 лет</w:t>
            </w:r>
          </w:p>
        </w:tc>
      </w:tr>
      <w:tr w:rsidR="000B7614" w:rsidRPr="00D31AA6" w:rsidTr="00346035">
        <w:trPr>
          <w:trHeight w:val="104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0B7614" w:rsidRPr="00D31AA6" w:rsidRDefault="000B7614"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10</w:t>
            </w:r>
          </w:p>
        </w:tc>
        <w:tc>
          <w:tcPr>
            <w:tcW w:w="9272" w:type="dxa"/>
            <w:gridSpan w:val="4"/>
            <w:tcBorders>
              <w:top w:val="nil"/>
              <w:left w:val="nil"/>
              <w:bottom w:val="single" w:sz="4" w:space="0" w:color="auto"/>
              <w:right w:val="single" w:sz="4" w:space="0" w:color="auto"/>
            </w:tcBorders>
            <w:shd w:val="clear" w:color="auto" w:fill="auto"/>
            <w:noWrap/>
            <w:vAlign w:val="center"/>
            <w:hideMark/>
          </w:tcPr>
          <w:p w:rsidR="000B7614" w:rsidRPr="00D31AA6" w:rsidRDefault="000B7614" w:rsidP="00D31AA6">
            <w:pPr>
              <w:spacing w:after="0" w:line="240" w:lineRule="auto"/>
              <w:jc w:val="both"/>
              <w:rPr>
                <w:rFonts w:eastAsia="Times New Roman" w:cs="Times New Roman"/>
                <w:color w:val="000000"/>
                <w:sz w:val="20"/>
                <w:szCs w:val="20"/>
                <w:lang w:eastAsia="ru-RU"/>
              </w:rPr>
            </w:pPr>
            <w:r w:rsidRPr="00D31AA6">
              <w:rPr>
                <w:rFonts w:eastAsia="Times New Roman" w:cs="Times New Roman"/>
                <w:color w:val="000000"/>
                <w:sz w:val="20"/>
                <w:szCs w:val="20"/>
                <w:lang w:eastAsia="ru-RU"/>
              </w:rPr>
              <w:t>удельная материальная характеристика тепловых сетей, приведенная к расчетной тепловой нагрузке</w:t>
            </w:r>
          </w:p>
          <w:p w:rsidR="000B7614" w:rsidRPr="00D31AA6" w:rsidRDefault="000B7614" w:rsidP="000B7614">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м2/Гкал/ч</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 xml:space="preserve">Котельный цех №1 ("Новая"), ул.Зелёная роща, 5/35, муниципальная </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м2/Гкал/ч</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145,96</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145,96</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2</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Котельный цех №2 ("Вега"), ул.Линейная ,5/8, муниципальная</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м2/Гкал/ч</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131,00</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131,00</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3</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Котельный цех №2 ("Озёрная") ул.Озёрная,32, муниципальная.</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м2/Гкал/ч</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22,22</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22,22</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4</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 xml:space="preserve">Котельный цех №1 (БМГК м-он "Южный") ул. </w:t>
            </w:r>
            <w:r w:rsidRPr="00D31AA6">
              <w:rPr>
                <w:rFonts w:eastAsia="Times New Roman" w:cs="Times New Roman"/>
                <w:color w:val="000000"/>
                <w:sz w:val="20"/>
                <w:szCs w:val="20"/>
                <w:lang w:eastAsia="ru-RU"/>
              </w:rPr>
              <w:lastRenderedPageBreak/>
              <w:t>Купца Горохова, 22а, муниципальная</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lastRenderedPageBreak/>
              <w:t>м2/Гкал/ч</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32,92</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32,92</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lastRenderedPageBreak/>
              <w:t>5</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Котельный цех №1 (БМГК-400) ул. Возрождения, безвозмездное пользование</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м2/Гкал/ч</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214,89</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214,89</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6</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ООО «ТГК 1»</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м2/Гкал/ч</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0,09</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0,09</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7</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ООО «БЭМЗ-Энергоснервис»</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м2/Гкал/ч</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118,42</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118,42</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8</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Котельная ООО Санатория «Рассвет»</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м2/Гкал/ч</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137,84</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137,84</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9</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Котельная ООО «Коммунальщик»</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м2/Гкал/ч</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73,38</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73,38</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10</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Котельная ФГУП «УЭВ»</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м2/Гкал/ч</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1,00</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1,00</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11</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Котельная ООО «М-300»</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м2/Гкал/ч</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1,00</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1,00</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12</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Котельные 1-5 ИП Голубев В.А.</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м2/Гкал/ч</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41,69</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41,69</w:t>
            </w:r>
          </w:p>
        </w:tc>
      </w:tr>
      <w:tr w:rsidR="00D31AA6" w:rsidRPr="00D31AA6" w:rsidTr="00D31AA6">
        <w:trPr>
          <w:trHeight w:val="26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13</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rPr>
                <w:rFonts w:eastAsia="Times New Roman" w:cs="Times New Roman"/>
                <w:color w:val="000000"/>
                <w:sz w:val="20"/>
                <w:szCs w:val="20"/>
                <w:lang w:eastAsia="ru-RU"/>
              </w:rPr>
            </w:pPr>
            <w:r w:rsidRPr="00D31AA6">
              <w:rPr>
                <w:rFonts w:eastAsia="Times New Roman" w:cs="Times New Roman"/>
                <w:color w:val="000000"/>
                <w:sz w:val="20"/>
                <w:szCs w:val="20"/>
                <w:lang w:eastAsia="ru-RU"/>
              </w:rPr>
              <w:t>Котельная ООО «ТВК»</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м2/Гкал/ч</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2,29</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2,29</w:t>
            </w:r>
          </w:p>
        </w:tc>
      </w:tr>
      <w:tr w:rsidR="00D31AA6" w:rsidRPr="00D31AA6" w:rsidTr="00D31AA6">
        <w:trPr>
          <w:trHeight w:val="1692"/>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12</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both"/>
              <w:rPr>
                <w:rFonts w:eastAsia="Times New Roman" w:cs="Times New Roman"/>
                <w:color w:val="000000"/>
                <w:sz w:val="20"/>
                <w:szCs w:val="20"/>
                <w:lang w:eastAsia="ru-RU"/>
              </w:rPr>
            </w:pPr>
            <w:r w:rsidRPr="00D31AA6">
              <w:rPr>
                <w:rFonts w:eastAsia="Times New Roman" w:cs="Times New Roman"/>
                <w:color w:val="000000"/>
                <w:sz w:val="20"/>
                <w:szCs w:val="20"/>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w:t>
            </w:r>
          </w:p>
        </w:tc>
        <w:tc>
          <w:tcPr>
            <w:tcW w:w="1504" w:type="dxa"/>
            <w:tcBorders>
              <w:top w:val="nil"/>
              <w:left w:val="nil"/>
              <w:bottom w:val="single" w:sz="4" w:space="0" w:color="auto"/>
              <w:right w:val="single" w:sz="4" w:space="0" w:color="auto"/>
            </w:tcBorders>
            <w:shd w:val="clear" w:color="auto" w:fill="auto"/>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будет определен при уточнении объемов реконструкции тепловых сетей</w:t>
            </w:r>
          </w:p>
        </w:tc>
      </w:tr>
      <w:tr w:rsidR="00D31AA6" w:rsidRPr="00D31AA6" w:rsidTr="00D31AA6">
        <w:trPr>
          <w:trHeight w:val="1834"/>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13</w:t>
            </w:r>
          </w:p>
        </w:tc>
        <w:tc>
          <w:tcPr>
            <w:tcW w:w="4595"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both"/>
              <w:rPr>
                <w:rFonts w:eastAsia="Times New Roman" w:cs="Times New Roman"/>
                <w:color w:val="000000"/>
                <w:sz w:val="20"/>
                <w:szCs w:val="20"/>
                <w:lang w:eastAsia="ru-RU"/>
              </w:rPr>
            </w:pPr>
            <w:r w:rsidRPr="00D31AA6">
              <w:rPr>
                <w:rFonts w:eastAsia="Times New Roman" w:cs="Times New Roman"/>
                <w:color w:val="000000"/>
                <w:sz w:val="20"/>
                <w:szCs w:val="20"/>
                <w:lang w:eastAsia="ru-RU"/>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w:t>
            </w:r>
          </w:p>
        </w:tc>
        <w:tc>
          <w:tcPr>
            <w:tcW w:w="1560"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w:t>
            </w:r>
          </w:p>
        </w:tc>
        <w:tc>
          <w:tcPr>
            <w:tcW w:w="1613"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w:t>
            </w:r>
          </w:p>
        </w:tc>
        <w:tc>
          <w:tcPr>
            <w:tcW w:w="1504" w:type="dxa"/>
            <w:tcBorders>
              <w:top w:val="nil"/>
              <w:left w:val="nil"/>
              <w:bottom w:val="single" w:sz="4" w:space="0" w:color="auto"/>
              <w:right w:val="single" w:sz="4" w:space="0" w:color="auto"/>
            </w:tcBorders>
            <w:shd w:val="clear" w:color="auto" w:fill="auto"/>
            <w:noWrap/>
            <w:vAlign w:val="center"/>
            <w:hideMark/>
          </w:tcPr>
          <w:p w:rsidR="00D31AA6" w:rsidRPr="00D31AA6" w:rsidRDefault="00D31AA6" w:rsidP="00D31AA6">
            <w:pPr>
              <w:spacing w:after="0" w:line="240" w:lineRule="auto"/>
              <w:jc w:val="center"/>
              <w:rPr>
                <w:rFonts w:eastAsia="Times New Roman" w:cs="Times New Roman"/>
                <w:color w:val="000000"/>
                <w:sz w:val="20"/>
                <w:szCs w:val="20"/>
                <w:lang w:eastAsia="ru-RU"/>
              </w:rPr>
            </w:pPr>
            <w:r w:rsidRPr="00D31AA6">
              <w:rPr>
                <w:rFonts w:eastAsia="Times New Roman" w:cs="Times New Roman"/>
                <w:color w:val="000000"/>
                <w:sz w:val="20"/>
                <w:szCs w:val="20"/>
                <w:lang w:eastAsia="ru-RU"/>
              </w:rPr>
              <w:t>3%</w:t>
            </w:r>
          </w:p>
        </w:tc>
      </w:tr>
    </w:tbl>
    <w:p w:rsidR="00C9698A" w:rsidRDefault="00C9698A" w:rsidP="000E765F">
      <w:pPr>
        <w:pStyle w:val="afffffb"/>
      </w:pPr>
    </w:p>
    <w:p w:rsidR="000B7614" w:rsidRDefault="000B7614" w:rsidP="000E765F">
      <w:pPr>
        <w:pStyle w:val="afffffb"/>
      </w:pPr>
    </w:p>
    <w:p w:rsidR="000B7614" w:rsidRDefault="000B7614" w:rsidP="000E765F">
      <w:pPr>
        <w:pStyle w:val="afffffb"/>
      </w:pPr>
    </w:p>
    <w:p w:rsidR="000B7614" w:rsidRDefault="000B7614" w:rsidP="000E765F">
      <w:pPr>
        <w:pStyle w:val="afffffb"/>
      </w:pPr>
    </w:p>
    <w:p w:rsidR="000B7614" w:rsidRDefault="000B7614" w:rsidP="000E765F">
      <w:pPr>
        <w:pStyle w:val="afffffb"/>
      </w:pPr>
    </w:p>
    <w:p w:rsidR="000B7614" w:rsidRDefault="000B7614" w:rsidP="000E765F">
      <w:pPr>
        <w:pStyle w:val="afffffb"/>
      </w:pPr>
    </w:p>
    <w:p w:rsidR="000B7614" w:rsidRDefault="000B7614" w:rsidP="000E765F">
      <w:pPr>
        <w:pStyle w:val="afffffb"/>
      </w:pPr>
    </w:p>
    <w:p w:rsidR="000B7614" w:rsidRDefault="000B7614" w:rsidP="000E765F">
      <w:pPr>
        <w:pStyle w:val="afffffb"/>
      </w:pPr>
    </w:p>
    <w:p w:rsidR="000B7614" w:rsidRDefault="000B7614" w:rsidP="000E765F">
      <w:pPr>
        <w:pStyle w:val="afffffb"/>
      </w:pPr>
    </w:p>
    <w:p w:rsidR="000B7614" w:rsidRDefault="000B7614" w:rsidP="000E765F">
      <w:pPr>
        <w:pStyle w:val="afffffb"/>
      </w:pPr>
    </w:p>
    <w:p w:rsidR="000B7614" w:rsidRDefault="000B7614" w:rsidP="000E765F">
      <w:pPr>
        <w:pStyle w:val="afffffb"/>
      </w:pPr>
    </w:p>
    <w:p w:rsidR="000B7614" w:rsidRDefault="000B7614" w:rsidP="000E765F">
      <w:pPr>
        <w:pStyle w:val="afffffb"/>
      </w:pPr>
    </w:p>
    <w:p w:rsidR="000B7614" w:rsidRDefault="000B7614" w:rsidP="000E765F">
      <w:pPr>
        <w:pStyle w:val="afffffb"/>
      </w:pPr>
    </w:p>
    <w:p w:rsidR="000B7614" w:rsidRDefault="000B7614" w:rsidP="000E765F">
      <w:pPr>
        <w:pStyle w:val="afffffb"/>
      </w:pPr>
    </w:p>
    <w:p w:rsidR="000B7614" w:rsidRDefault="000B7614" w:rsidP="000E765F">
      <w:pPr>
        <w:pStyle w:val="afffffb"/>
      </w:pPr>
    </w:p>
    <w:p w:rsidR="000B7614" w:rsidRDefault="000B7614" w:rsidP="000E765F">
      <w:pPr>
        <w:pStyle w:val="afffffb"/>
      </w:pPr>
    </w:p>
    <w:p w:rsidR="000B7614" w:rsidRDefault="000B7614" w:rsidP="000E765F">
      <w:pPr>
        <w:pStyle w:val="afffffb"/>
      </w:pPr>
    </w:p>
    <w:p w:rsidR="000B7614" w:rsidRDefault="000B7614" w:rsidP="000E765F">
      <w:pPr>
        <w:pStyle w:val="afffffb"/>
      </w:pPr>
    </w:p>
    <w:p w:rsidR="000B7614" w:rsidRDefault="000B7614" w:rsidP="000E765F">
      <w:pPr>
        <w:pStyle w:val="afffffb"/>
      </w:pPr>
    </w:p>
    <w:p w:rsidR="000B7614" w:rsidRDefault="000B7614" w:rsidP="000E765F">
      <w:pPr>
        <w:pStyle w:val="afffffb"/>
      </w:pPr>
    </w:p>
    <w:p w:rsidR="000B7614" w:rsidRDefault="000B7614" w:rsidP="000E765F">
      <w:pPr>
        <w:pStyle w:val="afffffb"/>
      </w:pPr>
    </w:p>
    <w:p w:rsidR="000B7614" w:rsidRDefault="000B7614" w:rsidP="000E765F">
      <w:pPr>
        <w:pStyle w:val="afffffb"/>
      </w:pPr>
    </w:p>
    <w:p w:rsidR="000B7614" w:rsidRDefault="000B7614" w:rsidP="000E765F">
      <w:pPr>
        <w:pStyle w:val="afffffb"/>
      </w:pPr>
    </w:p>
    <w:p w:rsidR="000B7614" w:rsidRDefault="000B7614" w:rsidP="000E765F">
      <w:pPr>
        <w:pStyle w:val="afffffb"/>
      </w:pPr>
    </w:p>
    <w:p w:rsidR="000B7614" w:rsidRDefault="000B7614" w:rsidP="000E765F">
      <w:pPr>
        <w:pStyle w:val="afffffb"/>
      </w:pPr>
    </w:p>
    <w:p w:rsidR="000B7614" w:rsidRDefault="000B7614" w:rsidP="000E765F">
      <w:pPr>
        <w:pStyle w:val="afffffb"/>
      </w:pPr>
    </w:p>
    <w:p w:rsidR="000B7614" w:rsidRDefault="000B7614" w:rsidP="000E765F">
      <w:pPr>
        <w:pStyle w:val="afffffb"/>
      </w:pPr>
    </w:p>
    <w:p w:rsidR="000B7614" w:rsidRDefault="000B7614" w:rsidP="000E765F">
      <w:pPr>
        <w:pStyle w:val="afffffb"/>
      </w:pPr>
    </w:p>
    <w:p w:rsidR="000B7614" w:rsidRDefault="000B7614" w:rsidP="000E765F">
      <w:pPr>
        <w:pStyle w:val="afffffb"/>
      </w:pPr>
    </w:p>
    <w:p w:rsidR="00206C12" w:rsidRDefault="00206C12" w:rsidP="00206C12">
      <w:pPr>
        <w:pStyle w:val="af9"/>
        <w:spacing w:after="0"/>
        <w:ind w:left="0"/>
        <w:rPr>
          <w:rStyle w:val="71"/>
          <w:rFonts w:eastAsiaTheme="minorHAnsi"/>
          <w:lang w:val="ru-RU"/>
        </w:rPr>
      </w:pPr>
    </w:p>
    <w:p w:rsidR="00D04408" w:rsidRDefault="00D04408" w:rsidP="00206C12">
      <w:pPr>
        <w:pStyle w:val="af9"/>
        <w:spacing w:after="0"/>
        <w:ind w:left="0"/>
        <w:rPr>
          <w:rStyle w:val="71"/>
          <w:rFonts w:eastAsiaTheme="minorHAnsi"/>
          <w:lang w:val="ru-RU"/>
        </w:rPr>
      </w:pPr>
    </w:p>
    <w:p w:rsidR="00206C12" w:rsidRPr="00B9595A" w:rsidRDefault="00A27090" w:rsidP="00206C12">
      <w:pPr>
        <w:pStyle w:val="17"/>
        <w:ind w:left="0" w:right="-2" w:firstLine="567"/>
        <w:jc w:val="both"/>
        <w:rPr>
          <w:sz w:val="24"/>
          <w:szCs w:val="24"/>
          <w:lang w:val="ru-RU"/>
        </w:rPr>
      </w:pPr>
      <w:bookmarkStart w:id="281" w:name="_Toc32312945"/>
      <w:bookmarkStart w:id="282" w:name="_Toc153805674"/>
      <w:r w:rsidRPr="00B9595A">
        <w:rPr>
          <w:sz w:val="24"/>
          <w:szCs w:val="24"/>
          <w:lang w:val="ru-RU"/>
        </w:rPr>
        <w:t>РАЗДЕЛ</w:t>
      </w:r>
      <w:r w:rsidR="00206C12" w:rsidRPr="00B9595A">
        <w:rPr>
          <w:sz w:val="24"/>
          <w:szCs w:val="24"/>
          <w:lang w:val="ru-RU"/>
        </w:rPr>
        <w:t xml:space="preserve"> 15. ЦЕНОВЫЕ (ТАРИФНЫЕ) ПОСЛЕДСТВИЯ</w:t>
      </w:r>
      <w:bookmarkEnd w:id="281"/>
      <w:bookmarkEnd w:id="282"/>
    </w:p>
    <w:p w:rsidR="000E5FF4" w:rsidRDefault="000E5FF4" w:rsidP="00E95780">
      <w:pPr>
        <w:pStyle w:val="70"/>
        <w:spacing w:before="120"/>
        <w:ind w:firstLine="567"/>
        <w:jc w:val="both"/>
        <w:rPr>
          <w:rFonts w:ascii="Times New Roman" w:hAnsi="Times New Roman"/>
          <w:b/>
          <w:i w:val="0"/>
          <w:sz w:val="24"/>
          <w:szCs w:val="24"/>
          <w:lang w:val="ru-RU"/>
        </w:rPr>
      </w:pPr>
      <w:bookmarkStart w:id="283" w:name="_Toc117174044"/>
      <w:bookmarkStart w:id="284" w:name="_Toc153805675"/>
      <w:r w:rsidRPr="00B9595A">
        <w:rPr>
          <w:rFonts w:ascii="Times New Roman" w:hAnsi="Times New Roman"/>
          <w:b/>
          <w:i w:val="0"/>
          <w:sz w:val="24"/>
          <w:szCs w:val="24"/>
          <w:lang w:val="ru-RU"/>
        </w:rPr>
        <w:t>а) тарифно-балансовые расчетные модели теплоснабжения потребителей по каждой системе теплоснабжения</w:t>
      </w:r>
      <w:bookmarkEnd w:id="283"/>
      <w:bookmarkEnd w:id="284"/>
    </w:p>
    <w:p w:rsidR="000E5FF4" w:rsidRPr="00E95780" w:rsidRDefault="000E5FF4" w:rsidP="000E5FF4">
      <w:pPr>
        <w:shd w:val="clear" w:color="auto" w:fill="FFFFFF"/>
        <w:spacing w:before="120" w:after="0" w:line="360" w:lineRule="auto"/>
        <w:ind w:firstLine="567"/>
        <w:jc w:val="both"/>
        <w:rPr>
          <w:sz w:val="24"/>
          <w:szCs w:val="24"/>
        </w:rPr>
      </w:pPr>
      <w:bookmarkStart w:id="285" w:name="bookmark63"/>
      <w:r w:rsidRPr="00E95780">
        <w:rPr>
          <w:rFonts w:eastAsia="Times New Roman" w:cs="Times New Roman"/>
          <w:sz w:val="24"/>
          <w:szCs w:val="24"/>
        </w:rPr>
        <w:t>Ц</w:t>
      </w:r>
      <w:bookmarkEnd w:id="285"/>
      <w:r w:rsidRPr="00E95780">
        <w:rPr>
          <w:rFonts w:eastAsia="Times New Roman" w:cs="Times New Roman"/>
          <w:sz w:val="24"/>
          <w:szCs w:val="24"/>
        </w:rPr>
        <w:t xml:space="preserve">еновые (тарифные) последствия выполняются в соответствии с п 81 «Требований к схемам теплоснабжения (Постановление Правительства Российской Федерации №154 от 22 февраля 2012 г., с изменениями, </w:t>
      </w:r>
      <w:r w:rsidRPr="00E95780">
        <w:rPr>
          <w:rFonts w:eastAsia="Times New Roman" w:cs="Times New Roman"/>
          <w:spacing w:val="-1"/>
          <w:sz w:val="24"/>
          <w:szCs w:val="24"/>
        </w:rPr>
        <w:t xml:space="preserve">внесенными Постановлением Правительства Российской Федерации от </w:t>
      </w:r>
      <w:r w:rsidRPr="00E95780">
        <w:rPr>
          <w:rFonts w:eastAsia="Times New Roman" w:cs="Times New Roman"/>
          <w:sz w:val="24"/>
          <w:szCs w:val="24"/>
        </w:rPr>
        <w:t>16 марта 2019 г.) и Методическими указаниями по расчету регулируемых цен (тарифов) в сфере теплоснабжения, утвержденных приказом ФСТ №760-э от 13 июня 2013 года.</w:t>
      </w:r>
    </w:p>
    <w:p w:rsidR="000E5FF4" w:rsidRPr="00E95780" w:rsidRDefault="000E5FF4" w:rsidP="000E5FF4">
      <w:pPr>
        <w:shd w:val="clear" w:color="auto" w:fill="FFFFFF"/>
        <w:spacing w:after="0" w:line="360" w:lineRule="auto"/>
        <w:ind w:right="5" w:firstLine="567"/>
        <w:jc w:val="both"/>
        <w:rPr>
          <w:sz w:val="24"/>
          <w:szCs w:val="24"/>
        </w:rPr>
      </w:pPr>
      <w:r w:rsidRPr="00E95780">
        <w:rPr>
          <w:rFonts w:eastAsia="Times New Roman" w:cs="Times New Roman"/>
          <w:sz w:val="24"/>
          <w:szCs w:val="24"/>
        </w:rPr>
        <w:t xml:space="preserve">Анализ влияния реализации проектов схемы теплоснабжения, </w:t>
      </w:r>
      <w:r w:rsidRPr="00E95780">
        <w:rPr>
          <w:rFonts w:eastAsia="Times New Roman" w:cs="Times New Roman"/>
          <w:spacing w:val="-1"/>
          <w:sz w:val="24"/>
          <w:szCs w:val="24"/>
        </w:rPr>
        <w:t xml:space="preserve">предлагаемых к включению в инвестиционную программу теплоснабжающих </w:t>
      </w:r>
      <w:r w:rsidRPr="00E95780">
        <w:rPr>
          <w:rFonts w:eastAsia="Times New Roman" w:cs="Times New Roman"/>
          <w:sz w:val="24"/>
          <w:szCs w:val="24"/>
        </w:rPr>
        <w:t xml:space="preserve">организаций, выполнен по результатам прогнозного расчета необходимой </w:t>
      </w:r>
      <w:r w:rsidRPr="00E95780">
        <w:rPr>
          <w:rFonts w:eastAsia="Times New Roman" w:cs="Times New Roman"/>
          <w:spacing w:val="-1"/>
          <w:sz w:val="24"/>
          <w:szCs w:val="24"/>
        </w:rPr>
        <w:t xml:space="preserve">валовой выручки. При этом необходимо отметить, что схема теплоснабжения </w:t>
      </w:r>
      <w:r w:rsidRPr="00E95780">
        <w:rPr>
          <w:rFonts w:eastAsia="Times New Roman" w:cs="Times New Roman"/>
          <w:sz w:val="24"/>
          <w:szCs w:val="24"/>
        </w:rPr>
        <w:t>является предпроектным документом, а утверждаемый тариф на тепловую энергию в рамках регулирования зависит от установленного предельного индекса изменения размера платы граждан за коммунальные услуги.</w:t>
      </w:r>
    </w:p>
    <w:p w:rsidR="00E95780" w:rsidRDefault="00612D0A" w:rsidP="000E5FF4">
      <w:pPr>
        <w:shd w:val="clear" w:color="auto" w:fill="FFFFFF"/>
        <w:tabs>
          <w:tab w:val="left" w:pos="2933"/>
        </w:tabs>
        <w:spacing w:after="0" w:line="360" w:lineRule="auto"/>
        <w:ind w:right="5" w:firstLine="567"/>
        <w:jc w:val="both"/>
        <w:rPr>
          <w:rFonts w:eastAsia="Times New Roman" w:cs="Times New Roman"/>
          <w:sz w:val="24"/>
          <w:szCs w:val="24"/>
        </w:rPr>
      </w:pPr>
      <w:r w:rsidRPr="00612D0A">
        <w:rPr>
          <w:rFonts w:eastAsia="Times New Roman" w:cs="Times New Roman"/>
          <w:sz w:val="24"/>
          <w:szCs w:val="24"/>
        </w:rPr>
        <w:t>Платформой прогнозирования является принятая на момент разработки схемы теплоснабжения структура формирования тарифов на производство и передачу тепловой энергии соответствующих</w:t>
      </w:r>
      <w:r>
        <w:rPr>
          <w:rFonts w:eastAsia="Times New Roman" w:cs="Times New Roman"/>
          <w:sz w:val="24"/>
          <w:szCs w:val="24"/>
        </w:rPr>
        <w:t xml:space="preserve"> организаций с внесением измене</w:t>
      </w:r>
      <w:r w:rsidRPr="00612D0A">
        <w:rPr>
          <w:rFonts w:eastAsia="Times New Roman" w:cs="Times New Roman"/>
          <w:sz w:val="24"/>
          <w:szCs w:val="24"/>
        </w:rPr>
        <w:t>ний в топливно-энергетические балансы, о</w:t>
      </w:r>
      <w:r>
        <w:rPr>
          <w:rFonts w:eastAsia="Times New Roman" w:cs="Times New Roman"/>
          <w:sz w:val="24"/>
          <w:szCs w:val="24"/>
        </w:rPr>
        <w:t>бусловленных перспективой разви</w:t>
      </w:r>
      <w:r w:rsidRPr="00612D0A">
        <w:rPr>
          <w:rFonts w:eastAsia="Times New Roman" w:cs="Times New Roman"/>
          <w:sz w:val="24"/>
          <w:szCs w:val="24"/>
        </w:rPr>
        <w:t>тия систем теплоснабжения.</w:t>
      </w:r>
    </w:p>
    <w:p w:rsidR="00A461B9" w:rsidRDefault="00A461B9" w:rsidP="00D77626">
      <w:pPr>
        <w:shd w:val="clear" w:color="auto" w:fill="FFFFFF"/>
        <w:tabs>
          <w:tab w:val="left" w:pos="2933"/>
        </w:tabs>
        <w:spacing w:after="0"/>
        <w:ind w:right="5" w:firstLine="567"/>
        <w:jc w:val="both"/>
        <w:rPr>
          <w:rFonts w:eastAsia="Times New Roman" w:cs="Times New Roman"/>
          <w:sz w:val="24"/>
          <w:szCs w:val="24"/>
        </w:rPr>
      </w:pPr>
      <w:r>
        <w:rPr>
          <w:rFonts w:eastAsia="Times New Roman" w:cs="Times New Roman"/>
          <w:sz w:val="24"/>
          <w:szCs w:val="24"/>
        </w:rPr>
        <w:t>Тарифы на коммунальные услуги указаны в таблице 15.1</w:t>
      </w:r>
    </w:p>
    <w:p w:rsidR="00D77626" w:rsidRPr="00741830" w:rsidRDefault="00D77626" w:rsidP="00D77626">
      <w:pPr>
        <w:shd w:val="clear" w:color="auto" w:fill="FFFFFF"/>
        <w:tabs>
          <w:tab w:val="left" w:pos="2933"/>
        </w:tabs>
        <w:spacing w:before="120" w:after="0"/>
        <w:ind w:right="5" w:firstLine="567"/>
        <w:jc w:val="both"/>
        <w:rPr>
          <w:rFonts w:eastAsia="Times New Roman" w:cs="Times New Roman"/>
          <w:sz w:val="24"/>
          <w:szCs w:val="24"/>
        </w:rPr>
      </w:pPr>
      <w:r w:rsidRPr="00741830">
        <w:rPr>
          <w:rFonts w:eastAsia="Times New Roman"/>
          <w:spacing w:val="-1"/>
          <w:sz w:val="24"/>
          <w:szCs w:val="24"/>
        </w:rPr>
        <w:lastRenderedPageBreak/>
        <w:t>Таблица 15.1 –</w:t>
      </w:r>
      <w:r w:rsidR="00741830" w:rsidRPr="00741830">
        <w:rPr>
          <w:rFonts w:eastAsia="Times New Roman"/>
          <w:spacing w:val="-1"/>
          <w:sz w:val="24"/>
          <w:szCs w:val="24"/>
        </w:rPr>
        <w:t>Данные о ценах (тарифах) в сфере теплоснабжения г. Бердска, руб./Гкал</w:t>
      </w:r>
      <w:r w:rsidR="00741830">
        <w:rPr>
          <w:rFonts w:eastAsia="Times New Roman"/>
          <w:spacing w:val="-1"/>
          <w:sz w:val="24"/>
          <w:szCs w:val="24"/>
        </w:rPr>
        <w:t>.</w:t>
      </w:r>
    </w:p>
    <w:tbl>
      <w:tblPr>
        <w:tblW w:w="10490" w:type="dxa"/>
        <w:tblInd w:w="-856" w:type="dxa"/>
        <w:tblLook w:val="04A0"/>
      </w:tblPr>
      <w:tblGrid>
        <w:gridCol w:w="1985"/>
        <w:gridCol w:w="960"/>
        <w:gridCol w:w="960"/>
        <w:gridCol w:w="960"/>
        <w:gridCol w:w="1040"/>
        <w:gridCol w:w="1400"/>
        <w:gridCol w:w="960"/>
        <w:gridCol w:w="2225"/>
      </w:tblGrid>
      <w:tr w:rsidR="00741830" w:rsidRPr="00741830" w:rsidTr="009F6B5A">
        <w:trPr>
          <w:trHeight w:val="1000"/>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Наименование ЕТО</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2020 г.</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2021 г.</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2022 г.</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rsidR="00741830" w:rsidRPr="00741830" w:rsidRDefault="00741830" w:rsidP="00741830">
            <w:pPr>
              <w:spacing w:after="0" w:line="240" w:lineRule="auto"/>
              <w:jc w:val="center"/>
              <w:rPr>
                <w:rFonts w:eastAsia="Times New Roman" w:cs="Times New Roman"/>
                <w:sz w:val="14"/>
                <w:szCs w:val="14"/>
                <w:lang w:eastAsia="ru-RU"/>
              </w:rPr>
            </w:pPr>
            <w:r w:rsidRPr="00741830">
              <w:rPr>
                <w:rFonts w:eastAsia="Times New Roman" w:cs="Times New Roman"/>
                <w:sz w:val="14"/>
                <w:szCs w:val="14"/>
                <w:lang w:eastAsia="ru-RU"/>
              </w:rPr>
              <w:t>с 01.12.2022 г. по 31.12.2023 г.</w:t>
            </w:r>
          </w:p>
        </w:tc>
        <w:tc>
          <w:tcPr>
            <w:tcW w:w="1400" w:type="dxa"/>
            <w:tcBorders>
              <w:top w:val="single" w:sz="4" w:space="0" w:color="auto"/>
              <w:left w:val="nil"/>
              <w:bottom w:val="single" w:sz="4" w:space="0" w:color="auto"/>
              <w:right w:val="single" w:sz="4" w:space="0" w:color="auto"/>
            </w:tcBorders>
            <w:shd w:val="clear" w:color="000000" w:fill="FFFFFF"/>
            <w:vAlign w:val="center"/>
            <w:hideMark/>
          </w:tcPr>
          <w:p w:rsidR="00741830" w:rsidRPr="00741830" w:rsidRDefault="00741830" w:rsidP="00741830">
            <w:pPr>
              <w:spacing w:after="0" w:line="240" w:lineRule="auto"/>
              <w:jc w:val="center"/>
              <w:rPr>
                <w:rFonts w:eastAsia="Times New Roman" w:cs="Times New Roman"/>
                <w:sz w:val="14"/>
                <w:szCs w:val="14"/>
                <w:lang w:eastAsia="ru-RU"/>
              </w:rPr>
            </w:pPr>
            <w:r w:rsidRPr="00741830">
              <w:rPr>
                <w:rFonts w:eastAsia="Times New Roman" w:cs="Times New Roman"/>
                <w:sz w:val="14"/>
                <w:szCs w:val="14"/>
                <w:lang w:eastAsia="ru-RU"/>
              </w:rPr>
              <w:t xml:space="preserve"> с 01.01.2024 по 30.06.2024</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741830" w:rsidRPr="00741830" w:rsidRDefault="00741830" w:rsidP="00741830">
            <w:pPr>
              <w:spacing w:after="0" w:line="240" w:lineRule="auto"/>
              <w:jc w:val="center"/>
              <w:rPr>
                <w:rFonts w:eastAsia="Times New Roman" w:cs="Times New Roman"/>
                <w:sz w:val="14"/>
                <w:szCs w:val="14"/>
                <w:lang w:eastAsia="ru-RU"/>
              </w:rPr>
            </w:pPr>
            <w:r w:rsidRPr="00741830">
              <w:rPr>
                <w:rFonts w:eastAsia="Times New Roman" w:cs="Times New Roman"/>
                <w:sz w:val="14"/>
                <w:szCs w:val="14"/>
                <w:lang w:eastAsia="ru-RU"/>
              </w:rPr>
              <w:t>с 01.07.2024 по 31.12.2024</w:t>
            </w:r>
          </w:p>
        </w:tc>
        <w:tc>
          <w:tcPr>
            <w:tcW w:w="2225" w:type="dxa"/>
            <w:tcBorders>
              <w:top w:val="single" w:sz="4" w:space="0" w:color="auto"/>
              <w:left w:val="nil"/>
              <w:bottom w:val="single" w:sz="4" w:space="0" w:color="auto"/>
              <w:right w:val="single" w:sz="4" w:space="0" w:color="auto"/>
            </w:tcBorders>
            <w:shd w:val="clear" w:color="auto" w:fill="auto"/>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Основание</w:t>
            </w:r>
          </w:p>
        </w:tc>
      </w:tr>
      <w:tr w:rsidR="00741830" w:rsidRPr="00741830" w:rsidTr="009F6B5A">
        <w:trPr>
          <w:trHeight w:val="46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741830" w:rsidRPr="00741830" w:rsidRDefault="00741830" w:rsidP="00741830">
            <w:pPr>
              <w:spacing w:after="0" w:line="240" w:lineRule="auto"/>
              <w:rPr>
                <w:rFonts w:eastAsia="Times New Roman" w:cs="Times New Roman"/>
                <w:sz w:val="18"/>
                <w:szCs w:val="18"/>
                <w:lang w:eastAsia="ru-RU"/>
              </w:rPr>
            </w:pPr>
            <w:r w:rsidRPr="00741830">
              <w:rPr>
                <w:rFonts w:eastAsia="Times New Roman" w:cs="Times New Roman"/>
                <w:sz w:val="18"/>
                <w:szCs w:val="18"/>
                <w:lang w:eastAsia="ru-RU"/>
              </w:rPr>
              <w:t>ООО «ТГК 1» в горячей воде</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1 152,84</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1 207,90</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1 282,33</w:t>
            </w:r>
          </w:p>
        </w:tc>
        <w:tc>
          <w:tcPr>
            <w:tcW w:w="104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1 422,45</w:t>
            </w:r>
          </w:p>
        </w:tc>
        <w:tc>
          <w:tcPr>
            <w:tcW w:w="140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1 422,45</w:t>
            </w:r>
          </w:p>
        </w:tc>
        <w:tc>
          <w:tcPr>
            <w:tcW w:w="960" w:type="dxa"/>
            <w:tcBorders>
              <w:top w:val="nil"/>
              <w:left w:val="nil"/>
              <w:bottom w:val="single" w:sz="4" w:space="0" w:color="auto"/>
              <w:right w:val="single" w:sz="4" w:space="0" w:color="auto"/>
            </w:tcBorders>
            <w:shd w:val="clear" w:color="auto" w:fill="auto"/>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1 557,58</w:t>
            </w:r>
          </w:p>
        </w:tc>
        <w:tc>
          <w:tcPr>
            <w:tcW w:w="2225"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Приказ департамента по тарифам Новосибирской области от 19.12.2023г. № 669 – ТЭ/НПА</w:t>
            </w:r>
          </w:p>
        </w:tc>
      </w:tr>
      <w:tr w:rsidR="00741830" w:rsidRPr="00741830" w:rsidTr="009F6B5A">
        <w:trPr>
          <w:trHeight w:val="23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741830" w:rsidRPr="00741830" w:rsidRDefault="00741830" w:rsidP="00741830">
            <w:pPr>
              <w:spacing w:after="0" w:line="240" w:lineRule="auto"/>
              <w:rPr>
                <w:rFonts w:eastAsia="Times New Roman" w:cs="Times New Roman"/>
                <w:sz w:val="18"/>
                <w:szCs w:val="18"/>
                <w:lang w:eastAsia="ru-RU"/>
              </w:rPr>
            </w:pPr>
            <w:r w:rsidRPr="00741830">
              <w:rPr>
                <w:rFonts w:eastAsia="Times New Roman" w:cs="Times New Roman"/>
                <w:sz w:val="18"/>
                <w:szCs w:val="18"/>
                <w:lang w:eastAsia="ru-RU"/>
              </w:rPr>
              <w:t>ООО «ТГК 1» в паре</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1 165,67</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1 182,79</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1 255,36</w:t>
            </w:r>
          </w:p>
        </w:tc>
        <w:tc>
          <w:tcPr>
            <w:tcW w:w="104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1 423,78</w:t>
            </w:r>
          </w:p>
        </w:tc>
        <w:tc>
          <w:tcPr>
            <w:tcW w:w="140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1 483,10</w:t>
            </w:r>
          </w:p>
        </w:tc>
        <w:tc>
          <w:tcPr>
            <w:tcW w:w="960" w:type="dxa"/>
            <w:tcBorders>
              <w:top w:val="nil"/>
              <w:left w:val="nil"/>
              <w:bottom w:val="single" w:sz="4" w:space="0" w:color="auto"/>
              <w:right w:val="single" w:sz="4" w:space="0" w:color="auto"/>
            </w:tcBorders>
            <w:shd w:val="clear" w:color="auto" w:fill="auto"/>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1 561,70</w:t>
            </w:r>
          </w:p>
        </w:tc>
        <w:tc>
          <w:tcPr>
            <w:tcW w:w="2225"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Соглашение сторон, в соответствии с частями 2.1(пункт 3), 2.2 и 2.3 ст.8 ФЗ от 27.07.2010 № 190 ФЗ и п.5(5) Основ ценообразования № 1075) Приказ департамента по тарифам Ново № 638-ТЭ</w:t>
            </w:r>
          </w:p>
        </w:tc>
      </w:tr>
      <w:tr w:rsidR="00741830" w:rsidRPr="00741830" w:rsidTr="009F6B5A">
        <w:trPr>
          <w:trHeight w:val="47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741830" w:rsidRPr="00741830" w:rsidRDefault="00741830" w:rsidP="00741830">
            <w:pPr>
              <w:spacing w:after="0" w:line="240" w:lineRule="auto"/>
              <w:rPr>
                <w:rFonts w:eastAsia="Times New Roman" w:cs="Times New Roman"/>
                <w:sz w:val="18"/>
                <w:szCs w:val="18"/>
                <w:lang w:eastAsia="ru-RU"/>
              </w:rPr>
            </w:pPr>
            <w:r w:rsidRPr="00741830">
              <w:rPr>
                <w:rFonts w:eastAsia="Times New Roman" w:cs="Times New Roman"/>
                <w:sz w:val="18"/>
                <w:szCs w:val="18"/>
                <w:lang w:eastAsia="ru-RU"/>
              </w:rPr>
              <w:t>ООО «ТГК 1» на промплощадку</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1 610,57</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1 687,50</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1 795,44</w:t>
            </w:r>
          </w:p>
        </w:tc>
        <w:tc>
          <w:tcPr>
            <w:tcW w:w="104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2 034,30</w:t>
            </w:r>
          </w:p>
        </w:tc>
        <w:tc>
          <w:tcPr>
            <w:tcW w:w="140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2 104,87</w:t>
            </w:r>
          </w:p>
        </w:tc>
        <w:tc>
          <w:tcPr>
            <w:tcW w:w="960" w:type="dxa"/>
            <w:tcBorders>
              <w:top w:val="nil"/>
              <w:left w:val="nil"/>
              <w:bottom w:val="single" w:sz="4" w:space="0" w:color="auto"/>
              <w:right w:val="single" w:sz="4" w:space="0" w:color="auto"/>
            </w:tcBorders>
            <w:shd w:val="clear" w:color="auto" w:fill="auto"/>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2 216,43</w:t>
            </w:r>
          </w:p>
        </w:tc>
        <w:tc>
          <w:tcPr>
            <w:tcW w:w="2225"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 </w:t>
            </w:r>
          </w:p>
        </w:tc>
      </w:tr>
      <w:tr w:rsidR="00741830" w:rsidRPr="00741830" w:rsidTr="009F6B5A">
        <w:trPr>
          <w:trHeight w:val="23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741830" w:rsidRPr="00741830" w:rsidRDefault="00741830" w:rsidP="00741830">
            <w:pPr>
              <w:spacing w:after="0" w:line="240" w:lineRule="auto"/>
              <w:rPr>
                <w:rFonts w:eastAsia="Times New Roman" w:cs="Times New Roman"/>
                <w:sz w:val="18"/>
                <w:szCs w:val="18"/>
                <w:lang w:eastAsia="ru-RU"/>
              </w:rPr>
            </w:pPr>
            <w:r w:rsidRPr="00741830">
              <w:rPr>
                <w:rFonts w:eastAsia="Times New Roman" w:cs="Times New Roman"/>
                <w:sz w:val="18"/>
                <w:szCs w:val="18"/>
                <w:lang w:eastAsia="ru-RU"/>
              </w:rPr>
              <w:t>МУП «КБУ»</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1569,57</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1644,05</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1724,7</w:t>
            </w:r>
          </w:p>
        </w:tc>
        <w:tc>
          <w:tcPr>
            <w:tcW w:w="104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1962,92</w:t>
            </w:r>
          </w:p>
        </w:tc>
        <w:tc>
          <w:tcPr>
            <w:tcW w:w="1400" w:type="dxa"/>
            <w:tcBorders>
              <w:top w:val="nil"/>
              <w:left w:val="nil"/>
              <w:bottom w:val="single" w:sz="4" w:space="0" w:color="auto"/>
              <w:right w:val="single" w:sz="4" w:space="0" w:color="auto"/>
            </w:tcBorders>
            <w:shd w:val="clear" w:color="auto" w:fill="auto"/>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1 962,92</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2 149,39</w:t>
            </w:r>
          </w:p>
        </w:tc>
        <w:tc>
          <w:tcPr>
            <w:tcW w:w="2225"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Приказ департамента по тарифам НСО от 19.12.2023 № 667-ТЭ/НПА</w:t>
            </w:r>
          </w:p>
        </w:tc>
      </w:tr>
      <w:tr w:rsidR="00741830" w:rsidRPr="00741830" w:rsidTr="009F6B5A">
        <w:trPr>
          <w:trHeight w:val="47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741830" w:rsidRPr="00741830" w:rsidRDefault="00741830" w:rsidP="00741830">
            <w:pPr>
              <w:spacing w:after="0" w:line="240" w:lineRule="auto"/>
              <w:rPr>
                <w:rFonts w:eastAsia="Times New Roman" w:cs="Times New Roman"/>
                <w:sz w:val="18"/>
                <w:szCs w:val="18"/>
                <w:lang w:eastAsia="ru-RU"/>
              </w:rPr>
            </w:pPr>
            <w:r w:rsidRPr="00741830">
              <w:rPr>
                <w:rFonts w:eastAsia="Times New Roman" w:cs="Times New Roman"/>
                <w:sz w:val="18"/>
                <w:szCs w:val="18"/>
                <w:lang w:eastAsia="ru-RU"/>
              </w:rPr>
              <w:t>МУП «КБУ» (горячая вода коллектор)</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1113,16</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1113,16</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1122,25</w:t>
            </w:r>
          </w:p>
        </w:tc>
        <w:tc>
          <w:tcPr>
            <w:tcW w:w="104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1234,55</w:t>
            </w:r>
          </w:p>
        </w:tc>
        <w:tc>
          <w:tcPr>
            <w:tcW w:w="1400" w:type="dxa"/>
            <w:tcBorders>
              <w:top w:val="nil"/>
              <w:left w:val="nil"/>
              <w:bottom w:val="single" w:sz="4" w:space="0" w:color="auto"/>
              <w:right w:val="single" w:sz="4" w:space="0" w:color="auto"/>
            </w:tcBorders>
            <w:shd w:val="clear" w:color="auto" w:fill="auto"/>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1 234,55</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1 351,35</w:t>
            </w:r>
          </w:p>
        </w:tc>
        <w:tc>
          <w:tcPr>
            <w:tcW w:w="2225"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Приказ департамента по тарифам НСО от 19.12.2023 № 667-ТЭ/НПА</w:t>
            </w:r>
          </w:p>
        </w:tc>
      </w:tr>
      <w:tr w:rsidR="00F25F4C" w:rsidRPr="00741830" w:rsidTr="00346035">
        <w:trPr>
          <w:trHeight w:val="47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F25F4C" w:rsidRPr="00741830" w:rsidRDefault="00F25F4C" w:rsidP="00741830">
            <w:pPr>
              <w:spacing w:after="0" w:line="240" w:lineRule="auto"/>
              <w:rPr>
                <w:rFonts w:eastAsia="Times New Roman" w:cs="Times New Roman"/>
                <w:sz w:val="18"/>
                <w:szCs w:val="18"/>
                <w:lang w:eastAsia="ru-RU"/>
              </w:rPr>
            </w:pPr>
            <w:r w:rsidRPr="00741830">
              <w:rPr>
                <w:rFonts w:eastAsia="Times New Roman" w:cs="Times New Roman"/>
                <w:sz w:val="18"/>
                <w:szCs w:val="18"/>
                <w:lang w:eastAsia="ru-RU"/>
              </w:rPr>
              <w:t>ООО «БЭМЗ-Энергосервис»</w:t>
            </w:r>
          </w:p>
        </w:tc>
        <w:tc>
          <w:tcPr>
            <w:tcW w:w="8505" w:type="dxa"/>
            <w:gridSpan w:val="7"/>
            <w:tcBorders>
              <w:top w:val="nil"/>
              <w:left w:val="nil"/>
              <w:bottom w:val="single" w:sz="4" w:space="0" w:color="auto"/>
              <w:right w:val="single" w:sz="4" w:space="0" w:color="auto"/>
            </w:tcBorders>
            <w:shd w:val="clear" w:color="auto" w:fill="auto"/>
            <w:noWrap/>
            <w:vAlign w:val="center"/>
          </w:tcPr>
          <w:p w:rsidR="00F25F4C" w:rsidRPr="00741830" w:rsidRDefault="00F25F4C" w:rsidP="00741830">
            <w:pPr>
              <w:spacing w:after="0" w:line="240" w:lineRule="auto"/>
              <w:jc w:val="center"/>
              <w:rPr>
                <w:rFonts w:eastAsia="Times New Roman" w:cs="Times New Roman"/>
                <w:sz w:val="18"/>
                <w:szCs w:val="18"/>
                <w:lang w:eastAsia="ru-RU"/>
              </w:rPr>
            </w:pPr>
            <w:r w:rsidRPr="00F25F4C">
              <w:rPr>
                <w:rFonts w:eastAsia="Times New Roman" w:cs="Times New Roman"/>
                <w:sz w:val="18"/>
                <w:szCs w:val="18"/>
                <w:lang w:eastAsia="ru-RU"/>
              </w:rPr>
              <w:t>с 01.012020 г. организация перешла на нерегулируемые договорные отношения (части 2.1 и 2.2 Федерального закона от 27.07.2010г. № 190 ФЗ «О теплоснабжении»)</w:t>
            </w:r>
          </w:p>
        </w:tc>
      </w:tr>
      <w:tr w:rsidR="00741830" w:rsidRPr="00741830" w:rsidTr="009F6B5A">
        <w:trPr>
          <w:trHeight w:val="24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741830" w:rsidRPr="00741830" w:rsidRDefault="00741830" w:rsidP="00741830">
            <w:pPr>
              <w:spacing w:after="0" w:line="240" w:lineRule="auto"/>
              <w:rPr>
                <w:rFonts w:eastAsia="Times New Roman" w:cs="Times New Roman"/>
                <w:sz w:val="18"/>
                <w:szCs w:val="18"/>
                <w:lang w:eastAsia="ru-RU"/>
              </w:rPr>
            </w:pPr>
            <w:r w:rsidRPr="00741830">
              <w:rPr>
                <w:rFonts w:eastAsia="Times New Roman" w:cs="Times New Roman"/>
                <w:sz w:val="18"/>
                <w:szCs w:val="18"/>
                <w:lang w:eastAsia="ru-RU"/>
              </w:rPr>
              <w:t>ИП Голубев В.А.</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1733,64</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1733,64</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1823,77</w:t>
            </w:r>
          </w:p>
        </w:tc>
        <w:tc>
          <w:tcPr>
            <w:tcW w:w="104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1655,58</w:t>
            </w:r>
          </w:p>
        </w:tc>
        <w:tc>
          <w:tcPr>
            <w:tcW w:w="140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1655,58</w:t>
            </w:r>
          </w:p>
        </w:tc>
        <w:tc>
          <w:tcPr>
            <w:tcW w:w="960" w:type="dxa"/>
            <w:tcBorders>
              <w:top w:val="nil"/>
              <w:left w:val="nil"/>
              <w:bottom w:val="single" w:sz="4" w:space="0" w:color="auto"/>
              <w:right w:val="single" w:sz="4" w:space="0" w:color="auto"/>
            </w:tcBorders>
            <w:shd w:val="clear" w:color="auto" w:fill="auto"/>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1897,25</w:t>
            </w:r>
          </w:p>
        </w:tc>
        <w:tc>
          <w:tcPr>
            <w:tcW w:w="2225"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 </w:t>
            </w:r>
          </w:p>
        </w:tc>
      </w:tr>
      <w:tr w:rsidR="00741830" w:rsidRPr="00741830" w:rsidTr="009F6B5A">
        <w:trPr>
          <w:trHeight w:val="24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741830" w:rsidRPr="00741830" w:rsidRDefault="00741830" w:rsidP="00741830">
            <w:pPr>
              <w:spacing w:after="0" w:line="240" w:lineRule="auto"/>
              <w:rPr>
                <w:rFonts w:eastAsia="Times New Roman" w:cs="Times New Roman"/>
                <w:sz w:val="18"/>
                <w:szCs w:val="18"/>
                <w:lang w:eastAsia="ru-RU"/>
              </w:rPr>
            </w:pPr>
            <w:r w:rsidRPr="00741830">
              <w:rPr>
                <w:rFonts w:eastAsia="Times New Roman" w:cs="Times New Roman"/>
                <w:sz w:val="18"/>
                <w:szCs w:val="18"/>
                <w:lang w:eastAsia="ru-RU"/>
              </w:rPr>
              <w:t>ФГУП «УЭВ»</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1153,83</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1208,58</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1235,75</w:t>
            </w:r>
          </w:p>
        </w:tc>
        <w:tc>
          <w:tcPr>
            <w:tcW w:w="104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1416,1</w:t>
            </w:r>
          </w:p>
        </w:tc>
        <w:tc>
          <w:tcPr>
            <w:tcW w:w="140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1416,1</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1 860,54</w:t>
            </w:r>
          </w:p>
        </w:tc>
        <w:tc>
          <w:tcPr>
            <w:tcW w:w="2225"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 </w:t>
            </w:r>
          </w:p>
        </w:tc>
      </w:tr>
      <w:tr w:rsidR="00741830" w:rsidRPr="00741830" w:rsidTr="009F6B5A">
        <w:trPr>
          <w:trHeight w:val="24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741830" w:rsidRPr="00741830" w:rsidRDefault="00741830" w:rsidP="00741830">
            <w:pPr>
              <w:spacing w:after="0" w:line="240" w:lineRule="auto"/>
              <w:rPr>
                <w:rFonts w:eastAsia="Times New Roman" w:cs="Times New Roman"/>
                <w:sz w:val="18"/>
                <w:szCs w:val="18"/>
                <w:lang w:eastAsia="ru-RU"/>
              </w:rPr>
            </w:pPr>
            <w:r w:rsidRPr="00741830">
              <w:rPr>
                <w:rFonts w:eastAsia="Times New Roman" w:cs="Times New Roman"/>
                <w:sz w:val="18"/>
                <w:szCs w:val="18"/>
                <w:lang w:eastAsia="ru-RU"/>
              </w:rPr>
              <w:t>ООО «Коммунальщик»</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1809,12</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1818,91</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1868,11</w:t>
            </w:r>
          </w:p>
        </w:tc>
        <w:tc>
          <w:tcPr>
            <w:tcW w:w="104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1868,11</w:t>
            </w:r>
          </w:p>
        </w:tc>
        <w:tc>
          <w:tcPr>
            <w:tcW w:w="140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1 824,76</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1 824,76</w:t>
            </w:r>
          </w:p>
        </w:tc>
        <w:tc>
          <w:tcPr>
            <w:tcW w:w="2225"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 </w:t>
            </w:r>
          </w:p>
        </w:tc>
      </w:tr>
      <w:tr w:rsidR="00741830" w:rsidRPr="00741830" w:rsidTr="009F6B5A">
        <w:trPr>
          <w:trHeight w:val="240"/>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741830" w:rsidRPr="00741830" w:rsidRDefault="00741830" w:rsidP="00741830">
            <w:pPr>
              <w:spacing w:after="0" w:line="240" w:lineRule="auto"/>
              <w:rPr>
                <w:rFonts w:eastAsia="Times New Roman" w:cs="Times New Roman"/>
                <w:sz w:val="18"/>
                <w:szCs w:val="18"/>
                <w:lang w:eastAsia="ru-RU"/>
              </w:rPr>
            </w:pPr>
            <w:r w:rsidRPr="00741830">
              <w:rPr>
                <w:rFonts w:eastAsia="Times New Roman" w:cs="Times New Roman"/>
                <w:sz w:val="18"/>
                <w:szCs w:val="18"/>
                <w:lang w:eastAsia="ru-RU"/>
              </w:rPr>
              <w:t xml:space="preserve"> ООО «ТВК»</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1591,59</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1628,2</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1708,09</w:t>
            </w:r>
          </w:p>
        </w:tc>
        <w:tc>
          <w:tcPr>
            <w:tcW w:w="104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1908,78</w:t>
            </w:r>
          </w:p>
        </w:tc>
        <w:tc>
          <w:tcPr>
            <w:tcW w:w="140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2 290,54</w:t>
            </w:r>
          </w:p>
        </w:tc>
        <w:tc>
          <w:tcPr>
            <w:tcW w:w="960"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2 345,46</w:t>
            </w:r>
          </w:p>
        </w:tc>
        <w:tc>
          <w:tcPr>
            <w:tcW w:w="2225" w:type="dxa"/>
            <w:tcBorders>
              <w:top w:val="nil"/>
              <w:left w:val="nil"/>
              <w:bottom w:val="single" w:sz="4" w:space="0" w:color="auto"/>
              <w:right w:val="single" w:sz="4" w:space="0" w:color="auto"/>
            </w:tcBorders>
            <w:shd w:val="clear" w:color="auto" w:fill="auto"/>
            <w:noWrap/>
            <w:vAlign w:val="center"/>
            <w:hideMark/>
          </w:tcPr>
          <w:p w:rsidR="00741830" w:rsidRPr="00741830" w:rsidRDefault="00741830" w:rsidP="00741830">
            <w:pPr>
              <w:spacing w:after="0" w:line="240" w:lineRule="auto"/>
              <w:jc w:val="center"/>
              <w:rPr>
                <w:rFonts w:eastAsia="Times New Roman" w:cs="Times New Roman"/>
                <w:sz w:val="18"/>
                <w:szCs w:val="18"/>
                <w:lang w:eastAsia="ru-RU"/>
              </w:rPr>
            </w:pPr>
            <w:r w:rsidRPr="00741830">
              <w:rPr>
                <w:rFonts w:eastAsia="Times New Roman" w:cs="Times New Roman"/>
                <w:sz w:val="18"/>
                <w:szCs w:val="18"/>
                <w:lang w:eastAsia="ru-RU"/>
              </w:rPr>
              <w:t> </w:t>
            </w:r>
          </w:p>
        </w:tc>
      </w:tr>
    </w:tbl>
    <w:p w:rsidR="00197CBD" w:rsidRDefault="00197CBD" w:rsidP="000E5FF4">
      <w:pPr>
        <w:shd w:val="clear" w:color="auto" w:fill="FFFFFF"/>
        <w:tabs>
          <w:tab w:val="left" w:pos="2933"/>
        </w:tabs>
        <w:spacing w:after="0" w:line="360" w:lineRule="auto"/>
        <w:ind w:right="5" w:firstLine="567"/>
        <w:jc w:val="both"/>
        <w:rPr>
          <w:rFonts w:eastAsia="Times New Roman" w:cs="Times New Roman"/>
          <w:sz w:val="24"/>
          <w:szCs w:val="24"/>
        </w:rPr>
      </w:pPr>
    </w:p>
    <w:p w:rsidR="000E5FF4" w:rsidRPr="00F14E2D" w:rsidRDefault="000E5FF4" w:rsidP="000E5FF4">
      <w:pPr>
        <w:pStyle w:val="70"/>
        <w:spacing w:before="0"/>
        <w:ind w:firstLine="567"/>
        <w:jc w:val="both"/>
        <w:rPr>
          <w:rFonts w:ascii="Times New Roman" w:hAnsi="Times New Roman"/>
          <w:b/>
          <w:i w:val="0"/>
          <w:sz w:val="24"/>
          <w:szCs w:val="24"/>
          <w:lang w:val="ru-RU"/>
        </w:rPr>
      </w:pPr>
      <w:bookmarkStart w:id="286" w:name="_Toc117174045"/>
      <w:bookmarkStart w:id="287" w:name="_Toc153805676"/>
      <w:r w:rsidRPr="00F14E2D">
        <w:rPr>
          <w:rFonts w:ascii="Times New Roman" w:hAnsi="Times New Roman"/>
          <w:b/>
          <w:i w:val="0"/>
          <w:sz w:val="24"/>
          <w:szCs w:val="24"/>
          <w:lang w:val="ru-RU"/>
        </w:rPr>
        <w:t>б</w:t>
      </w:r>
      <w:r w:rsidRPr="00F37845">
        <w:rPr>
          <w:rFonts w:ascii="Times New Roman" w:hAnsi="Times New Roman"/>
          <w:b/>
          <w:i w:val="0"/>
          <w:sz w:val="24"/>
          <w:szCs w:val="24"/>
          <w:lang w:val="ru-RU"/>
        </w:rPr>
        <w:t>)</w:t>
      </w:r>
      <w:r w:rsidRPr="00F14E2D">
        <w:rPr>
          <w:rFonts w:ascii="Times New Roman" w:hAnsi="Times New Roman"/>
          <w:b/>
          <w:i w:val="0"/>
          <w:sz w:val="24"/>
          <w:szCs w:val="24"/>
          <w:lang w:val="ru-RU"/>
        </w:rPr>
        <w:t>тарифно-балансовые расчетные модели теплоснабжения потребителей по каждой единой теплоснабжающей организации</w:t>
      </w:r>
      <w:bookmarkEnd w:id="286"/>
      <w:bookmarkEnd w:id="287"/>
    </w:p>
    <w:p w:rsidR="000E5FF4" w:rsidRDefault="000E5FF4" w:rsidP="000E5FF4">
      <w:pPr>
        <w:pStyle w:val="af9"/>
        <w:shd w:val="clear" w:color="auto" w:fill="FFFFFF"/>
        <w:spacing w:before="120" w:after="0" w:line="360" w:lineRule="auto"/>
        <w:ind w:left="0" w:firstLine="567"/>
        <w:jc w:val="both"/>
        <w:rPr>
          <w:rFonts w:eastAsia="Times New Roman" w:cs="Times New Roman"/>
          <w:sz w:val="24"/>
          <w:szCs w:val="24"/>
        </w:rPr>
      </w:pPr>
      <w:r w:rsidRPr="00784744">
        <w:rPr>
          <w:rFonts w:eastAsia="Times New Roman" w:cs="Times New Roman"/>
          <w:sz w:val="24"/>
          <w:szCs w:val="24"/>
        </w:rPr>
        <w:t xml:space="preserve">На территории </w:t>
      </w:r>
      <w:r w:rsidR="00D34BD5">
        <w:rPr>
          <w:rFonts w:cs="Times New Roman"/>
          <w:kern w:val="2"/>
          <w:sz w:val="24"/>
          <w:szCs w:val="24"/>
          <w:shd w:val="clear" w:color="auto" w:fill="FFFFFF"/>
        </w:rPr>
        <w:t xml:space="preserve">муниципальном образовании </w:t>
      </w:r>
      <w:r w:rsidR="005856D4">
        <w:rPr>
          <w:rFonts w:cs="Times New Roman"/>
          <w:kern w:val="2"/>
          <w:sz w:val="24"/>
          <w:szCs w:val="24"/>
          <w:shd w:val="clear" w:color="auto" w:fill="FFFFFF"/>
        </w:rPr>
        <w:t>Город Бердска Новосибирской области</w:t>
      </w:r>
      <w:r w:rsidRPr="00784744">
        <w:rPr>
          <w:rFonts w:eastAsia="Times New Roman" w:cs="Times New Roman"/>
          <w:sz w:val="24"/>
          <w:szCs w:val="24"/>
        </w:rPr>
        <w:t xml:space="preserve"> определены единые теплоснабжающие организации</w:t>
      </w:r>
      <w:r w:rsidR="00197CBD">
        <w:rPr>
          <w:rFonts w:eastAsia="Times New Roman" w:cs="Times New Roman"/>
          <w:sz w:val="24"/>
          <w:szCs w:val="24"/>
        </w:rPr>
        <w:t xml:space="preserve">- </w:t>
      </w:r>
      <w:r w:rsidR="00197CBD" w:rsidRPr="00D17EA9">
        <w:rPr>
          <w:sz w:val="24"/>
          <w:szCs w:val="24"/>
        </w:rPr>
        <w:t>МП «Жилищное хозяйство»</w:t>
      </w:r>
      <w:r w:rsidRPr="00784744">
        <w:rPr>
          <w:rFonts w:eastAsia="Times New Roman" w:cs="Times New Roman"/>
          <w:sz w:val="24"/>
          <w:szCs w:val="24"/>
        </w:rPr>
        <w:t>.</w:t>
      </w:r>
    </w:p>
    <w:p w:rsidR="008D16A5" w:rsidRDefault="008D16A5" w:rsidP="008D16A5">
      <w:pPr>
        <w:pStyle w:val="af9"/>
        <w:spacing w:before="120" w:after="0" w:line="360" w:lineRule="auto"/>
        <w:ind w:left="0" w:firstLine="567"/>
        <w:jc w:val="both"/>
        <w:rPr>
          <w:rFonts w:cs="Times New Roman"/>
          <w:sz w:val="24"/>
          <w:szCs w:val="24"/>
        </w:rPr>
      </w:pPr>
      <w:r w:rsidRPr="00833B7A">
        <w:rPr>
          <w:rFonts w:cs="Times New Roman"/>
          <w:sz w:val="24"/>
          <w:szCs w:val="24"/>
        </w:rPr>
        <w:t xml:space="preserve">Рассчитать тарифно-балансовые расчетные модели теплоснабжения потребителей в каждой системе теплоснабжения возможно приблизительно с учетом индекса дефлятора Минэкономразвития. </w:t>
      </w:r>
    </w:p>
    <w:p w:rsidR="00A74653" w:rsidRPr="00434385" w:rsidRDefault="00612D0A" w:rsidP="00A74653">
      <w:pPr>
        <w:shd w:val="clear" w:color="auto" w:fill="FFFFFF"/>
        <w:spacing w:after="0" w:line="278" w:lineRule="exact"/>
        <w:ind w:left="43" w:firstLine="524"/>
        <w:rPr>
          <w:rFonts w:cs="Times New Roman"/>
          <w:sz w:val="24"/>
          <w:szCs w:val="24"/>
        </w:rPr>
      </w:pPr>
      <w:r w:rsidRPr="00434385">
        <w:rPr>
          <w:rFonts w:eastAsia="Times New Roman"/>
          <w:spacing w:val="-1"/>
          <w:sz w:val="24"/>
          <w:szCs w:val="24"/>
        </w:rPr>
        <w:t>Таблица 15</w:t>
      </w:r>
      <w:r w:rsidR="00305DDB" w:rsidRPr="00434385">
        <w:rPr>
          <w:rFonts w:eastAsia="Times New Roman"/>
          <w:spacing w:val="-1"/>
          <w:sz w:val="24"/>
          <w:szCs w:val="24"/>
        </w:rPr>
        <w:t xml:space="preserve">.2.Показатели </w:t>
      </w:r>
      <w:r w:rsidR="00305DDB" w:rsidRPr="00434385">
        <w:rPr>
          <w:rFonts w:cs="Times New Roman"/>
          <w:sz w:val="24"/>
          <w:szCs w:val="24"/>
        </w:rPr>
        <w:t>индекса дефлятора Минэкономразвития.</w:t>
      </w:r>
    </w:p>
    <w:p w:rsidR="00305DDB" w:rsidRPr="00434385" w:rsidRDefault="00305DDB" w:rsidP="00A74653">
      <w:pPr>
        <w:shd w:val="clear" w:color="auto" w:fill="FFFFFF"/>
        <w:spacing w:after="0" w:line="278" w:lineRule="exact"/>
        <w:ind w:left="43" w:firstLine="524"/>
        <w:rPr>
          <w:sz w:val="24"/>
          <w:szCs w:val="24"/>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00"/>
        <w:gridCol w:w="1029"/>
        <w:gridCol w:w="960"/>
        <w:gridCol w:w="960"/>
        <w:gridCol w:w="1765"/>
      </w:tblGrid>
      <w:tr w:rsidR="00305DDB" w:rsidRPr="00305DDB" w:rsidTr="00305DDB">
        <w:trPr>
          <w:trHeight w:val="290"/>
        </w:trPr>
        <w:tc>
          <w:tcPr>
            <w:tcW w:w="4500" w:type="dxa"/>
            <w:vMerge w:val="restart"/>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 xml:space="preserve">Наименование критерия оценки </w:t>
            </w:r>
          </w:p>
        </w:tc>
        <w:tc>
          <w:tcPr>
            <w:tcW w:w="4714" w:type="dxa"/>
            <w:gridSpan w:val="4"/>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Динамика изменения средневзвешенного  тарифа на тепловую энергию</w:t>
            </w:r>
          </w:p>
        </w:tc>
      </w:tr>
      <w:tr w:rsidR="00305DDB" w:rsidRPr="00305DDB" w:rsidTr="00305DDB">
        <w:trPr>
          <w:trHeight w:val="530"/>
        </w:trPr>
        <w:tc>
          <w:tcPr>
            <w:tcW w:w="4500" w:type="dxa"/>
            <w:vMerge/>
            <w:vAlign w:val="center"/>
            <w:hideMark/>
          </w:tcPr>
          <w:p w:rsidR="00305DDB" w:rsidRPr="00305DDB" w:rsidRDefault="00305DDB" w:rsidP="00305DDB">
            <w:pPr>
              <w:spacing w:after="0" w:line="240" w:lineRule="auto"/>
              <w:rPr>
                <w:rFonts w:eastAsia="Times New Roman" w:cs="Times New Roman"/>
                <w:color w:val="000000"/>
                <w:sz w:val="20"/>
                <w:szCs w:val="20"/>
                <w:lang w:eastAsia="ru-RU"/>
              </w:rPr>
            </w:pPr>
          </w:p>
        </w:tc>
        <w:tc>
          <w:tcPr>
            <w:tcW w:w="1029"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2024</w:t>
            </w:r>
          </w:p>
        </w:tc>
        <w:tc>
          <w:tcPr>
            <w:tcW w:w="960"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2025</w:t>
            </w:r>
          </w:p>
        </w:tc>
        <w:tc>
          <w:tcPr>
            <w:tcW w:w="960"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2026</w:t>
            </w:r>
          </w:p>
        </w:tc>
        <w:tc>
          <w:tcPr>
            <w:tcW w:w="1765"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2027- 2035</w:t>
            </w:r>
          </w:p>
        </w:tc>
      </w:tr>
      <w:tr w:rsidR="00305DDB" w:rsidRPr="00305DDB" w:rsidTr="00305DDB">
        <w:trPr>
          <w:trHeight w:val="300"/>
        </w:trPr>
        <w:tc>
          <w:tcPr>
            <w:tcW w:w="4500"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Индекс потребительских цен</w:t>
            </w:r>
          </w:p>
        </w:tc>
        <w:tc>
          <w:tcPr>
            <w:tcW w:w="1029"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1,037</w:t>
            </w:r>
          </w:p>
        </w:tc>
        <w:tc>
          <w:tcPr>
            <w:tcW w:w="960"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1,037</w:t>
            </w:r>
          </w:p>
        </w:tc>
        <w:tc>
          <w:tcPr>
            <w:tcW w:w="960"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1,2</w:t>
            </w:r>
          </w:p>
        </w:tc>
        <w:tc>
          <w:tcPr>
            <w:tcW w:w="1765"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1,44</w:t>
            </w:r>
          </w:p>
        </w:tc>
      </w:tr>
      <w:tr w:rsidR="00305DDB" w:rsidRPr="00305DDB" w:rsidTr="00305DDB">
        <w:trPr>
          <w:trHeight w:val="300"/>
        </w:trPr>
        <w:tc>
          <w:tcPr>
            <w:tcW w:w="4500"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Индекс тарифов на тепловую энергию</w:t>
            </w:r>
          </w:p>
        </w:tc>
        <w:tc>
          <w:tcPr>
            <w:tcW w:w="1029"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1,04</w:t>
            </w:r>
          </w:p>
        </w:tc>
        <w:tc>
          <w:tcPr>
            <w:tcW w:w="960"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1,04</w:t>
            </w:r>
          </w:p>
        </w:tc>
        <w:tc>
          <w:tcPr>
            <w:tcW w:w="960"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1,22</w:t>
            </w:r>
          </w:p>
        </w:tc>
        <w:tc>
          <w:tcPr>
            <w:tcW w:w="1765"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1,48</w:t>
            </w:r>
          </w:p>
        </w:tc>
      </w:tr>
      <w:tr w:rsidR="00305DDB" w:rsidRPr="00305DDB" w:rsidTr="00305DDB">
        <w:trPr>
          <w:trHeight w:val="300"/>
        </w:trPr>
        <w:tc>
          <w:tcPr>
            <w:tcW w:w="4500"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Индекс цен на капитальные вложения</w:t>
            </w:r>
          </w:p>
        </w:tc>
        <w:tc>
          <w:tcPr>
            <w:tcW w:w="1029"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1,036</w:t>
            </w:r>
          </w:p>
        </w:tc>
        <w:tc>
          <w:tcPr>
            <w:tcW w:w="960"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1,036</w:t>
            </w:r>
          </w:p>
        </w:tc>
        <w:tc>
          <w:tcPr>
            <w:tcW w:w="960"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1,19</w:t>
            </w:r>
          </w:p>
        </w:tc>
        <w:tc>
          <w:tcPr>
            <w:tcW w:w="1765"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1,42</w:t>
            </w:r>
          </w:p>
        </w:tc>
      </w:tr>
      <w:tr w:rsidR="00305DDB" w:rsidRPr="00305DDB" w:rsidTr="00305DDB">
        <w:trPr>
          <w:trHeight w:val="300"/>
        </w:trPr>
        <w:tc>
          <w:tcPr>
            <w:tcW w:w="4500"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Индекс цен газовой промышленности</w:t>
            </w:r>
          </w:p>
        </w:tc>
        <w:tc>
          <w:tcPr>
            <w:tcW w:w="1029"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1,013</w:t>
            </w:r>
          </w:p>
        </w:tc>
        <w:tc>
          <w:tcPr>
            <w:tcW w:w="960"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1,013</w:t>
            </w:r>
          </w:p>
        </w:tc>
        <w:tc>
          <w:tcPr>
            <w:tcW w:w="960"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1,07</w:t>
            </w:r>
          </w:p>
        </w:tc>
        <w:tc>
          <w:tcPr>
            <w:tcW w:w="1765"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1,14</w:t>
            </w:r>
          </w:p>
        </w:tc>
      </w:tr>
      <w:tr w:rsidR="00305DDB" w:rsidRPr="00305DDB" w:rsidTr="00305DDB">
        <w:trPr>
          <w:trHeight w:val="300"/>
        </w:trPr>
        <w:tc>
          <w:tcPr>
            <w:tcW w:w="4500"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lastRenderedPageBreak/>
              <w:t>Индекс тарифов на электрическую энергию</w:t>
            </w:r>
          </w:p>
        </w:tc>
        <w:tc>
          <w:tcPr>
            <w:tcW w:w="1029"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1,035</w:t>
            </w:r>
          </w:p>
        </w:tc>
        <w:tc>
          <w:tcPr>
            <w:tcW w:w="960"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1,035</w:t>
            </w:r>
          </w:p>
        </w:tc>
        <w:tc>
          <w:tcPr>
            <w:tcW w:w="960"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1,19</w:t>
            </w:r>
          </w:p>
        </w:tc>
        <w:tc>
          <w:tcPr>
            <w:tcW w:w="1765"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1,41</w:t>
            </w:r>
          </w:p>
        </w:tc>
      </w:tr>
      <w:tr w:rsidR="00305DDB" w:rsidRPr="00305DDB" w:rsidTr="00305DDB">
        <w:trPr>
          <w:trHeight w:val="300"/>
        </w:trPr>
        <w:tc>
          <w:tcPr>
            <w:tcW w:w="4500"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Индекс тарифов на услуги ЖКХ</w:t>
            </w:r>
          </w:p>
        </w:tc>
        <w:tc>
          <w:tcPr>
            <w:tcW w:w="1029"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1,047</w:t>
            </w:r>
          </w:p>
        </w:tc>
        <w:tc>
          <w:tcPr>
            <w:tcW w:w="960"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1,047</w:t>
            </w:r>
          </w:p>
        </w:tc>
        <w:tc>
          <w:tcPr>
            <w:tcW w:w="960"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1,26</w:t>
            </w:r>
          </w:p>
        </w:tc>
        <w:tc>
          <w:tcPr>
            <w:tcW w:w="1765"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1,58</w:t>
            </w:r>
          </w:p>
        </w:tc>
      </w:tr>
      <w:tr w:rsidR="00305DDB" w:rsidRPr="00305DDB" w:rsidTr="00305DDB">
        <w:trPr>
          <w:trHeight w:val="300"/>
        </w:trPr>
        <w:tc>
          <w:tcPr>
            <w:tcW w:w="4500"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Индекс цен химической промышленности</w:t>
            </w:r>
          </w:p>
        </w:tc>
        <w:tc>
          <w:tcPr>
            <w:tcW w:w="1029"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1,029</w:t>
            </w:r>
          </w:p>
        </w:tc>
        <w:tc>
          <w:tcPr>
            <w:tcW w:w="960"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1,029</w:t>
            </w:r>
          </w:p>
        </w:tc>
        <w:tc>
          <w:tcPr>
            <w:tcW w:w="960"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1,15</w:t>
            </w:r>
          </w:p>
        </w:tc>
        <w:tc>
          <w:tcPr>
            <w:tcW w:w="1765"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1,33</w:t>
            </w:r>
          </w:p>
        </w:tc>
      </w:tr>
      <w:tr w:rsidR="00305DDB" w:rsidRPr="00305DDB" w:rsidTr="00305DDB">
        <w:trPr>
          <w:trHeight w:val="300"/>
        </w:trPr>
        <w:tc>
          <w:tcPr>
            <w:tcW w:w="4500"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Индекс цен на нефтепродукты</w:t>
            </w:r>
          </w:p>
        </w:tc>
        <w:tc>
          <w:tcPr>
            <w:tcW w:w="1029"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1,001</w:t>
            </w:r>
          </w:p>
        </w:tc>
        <w:tc>
          <w:tcPr>
            <w:tcW w:w="960"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1,001</w:t>
            </w:r>
          </w:p>
        </w:tc>
        <w:tc>
          <w:tcPr>
            <w:tcW w:w="960"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1,01</w:t>
            </w:r>
          </w:p>
        </w:tc>
        <w:tc>
          <w:tcPr>
            <w:tcW w:w="1765" w:type="dxa"/>
            <w:shd w:val="clear" w:color="auto" w:fill="auto"/>
            <w:vAlign w:val="center"/>
            <w:hideMark/>
          </w:tcPr>
          <w:p w:rsidR="00305DDB" w:rsidRPr="00305DDB" w:rsidRDefault="00305DDB" w:rsidP="00305DDB">
            <w:pPr>
              <w:spacing w:after="0" w:line="240" w:lineRule="auto"/>
              <w:jc w:val="center"/>
              <w:rPr>
                <w:rFonts w:eastAsia="Times New Roman" w:cs="Times New Roman"/>
                <w:color w:val="000000"/>
                <w:sz w:val="20"/>
                <w:szCs w:val="20"/>
                <w:lang w:eastAsia="ru-RU"/>
              </w:rPr>
            </w:pPr>
            <w:r w:rsidRPr="00305DDB">
              <w:rPr>
                <w:rFonts w:eastAsia="Times New Roman" w:cs="Times New Roman"/>
                <w:color w:val="000000"/>
                <w:sz w:val="20"/>
                <w:szCs w:val="20"/>
                <w:lang w:eastAsia="ru-RU"/>
              </w:rPr>
              <w:t>1,01</w:t>
            </w:r>
          </w:p>
        </w:tc>
      </w:tr>
    </w:tbl>
    <w:p w:rsidR="00612D0A" w:rsidRDefault="00612D0A" w:rsidP="00612D0A">
      <w:pPr>
        <w:shd w:val="clear" w:color="auto" w:fill="FFFFFF"/>
        <w:spacing w:after="0" w:line="240" w:lineRule="auto"/>
        <w:ind w:firstLine="567"/>
        <w:jc w:val="both"/>
        <w:rPr>
          <w:rFonts w:eastAsia="Times New Roman"/>
          <w:spacing w:val="-1"/>
          <w:sz w:val="20"/>
          <w:szCs w:val="20"/>
        </w:rPr>
      </w:pPr>
    </w:p>
    <w:p w:rsidR="00A74653" w:rsidRDefault="00A74653" w:rsidP="00A74653">
      <w:pPr>
        <w:shd w:val="clear" w:color="auto" w:fill="FFFFFF"/>
        <w:spacing w:after="0" w:line="278" w:lineRule="exact"/>
        <w:ind w:left="43" w:firstLine="524"/>
        <w:rPr>
          <w:rFonts w:eastAsia="Times New Roman"/>
          <w:b/>
          <w:spacing w:val="-1"/>
          <w:sz w:val="20"/>
          <w:szCs w:val="20"/>
        </w:rPr>
      </w:pPr>
    </w:p>
    <w:p w:rsidR="00D261D1" w:rsidRDefault="00D261D1" w:rsidP="00A74653">
      <w:pPr>
        <w:shd w:val="clear" w:color="auto" w:fill="FFFFFF"/>
        <w:spacing w:after="0" w:line="278" w:lineRule="exact"/>
        <w:ind w:left="43" w:firstLine="524"/>
        <w:rPr>
          <w:rFonts w:eastAsia="Times New Roman"/>
          <w:b/>
          <w:spacing w:val="-1"/>
          <w:sz w:val="20"/>
          <w:szCs w:val="20"/>
        </w:rPr>
        <w:sectPr w:rsidR="00D261D1" w:rsidSect="00B92D0B">
          <w:pgSz w:w="11906" w:h="16838"/>
          <w:pgMar w:top="1134" w:right="851" w:bottom="1134" w:left="1701" w:header="709" w:footer="709" w:gutter="0"/>
          <w:cols w:space="708"/>
          <w:docGrid w:linePitch="381"/>
        </w:sectPr>
      </w:pPr>
    </w:p>
    <w:p w:rsidR="00A74653" w:rsidRPr="0042176E" w:rsidRDefault="00A74653" w:rsidP="002C0A98">
      <w:pPr>
        <w:shd w:val="clear" w:color="auto" w:fill="FFFFFF"/>
        <w:spacing w:after="0" w:line="278" w:lineRule="exact"/>
        <w:ind w:left="43" w:hanging="43"/>
        <w:rPr>
          <w:sz w:val="24"/>
          <w:szCs w:val="24"/>
        </w:rPr>
      </w:pPr>
      <w:r w:rsidRPr="0042176E">
        <w:rPr>
          <w:rFonts w:eastAsia="Times New Roman"/>
          <w:spacing w:val="-1"/>
          <w:sz w:val="24"/>
          <w:szCs w:val="24"/>
        </w:rPr>
        <w:lastRenderedPageBreak/>
        <w:t>Таблица 15.</w:t>
      </w:r>
      <w:r w:rsidR="0042176E">
        <w:rPr>
          <w:rFonts w:eastAsia="Times New Roman"/>
          <w:spacing w:val="-1"/>
          <w:sz w:val="24"/>
          <w:szCs w:val="24"/>
        </w:rPr>
        <w:t>2.1. К</w:t>
      </w:r>
      <w:r w:rsidR="002C0A98" w:rsidRPr="0042176E">
        <w:rPr>
          <w:rFonts w:eastAsia="Times New Roman"/>
          <w:spacing w:val="-1"/>
          <w:sz w:val="24"/>
          <w:szCs w:val="24"/>
        </w:rPr>
        <w:t>алькуляция себестоимости полезно отпущенной тепловой энергии и передачи тепловой энергии по предприятию  (</w:t>
      </w:r>
      <w:r w:rsidR="00524938" w:rsidRPr="0042176E">
        <w:rPr>
          <w:sz w:val="24"/>
          <w:szCs w:val="24"/>
        </w:rPr>
        <w:t>тарифно-балансовая расчетная модель</w:t>
      </w:r>
      <w:r w:rsidR="002C0A98" w:rsidRPr="0042176E">
        <w:rPr>
          <w:sz w:val="24"/>
          <w:szCs w:val="24"/>
        </w:rPr>
        <w:t>)</w:t>
      </w:r>
    </w:p>
    <w:p w:rsidR="00A74653" w:rsidRDefault="00A74653" w:rsidP="00612D0A">
      <w:pPr>
        <w:shd w:val="clear" w:color="auto" w:fill="FFFFFF"/>
        <w:spacing w:after="0" w:line="240" w:lineRule="auto"/>
        <w:ind w:firstLine="567"/>
        <w:jc w:val="both"/>
        <w:rPr>
          <w:sz w:val="20"/>
          <w:szCs w:val="20"/>
        </w:rPr>
      </w:pPr>
    </w:p>
    <w:p w:rsidR="0042176E" w:rsidRPr="0042176E" w:rsidRDefault="0042176E" w:rsidP="0042176E">
      <w:pPr>
        <w:pStyle w:val="afffffb"/>
        <w:rPr>
          <w:sz w:val="20"/>
          <w:szCs w:val="20"/>
        </w:rPr>
      </w:pPr>
      <w:r w:rsidRPr="0042176E">
        <w:rPr>
          <w:rFonts w:ascii="Times New Roman" w:hAnsi="Times New Roman"/>
          <w:sz w:val="20"/>
          <w:szCs w:val="20"/>
        </w:rPr>
        <w:t>Тарифно-балансовая модель теплоснабжения потребителей в ценах соответствующих лет (без учета НДС) в зоне ЕТО МУП «КБУ»</w:t>
      </w:r>
    </w:p>
    <w:tbl>
      <w:tblPr>
        <w:tblW w:w="52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64"/>
        <w:gridCol w:w="1091"/>
        <w:gridCol w:w="1091"/>
        <w:gridCol w:w="956"/>
        <w:gridCol w:w="955"/>
        <w:gridCol w:w="1091"/>
        <w:gridCol w:w="956"/>
        <w:gridCol w:w="1091"/>
        <w:gridCol w:w="1091"/>
        <w:gridCol w:w="956"/>
        <w:gridCol w:w="955"/>
        <w:gridCol w:w="955"/>
        <w:gridCol w:w="1053"/>
        <w:gridCol w:w="1108"/>
      </w:tblGrid>
      <w:tr w:rsidR="0042176E" w:rsidRPr="0042176E" w:rsidTr="001D4BE7">
        <w:trPr>
          <w:trHeight w:val="255"/>
          <w:tblHeader/>
          <w:jc w:val="center"/>
        </w:trPr>
        <w:tc>
          <w:tcPr>
            <w:tcW w:w="2221" w:type="dxa"/>
            <w:shd w:val="clear" w:color="auto" w:fill="auto"/>
            <w:vAlign w:val="center"/>
            <w:hideMark/>
          </w:tcPr>
          <w:p w:rsidR="0042176E" w:rsidRPr="0042176E" w:rsidRDefault="0042176E" w:rsidP="001D4BE7">
            <w:pPr>
              <w:spacing w:after="0" w:line="240" w:lineRule="auto"/>
              <w:jc w:val="center"/>
              <w:rPr>
                <w:rFonts w:cs="Times New Roman"/>
                <w:b/>
                <w:bCs/>
                <w:color w:val="000000"/>
                <w:sz w:val="20"/>
                <w:szCs w:val="20"/>
                <w:lang w:eastAsia="ru-RU"/>
              </w:rPr>
            </w:pPr>
            <w:r w:rsidRPr="0042176E">
              <w:rPr>
                <w:rFonts w:cs="Times New Roman"/>
                <w:b/>
                <w:bCs/>
                <w:color w:val="000000"/>
                <w:sz w:val="20"/>
                <w:szCs w:val="20"/>
                <w:lang w:eastAsia="ru-RU"/>
              </w:rPr>
              <w:t>Показатель</w:t>
            </w:r>
          </w:p>
        </w:tc>
        <w:tc>
          <w:tcPr>
            <w:tcW w:w="1116" w:type="dxa"/>
          </w:tcPr>
          <w:p w:rsidR="0042176E" w:rsidRPr="0042176E" w:rsidRDefault="0042176E" w:rsidP="001D4BE7">
            <w:pPr>
              <w:spacing w:after="0" w:line="240" w:lineRule="auto"/>
              <w:jc w:val="center"/>
              <w:rPr>
                <w:rFonts w:cs="Times New Roman"/>
                <w:b/>
                <w:bCs/>
                <w:color w:val="000000"/>
                <w:sz w:val="20"/>
                <w:szCs w:val="20"/>
                <w:lang w:eastAsia="ru-RU"/>
              </w:rPr>
            </w:pPr>
            <w:r w:rsidRPr="0042176E">
              <w:rPr>
                <w:rFonts w:cs="Times New Roman"/>
                <w:b/>
                <w:bCs/>
                <w:color w:val="000000"/>
                <w:sz w:val="20"/>
                <w:szCs w:val="20"/>
                <w:lang w:eastAsia="ru-RU"/>
              </w:rPr>
              <w:t>Единицы измерения</w:t>
            </w:r>
          </w:p>
        </w:tc>
        <w:tc>
          <w:tcPr>
            <w:tcW w:w="1116" w:type="dxa"/>
            <w:shd w:val="clear" w:color="auto" w:fill="auto"/>
            <w:vAlign w:val="center"/>
            <w:hideMark/>
          </w:tcPr>
          <w:p w:rsidR="0042176E" w:rsidRPr="0042176E" w:rsidRDefault="0042176E" w:rsidP="001D4BE7">
            <w:pPr>
              <w:spacing w:after="0" w:line="240" w:lineRule="auto"/>
              <w:jc w:val="center"/>
              <w:rPr>
                <w:rFonts w:cs="Times New Roman"/>
                <w:b/>
                <w:bCs/>
                <w:color w:val="000000"/>
                <w:sz w:val="20"/>
                <w:szCs w:val="20"/>
                <w:lang w:eastAsia="ru-RU"/>
              </w:rPr>
            </w:pPr>
            <w:r w:rsidRPr="0042176E">
              <w:rPr>
                <w:rFonts w:cs="Times New Roman"/>
                <w:b/>
                <w:bCs/>
                <w:color w:val="000000"/>
                <w:sz w:val="20"/>
                <w:szCs w:val="20"/>
                <w:lang w:eastAsia="ru-RU"/>
              </w:rPr>
              <w:t>2023</w:t>
            </w:r>
          </w:p>
        </w:tc>
        <w:tc>
          <w:tcPr>
            <w:tcW w:w="977" w:type="dxa"/>
            <w:shd w:val="clear" w:color="auto" w:fill="auto"/>
            <w:vAlign w:val="center"/>
            <w:hideMark/>
          </w:tcPr>
          <w:p w:rsidR="0042176E" w:rsidRPr="0042176E" w:rsidRDefault="0042176E" w:rsidP="001D4BE7">
            <w:pPr>
              <w:spacing w:after="0" w:line="240" w:lineRule="auto"/>
              <w:jc w:val="center"/>
              <w:rPr>
                <w:rFonts w:cs="Times New Roman"/>
                <w:b/>
                <w:bCs/>
                <w:color w:val="000000"/>
                <w:sz w:val="20"/>
                <w:szCs w:val="20"/>
                <w:lang w:eastAsia="ru-RU"/>
              </w:rPr>
            </w:pPr>
            <w:r w:rsidRPr="0042176E">
              <w:rPr>
                <w:rFonts w:cs="Times New Roman"/>
                <w:b/>
                <w:bCs/>
                <w:color w:val="000000"/>
                <w:sz w:val="20"/>
                <w:szCs w:val="20"/>
                <w:lang w:eastAsia="ru-RU"/>
              </w:rPr>
              <w:t>2024</w:t>
            </w:r>
          </w:p>
        </w:tc>
        <w:tc>
          <w:tcPr>
            <w:tcW w:w="976" w:type="dxa"/>
            <w:shd w:val="clear" w:color="auto" w:fill="auto"/>
            <w:vAlign w:val="center"/>
          </w:tcPr>
          <w:p w:rsidR="0042176E" w:rsidRPr="0042176E" w:rsidRDefault="0042176E" w:rsidP="001D4BE7">
            <w:pPr>
              <w:spacing w:after="0" w:line="240" w:lineRule="auto"/>
              <w:jc w:val="center"/>
              <w:rPr>
                <w:rFonts w:cs="Times New Roman"/>
                <w:b/>
                <w:bCs/>
                <w:color w:val="000000"/>
                <w:sz w:val="20"/>
                <w:szCs w:val="20"/>
                <w:lang w:eastAsia="ru-RU"/>
              </w:rPr>
            </w:pPr>
            <w:r w:rsidRPr="0042176E">
              <w:rPr>
                <w:rFonts w:cs="Times New Roman"/>
                <w:b/>
                <w:bCs/>
                <w:color w:val="000000"/>
                <w:sz w:val="20"/>
                <w:szCs w:val="20"/>
                <w:lang w:eastAsia="ru-RU"/>
              </w:rPr>
              <w:t>2025</w:t>
            </w:r>
          </w:p>
        </w:tc>
        <w:tc>
          <w:tcPr>
            <w:tcW w:w="1116" w:type="dxa"/>
            <w:shd w:val="clear" w:color="auto" w:fill="auto"/>
            <w:vAlign w:val="center"/>
          </w:tcPr>
          <w:p w:rsidR="0042176E" w:rsidRPr="0042176E" w:rsidRDefault="0042176E" w:rsidP="001D4BE7">
            <w:pPr>
              <w:spacing w:after="0" w:line="240" w:lineRule="auto"/>
              <w:jc w:val="center"/>
              <w:rPr>
                <w:rFonts w:cs="Times New Roman"/>
                <w:b/>
                <w:bCs/>
                <w:color w:val="000000"/>
                <w:sz w:val="20"/>
                <w:szCs w:val="20"/>
                <w:lang w:eastAsia="ru-RU"/>
              </w:rPr>
            </w:pPr>
            <w:r w:rsidRPr="0042176E">
              <w:rPr>
                <w:rFonts w:cs="Times New Roman"/>
                <w:b/>
                <w:bCs/>
                <w:color w:val="000000"/>
                <w:sz w:val="20"/>
                <w:szCs w:val="20"/>
                <w:lang w:eastAsia="ru-RU"/>
              </w:rPr>
              <w:t>2026</w:t>
            </w:r>
          </w:p>
        </w:tc>
        <w:tc>
          <w:tcPr>
            <w:tcW w:w="977" w:type="dxa"/>
            <w:shd w:val="clear" w:color="auto" w:fill="auto"/>
            <w:vAlign w:val="center"/>
          </w:tcPr>
          <w:p w:rsidR="0042176E" w:rsidRPr="0042176E" w:rsidRDefault="0042176E" w:rsidP="001D4BE7">
            <w:pPr>
              <w:spacing w:after="0" w:line="240" w:lineRule="auto"/>
              <w:jc w:val="center"/>
              <w:rPr>
                <w:rFonts w:cs="Times New Roman"/>
                <w:b/>
                <w:bCs/>
                <w:color w:val="000000"/>
                <w:sz w:val="20"/>
                <w:szCs w:val="20"/>
                <w:lang w:eastAsia="ru-RU"/>
              </w:rPr>
            </w:pPr>
            <w:r w:rsidRPr="0042176E">
              <w:rPr>
                <w:rFonts w:cs="Times New Roman"/>
                <w:b/>
                <w:bCs/>
                <w:color w:val="000000"/>
                <w:sz w:val="20"/>
                <w:szCs w:val="20"/>
                <w:lang w:eastAsia="ru-RU"/>
              </w:rPr>
              <w:t>2027</w:t>
            </w:r>
          </w:p>
        </w:tc>
        <w:tc>
          <w:tcPr>
            <w:tcW w:w="1116" w:type="dxa"/>
            <w:shd w:val="clear" w:color="auto" w:fill="auto"/>
            <w:vAlign w:val="center"/>
          </w:tcPr>
          <w:p w:rsidR="0042176E" w:rsidRPr="0042176E" w:rsidRDefault="0042176E" w:rsidP="001D4BE7">
            <w:pPr>
              <w:spacing w:after="0" w:line="240" w:lineRule="auto"/>
              <w:jc w:val="center"/>
              <w:rPr>
                <w:rFonts w:cs="Times New Roman"/>
                <w:b/>
                <w:bCs/>
                <w:color w:val="000000"/>
                <w:sz w:val="20"/>
                <w:szCs w:val="20"/>
                <w:lang w:eastAsia="ru-RU"/>
              </w:rPr>
            </w:pPr>
            <w:r w:rsidRPr="0042176E">
              <w:rPr>
                <w:rFonts w:cs="Times New Roman"/>
                <w:b/>
                <w:bCs/>
                <w:color w:val="000000"/>
                <w:sz w:val="20"/>
                <w:szCs w:val="20"/>
                <w:lang w:eastAsia="ru-RU"/>
              </w:rPr>
              <w:t>2028</w:t>
            </w:r>
          </w:p>
        </w:tc>
        <w:tc>
          <w:tcPr>
            <w:tcW w:w="1116" w:type="dxa"/>
            <w:shd w:val="clear" w:color="auto" w:fill="auto"/>
            <w:vAlign w:val="center"/>
          </w:tcPr>
          <w:p w:rsidR="0042176E" w:rsidRPr="0042176E" w:rsidRDefault="0042176E" w:rsidP="001D4BE7">
            <w:pPr>
              <w:spacing w:after="0" w:line="240" w:lineRule="auto"/>
              <w:jc w:val="center"/>
              <w:rPr>
                <w:rFonts w:cs="Times New Roman"/>
                <w:b/>
                <w:bCs/>
                <w:color w:val="000000"/>
                <w:sz w:val="20"/>
                <w:szCs w:val="20"/>
                <w:lang w:eastAsia="ru-RU"/>
              </w:rPr>
            </w:pPr>
            <w:r w:rsidRPr="0042176E">
              <w:rPr>
                <w:rFonts w:cs="Times New Roman"/>
                <w:b/>
                <w:bCs/>
                <w:color w:val="000000"/>
                <w:sz w:val="20"/>
                <w:szCs w:val="20"/>
                <w:lang w:eastAsia="ru-RU"/>
              </w:rPr>
              <w:t>2029</w:t>
            </w:r>
          </w:p>
        </w:tc>
        <w:tc>
          <w:tcPr>
            <w:tcW w:w="977" w:type="dxa"/>
            <w:shd w:val="clear" w:color="auto" w:fill="auto"/>
            <w:vAlign w:val="center"/>
          </w:tcPr>
          <w:p w:rsidR="0042176E" w:rsidRPr="0042176E" w:rsidRDefault="0042176E" w:rsidP="001D4BE7">
            <w:pPr>
              <w:spacing w:after="0" w:line="240" w:lineRule="auto"/>
              <w:jc w:val="center"/>
              <w:rPr>
                <w:rFonts w:cs="Times New Roman"/>
                <w:b/>
                <w:bCs/>
                <w:color w:val="000000"/>
                <w:sz w:val="20"/>
                <w:szCs w:val="20"/>
                <w:lang w:eastAsia="ru-RU"/>
              </w:rPr>
            </w:pPr>
            <w:r w:rsidRPr="0042176E">
              <w:rPr>
                <w:rFonts w:cs="Times New Roman"/>
                <w:b/>
                <w:bCs/>
                <w:color w:val="000000"/>
                <w:sz w:val="20"/>
                <w:szCs w:val="20"/>
                <w:lang w:eastAsia="ru-RU"/>
              </w:rPr>
              <w:t>2030</w:t>
            </w:r>
          </w:p>
        </w:tc>
        <w:tc>
          <w:tcPr>
            <w:tcW w:w="976" w:type="dxa"/>
            <w:shd w:val="clear" w:color="auto" w:fill="auto"/>
            <w:vAlign w:val="center"/>
          </w:tcPr>
          <w:p w:rsidR="0042176E" w:rsidRPr="0042176E" w:rsidRDefault="0042176E" w:rsidP="001D4BE7">
            <w:pPr>
              <w:spacing w:after="0" w:line="240" w:lineRule="auto"/>
              <w:jc w:val="center"/>
              <w:rPr>
                <w:rFonts w:cs="Times New Roman"/>
                <w:b/>
                <w:bCs/>
                <w:color w:val="000000"/>
                <w:sz w:val="20"/>
                <w:szCs w:val="20"/>
                <w:lang w:eastAsia="ru-RU"/>
              </w:rPr>
            </w:pPr>
            <w:r w:rsidRPr="0042176E">
              <w:rPr>
                <w:rFonts w:cs="Times New Roman"/>
                <w:b/>
                <w:bCs/>
                <w:color w:val="000000"/>
                <w:sz w:val="20"/>
                <w:szCs w:val="20"/>
                <w:lang w:eastAsia="ru-RU"/>
              </w:rPr>
              <w:t>2031</w:t>
            </w:r>
          </w:p>
        </w:tc>
        <w:tc>
          <w:tcPr>
            <w:tcW w:w="976" w:type="dxa"/>
            <w:shd w:val="clear" w:color="auto" w:fill="auto"/>
            <w:vAlign w:val="center"/>
          </w:tcPr>
          <w:p w:rsidR="0042176E" w:rsidRPr="0042176E" w:rsidRDefault="0042176E" w:rsidP="001D4BE7">
            <w:pPr>
              <w:spacing w:after="0" w:line="240" w:lineRule="auto"/>
              <w:jc w:val="center"/>
              <w:rPr>
                <w:rFonts w:cs="Times New Roman"/>
                <w:b/>
                <w:bCs/>
                <w:color w:val="000000"/>
                <w:sz w:val="20"/>
                <w:szCs w:val="20"/>
                <w:lang w:eastAsia="ru-RU"/>
              </w:rPr>
            </w:pPr>
            <w:r w:rsidRPr="0042176E">
              <w:rPr>
                <w:rFonts w:cs="Times New Roman"/>
                <w:b/>
                <w:bCs/>
                <w:color w:val="000000"/>
                <w:sz w:val="20"/>
                <w:szCs w:val="20"/>
                <w:lang w:eastAsia="ru-RU"/>
              </w:rPr>
              <w:t>2032</w:t>
            </w:r>
          </w:p>
        </w:tc>
        <w:tc>
          <w:tcPr>
            <w:tcW w:w="1077" w:type="dxa"/>
            <w:shd w:val="clear" w:color="auto" w:fill="auto"/>
            <w:vAlign w:val="center"/>
          </w:tcPr>
          <w:p w:rsidR="0042176E" w:rsidRPr="0042176E" w:rsidRDefault="0042176E" w:rsidP="001D4BE7">
            <w:pPr>
              <w:spacing w:after="0" w:line="240" w:lineRule="auto"/>
              <w:jc w:val="center"/>
              <w:rPr>
                <w:rFonts w:cs="Times New Roman"/>
                <w:b/>
                <w:bCs/>
                <w:color w:val="000000"/>
                <w:sz w:val="20"/>
                <w:szCs w:val="20"/>
                <w:lang w:eastAsia="ru-RU"/>
              </w:rPr>
            </w:pPr>
            <w:r w:rsidRPr="0042176E">
              <w:rPr>
                <w:rFonts w:cs="Times New Roman"/>
                <w:b/>
                <w:bCs/>
                <w:color w:val="000000"/>
                <w:sz w:val="20"/>
                <w:szCs w:val="20"/>
                <w:lang w:eastAsia="ru-RU"/>
              </w:rPr>
              <w:t>2033</w:t>
            </w:r>
          </w:p>
        </w:tc>
        <w:tc>
          <w:tcPr>
            <w:tcW w:w="1134" w:type="dxa"/>
            <w:vAlign w:val="center"/>
          </w:tcPr>
          <w:p w:rsidR="0042176E" w:rsidRPr="0042176E" w:rsidRDefault="0042176E" w:rsidP="001D4BE7">
            <w:pPr>
              <w:spacing w:after="0" w:line="240" w:lineRule="auto"/>
              <w:jc w:val="center"/>
              <w:rPr>
                <w:rFonts w:cs="Times New Roman"/>
                <w:b/>
                <w:bCs/>
                <w:color w:val="000000"/>
                <w:sz w:val="20"/>
                <w:szCs w:val="20"/>
                <w:lang w:eastAsia="ru-RU"/>
              </w:rPr>
            </w:pPr>
            <w:r w:rsidRPr="0042176E">
              <w:rPr>
                <w:rFonts w:cs="Times New Roman"/>
                <w:b/>
                <w:bCs/>
                <w:color w:val="000000"/>
                <w:sz w:val="20"/>
                <w:szCs w:val="20"/>
                <w:lang w:eastAsia="ru-RU"/>
              </w:rPr>
              <w:t>2034-2040</w:t>
            </w:r>
          </w:p>
        </w:tc>
      </w:tr>
      <w:tr w:rsidR="0042176E" w:rsidRPr="0042176E" w:rsidTr="001D4BE7">
        <w:trPr>
          <w:trHeight w:val="255"/>
          <w:jc w:val="center"/>
        </w:trPr>
        <w:tc>
          <w:tcPr>
            <w:tcW w:w="2221" w:type="dxa"/>
            <w:shd w:val="clear" w:color="auto" w:fill="auto"/>
            <w:vAlign w:val="center"/>
            <w:hideMark/>
          </w:tcPr>
          <w:p w:rsidR="0042176E" w:rsidRPr="0042176E" w:rsidRDefault="0042176E" w:rsidP="001D4BE7">
            <w:pPr>
              <w:spacing w:after="0" w:line="240" w:lineRule="auto"/>
              <w:rPr>
                <w:rFonts w:cs="Times New Roman"/>
                <w:color w:val="000000"/>
                <w:sz w:val="20"/>
                <w:szCs w:val="20"/>
                <w:lang w:eastAsia="ru-RU"/>
              </w:rPr>
            </w:pPr>
            <w:r w:rsidRPr="0042176E">
              <w:rPr>
                <w:rFonts w:cs="Times New Roman"/>
                <w:color w:val="000000"/>
                <w:sz w:val="20"/>
                <w:szCs w:val="20"/>
                <w:lang w:eastAsia="ru-RU"/>
              </w:rPr>
              <w:t>Установленная тепловая мощность</w:t>
            </w:r>
          </w:p>
        </w:tc>
        <w:tc>
          <w:tcPr>
            <w:tcW w:w="1116" w:type="dxa"/>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lang w:eastAsia="ru-RU"/>
              </w:rPr>
              <w:t>Гкал/ч</w:t>
            </w:r>
          </w:p>
        </w:tc>
        <w:tc>
          <w:tcPr>
            <w:tcW w:w="1116" w:type="dxa"/>
            <w:shd w:val="clear" w:color="auto" w:fill="auto"/>
            <w:noWrap/>
            <w:vAlign w:val="center"/>
            <w:hideMark/>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247,618</w:t>
            </w:r>
          </w:p>
        </w:tc>
        <w:tc>
          <w:tcPr>
            <w:tcW w:w="977" w:type="dxa"/>
            <w:shd w:val="clear" w:color="auto" w:fill="auto"/>
            <w:noWrap/>
            <w:vAlign w:val="center"/>
            <w:hideMark/>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247,618</w:t>
            </w:r>
          </w:p>
        </w:tc>
        <w:tc>
          <w:tcPr>
            <w:tcW w:w="976" w:type="dxa"/>
            <w:shd w:val="clear" w:color="auto" w:fill="auto"/>
            <w:noWrap/>
            <w:vAlign w:val="center"/>
            <w:hideMark/>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279,8</w:t>
            </w:r>
          </w:p>
        </w:tc>
        <w:tc>
          <w:tcPr>
            <w:tcW w:w="1116" w:type="dxa"/>
            <w:shd w:val="clear" w:color="auto" w:fill="auto"/>
            <w:noWrap/>
            <w:vAlign w:val="center"/>
            <w:hideMark/>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279,8</w:t>
            </w:r>
          </w:p>
        </w:tc>
        <w:tc>
          <w:tcPr>
            <w:tcW w:w="977" w:type="dxa"/>
            <w:shd w:val="clear" w:color="auto" w:fill="auto"/>
            <w:noWrap/>
            <w:vAlign w:val="center"/>
            <w:hideMark/>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279,8</w:t>
            </w:r>
          </w:p>
        </w:tc>
        <w:tc>
          <w:tcPr>
            <w:tcW w:w="1116" w:type="dxa"/>
            <w:shd w:val="clear" w:color="auto" w:fill="auto"/>
            <w:noWrap/>
            <w:vAlign w:val="center"/>
            <w:hideMark/>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329,8</w:t>
            </w:r>
          </w:p>
        </w:tc>
        <w:tc>
          <w:tcPr>
            <w:tcW w:w="1116" w:type="dxa"/>
            <w:shd w:val="clear" w:color="auto" w:fill="auto"/>
            <w:noWrap/>
            <w:vAlign w:val="center"/>
            <w:hideMark/>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329,8</w:t>
            </w:r>
          </w:p>
        </w:tc>
        <w:tc>
          <w:tcPr>
            <w:tcW w:w="977" w:type="dxa"/>
            <w:shd w:val="clear" w:color="auto" w:fill="auto"/>
            <w:noWrap/>
            <w:vAlign w:val="center"/>
            <w:hideMark/>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329,8</w:t>
            </w:r>
          </w:p>
        </w:tc>
        <w:tc>
          <w:tcPr>
            <w:tcW w:w="976" w:type="dxa"/>
            <w:shd w:val="clear" w:color="auto" w:fill="auto"/>
            <w:noWrap/>
            <w:vAlign w:val="center"/>
            <w:hideMark/>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329,8</w:t>
            </w:r>
          </w:p>
        </w:tc>
        <w:tc>
          <w:tcPr>
            <w:tcW w:w="976" w:type="dxa"/>
            <w:shd w:val="clear" w:color="auto" w:fill="auto"/>
            <w:noWrap/>
            <w:vAlign w:val="center"/>
            <w:hideMark/>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329,8</w:t>
            </w:r>
          </w:p>
        </w:tc>
        <w:tc>
          <w:tcPr>
            <w:tcW w:w="1077" w:type="dxa"/>
            <w:shd w:val="clear" w:color="auto" w:fill="auto"/>
            <w:noWrap/>
            <w:vAlign w:val="center"/>
            <w:hideMark/>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329,8</w:t>
            </w:r>
          </w:p>
        </w:tc>
        <w:tc>
          <w:tcPr>
            <w:tcW w:w="1134" w:type="dxa"/>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329,8</w:t>
            </w:r>
          </w:p>
        </w:tc>
      </w:tr>
      <w:tr w:rsidR="0042176E" w:rsidRPr="0042176E" w:rsidTr="001D4BE7">
        <w:trPr>
          <w:trHeight w:val="255"/>
          <w:jc w:val="center"/>
        </w:trPr>
        <w:tc>
          <w:tcPr>
            <w:tcW w:w="2221" w:type="dxa"/>
            <w:shd w:val="clear" w:color="auto" w:fill="auto"/>
            <w:vAlign w:val="center"/>
            <w:hideMark/>
          </w:tcPr>
          <w:p w:rsidR="0042176E" w:rsidRPr="0042176E" w:rsidRDefault="0042176E" w:rsidP="001D4BE7">
            <w:pPr>
              <w:spacing w:after="0" w:line="240" w:lineRule="auto"/>
              <w:rPr>
                <w:rFonts w:cs="Times New Roman"/>
                <w:color w:val="000000"/>
                <w:sz w:val="20"/>
                <w:szCs w:val="20"/>
                <w:lang w:eastAsia="ru-RU"/>
              </w:rPr>
            </w:pPr>
            <w:r w:rsidRPr="0042176E">
              <w:rPr>
                <w:rFonts w:cs="Times New Roman"/>
                <w:color w:val="000000"/>
                <w:sz w:val="20"/>
                <w:szCs w:val="20"/>
                <w:lang w:eastAsia="ru-RU"/>
              </w:rPr>
              <w:t>Подключенная нагрузка в гор. воде</w:t>
            </w:r>
          </w:p>
        </w:tc>
        <w:tc>
          <w:tcPr>
            <w:tcW w:w="1116" w:type="dxa"/>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lang w:eastAsia="ru-RU"/>
              </w:rPr>
              <w:t>Гкал/ч</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lang w:eastAsia="ru-RU"/>
              </w:rPr>
              <w:t>219,146</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lang w:eastAsia="ru-RU"/>
              </w:rPr>
              <w:t>219,146</w:t>
            </w:r>
          </w:p>
        </w:tc>
        <w:tc>
          <w:tcPr>
            <w:tcW w:w="976" w:type="dxa"/>
            <w:shd w:val="clear" w:color="auto" w:fill="auto"/>
            <w:noWrap/>
            <w:vAlign w:val="center"/>
            <w:hideMark/>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221,7</w:t>
            </w:r>
          </w:p>
        </w:tc>
        <w:tc>
          <w:tcPr>
            <w:tcW w:w="1116" w:type="dxa"/>
            <w:shd w:val="clear" w:color="auto" w:fill="auto"/>
            <w:noWrap/>
            <w:vAlign w:val="center"/>
            <w:hideMark/>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221,7</w:t>
            </w:r>
          </w:p>
        </w:tc>
        <w:tc>
          <w:tcPr>
            <w:tcW w:w="977" w:type="dxa"/>
            <w:shd w:val="clear" w:color="auto" w:fill="auto"/>
            <w:noWrap/>
            <w:vAlign w:val="center"/>
            <w:hideMark/>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221,7</w:t>
            </w:r>
          </w:p>
        </w:tc>
        <w:tc>
          <w:tcPr>
            <w:tcW w:w="1116" w:type="dxa"/>
            <w:shd w:val="clear" w:color="auto" w:fill="auto"/>
            <w:noWrap/>
            <w:vAlign w:val="center"/>
            <w:hideMark/>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245,2</w:t>
            </w:r>
          </w:p>
        </w:tc>
        <w:tc>
          <w:tcPr>
            <w:tcW w:w="1116" w:type="dxa"/>
            <w:shd w:val="clear" w:color="auto" w:fill="auto"/>
            <w:noWrap/>
            <w:vAlign w:val="center"/>
            <w:hideMark/>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248,0</w:t>
            </w:r>
          </w:p>
        </w:tc>
        <w:tc>
          <w:tcPr>
            <w:tcW w:w="977" w:type="dxa"/>
            <w:shd w:val="clear" w:color="auto" w:fill="auto"/>
            <w:noWrap/>
            <w:vAlign w:val="center"/>
            <w:hideMark/>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250,7</w:t>
            </w:r>
          </w:p>
        </w:tc>
        <w:tc>
          <w:tcPr>
            <w:tcW w:w="976" w:type="dxa"/>
            <w:shd w:val="clear" w:color="auto" w:fill="auto"/>
            <w:noWrap/>
            <w:vAlign w:val="center"/>
            <w:hideMark/>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267,4</w:t>
            </w:r>
          </w:p>
        </w:tc>
        <w:tc>
          <w:tcPr>
            <w:tcW w:w="976" w:type="dxa"/>
            <w:shd w:val="clear" w:color="auto" w:fill="auto"/>
            <w:noWrap/>
            <w:vAlign w:val="center"/>
            <w:hideMark/>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269,1</w:t>
            </w:r>
          </w:p>
        </w:tc>
        <w:tc>
          <w:tcPr>
            <w:tcW w:w="1077" w:type="dxa"/>
            <w:shd w:val="clear" w:color="auto" w:fill="auto"/>
            <w:noWrap/>
            <w:vAlign w:val="center"/>
            <w:hideMark/>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270,8</w:t>
            </w:r>
          </w:p>
        </w:tc>
        <w:tc>
          <w:tcPr>
            <w:tcW w:w="1134" w:type="dxa"/>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289,4</w:t>
            </w:r>
          </w:p>
        </w:tc>
      </w:tr>
      <w:tr w:rsidR="0042176E" w:rsidRPr="0042176E" w:rsidTr="001D4BE7">
        <w:trPr>
          <w:trHeight w:val="255"/>
          <w:jc w:val="center"/>
        </w:trPr>
        <w:tc>
          <w:tcPr>
            <w:tcW w:w="2221" w:type="dxa"/>
            <w:shd w:val="clear" w:color="auto" w:fill="auto"/>
            <w:vAlign w:val="center"/>
          </w:tcPr>
          <w:p w:rsidR="0042176E" w:rsidRPr="0042176E" w:rsidRDefault="0042176E" w:rsidP="001D4BE7">
            <w:pPr>
              <w:spacing w:after="0" w:line="240" w:lineRule="auto"/>
              <w:rPr>
                <w:rFonts w:cs="Times New Roman"/>
                <w:color w:val="000000"/>
                <w:sz w:val="20"/>
                <w:szCs w:val="20"/>
                <w:lang w:eastAsia="ru-RU"/>
              </w:rPr>
            </w:pPr>
            <w:r w:rsidRPr="0042176E">
              <w:rPr>
                <w:rFonts w:cs="Times New Roman"/>
                <w:color w:val="000000"/>
                <w:sz w:val="20"/>
                <w:szCs w:val="20"/>
                <w:lang w:eastAsia="ru-RU"/>
              </w:rPr>
              <w:t>Отпуск теплоэнергии с коллекторов</w:t>
            </w:r>
          </w:p>
        </w:tc>
        <w:tc>
          <w:tcPr>
            <w:tcW w:w="1116" w:type="dxa"/>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lang w:eastAsia="ru-RU"/>
              </w:rPr>
              <w:t>тыс. Гкал</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lang w:eastAsia="ru-RU"/>
              </w:rPr>
              <w:t>599,53</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lang w:eastAsia="ru-RU"/>
              </w:rPr>
              <w:t>599,53</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585,9</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585,3</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584,0</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595,4</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606,8</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618,2</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647,2</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653,4</w:t>
            </w:r>
          </w:p>
        </w:tc>
        <w:tc>
          <w:tcPr>
            <w:tcW w:w="10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659,6</w:t>
            </w:r>
          </w:p>
        </w:tc>
        <w:tc>
          <w:tcPr>
            <w:tcW w:w="1134" w:type="dxa"/>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703,9</w:t>
            </w:r>
          </w:p>
        </w:tc>
      </w:tr>
      <w:tr w:rsidR="0042176E" w:rsidRPr="0042176E" w:rsidTr="001D4BE7">
        <w:trPr>
          <w:trHeight w:val="255"/>
          <w:jc w:val="center"/>
        </w:trPr>
        <w:tc>
          <w:tcPr>
            <w:tcW w:w="2221" w:type="dxa"/>
            <w:shd w:val="clear" w:color="auto" w:fill="auto"/>
            <w:vAlign w:val="center"/>
          </w:tcPr>
          <w:p w:rsidR="0042176E" w:rsidRPr="0042176E" w:rsidRDefault="0042176E" w:rsidP="001D4BE7">
            <w:pPr>
              <w:spacing w:after="0" w:line="240" w:lineRule="auto"/>
              <w:rPr>
                <w:rFonts w:cs="Times New Roman"/>
                <w:color w:val="000000"/>
                <w:sz w:val="20"/>
                <w:szCs w:val="20"/>
                <w:lang w:eastAsia="ru-RU"/>
              </w:rPr>
            </w:pPr>
            <w:r w:rsidRPr="0042176E">
              <w:rPr>
                <w:rFonts w:cs="Times New Roman"/>
                <w:color w:val="000000"/>
                <w:sz w:val="20"/>
                <w:szCs w:val="20"/>
                <w:lang w:eastAsia="ru-RU"/>
              </w:rPr>
              <w:t>Расход угля</w:t>
            </w:r>
          </w:p>
        </w:tc>
        <w:tc>
          <w:tcPr>
            <w:tcW w:w="1116" w:type="dxa"/>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lang w:eastAsia="ru-RU"/>
              </w:rPr>
              <w:t>тыс. т</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lang w:eastAsia="ru-RU"/>
              </w:rPr>
              <w:t>14,819</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lang w:eastAsia="ru-RU"/>
              </w:rPr>
              <w:t>14,819</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15,689</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15,282</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15,246</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15,477</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15,709</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15,940</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16,550</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16,697</w:t>
            </w:r>
          </w:p>
        </w:tc>
        <w:tc>
          <w:tcPr>
            <w:tcW w:w="10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16,843</w:t>
            </w:r>
          </w:p>
        </w:tc>
        <w:tc>
          <w:tcPr>
            <w:tcW w:w="1134" w:type="dxa"/>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17,750</w:t>
            </w:r>
          </w:p>
        </w:tc>
      </w:tr>
      <w:tr w:rsidR="0042176E" w:rsidRPr="0042176E" w:rsidTr="001D4BE7">
        <w:trPr>
          <w:trHeight w:val="255"/>
          <w:jc w:val="center"/>
        </w:trPr>
        <w:tc>
          <w:tcPr>
            <w:tcW w:w="2221" w:type="dxa"/>
            <w:shd w:val="clear" w:color="auto" w:fill="auto"/>
            <w:vAlign w:val="center"/>
          </w:tcPr>
          <w:p w:rsidR="0042176E" w:rsidRPr="0042176E" w:rsidRDefault="0042176E" w:rsidP="001D4BE7">
            <w:pPr>
              <w:spacing w:after="0" w:line="240" w:lineRule="auto"/>
              <w:rPr>
                <w:rFonts w:cs="Times New Roman"/>
                <w:color w:val="000000"/>
                <w:sz w:val="20"/>
                <w:szCs w:val="20"/>
                <w:lang w:eastAsia="ru-RU"/>
              </w:rPr>
            </w:pPr>
            <w:r w:rsidRPr="0042176E">
              <w:rPr>
                <w:rFonts w:cs="Times New Roman"/>
                <w:color w:val="000000"/>
                <w:sz w:val="20"/>
                <w:szCs w:val="20"/>
                <w:lang w:eastAsia="ru-RU"/>
              </w:rPr>
              <w:t>Расход газа</w:t>
            </w:r>
          </w:p>
        </w:tc>
        <w:tc>
          <w:tcPr>
            <w:tcW w:w="1116" w:type="dxa"/>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lang w:eastAsia="ru-RU"/>
              </w:rPr>
              <w:t>млн. м</w:t>
            </w:r>
            <w:r w:rsidRPr="0042176E">
              <w:rPr>
                <w:rFonts w:cs="Times New Roman"/>
                <w:color w:val="000000"/>
                <w:sz w:val="20"/>
                <w:szCs w:val="20"/>
                <w:vertAlign w:val="superscript"/>
                <w:lang w:eastAsia="ru-RU"/>
              </w:rPr>
              <w:t>3</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lang w:eastAsia="ru-RU"/>
              </w:rPr>
              <w:t>74,674</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lang w:eastAsia="ru-RU"/>
              </w:rPr>
              <w:t>74,674</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74,7</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74,72</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74,72</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74,72</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lang w:eastAsia="ru-RU"/>
              </w:rPr>
              <w:t>74,75</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lang w:eastAsia="ru-RU"/>
              </w:rPr>
              <w:t>74,8</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76,378</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77,103</w:t>
            </w:r>
          </w:p>
        </w:tc>
        <w:tc>
          <w:tcPr>
            <w:tcW w:w="10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77,828</w:t>
            </w:r>
          </w:p>
        </w:tc>
        <w:tc>
          <w:tcPr>
            <w:tcW w:w="1134" w:type="dxa"/>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83,162</w:t>
            </w:r>
          </w:p>
        </w:tc>
      </w:tr>
      <w:tr w:rsidR="0042176E" w:rsidRPr="0042176E" w:rsidTr="001D4BE7">
        <w:trPr>
          <w:trHeight w:val="255"/>
          <w:jc w:val="center"/>
        </w:trPr>
        <w:tc>
          <w:tcPr>
            <w:tcW w:w="2221" w:type="dxa"/>
            <w:shd w:val="clear" w:color="auto" w:fill="auto"/>
            <w:vAlign w:val="center"/>
          </w:tcPr>
          <w:p w:rsidR="0042176E" w:rsidRPr="0042176E" w:rsidRDefault="0042176E" w:rsidP="001D4BE7">
            <w:pPr>
              <w:spacing w:after="0" w:line="240" w:lineRule="auto"/>
              <w:rPr>
                <w:rFonts w:cs="Times New Roman"/>
                <w:color w:val="000000"/>
                <w:sz w:val="20"/>
                <w:szCs w:val="20"/>
                <w:lang w:eastAsia="ru-RU"/>
              </w:rPr>
            </w:pPr>
            <w:r w:rsidRPr="0042176E">
              <w:rPr>
                <w:rFonts w:cs="Times New Roman"/>
                <w:sz w:val="20"/>
                <w:szCs w:val="20"/>
              </w:rPr>
              <w:t>Расходы на приобретение (производство) энергетических ресурсов, холодной воды и теплоносителя, в том числе</w:t>
            </w:r>
          </w:p>
        </w:tc>
        <w:tc>
          <w:tcPr>
            <w:tcW w:w="1116" w:type="dxa"/>
            <w:vAlign w:val="center"/>
          </w:tcPr>
          <w:p w:rsidR="0042176E" w:rsidRPr="0042176E" w:rsidRDefault="0042176E" w:rsidP="001D4BE7">
            <w:pPr>
              <w:spacing w:after="0" w:line="240" w:lineRule="auto"/>
              <w:rPr>
                <w:rFonts w:cs="Times New Roman"/>
                <w:color w:val="000000"/>
                <w:sz w:val="20"/>
                <w:szCs w:val="20"/>
                <w:lang w:eastAsia="ru-RU"/>
              </w:rPr>
            </w:pPr>
            <w:r w:rsidRPr="0042176E">
              <w:rPr>
                <w:rFonts w:cs="Times New Roman"/>
                <w:color w:val="000000"/>
                <w:sz w:val="20"/>
                <w:szCs w:val="20"/>
                <w:lang w:eastAsia="ru-RU"/>
              </w:rPr>
              <w:t>тыс. руб.</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bCs/>
                <w:color w:val="000000"/>
                <w:sz w:val="20"/>
                <w:szCs w:val="20"/>
              </w:rPr>
              <w:t>745 984,46</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bCs/>
                <w:color w:val="000000"/>
                <w:sz w:val="20"/>
                <w:szCs w:val="20"/>
              </w:rPr>
              <w:t>865 051</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bCs/>
                <w:color w:val="000000"/>
                <w:sz w:val="20"/>
                <w:szCs w:val="20"/>
              </w:rPr>
              <w:t>892 991</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bCs/>
                <w:color w:val="000000"/>
                <w:sz w:val="20"/>
                <w:szCs w:val="20"/>
              </w:rPr>
              <w:t>921 671</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bCs/>
                <w:color w:val="000000"/>
                <w:sz w:val="20"/>
                <w:szCs w:val="20"/>
              </w:rPr>
              <w:t>950 464</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bCs/>
                <w:color w:val="000000"/>
                <w:sz w:val="20"/>
                <w:szCs w:val="20"/>
              </w:rPr>
              <w:t>1 008 203</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bCs/>
                <w:color w:val="000000"/>
                <w:sz w:val="20"/>
                <w:szCs w:val="20"/>
              </w:rPr>
              <w:t>1 070 105</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bCs/>
                <w:color w:val="000000"/>
                <w:sz w:val="20"/>
                <w:szCs w:val="20"/>
              </w:rPr>
              <w:t>1 168 907</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bCs/>
                <w:color w:val="000000"/>
                <w:sz w:val="20"/>
                <w:szCs w:val="20"/>
              </w:rPr>
              <w:t>1 246 943</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bCs/>
                <w:color w:val="000000"/>
                <w:sz w:val="20"/>
                <w:szCs w:val="20"/>
              </w:rPr>
              <w:t>1 308 229</w:t>
            </w:r>
          </w:p>
        </w:tc>
        <w:tc>
          <w:tcPr>
            <w:tcW w:w="10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bCs/>
                <w:color w:val="000000"/>
                <w:sz w:val="20"/>
                <w:szCs w:val="20"/>
              </w:rPr>
              <w:t>1 369 985</w:t>
            </w:r>
          </w:p>
        </w:tc>
        <w:tc>
          <w:tcPr>
            <w:tcW w:w="1134" w:type="dxa"/>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bCs/>
                <w:color w:val="000000"/>
                <w:sz w:val="20"/>
                <w:szCs w:val="20"/>
              </w:rPr>
              <w:t>1 871 344</w:t>
            </w:r>
          </w:p>
        </w:tc>
      </w:tr>
      <w:tr w:rsidR="0042176E" w:rsidRPr="0042176E" w:rsidTr="001D4BE7">
        <w:trPr>
          <w:trHeight w:val="255"/>
          <w:jc w:val="center"/>
        </w:trPr>
        <w:tc>
          <w:tcPr>
            <w:tcW w:w="2221" w:type="dxa"/>
            <w:shd w:val="clear" w:color="auto" w:fill="auto"/>
            <w:vAlign w:val="center"/>
          </w:tcPr>
          <w:p w:rsidR="0042176E" w:rsidRPr="0042176E" w:rsidRDefault="0042176E" w:rsidP="001D4BE7">
            <w:pPr>
              <w:spacing w:after="0" w:line="240" w:lineRule="auto"/>
              <w:ind w:left="195"/>
              <w:rPr>
                <w:rFonts w:cs="Times New Roman"/>
                <w:color w:val="000000"/>
                <w:sz w:val="20"/>
                <w:szCs w:val="20"/>
                <w:lang w:eastAsia="ru-RU"/>
              </w:rPr>
            </w:pPr>
            <w:r w:rsidRPr="0042176E">
              <w:rPr>
                <w:rFonts w:cs="Times New Roman"/>
                <w:sz w:val="20"/>
                <w:szCs w:val="20"/>
              </w:rPr>
              <w:t>расходы на топливо</w:t>
            </w:r>
          </w:p>
        </w:tc>
        <w:tc>
          <w:tcPr>
            <w:tcW w:w="1116" w:type="dxa"/>
            <w:vAlign w:val="center"/>
          </w:tcPr>
          <w:p w:rsidR="0042176E" w:rsidRPr="0042176E" w:rsidRDefault="0042176E" w:rsidP="001D4BE7">
            <w:pPr>
              <w:spacing w:after="0" w:line="240" w:lineRule="auto"/>
              <w:rPr>
                <w:rFonts w:cs="Times New Roman"/>
                <w:color w:val="000000"/>
                <w:sz w:val="20"/>
                <w:szCs w:val="20"/>
                <w:lang w:eastAsia="ru-RU"/>
              </w:rPr>
            </w:pPr>
            <w:r w:rsidRPr="0042176E">
              <w:rPr>
                <w:rFonts w:cs="Times New Roman"/>
                <w:color w:val="000000"/>
                <w:sz w:val="20"/>
                <w:szCs w:val="20"/>
                <w:lang w:eastAsia="ru-RU"/>
              </w:rPr>
              <w:t>тыс. руб.</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399 867</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476 264</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509 545</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523 841</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537 712</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564 167</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592 932</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622 885</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670 384</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699 992</w:t>
            </w:r>
          </w:p>
        </w:tc>
        <w:tc>
          <w:tcPr>
            <w:tcW w:w="10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728 446</w:t>
            </w:r>
          </w:p>
        </w:tc>
        <w:tc>
          <w:tcPr>
            <w:tcW w:w="1134" w:type="dxa"/>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962 011</w:t>
            </w:r>
          </w:p>
        </w:tc>
      </w:tr>
      <w:tr w:rsidR="0042176E" w:rsidRPr="0042176E" w:rsidTr="001D4BE7">
        <w:trPr>
          <w:trHeight w:val="255"/>
          <w:jc w:val="center"/>
        </w:trPr>
        <w:tc>
          <w:tcPr>
            <w:tcW w:w="2221" w:type="dxa"/>
            <w:shd w:val="clear" w:color="auto" w:fill="auto"/>
            <w:vAlign w:val="center"/>
          </w:tcPr>
          <w:p w:rsidR="0042176E" w:rsidRPr="0042176E" w:rsidRDefault="0042176E" w:rsidP="001D4BE7">
            <w:pPr>
              <w:spacing w:after="0" w:line="240" w:lineRule="auto"/>
              <w:ind w:left="195"/>
              <w:rPr>
                <w:rFonts w:cs="Times New Roman"/>
                <w:color w:val="000000"/>
                <w:sz w:val="20"/>
                <w:szCs w:val="20"/>
                <w:lang w:eastAsia="ru-RU"/>
              </w:rPr>
            </w:pPr>
            <w:r w:rsidRPr="0042176E">
              <w:rPr>
                <w:rFonts w:cs="Times New Roman"/>
                <w:sz w:val="20"/>
                <w:szCs w:val="20"/>
              </w:rPr>
              <w:t>расходы на воду</w:t>
            </w:r>
          </w:p>
        </w:tc>
        <w:tc>
          <w:tcPr>
            <w:tcW w:w="1116" w:type="dxa"/>
            <w:vAlign w:val="center"/>
          </w:tcPr>
          <w:p w:rsidR="0042176E" w:rsidRPr="0042176E" w:rsidRDefault="0042176E" w:rsidP="001D4BE7">
            <w:pPr>
              <w:spacing w:after="0" w:line="240" w:lineRule="auto"/>
              <w:rPr>
                <w:rFonts w:cs="Times New Roman"/>
                <w:color w:val="000000"/>
                <w:sz w:val="20"/>
                <w:szCs w:val="20"/>
                <w:lang w:eastAsia="ru-RU"/>
              </w:rPr>
            </w:pPr>
            <w:r w:rsidRPr="0042176E">
              <w:rPr>
                <w:rFonts w:cs="Times New Roman"/>
                <w:color w:val="000000"/>
                <w:sz w:val="20"/>
                <w:szCs w:val="20"/>
                <w:lang w:eastAsia="ru-RU"/>
              </w:rPr>
              <w:t>тыс. руб.</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6 132</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7 107</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7 315</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7 616</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7 920</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8 520</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9 156</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10 095</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11 022</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11 632</w:t>
            </w:r>
          </w:p>
        </w:tc>
        <w:tc>
          <w:tcPr>
            <w:tcW w:w="10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12 274</w:t>
            </w:r>
          </w:p>
        </w:tc>
        <w:tc>
          <w:tcPr>
            <w:tcW w:w="1134" w:type="dxa"/>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17 609</w:t>
            </w:r>
          </w:p>
        </w:tc>
      </w:tr>
      <w:tr w:rsidR="0042176E" w:rsidRPr="0042176E" w:rsidTr="001D4BE7">
        <w:trPr>
          <w:trHeight w:val="255"/>
          <w:jc w:val="center"/>
        </w:trPr>
        <w:tc>
          <w:tcPr>
            <w:tcW w:w="2221" w:type="dxa"/>
            <w:shd w:val="clear" w:color="auto" w:fill="auto"/>
            <w:vAlign w:val="center"/>
          </w:tcPr>
          <w:p w:rsidR="0042176E" w:rsidRPr="0042176E" w:rsidRDefault="0042176E" w:rsidP="001D4BE7">
            <w:pPr>
              <w:spacing w:after="0" w:line="240" w:lineRule="auto"/>
              <w:ind w:left="195"/>
              <w:rPr>
                <w:rFonts w:cs="Times New Roman"/>
                <w:sz w:val="20"/>
                <w:szCs w:val="20"/>
              </w:rPr>
            </w:pPr>
            <w:r w:rsidRPr="0042176E">
              <w:rPr>
                <w:rFonts w:cs="Times New Roman"/>
                <w:sz w:val="20"/>
                <w:szCs w:val="20"/>
              </w:rPr>
              <w:t>расходы на водоотведение</w:t>
            </w:r>
          </w:p>
        </w:tc>
        <w:tc>
          <w:tcPr>
            <w:tcW w:w="1116" w:type="dxa"/>
            <w:vAlign w:val="center"/>
          </w:tcPr>
          <w:p w:rsidR="0042176E" w:rsidRPr="0042176E" w:rsidRDefault="0042176E" w:rsidP="001D4BE7">
            <w:pPr>
              <w:spacing w:after="0" w:line="240" w:lineRule="auto"/>
              <w:rPr>
                <w:rFonts w:cs="Times New Roman"/>
                <w:color w:val="000000"/>
                <w:sz w:val="20"/>
                <w:szCs w:val="20"/>
                <w:lang w:eastAsia="ru-RU"/>
              </w:rPr>
            </w:pPr>
            <w:r w:rsidRPr="0042176E">
              <w:rPr>
                <w:rFonts w:cs="Times New Roman"/>
                <w:color w:val="000000"/>
                <w:sz w:val="20"/>
                <w:szCs w:val="20"/>
                <w:lang w:eastAsia="ru-RU"/>
              </w:rPr>
              <w:t>тыс. руб.</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1 042</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1 208</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1 243</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1 295</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1 346</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1 448</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1 556</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1 716</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1 873</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1 977</w:t>
            </w:r>
          </w:p>
        </w:tc>
        <w:tc>
          <w:tcPr>
            <w:tcW w:w="10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2 086</w:t>
            </w:r>
          </w:p>
        </w:tc>
        <w:tc>
          <w:tcPr>
            <w:tcW w:w="1134" w:type="dxa"/>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2 993</w:t>
            </w:r>
          </w:p>
        </w:tc>
      </w:tr>
      <w:tr w:rsidR="0042176E" w:rsidRPr="0042176E" w:rsidTr="001D4BE7">
        <w:trPr>
          <w:trHeight w:val="255"/>
          <w:jc w:val="center"/>
        </w:trPr>
        <w:tc>
          <w:tcPr>
            <w:tcW w:w="2221" w:type="dxa"/>
            <w:shd w:val="clear" w:color="auto" w:fill="auto"/>
            <w:vAlign w:val="center"/>
          </w:tcPr>
          <w:p w:rsidR="0042176E" w:rsidRPr="0042176E" w:rsidRDefault="0042176E" w:rsidP="001D4BE7">
            <w:pPr>
              <w:spacing w:after="0" w:line="240" w:lineRule="auto"/>
              <w:ind w:left="195"/>
              <w:rPr>
                <w:rFonts w:cs="Times New Roman"/>
                <w:color w:val="000000"/>
                <w:sz w:val="20"/>
                <w:szCs w:val="20"/>
                <w:lang w:eastAsia="ru-RU"/>
              </w:rPr>
            </w:pPr>
            <w:r w:rsidRPr="0042176E">
              <w:rPr>
                <w:rFonts w:cs="Times New Roman"/>
                <w:sz w:val="20"/>
                <w:szCs w:val="20"/>
              </w:rPr>
              <w:t>расходы на электрическую энергию</w:t>
            </w:r>
          </w:p>
        </w:tc>
        <w:tc>
          <w:tcPr>
            <w:tcW w:w="1116" w:type="dxa"/>
            <w:vAlign w:val="center"/>
          </w:tcPr>
          <w:p w:rsidR="0042176E" w:rsidRPr="0042176E" w:rsidRDefault="0042176E" w:rsidP="001D4BE7">
            <w:pPr>
              <w:spacing w:after="0" w:line="240" w:lineRule="auto"/>
              <w:rPr>
                <w:rFonts w:cs="Times New Roman"/>
                <w:color w:val="000000"/>
                <w:sz w:val="20"/>
                <w:szCs w:val="20"/>
                <w:lang w:eastAsia="ru-RU"/>
              </w:rPr>
            </w:pPr>
            <w:r w:rsidRPr="0042176E">
              <w:rPr>
                <w:rFonts w:cs="Times New Roman"/>
                <w:color w:val="000000"/>
                <w:sz w:val="20"/>
                <w:szCs w:val="20"/>
                <w:lang w:eastAsia="ru-RU"/>
              </w:rPr>
              <w:t>тыс. руб.</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86 480</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91 669</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96 252</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99 140</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102 114</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105 177</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108 333</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111 583</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114 930</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118 378</w:t>
            </w:r>
          </w:p>
        </w:tc>
        <w:tc>
          <w:tcPr>
            <w:tcW w:w="10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121 929</w:t>
            </w:r>
          </w:p>
        </w:tc>
        <w:tc>
          <w:tcPr>
            <w:tcW w:w="1134" w:type="dxa"/>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149 958</w:t>
            </w:r>
          </w:p>
        </w:tc>
      </w:tr>
      <w:tr w:rsidR="0042176E" w:rsidRPr="0042176E" w:rsidTr="001D4BE7">
        <w:trPr>
          <w:trHeight w:val="255"/>
          <w:jc w:val="center"/>
        </w:trPr>
        <w:tc>
          <w:tcPr>
            <w:tcW w:w="2221" w:type="dxa"/>
            <w:shd w:val="clear" w:color="auto" w:fill="auto"/>
            <w:vAlign w:val="center"/>
          </w:tcPr>
          <w:p w:rsidR="0042176E" w:rsidRPr="0042176E" w:rsidRDefault="0042176E" w:rsidP="001D4BE7">
            <w:pPr>
              <w:spacing w:after="0" w:line="240" w:lineRule="auto"/>
              <w:ind w:left="195"/>
              <w:rPr>
                <w:rFonts w:cs="Times New Roman"/>
                <w:color w:val="000000"/>
                <w:sz w:val="20"/>
                <w:szCs w:val="20"/>
                <w:lang w:eastAsia="ru-RU"/>
              </w:rPr>
            </w:pPr>
            <w:r w:rsidRPr="0042176E">
              <w:rPr>
                <w:rFonts w:cs="Times New Roman"/>
                <w:sz w:val="20"/>
                <w:szCs w:val="20"/>
              </w:rPr>
              <w:t>расходы на тепловую энергию</w:t>
            </w:r>
          </w:p>
        </w:tc>
        <w:tc>
          <w:tcPr>
            <w:tcW w:w="1116" w:type="dxa"/>
            <w:vAlign w:val="center"/>
          </w:tcPr>
          <w:p w:rsidR="0042176E" w:rsidRPr="0042176E" w:rsidRDefault="0042176E" w:rsidP="001D4BE7">
            <w:pPr>
              <w:spacing w:after="0" w:line="240" w:lineRule="auto"/>
              <w:rPr>
                <w:rFonts w:cs="Times New Roman"/>
                <w:color w:val="000000"/>
                <w:sz w:val="20"/>
                <w:szCs w:val="20"/>
                <w:lang w:eastAsia="ru-RU"/>
              </w:rPr>
            </w:pPr>
            <w:r w:rsidRPr="0042176E">
              <w:rPr>
                <w:rFonts w:cs="Times New Roman"/>
                <w:color w:val="000000"/>
                <w:sz w:val="20"/>
                <w:szCs w:val="20"/>
                <w:lang w:eastAsia="ru-RU"/>
              </w:rPr>
              <w:t>тыс. руб.</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252 463</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288 804</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278 636</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289 781</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301 372</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328 891</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358 129</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422 630</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448 734</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476 250</w:t>
            </w:r>
          </w:p>
        </w:tc>
        <w:tc>
          <w:tcPr>
            <w:tcW w:w="10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505 250</w:t>
            </w:r>
          </w:p>
        </w:tc>
        <w:tc>
          <w:tcPr>
            <w:tcW w:w="1134" w:type="dxa"/>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738 775</w:t>
            </w:r>
          </w:p>
        </w:tc>
      </w:tr>
      <w:tr w:rsidR="0042176E" w:rsidRPr="0042176E" w:rsidTr="001D4BE7">
        <w:trPr>
          <w:trHeight w:val="255"/>
          <w:jc w:val="center"/>
        </w:trPr>
        <w:tc>
          <w:tcPr>
            <w:tcW w:w="2221" w:type="dxa"/>
            <w:shd w:val="clear" w:color="auto" w:fill="auto"/>
            <w:vAlign w:val="center"/>
          </w:tcPr>
          <w:p w:rsidR="0042176E" w:rsidRPr="0042176E" w:rsidRDefault="0042176E" w:rsidP="001D4BE7">
            <w:pPr>
              <w:spacing w:after="0" w:line="240" w:lineRule="auto"/>
              <w:ind w:left="195"/>
              <w:rPr>
                <w:rFonts w:cs="Times New Roman"/>
                <w:sz w:val="20"/>
                <w:szCs w:val="20"/>
              </w:rPr>
            </w:pPr>
          </w:p>
        </w:tc>
        <w:tc>
          <w:tcPr>
            <w:tcW w:w="1116" w:type="dxa"/>
            <w:vAlign w:val="center"/>
          </w:tcPr>
          <w:p w:rsidR="0042176E" w:rsidRPr="0042176E" w:rsidRDefault="0042176E" w:rsidP="001D4BE7">
            <w:pPr>
              <w:spacing w:after="0" w:line="240" w:lineRule="auto"/>
              <w:rPr>
                <w:rFonts w:cs="Times New Roman"/>
                <w:color w:val="000000"/>
                <w:sz w:val="20"/>
                <w:szCs w:val="20"/>
                <w:lang w:eastAsia="ru-RU"/>
              </w:rPr>
            </w:pP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p>
        </w:tc>
        <w:tc>
          <w:tcPr>
            <w:tcW w:w="10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p>
        </w:tc>
        <w:tc>
          <w:tcPr>
            <w:tcW w:w="1134" w:type="dxa"/>
            <w:vAlign w:val="center"/>
          </w:tcPr>
          <w:p w:rsidR="0042176E" w:rsidRPr="0042176E" w:rsidRDefault="0042176E" w:rsidP="001D4BE7">
            <w:pPr>
              <w:spacing w:after="0" w:line="240" w:lineRule="auto"/>
              <w:jc w:val="center"/>
              <w:rPr>
                <w:rFonts w:cs="Times New Roman"/>
                <w:color w:val="000000"/>
                <w:sz w:val="20"/>
                <w:szCs w:val="20"/>
                <w:lang w:eastAsia="ru-RU"/>
              </w:rPr>
            </w:pPr>
          </w:p>
        </w:tc>
      </w:tr>
      <w:tr w:rsidR="0042176E" w:rsidRPr="0042176E" w:rsidTr="001D4BE7">
        <w:trPr>
          <w:trHeight w:val="255"/>
          <w:jc w:val="center"/>
        </w:trPr>
        <w:tc>
          <w:tcPr>
            <w:tcW w:w="2221" w:type="dxa"/>
            <w:shd w:val="clear" w:color="auto" w:fill="auto"/>
            <w:vAlign w:val="center"/>
          </w:tcPr>
          <w:p w:rsidR="0042176E" w:rsidRPr="0042176E" w:rsidRDefault="0042176E" w:rsidP="001D4BE7">
            <w:pPr>
              <w:spacing w:after="0" w:line="240" w:lineRule="auto"/>
              <w:rPr>
                <w:rFonts w:cs="Times New Roman"/>
                <w:color w:val="000000"/>
                <w:sz w:val="20"/>
                <w:szCs w:val="20"/>
                <w:lang w:eastAsia="ru-RU"/>
              </w:rPr>
            </w:pPr>
            <w:r w:rsidRPr="0042176E">
              <w:rPr>
                <w:rFonts w:cs="Times New Roman"/>
                <w:color w:val="000000"/>
                <w:sz w:val="20"/>
                <w:szCs w:val="20"/>
                <w:lang w:eastAsia="ru-RU"/>
              </w:rPr>
              <w:t>Операционные (подконтрольные) расходы</w:t>
            </w:r>
          </w:p>
        </w:tc>
        <w:tc>
          <w:tcPr>
            <w:tcW w:w="1116" w:type="dxa"/>
            <w:vAlign w:val="center"/>
          </w:tcPr>
          <w:p w:rsidR="0042176E" w:rsidRPr="0042176E" w:rsidRDefault="0042176E" w:rsidP="001D4BE7">
            <w:pPr>
              <w:spacing w:after="0" w:line="240" w:lineRule="auto"/>
              <w:rPr>
                <w:rFonts w:cs="Times New Roman"/>
                <w:color w:val="000000"/>
                <w:sz w:val="20"/>
                <w:szCs w:val="20"/>
                <w:lang w:eastAsia="ru-RU"/>
              </w:rPr>
            </w:pPr>
            <w:r w:rsidRPr="0042176E">
              <w:rPr>
                <w:rFonts w:cs="Times New Roman"/>
                <w:color w:val="000000"/>
                <w:sz w:val="20"/>
                <w:szCs w:val="20"/>
                <w:lang w:eastAsia="ru-RU"/>
              </w:rPr>
              <w:t>тыс. руб.</w:t>
            </w:r>
          </w:p>
        </w:tc>
        <w:tc>
          <w:tcPr>
            <w:tcW w:w="1116" w:type="dxa"/>
            <w:shd w:val="clear" w:color="auto" w:fill="auto"/>
            <w:noWrap/>
            <w:vAlign w:val="center"/>
          </w:tcPr>
          <w:p w:rsidR="0042176E" w:rsidRPr="0042176E" w:rsidRDefault="00D867E3" w:rsidP="001D4BE7">
            <w:pPr>
              <w:spacing w:after="0" w:line="240" w:lineRule="auto"/>
              <w:jc w:val="center"/>
              <w:rPr>
                <w:rFonts w:cs="Times New Roman"/>
                <w:color w:val="000000"/>
                <w:sz w:val="20"/>
                <w:szCs w:val="20"/>
                <w:lang w:eastAsia="ru-RU"/>
              </w:rPr>
            </w:pPr>
            <w:r>
              <w:rPr>
                <w:rFonts w:cs="Times New Roman"/>
                <w:bCs/>
                <w:color w:val="000000"/>
                <w:sz w:val="20"/>
                <w:szCs w:val="20"/>
              </w:rPr>
              <w:t>167 931</w:t>
            </w:r>
          </w:p>
        </w:tc>
        <w:tc>
          <w:tcPr>
            <w:tcW w:w="977" w:type="dxa"/>
            <w:shd w:val="clear" w:color="auto" w:fill="auto"/>
            <w:noWrap/>
            <w:vAlign w:val="center"/>
          </w:tcPr>
          <w:p w:rsidR="0042176E" w:rsidRPr="0042176E" w:rsidRDefault="00FD5499" w:rsidP="001D4BE7">
            <w:pPr>
              <w:spacing w:after="0" w:line="240" w:lineRule="auto"/>
              <w:jc w:val="center"/>
              <w:rPr>
                <w:rFonts w:cs="Times New Roman"/>
                <w:color w:val="000000"/>
                <w:sz w:val="20"/>
                <w:szCs w:val="20"/>
                <w:lang w:eastAsia="ru-RU"/>
              </w:rPr>
            </w:pPr>
            <w:r>
              <w:rPr>
                <w:rFonts w:cs="Times New Roman"/>
                <w:bCs/>
                <w:color w:val="000000"/>
                <w:sz w:val="20"/>
                <w:szCs w:val="20"/>
              </w:rPr>
              <w:t>174 648</w:t>
            </w:r>
          </w:p>
        </w:tc>
        <w:tc>
          <w:tcPr>
            <w:tcW w:w="976" w:type="dxa"/>
            <w:shd w:val="clear" w:color="auto" w:fill="auto"/>
            <w:noWrap/>
            <w:vAlign w:val="center"/>
          </w:tcPr>
          <w:p w:rsidR="0042176E" w:rsidRPr="0042176E" w:rsidRDefault="00FD5499" w:rsidP="001D4BE7">
            <w:pPr>
              <w:spacing w:after="0" w:line="240" w:lineRule="auto"/>
              <w:jc w:val="center"/>
              <w:rPr>
                <w:rFonts w:cs="Times New Roman"/>
                <w:color w:val="000000"/>
                <w:sz w:val="20"/>
                <w:szCs w:val="20"/>
                <w:lang w:eastAsia="ru-RU"/>
              </w:rPr>
            </w:pPr>
            <w:r>
              <w:rPr>
                <w:rFonts w:cs="Times New Roman"/>
                <w:bCs/>
                <w:color w:val="000000"/>
                <w:sz w:val="20"/>
                <w:szCs w:val="20"/>
              </w:rPr>
              <w:t>181 634</w:t>
            </w:r>
          </w:p>
        </w:tc>
        <w:tc>
          <w:tcPr>
            <w:tcW w:w="1116" w:type="dxa"/>
            <w:shd w:val="clear" w:color="auto" w:fill="auto"/>
            <w:noWrap/>
            <w:vAlign w:val="center"/>
          </w:tcPr>
          <w:p w:rsidR="0042176E" w:rsidRPr="0042176E" w:rsidRDefault="00FD5499" w:rsidP="001D4BE7">
            <w:pPr>
              <w:spacing w:after="0" w:line="240" w:lineRule="auto"/>
              <w:jc w:val="center"/>
              <w:rPr>
                <w:rFonts w:cs="Times New Roman"/>
                <w:color w:val="000000"/>
                <w:sz w:val="20"/>
                <w:szCs w:val="20"/>
                <w:lang w:eastAsia="ru-RU"/>
              </w:rPr>
            </w:pPr>
            <w:r>
              <w:rPr>
                <w:rFonts w:cs="Times New Roman"/>
                <w:bCs/>
                <w:color w:val="000000"/>
                <w:sz w:val="20"/>
                <w:szCs w:val="20"/>
              </w:rPr>
              <w:t>188 900</w:t>
            </w:r>
          </w:p>
        </w:tc>
        <w:tc>
          <w:tcPr>
            <w:tcW w:w="977" w:type="dxa"/>
            <w:shd w:val="clear" w:color="auto" w:fill="auto"/>
            <w:noWrap/>
            <w:vAlign w:val="center"/>
          </w:tcPr>
          <w:p w:rsidR="0042176E" w:rsidRPr="0042176E" w:rsidRDefault="00D867E3" w:rsidP="001D4BE7">
            <w:pPr>
              <w:spacing w:after="0" w:line="240" w:lineRule="auto"/>
              <w:jc w:val="center"/>
              <w:rPr>
                <w:rFonts w:cs="Times New Roman"/>
                <w:color w:val="000000"/>
                <w:sz w:val="20"/>
                <w:szCs w:val="20"/>
                <w:lang w:eastAsia="ru-RU"/>
              </w:rPr>
            </w:pPr>
            <w:r>
              <w:rPr>
                <w:rFonts w:cs="Times New Roman"/>
                <w:bCs/>
                <w:color w:val="000000"/>
                <w:sz w:val="20"/>
                <w:szCs w:val="20"/>
              </w:rPr>
              <w:t>196 456</w:t>
            </w:r>
          </w:p>
        </w:tc>
        <w:tc>
          <w:tcPr>
            <w:tcW w:w="1116" w:type="dxa"/>
            <w:shd w:val="clear" w:color="auto" w:fill="auto"/>
            <w:noWrap/>
            <w:vAlign w:val="center"/>
          </w:tcPr>
          <w:p w:rsidR="0042176E" w:rsidRPr="0042176E" w:rsidRDefault="00D867E3" w:rsidP="001D4BE7">
            <w:pPr>
              <w:spacing w:after="0" w:line="240" w:lineRule="auto"/>
              <w:jc w:val="center"/>
              <w:rPr>
                <w:rFonts w:cs="Times New Roman"/>
                <w:color w:val="000000"/>
                <w:sz w:val="20"/>
                <w:szCs w:val="20"/>
                <w:lang w:eastAsia="ru-RU"/>
              </w:rPr>
            </w:pPr>
            <w:r>
              <w:rPr>
                <w:rFonts w:cs="Times New Roman"/>
                <w:bCs/>
                <w:color w:val="000000"/>
                <w:sz w:val="20"/>
                <w:szCs w:val="20"/>
              </w:rPr>
              <w:t>204 314</w:t>
            </w:r>
          </w:p>
        </w:tc>
        <w:tc>
          <w:tcPr>
            <w:tcW w:w="1116" w:type="dxa"/>
            <w:shd w:val="clear" w:color="auto" w:fill="auto"/>
            <w:noWrap/>
            <w:vAlign w:val="center"/>
          </w:tcPr>
          <w:p w:rsidR="0042176E" w:rsidRPr="0042176E" w:rsidRDefault="00D867E3" w:rsidP="001D4BE7">
            <w:pPr>
              <w:spacing w:after="0" w:line="240" w:lineRule="auto"/>
              <w:jc w:val="center"/>
              <w:rPr>
                <w:rFonts w:cs="Times New Roman"/>
                <w:color w:val="000000"/>
                <w:sz w:val="20"/>
                <w:szCs w:val="20"/>
                <w:lang w:eastAsia="ru-RU"/>
              </w:rPr>
            </w:pPr>
            <w:r>
              <w:rPr>
                <w:rFonts w:cs="Times New Roman"/>
                <w:bCs/>
                <w:color w:val="000000"/>
                <w:sz w:val="20"/>
                <w:szCs w:val="20"/>
              </w:rPr>
              <w:t>212 486</w:t>
            </w:r>
          </w:p>
        </w:tc>
        <w:tc>
          <w:tcPr>
            <w:tcW w:w="977" w:type="dxa"/>
            <w:shd w:val="clear" w:color="auto" w:fill="auto"/>
            <w:noWrap/>
            <w:vAlign w:val="center"/>
          </w:tcPr>
          <w:p w:rsidR="0042176E" w:rsidRPr="0042176E" w:rsidRDefault="00D867E3" w:rsidP="001D4BE7">
            <w:pPr>
              <w:spacing w:after="0" w:line="240" w:lineRule="auto"/>
              <w:jc w:val="center"/>
              <w:rPr>
                <w:rFonts w:cs="Times New Roman"/>
                <w:color w:val="000000"/>
                <w:sz w:val="20"/>
                <w:szCs w:val="20"/>
                <w:lang w:eastAsia="ru-RU"/>
              </w:rPr>
            </w:pPr>
            <w:r>
              <w:rPr>
                <w:rFonts w:cs="Times New Roman"/>
                <w:bCs/>
                <w:color w:val="000000"/>
                <w:sz w:val="20"/>
                <w:szCs w:val="20"/>
              </w:rPr>
              <w:t>220 986</w:t>
            </w:r>
          </w:p>
        </w:tc>
        <w:tc>
          <w:tcPr>
            <w:tcW w:w="976" w:type="dxa"/>
            <w:shd w:val="clear" w:color="auto" w:fill="auto"/>
            <w:noWrap/>
            <w:vAlign w:val="center"/>
          </w:tcPr>
          <w:p w:rsidR="0042176E" w:rsidRPr="0042176E" w:rsidRDefault="00D867E3" w:rsidP="001D4BE7">
            <w:pPr>
              <w:spacing w:after="0" w:line="240" w:lineRule="auto"/>
              <w:jc w:val="center"/>
              <w:rPr>
                <w:rFonts w:cs="Times New Roman"/>
                <w:color w:val="000000"/>
                <w:sz w:val="20"/>
                <w:szCs w:val="20"/>
                <w:lang w:eastAsia="ru-RU"/>
              </w:rPr>
            </w:pPr>
            <w:r>
              <w:rPr>
                <w:rFonts w:cs="Times New Roman"/>
                <w:bCs/>
                <w:color w:val="000000"/>
                <w:sz w:val="20"/>
                <w:szCs w:val="20"/>
              </w:rPr>
              <w:t>229 825</w:t>
            </w:r>
          </w:p>
        </w:tc>
        <w:tc>
          <w:tcPr>
            <w:tcW w:w="976" w:type="dxa"/>
            <w:shd w:val="clear" w:color="auto" w:fill="auto"/>
            <w:noWrap/>
            <w:vAlign w:val="center"/>
          </w:tcPr>
          <w:p w:rsidR="0042176E" w:rsidRPr="0042176E" w:rsidRDefault="00D867E3" w:rsidP="001D4BE7">
            <w:pPr>
              <w:spacing w:after="0" w:line="240" w:lineRule="auto"/>
              <w:jc w:val="center"/>
              <w:rPr>
                <w:rFonts w:cs="Times New Roman"/>
                <w:color w:val="000000"/>
                <w:sz w:val="20"/>
                <w:szCs w:val="20"/>
                <w:lang w:eastAsia="ru-RU"/>
              </w:rPr>
            </w:pPr>
            <w:r>
              <w:rPr>
                <w:rFonts w:cs="Times New Roman"/>
                <w:bCs/>
                <w:color w:val="000000"/>
                <w:sz w:val="20"/>
                <w:szCs w:val="20"/>
              </w:rPr>
              <w:t>239 018</w:t>
            </w:r>
          </w:p>
        </w:tc>
        <w:tc>
          <w:tcPr>
            <w:tcW w:w="1077" w:type="dxa"/>
            <w:shd w:val="clear" w:color="auto" w:fill="auto"/>
            <w:noWrap/>
            <w:vAlign w:val="center"/>
          </w:tcPr>
          <w:p w:rsidR="0042176E" w:rsidRPr="0042176E" w:rsidRDefault="00D867E3" w:rsidP="001D4BE7">
            <w:pPr>
              <w:spacing w:after="0" w:line="240" w:lineRule="auto"/>
              <w:jc w:val="center"/>
              <w:rPr>
                <w:rFonts w:cs="Times New Roman"/>
                <w:color w:val="000000"/>
                <w:sz w:val="20"/>
                <w:szCs w:val="20"/>
                <w:lang w:eastAsia="ru-RU"/>
              </w:rPr>
            </w:pPr>
            <w:r>
              <w:rPr>
                <w:rFonts w:cs="Times New Roman"/>
                <w:bCs/>
                <w:color w:val="000000"/>
                <w:sz w:val="20"/>
                <w:szCs w:val="20"/>
              </w:rPr>
              <w:t>248 579</w:t>
            </w:r>
          </w:p>
        </w:tc>
        <w:tc>
          <w:tcPr>
            <w:tcW w:w="1134" w:type="dxa"/>
            <w:vAlign w:val="center"/>
          </w:tcPr>
          <w:p w:rsidR="0042176E" w:rsidRPr="0042176E" w:rsidRDefault="00D867E3" w:rsidP="001D4BE7">
            <w:pPr>
              <w:spacing w:after="0" w:line="240" w:lineRule="auto"/>
              <w:jc w:val="center"/>
              <w:rPr>
                <w:rFonts w:cs="Times New Roman"/>
                <w:color w:val="000000"/>
                <w:sz w:val="20"/>
                <w:szCs w:val="20"/>
                <w:lang w:eastAsia="ru-RU"/>
              </w:rPr>
            </w:pPr>
            <w:r>
              <w:rPr>
                <w:rFonts w:cs="Times New Roman"/>
                <w:bCs/>
                <w:color w:val="000000"/>
                <w:sz w:val="20"/>
                <w:szCs w:val="20"/>
              </w:rPr>
              <w:t>327 113</w:t>
            </w:r>
          </w:p>
        </w:tc>
      </w:tr>
      <w:tr w:rsidR="0042176E" w:rsidRPr="0042176E" w:rsidTr="001D4BE7">
        <w:trPr>
          <w:trHeight w:val="255"/>
          <w:jc w:val="center"/>
        </w:trPr>
        <w:tc>
          <w:tcPr>
            <w:tcW w:w="2221" w:type="dxa"/>
            <w:shd w:val="clear" w:color="auto" w:fill="auto"/>
            <w:vAlign w:val="center"/>
          </w:tcPr>
          <w:p w:rsidR="0042176E" w:rsidRPr="0042176E" w:rsidRDefault="0042176E" w:rsidP="001D4BE7">
            <w:pPr>
              <w:spacing w:after="0" w:line="240" w:lineRule="auto"/>
              <w:rPr>
                <w:rFonts w:cs="Times New Roman"/>
                <w:color w:val="000000"/>
                <w:sz w:val="20"/>
                <w:szCs w:val="20"/>
                <w:lang w:eastAsia="ru-RU"/>
              </w:rPr>
            </w:pPr>
            <w:r w:rsidRPr="0042176E">
              <w:rPr>
                <w:rFonts w:cs="Times New Roman"/>
                <w:color w:val="000000"/>
                <w:sz w:val="20"/>
                <w:szCs w:val="20"/>
                <w:lang w:eastAsia="ru-RU"/>
              </w:rPr>
              <w:t>Неподконтрольные расходы</w:t>
            </w:r>
          </w:p>
        </w:tc>
        <w:tc>
          <w:tcPr>
            <w:tcW w:w="1116" w:type="dxa"/>
            <w:vAlign w:val="center"/>
          </w:tcPr>
          <w:p w:rsidR="0042176E" w:rsidRPr="0042176E" w:rsidRDefault="0042176E" w:rsidP="001D4BE7">
            <w:pPr>
              <w:spacing w:after="0" w:line="240" w:lineRule="auto"/>
              <w:rPr>
                <w:rFonts w:cs="Times New Roman"/>
                <w:color w:val="000000"/>
                <w:sz w:val="20"/>
                <w:szCs w:val="20"/>
                <w:lang w:eastAsia="ru-RU"/>
              </w:rPr>
            </w:pPr>
            <w:r w:rsidRPr="0042176E">
              <w:rPr>
                <w:rFonts w:cs="Times New Roman"/>
                <w:color w:val="000000"/>
                <w:sz w:val="20"/>
                <w:szCs w:val="20"/>
                <w:lang w:eastAsia="ru-RU"/>
              </w:rPr>
              <w:t>тыс. руб.</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bCs/>
                <w:color w:val="000000"/>
                <w:sz w:val="20"/>
                <w:szCs w:val="20"/>
              </w:rPr>
              <w:t>52 073,55</w:t>
            </w:r>
          </w:p>
        </w:tc>
        <w:tc>
          <w:tcPr>
            <w:tcW w:w="977" w:type="dxa"/>
            <w:shd w:val="clear" w:color="auto" w:fill="auto"/>
            <w:noWrap/>
            <w:vAlign w:val="center"/>
          </w:tcPr>
          <w:p w:rsidR="0042176E" w:rsidRPr="0042176E" w:rsidRDefault="00FD5499" w:rsidP="001D4BE7">
            <w:pPr>
              <w:spacing w:after="0" w:line="240" w:lineRule="auto"/>
              <w:jc w:val="center"/>
              <w:rPr>
                <w:rFonts w:cs="Times New Roman"/>
                <w:color w:val="000000"/>
                <w:sz w:val="20"/>
                <w:szCs w:val="20"/>
                <w:lang w:eastAsia="ru-RU"/>
              </w:rPr>
            </w:pPr>
            <w:r>
              <w:rPr>
                <w:rFonts w:cs="Times New Roman"/>
                <w:bCs/>
                <w:color w:val="000000"/>
                <w:sz w:val="20"/>
                <w:szCs w:val="20"/>
              </w:rPr>
              <w:t>54 091</w:t>
            </w:r>
          </w:p>
        </w:tc>
        <w:tc>
          <w:tcPr>
            <w:tcW w:w="976" w:type="dxa"/>
            <w:shd w:val="clear" w:color="auto" w:fill="auto"/>
            <w:noWrap/>
            <w:vAlign w:val="center"/>
          </w:tcPr>
          <w:p w:rsidR="0042176E" w:rsidRPr="0042176E" w:rsidRDefault="00FD5499" w:rsidP="001D4BE7">
            <w:pPr>
              <w:spacing w:after="0" w:line="240" w:lineRule="auto"/>
              <w:jc w:val="center"/>
              <w:rPr>
                <w:rFonts w:cs="Times New Roman"/>
                <w:color w:val="000000"/>
                <w:sz w:val="20"/>
                <w:szCs w:val="20"/>
                <w:lang w:eastAsia="ru-RU"/>
              </w:rPr>
            </w:pPr>
            <w:r>
              <w:rPr>
                <w:rFonts w:cs="Times New Roman"/>
                <w:bCs/>
                <w:color w:val="000000"/>
                <w:sz w:val="20"/>
                <w:szCs w:val="20"/>
              </w:rPr>
              <w:t>56 367</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bCs/>
                <w:color w:val="000000"/>
                <w:sz w:val="20"/>
                <w:szCs w:val="20"/>
              </w:rPr>
              <w:t>64 262,94</w:t>
            </w:r>
          </w:p>
        </w:tc>
        <w:tc>
          <w:tcPr>
            <w:tcW w:w="977" w:type="dxa"/>
            <w:shd w:val="clear" w:color="auto" w:fill="auto"/>
            <w:noWrap/>
            <w:vAlign w:val="center"/>
          </w:tcPr>
          <w:p w:rsidR="0042176E" w:rsidRPr="0042176E" w:rsidRDefault="00D867E3" w:rsidP="001D4BE7">
            <w:pPr>
              <w:spacing w:after="0" w:line="240" w:lineRule="auto"/>
              <w:jc w:val="center"/>
              <w:rPr>
                <w:rFonts w:cs="Times New Roman"/>
                <w:color w:val="000000"/>
                <w:sz w:val="20"/>
                <w:szCs w:val="20"/>
                <w:lang w:eastAsia="ru-RU"/>
              </w:rPr>
            </w:pPr>
            <w:r>
              <w:rPr>
                <w:rFonts w:cs="Times New Roman"/>
                <w:bCs/>
                <w:color w:val="000000"/>
                <w:sz w:val="20"/>
                <w:szCs w:val="20"/>
              </w:rPr>
              <w:t>74 763</w:t>
            </w:r>
          </w:p>
        </w:tc>
        <w:tc>
          <w:tcPr>
            <w:tcW w:w="1116" w:type="dxa"/>
            <w:shd w:val="clear" w:color="auto" w:fill="auto"/>
            <w:noWrap/>
            <w:vAlign w:val="center"/>
          </w:tcPr>
          <w:p w:rsidR="0042176E" w:rsidRPr="0042176E" w:rsidRDefault="00D867E3" w:rsidP="001D4BE7">
            <w:pPr>
              <w:spacing w:after="0" w:line="240" w:lineRule="auto"/>
              <w:jc w:val="center"/>
              <w:rPr>
                <w:rFonts w:cs="Times New Roman"/>
                <w:color w:val="000000"/>
                <w:sz w:val="20"/>
                <w:szCs w:val="20"/>
                <w:lang w:eastAsia="ru-RU"/>
              </w:rPr>
            </w:pPr>
            <w:r>
              <w:rPr>
                <w:rFonts w:cs="Times New Roman"/>
                <w:bCs/>
                <w:color w:val="000000"/>
                <w:sz w:val="20"/>
                <w:szCs w:val="20"/>
              </w:rPr>
              <w:t>87 953</w:t>
            </w:r>
          </w:p>
        </w:tc>
        <w:tc>
          <w:tcPr>
            <w:tcW w:w="1116" w:type="dxa"/>
            <w:shd w:val="clear" w:color="auto" w:fill="auto"/>
            <w:noWrap/>
            <w:vAlign w:val="center"/>
          </w:tcPr>
          <w:p w:rsidR="0042176E" w:rsidRPr="0042176E" w:rsidRDefault="00D867E3" w:rsidP="001D4BE7">
            <w:pPr>
              <w:spacing w:after="0" w:line="240" w:lineRule="auto"/>
              <w:jc w:val="center"/>
              <w:rPr>
                <w:rFonts w:cs="Times New Roman"/>
                <w:color w:val="000000"/>
                <w:sz w:val="20"/>
                <w:szCs w:val="20"/>
                <w:lang w:eastAsia="ru-RU"/>
              </w:rPr>
            </w:pPr>
            <w:r>
              <w:rPr>
                <w:rFonts w:cs="Times New Roman"/>
                <w:bCs/>
                <w:color w:val="000000"/>
                <w:sz w:val="20"/>
                <w:szCs w:val="20"/>
              </w:rPr>
              <w:t>103 360</w:t>
            </w:r>
          </w:p>
        </w:tc>
        <w:tc>
          <w:tcPr>
            <w:tcW w:w="977" w:type="dxa"/>
            <w:shd w:val="clear" w:color="auto" w:fill="auto"/>
            <w:noWrap/>
            <w:vAlign w:val="center"/>
          </w:tcPr>
          <w:p w:rsidR="0042176E" w:rsidRPr="0042176E" w:rsidRDefault="00D867E3" w:rsidP="001D4BE7">
            <w:pPr>
              <w:spacing w:after="0" w:line="240" w:lineRule="auto"/>
              <w:jc w:val="center"/>
              <w:rPr>
                <w:rFonts w:cs="Times New Roman"/>
                <w:color w:val="000000"/>
                <w:sz w:val="20"/>
                <w:szCs w:val="20"/>
                <w:lang w:eastAsia="ru-RU"/>
              </w:rPr>
            </w:pPr>
            <w:r>
              <w:rPr>
                <w:rFonts w:cs="Times New Roman"/>
                <w:bCs/>
                <w:color w:val="000000"/>
                <w:sz w:val="20"/>
                <w:szCs w:val="20"/>
              </w:rPr>
              <w:t>121 074</w:t>
            </w:r>
          </w:p>
        </w:tc>
        <w:tc>
          <w:tcPr>
            <w:tcW w:w="976" w:type="dxa"/>
            <w:shd w:val="clear" w:color="auto" w:fill="auto"/>
            <w:noWrap/>
            <w:vAlign w:val="center"/>
          </w:tcPr>
          <w:p w:rsidR="0042176E" w:rsidRPr="0042176E" w:rsidRDefault="00D867E3" w:rsidP="001D4BE7">
            <w:pPr>
              <w:spacing w:after="0" w:line="240" w:lineRule="auto"/>
              <w:jc w:val="center"/>
              <w:rPr>
                <w:rFonts w:cs="Times New Roman"/>
                <w:color w:val="000000"/>
                <w:sz w:val="20"/>
                <w:szCs w:val="20"/>
                <w:lang w:eastAsia="ru-RU"/>
              </w:rPr>
            </w:pPr>
            <w:r>
              <w:rPr>
                <w:rFonts w:cs="Times New Roman"/>
                <w:bCs/>
                <w:color w:val="000000"/>
                <w:sz w:val="20"/>
                <w:szCs w:val="20"/>
              </w:rPr>
              <w:t>146 315</w:t>
            </w:r>
          </w:p>
        </w:tc>
        <w:tc>
          <w:tcPr>
            <w:tcW w:w="976" w:type="dxa"/>
            <w:shd w:val="clear" w:color="auto" w:fill="auto"/>
            <w:noWrap/>
            <w:vAlign w:val="center"/>
          </w:tcPr>
          <w:p w:rsidR="0042176E" w:rsidRPr="0042176E" w:rsidRDefault="00D867E3" w:rsidP="001D4BE7">
            <w:pPr>
              <w:spacing w:after="0" w:line="240" w:lineRule="auto"/>
              <w:jc w:val="center"/>
              <w:rPr>
                <w:rFonts w:cs="Times New Roman"/>
                <w:color w:val="000000"/>
                <w:sz w:val="20"/>
                <w:szCs w:val="20"/>
                <w:lang w:eastAsia="ru-RU"/>
              </w:rPr>
            </w:pPr>
            <w:r>
              <w:rPr>
                <w:rFonts w:cs="Times New Roman"/>
                <w:bCs/>
                <w:color w:val="000000"/>
                <w:sz w:val="20"/>
                <w:szCs w:val="20"/>
              </w:rPr>
              <w:t>172 297</w:t>
            </w:r>
          </w:p>
        </w:tc>
        <w:tc>
          <w:tcPr>
            <w:tcW w:w="1077" w:type="dxa"/>
            <w:shd w:val="clear" w:color="auto" w:fill="auto"/>
            <w:noWrap/>
            <w:vAlign w:val="center"/>
          </w:tcPr>
          <w:p w:rsidR="0042176E" w:rsidRPr="0042176E" w:rsidRDefault="00D867E3" w:rsidP="001D4BE7">
            <w:pPr>
              <w:spacing w:after="0" w:line="240" w:lineRule="auto"/>
              <w:jc w:val="center"/>
              <w:rPr>
                <w:rFonts w:cs="Times New Roman"/>
                <w:color w:val="000000"/>
                <w:sz w:val="20"/>
                <w:szCs w:val="20"/>
                <w:lang w:eastAsia="ru-RU"/>
              </w:rPr>
            </w:pPr>
            <w:r>
              <w:rPr>
                <w:rFonts w:cs="Times New Roman"/>
                <w:bCs/>
                <w:color w:val="000000"/>
                <w:sz w:val="20"/>
                <w:szCs w:val="20"/>
              </w:rPr>
              <w:t>199 063</w:t>
            </w:r>
          </w:p>
        </w:tc>
        <w:tc>
          <w:tcPr>
            <w:tcW w:w="1134" w:type="dxa"/>
            <w:vAlign w:val="center"/>
          </w:tcPr>
          <w:p w:rsidR="0042176E" w:rsidRPr="0042176E" w:rsidRDefault="00D867E3" w:rsidP="001D4BE7">
            <w:pPr>
              <w:spacing w:after="0" w:line="240" w:lineRule="auto"/>
              <w:jc w:val="center"/>
              <w:rPr>
                <w:rFonts w:cs="Times New Roman"/>
                <w:color w:val="000000"/>
                <w:sz w:val="20"/>
                <w:szCs w:val="20"/>
                <w:lang w:eastAsia="ru-RU"/>
              </w:rPr>
            </w:pPr>
            <w:r>
              <w:rPr>
                <w:rFonts w:cs="Times New Roman"/>
                <w:bCs/>
                <w:color w:val="000000"/>
                <w:sz w:val="20"/>
                <w:szCs w:val="20"/>
              </w:rPr>
              <w:t>418 645</w:t>
            </w:r>
          </w:p>
        </w:tc>
      </w:tr>
      <w:tr w:rsidR="0042176E" w:rsidRPr="0042176E" w:rsidTr="001D4BE7">
        <w:trPr>
          <w:trHeight w:val="255"/>
          <w:jc w:val="center"/>
        </w:trPr>
        <w:tc>
          <w:tcPr>
            <w:tcW w:w="2221" w:type="dxa"/>
            <w:shd w:val="clear" w:color="auto" w:fill="auto"/>
            <w:vAlign w:val="center"/>
          </w:tcPr>
          <w:p w:rsidR="0042176E" w:rsidRPr="0042176E" w:rsidRDefault="0042176E" w:rsidP="001D4BE7">
            <w:pPr>
              <w:spacing w:after="0" w:line="240" w:lineRule="auto"/>
              <w:rPr>
                <w:rFonts w:cs="Times New Roman"/>
                <w:sz w:val="20"/>
                <w:szCs w:val="20"/>
              </w:rPr>
            </w:pPr>
            <w:r w:rsidRPr="0042176E">
              <w:rPr>
                <w:rFonts w:cs="Times New Roman"/>
                <w:sz w:val="20"/>
                <w:szCs w:val="20"/>
              </w:rPr>
              <w:lastRenderedPageBreak/>
              <w:t>НВВ</w:t>
            </w:r>
          </w:p>
        </w:tc>
        <w:tc>
          <w:tcPr>
            <w:tcW w:w="1116" w:type="dxa"/>
            <w:vAlign w:val="center"/>
          </w:tcPr>
          <w:p w:rsidR="0042176E" w:rsidRPr="0042176E" w:rsidRDefault="0042176E" w:rsidP="001D4BE7">
            <w:pPr>
              <w:spacing w:after="0" w:line="240" w:lineRule="auto"/>
              <w:rPr>
                <w:rFonts w:cs="Times New Roman"/>
                <w:sz w:val="20"/>
                <w:szCs w:val="20"/>
              </w:rPr>
            </w:pPr>
            <w:r w:rsidRPr="0042176E">
              <w:rPr>
                <w:rFonts w:cs="Times New Roman"/>
                <w:sz w:val="20"/>
                <w:szCs w:val="20"/>
              </w:rPr>
              <w:t>тыс. руб.</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1 039 543,08</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1 093 791</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1 130 994</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1 174 834</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1 221 684,</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1 300 471</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1 385 952</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1 510 968</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1 623 084</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1 719 546</w:t>
            </w:r>
          </w:p>
        </w:tc>
        <w:tc>
          <w:tcPr>
            <w:tcW w:w="10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1 817 628</w:t>
            </w:r>
          </w:p>
        </w:tc>
        <w:tc>
          <w:tcPr>
            <w:tcW w:w="1134" w:type="dxa"/>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2 617 103,93</w:t>
            </w:r>
          </w:p>
        </w:tc>
      </w:tr>
      <w:tr w:rsidR="0042176E" w:rsidRPr="0042176E" w:rsidTr="001D4BE7">
        <w:trPr>
          <w:trHeight w:val="255"/>
          <w:jc w:val="center"/>
        </w:trPr>
        <w:tc>
          <w:tcPr>
            <w:tcW w:w="2221" w:type="dxa"/>
            <w:shd w:val="clear" w:color="auto" w:fill="auto"/>
            <w:vAlign w:val="center"/>
          </w:tcPr>
          <w:p w:rsidR="0042176E" w:rsidRPr="0042176E" w:rsidRDefault="0042176E" w:rsidP="001D4BE7">
            <w:pPr>
              <w:spacing w:after="0" w:line="240" w:lineRule="auto"/>
              <w:rPr>
                <w:rFonts w:cs="Times New Roman"/>
                <w:color w:val="000000"/>
                <w:sz w:val="20"/>
                <w:szCs w:val="20"/>
                <w:lang w:eastAsia="ru-RU"/>
              </w:rPr>
            </w:pPr>
            <w:r w:rsidRPr="0042176E">
              <w:rPr>
                <w:rFonts w:cs="Times New Roman"/>
                <w:color w:val="000000"/>
                <w:sz w:val="20"/>
                <w:szCs w:val="20"/>
                <w:lang w:eastAsia="ru-RU"/>
              </w:rPr>
              <w:t>Тариф на тепловую энергию, без учета НДС</w:t>
            </w:r>
          </w:p>
        </w:tc>
        <w:tc>
          <w:tcPr>
            <w:tcW w:w="1116" w:type="dxa"/>
            <w:vAlign w:val="center"/>
          </w:tcPr>
          <w:p w:rsidR="0042176E" w:rsidRPr="0042176E" w:rsidRDefault="0042176E" w:rsidP="001D4BE7">
            <w:pPr>
              <w:spacing w:after="0" w:line="240" w:lineRule="auto"/>
              <w:rPr>
                <w:rFonts w:cs="Times New Roman"/>
                <w:color w:val="000000"/>
                <w:sz w:val="20"/>
                <w:szCs w:val="20"/>
                <w:lang w:eastAsia="ru-RU"/>
              </w:rPr>
            </w:pPr>
            <w:r w:rsidRPr="0042176E">
              <w:rPr>
                <w:rFonts w:cs="Times New Roman"/>
                <w:color w:val="000000"/>
                <w:sz w:val="20"/>
                <w:szCs w:val="20"/>
                <w:lang w:eastAsia="ru-RU"/>
              </w:rPr>
              <w:t>руб./Гкал</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1962,92</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1853,52</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1960,58</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2034,48</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2115,61</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2177,20</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2245,68</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2309,35</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2362,97</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2466,89</w:t>
            </w:r>
          </w:p>
        </w:tc>
        <w:tc>
          <w:tcPr>
            <w:tcW w:w="10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2570,12</w:t>
            </w:r>
          </w:p>
        </w:tc>
        <w:tc>
          <w:tcPr>
            <w:tcW w:w="1134" w:type="dxa"/>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3394,35</w:t>
            </w:r>
          </w:p>
        </w:tc>
      </w:tr>
      <w:tr w:rsidR="0042176E" w:rsidRPr="0042176E" w:rsidTr="001D4BE7">
        <w:trPr>
          <w:trHeight w:val="255"/>
          <w:jc w:val="center"/>
        </w:trPr>
        <w:tc>
          <w:tcPr>
            <w:tcW w:w="2221" w:type="dxa"/>
            <w:shd w:val="clear" w:color="auto" w:fill="auto"/>
            <w:vAlign w:val="center"/>
          </w:tcPr>
          <w:p w:rsidR="0042176E" w:rsidRPr="0042176E" w:rsidRDefault="0042176E" w:rsidP="001D4BE7">
            <w:pPr>
              <w:spacing w:after="0" w:line="240" w:lineRule="auto"/>
              <w:rPr>
                <w:rFonts w:cs="Times New Roman"/>
                <w:color w:val="000000"/>
                <w:sz w:val="20"/>
                <w:szCs w:val="20"/>
                <w:lang w:eastAsia="ru-RU"/>
              </w:rPr>
            </w:pPr>
            <w:r w:rsidRPr="0042176E">
              <w:rPr>
                <w:rFonts w:cs="Times New Roman"/>
                <w:color w:val="000000"/>
                <w:sz w:val="20"/>
                <w:szCs w:val="20"/>
                <w:lang w:eastAsia="ru-RU"/>
              </w:rPr>
              <w:t>Тариф по прогнозам МЭР</w:t>
            </w:r>
          </w:p>
        </w:tc>
        <w:tc>
          <w:tcPr>
            <w:tcW w:w="1116" w:type="dxa"/>
            <w:vAlign w:val="center"/>
          </w:tcPr>
          <w:p w:rsidR="0042176E" w:rsidRPr="0042176E" w:rsidRDefault="0042176E" w:rsidP="001D4BE7">
            <w:pPr>
              <w:spacing w:after="0" w:line="240" w:lineRule="auto"/>
              <w:rPr>
                <w:rFonts w:cs="Times New Roman"/>
                <w:color w:val="000000"/>
                <w:sz w:val="20"/>
                <w:szCs w:val="20"/>
                <w:lang w:eastAsia="ru-RU"/>
              </w:rPr>
            </w:pPr>
            <w:r w:rsidRPr="0042176E">
              <w:rPr>
                <w:rFonts w:cs="Times New Roman"/>
                <w:color w:val="000000"/>
                <w:sz w:val="20"/>
                <w:szCs w:val="20"/>
                <w:lang w:eastAsia="ru-RU"/>
              </w:rPr>
              <w:t>руб./Гкал</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1 962,92</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2 086,59</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2 197,18</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2 285,06</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2 376,47</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2 471,53</w:t>
            </w:r>
          </w:p>
        </w:tc>
        <w:tc>
          <w:tcPr>
            <w:tcW w:w="111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2 570,39</w:t>
            </w:r>
          </w:p>
        </w:tc>
        <w:tc>
          <w:tcPr>
            <w:tcW w:w="9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2 673,20</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2 780,13</w:t>
            </w:r>
          </w:p>
        </w:tc>
        <w:tc>
          <w:tcPr>
            <w:tcW w:w="976"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2 891,34</w:t>
            </w:r>
          </w:p>
        </w:tc>
        <w:tc>
          <w:tcPr>
            <w:tcW w:w="1077" w:type="dxa"/>
            <w:shd w:val="clear" w:color="auto" w:fill="auto"/>
            <w:noWrap/>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3 006,99</w:t>
            </w:r>
          </w:p>
        </w:tc>
        <w:tc>
          <w:tcPr>
            <w:tcW w:w="1134" w:type="dxa"/>
            <w:vAlign w:val="center"/>
          </w:tcPr>
          <w:p w:rsidR="0042176E" w:rsidRPr="0042176E" w:rsidRDefault="0042176E" w:rsidP="001D4BE7">
            <w:pPr>
              <w:spacing w:after="0" w:line="240" w:lineRule="auto"/>
              <w:jc w:val="center"/>
              <w:rPr>
                <w:rFonts w:cs="Times New Roman"/>
                <w:color w:val="000000"/>
                <w:sz w:val="20"/>
                <w:szCs w:val="20"/>
                <w:lang w:eastAsia="ru-RU"/>
              </w:rPr>
            </w:pPr>
            <w:r w:rsidRPr="0042176E">
              <w:rPr>
                <w:rFonts w:cs="Times New Roman"/>
                <w:color w:val="000000"/>
                <w:sz w:val="20"/>
                <w:szCs w:val="20"/>
              </w:rPr>
              <w:t>3 956,99</w:t>
            </w:r>
          </w:p>
        </w:tc>
      </w:tr>
    </w:tbl>
    <w:p w:rsidR="0042176E" w:rsidRDefault="0042176E" w:rsidP="00612D0A">
      <w:pPr>
        <w:shd w:val="clear" w:color="auto" w:fill="FFFFFF"/>
        <w:spacing w:after="0" w:line="240" w:lineRule="auto"/>
        <w:ind w:firstLine="567"/>
        <w:jc w:val="both"/>
        <w:rPr>
          <w:sz w:val="20"/>
          <w:szCs w:val="20"/>
        </w:rPr>
      </w:pPr>
    </w:p>
    <w:p w:rsidR="0042176E" w:rsidRPr="0042176E" w:rsidRDefault="0042176E" w:rsidP="0042176E">
      <w:pPr>
        <w:pStyle w:val="afffffb"/>
        <w:rPr>
          <w:rFonts w:ascii="Times New Roman" w:hAnsi="Times New Roman"/>
          <w:sz w:val="20"/>
          <w:szCs w:val="20"/>
        </w:rPr>
      </w:pPr>
      <w:r w:rsidRPr="0042176E">
        <w:rPr>
          <w:rFonts w:ascii="Times New Roman" w:hAnsi="Times New Roman"/>
          <w:sz w:val="20"/>
          <w:szCs w:val="20"/>
        </w:rPr>
        <w:t>Тарифно-балансовая модель теплоснабжения потребителей в ценах соответствующих лет (без учёта НДС) в зоне ЕТО ООО «Коммунальщик»</w:t>
      </w:r>
    </w:p>
    <w:tbl>
      <w:tblPr>
        <w:tblW w:w="15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63"/>
        <w:gridCol w:w="1253"/>
        <w:gridCol w:w="916"/>
        <w:gridCol w:w="916"/>
        <w:gridCol w:w="916"/>
        <w:gridCol w:w="916"/>
        <w:gridCol w:w="916"/>
        <w:gridCol w:w="916"/>
        <w:gridCol w:w="916"/>
        <w:gridCol w:w="916"/>
        <w:gridCol w:w="916"/>
        <w:gridCol w:w="916"/>
        <w:gridCol w:w="916"/>
        <w:gridCol w:w="1391"/>
      </w:tblGrid>
      <w:tr w:rsidR="0042176E" w:rsidRPr="00BE6379" w:rsidTr="00BB1D02">
        <w:trPr>
          <w:trHeight w:val="255"/>
          <w:tblHeader/>
          <w:jc w:val="center"/>
        </w:trPr>
        <w:tc>
          <w:tcPr>
            <w:tcW w:w="2763" w:type="dxa"/>
            <w:shd w:val="clear" w:color="auto" w:fill="auto"/>
            <w:vAlign w:val="center"/>
            <w:hideMark/>
          </w:tcPr>
          <w:p w:rsidR="0042176E" w:rsidRPr="00BE6379" w:rsidRDefault="0042176E" w:rsidP="001D4BE7">
            <w:pPr>
              <w:spacing w:after="0" w:line="240" w:lineRule="auto"/>
              <w:jc w:val="center"/>
              <w:rPr>
                <w:rFonts w:cs="Times New Roman"/>
                <w:b/>
                <w:bCs/>
                <w:color w:val="000000"/>
                <w:sz w:val="20"/>
                <w:szCs w:val="20"/>
                <w:lang w:eastAsia="ru-RU"/>
              </w:rPr>
            </w:pPr>
            <w:r w:rsidRPr="00BE6379">
              <w:rPr>
                <w:rFonts w:cs="Times New Roman"/>
                <w:b/>
                <w:bCs/>
                <w:color w:val="000000"/>
                <w:sz w:val="20"/>
                <w:szCs w:val="20"/>
                <w:lang w:eastAsia="ru-RU"/>
              </w:rPr>
              <w:t>Показатель</w:t>
            </w:r>
          </w:p>
        </w:tc>
        <w:tc>
          <w:tcPr>
            <w:tcW w:w="0" w:type="auto"/>
          </w:tcPr>
          <w:p w:rsidR="0042176E" w:rsidRPr="00BE6379" w:rsidRDefault="0042176E" w:rsidP="001D4BE7">
            <w:pPr>
              <w:spacing w:after="0" w:line="240" w:lineRule="auto"/>
              <w:jc w:val="center"/>
              <w:rPr>
                <w:rFonts w:cs="Times New Roman"/>
                <w:b/>
                <w:bCs/>
                <w:color w:val="000000"/>
                <w:sz w:val="20"/>
                <w:szCs w:val="20"/>
                <w:lang w:eastAsia="ru-RU"/>
              </w:rPr>
            </w:pPr>
            <w:r w:rsidRPr="00BE6379">
              <w:rPr>
                <w:rFonts w:cs="Times New Roman"/>
                <w:b/>
                <w:bCs/>
                <w:color w:val="000000"/>
                <w:sz w:val="20"/>
                <w:szCs w:val="20"/>
                <w:lang w:eastAsia="ru-RU"/>
              </w:rPr>
              <w:t>Единицы измерения</w:t>
            </w:r>
          </w:p>
        </w:tc>
        <w:tc>
          <w:tcPr>
            <w:tcW w:w="0" w:type="auto"/>
            <w:shd w:val="clear" w:color="auto" w:fill="auto"/>
            <w:vAlign w:val="center"/>
            <w:hideMark/>
          </w:tcPr>
          <w:p w:rsidR="0042176E" w:rsidRPr="00BE6379" w:rsidRDefault="0042176E" w:rsidP="001D4BE7">
            <w:pPr>
              <w:spacing w:after="0" w:line="240" w:lineRule="auto"/>
              <w:jc w:val="center"/>
              <w:rPr>
                <w:rFonts w:cs="Times New Roman"/>
                <w:b/>
                <w:bCs/>
                <w:color w:val="000000"/>
                <w:sz w:val="20"/>
                <w:szCs w:val="20"/>
                <w:lang w:eastAsia="ru-RU"/>
              </w:rPr>
            </w:pPr>
            <w:r w:rsidRPr="00BE6379">
              <w:rPr>
                <w:rFonts w:cs="Times New Roman"/>
                <w:b/>
                <w:bCs/>
                <w:color w:val="000000"/>
                <w:sz w:val="20"/>
                <w:szCs w:val="20"/>
                <w:lang w:eastAsia="ru-RU"/>
              </w:rPr>
              <w:t>2023</w:t>
            </w:r>
          </w:p>
        </w:tc>
        <w:tc>
          <w:tcPr>
            <w:tcW w:w="0" w:type="auto"/>
            <w:shd w:val="clear" w:color="auto" w:fill="auto"/>
            <w:vAlign w:val="center"/>
            <w:hideMark/>
          </w:tcPr>
          <w:p w:rsidR="0042176E" w:rsidRPr="00BE6379" w:rsidRDefault="0042176E" w:rsidP="001D4BE7">
            <w:pPr>
              <w:spacing w:after="0" w:line="240" w:lineRule="auto"/>
              <w:jc w:val="center"/>
              <w:rPr>
                <w:rFonts w:cs="Times New Roman"/>
                <w:b/>
                <w:bCs/>
                <w:color w:val="000000"/>
                <w:sz w:val="20"/>
                <w:szCs w:val="20"/>
                <w:lang w:eastAsia="ru-RU"/>
              </w:rPr>
            </w:pPr>
            <w:r w:rsidRPr="00BE6379">
              <w:rPr>
                <w:rFonts w:cs="Times New Roman"/>
                <w:b/>
                <w:bCs/>
                <w:color w:val="000000"/>
                <w:sz w:val="20"/>
                <w:szCs w:val="20"/>
                <w:lang w:eastAsia="ru-RU"/>
              </w:rPr>
              <w:t>2024</w:t>
            </w:r>
          </w:p>
        </w:tc>
        <w:tc>
          <w:tcPr>
            <w:tcW w:w="0" w:type="auto"/>
            <w:shd w:val="clear" w:color="auto" w:fill="auto"/>
            <w:vAlign w:val="center"/>
          </w:tcPr>
          <w:p w:rsidR="0042176E" w:rsidRPr="00BE6379" w:rsidRDefault="0042176E" w:rsidP="001D4BE7">
            <w:pPr>
              <w:spacing w:after="0" w:line="240" w:lineRule="auto"/>
              <w:jc w:val="center"/>
              <w:rPr>
                <w:rFonts w:cs="Times New Roman"/>
                <w:b/>
                <w:bCs/>
                <w:color w:val="000000"/>
                <w:sz w:val="20"/>
                <w:szCs w:val="20"/>
                <w:lang w:eastAsia="ru-RU"/>
              </w:rPr>
            </w:pPr>
            <w:r w:rsidRPr="00BE6379">
              <w:rPr>
                <w:rFonts w:cs="Times New Roman"/>
                <w:b/>
                <w:bCs/>
                <w:color w:val="000000"/>
                <w:sz w:val="20"/>
                <w:szCs w:val="20"/>
                <w:lang w:eastAsia="ru-RU"/>
              </w:rPr>
              <w:t>2025</w:t>
            </w:r>
          </w:p>
        </w:tc>
        <w:tc>
          <w:tcPr>
            <w:tcW w:w="0" w:type="auto"/>
            <w:shd w:val="clear" w:color="auto" w:fill="auto"/>
            <w:vAlign w:val="center"/>
          </w:tcPr>
          <w:p w:rsidR="0042176E" w:rsidRPr="00BE6379" w:rsidRDefault="0042176E" w:rsidP="001D4BE7">
            <w:pPr>
              <w:spacing w:after="0" w:line="240" w:lineRule="auto"/>
              <w:jc w:val="center"/>
              <w:rPr>
                <w:rFonts w:cs="Times New Roman"/>
                <w:b/>
                <w:bCs/>
                <w:color w:val="000000"/>
                <w:sz w:val="20"/>
                <w:szCs w:val="20"/>
                <w:lang w:eastAsia="ru-RU"/>
              </w:rPr>
            </w:pPr>
            <w:r w:rsidRPr="00BE6379">
              <w:rPr>
                <w:rFonts w:cs="Times New Roman"/>
                <w:b/>
                <w:bCs/>
                <w:color w:val="000000"/>
                <w:sz w:val="20"/>
                <w:szCs w:val="20"/>
                <w:lang w:eastAsia="ru-RU"/>
              </w:rPr>
              <w:t>2026</w:t>
            </w:r>
          </w:p>
        </w:tc>
        <w:tc>
          <w:tcPr>
            <w:tcW w:w="0" w:type="auto"/>
            <w:shd w:val="clear" w:color="auto" w:fill="auto"/>
            <w:vAlign w:val="center"/>
          </w:tcPr>
          <w:p w:rsidR="0042176E" w:rsidRPr="00BE6379" w:rsidRDefault="0042176E" w:rsidP="001D4BE7">
            <w:pPr>
              <w:spacing w:after="0" w:line="240" w:lineRule="auto"/>
              <w:jc w:val="center"/>
              <w:rPr>
                <w:rFonts w:cs="Times New Roman"/>
                <w:b/>
                <w:bCs/>
                <w:color w:val="000000"/>
                <w:sz w:val="20"/>
                <w:szCs w:val="20"/>
                <w:lang w:eastAsia="ru-RU"/>
              </w:rPr>
            </w:pPr>
            <w:r w:rsidRPr="00BE6379">
              <w:rPr>
                <w:rFonts w:cs="Times New Roman"/>
                <w:b/>
                <w:bCs/>
                <w:color w:val="000000"/>
                <w:sz w:val="20"/>
                <w:szCs w:val="20"/>
                <w:lang w:eastAsia="ru-RU"/>
              </w:rPr>
              <w:t>2027</w:t>
            </w:r>
          </w:p>
        </w:tc>
        <w:tc>
          <w:tcPr>
            <w:tcW w:w="0" w:type="auto"/>
            <w:shd w:val="clear" w:color="auto" w:fill="auto"/>
            <w:vAlign w:val="center"/>
          </w:tcPr>
          <w:p w:rsidR="0042176E" w:rsidRPr="00BE6379" w:rsidRDefault="0042176E" w:rsidP="001D4BE7">
            <w:pPr>
              <w:spacing w:after="0" w:line="240" w:lineRule="auto"/>
              <w:jc w:val="center"/>
              <w:rPr>
                <w:rFonts w:cs="Times New Roman"/>
                <w:b/>
                <w:bCs/>
                <w:color w:val="000000"/>
                <w:sz w:val="20"/>
                <w:szCs w:val="20"/>
                <w:lang w:eastAsia="ru-RU"/>
              </w:rPr>
            </w:pPr>
            <w:r w:rsidRPr="00BE6379">
              <w:rPr>
                <w:rFonts w:cs="Times New Roman"/>
                <w:b/>
                <w:bCs/>
                <w:color w:val="000000"/>
                <w:sz w:val="20"/>
                <w:szCs w:val="20"/>
                <w:lang w:eastAsia="ru-RU"/>
              </w:rPr>
              <w:t>2028</w:t>
            </w:r>
          </w:p>
        </w:tc>
        <w:tc>
          <w:tcPr>
            <w:tcW w:w="0" w:type="auto"/>
            <w:shd w:val="clear" w:color="auto" w:fill="auto"/>
            <w:vAlign w:val="center"/>
          </w:tcPr>
          <w:p w:rsidR="0042176E" w:rsidRPr="00BE6379" w:rsidRDefault="0042176E" w:rsidP="001D4BE7">
            <w:pPr>
              <w:spacing w:after="0" w:line="240" w:lineRule="auto"/>
              <w:jc w:val="center"/>
              <w:rPr>
                <w:rFonts w:cs="Times New Roman"/>
                <w:b/>
                <w:bCs/>
                <w:color w:val="000000"/>
                <w:sz w:val="20"/>
                <w:szCs w:val="20"/>
                <w:lang w:eastAsia="ru-RU"/>
              </w:rPr>
            </w:pPr>
            <w:r w:rsidRPr="00BE6379">
              <w:rPr>
                <w:rFonts w:cs="Times New Roman"/>
                <w:b/>
                <w:bCs/>
                <w:color w:val="000000"/>
                <w:sz w:val="20"/>
                <w:szCs w:val="20"/>
                <w:lang w:eastAsia="ru-RU"/>
              </w:rPr>
              <w:t>2029</w:t>
            </w:r>
          </w:p>
        </w:tc>
        <w:tc>
          <w:tcPr>
            <w:tcW w:w="0" w:type="auto"/>
            <w:shd w:val="clear" w:color="auto" w:fill="auto"/>
            <w:vAlign w:val="center"/>
          </w:tcPr>
          <w:p w:rsidR="0042176E" w:rsidRPr="00BE6379" w:rsidRDefault="0042176E" w:rsidP="001D4BE7">
            <w:pPr>
              <w:spacing w:after="0" w:line="240" w:lineRule="auto"/>
              <w:jc w:val="center"/>
              <w:rPr>
                <w:rFonts w:cs="Times New Roman"/>
                <w:b/>
                <w:bCs/>
                <w:color w:val="000000"/>
                <w:sz w:val="20"/>
                <w:szCs w:val="20"/>
                <w:lang w:eastAsia="ru-RU"/>
              </w:rPr>
            </w:pPr>
            <w:r w:rsidRPr="00BE6379">
              <w:rPr>
                <w:rFonts w:cs="Times New Roman"/>
                <w:b/>
                <w:bCs/>
                <w:color w:val="000000"/>
                <w:sz w:val="20"/>
                <w:szCs w:val="20"/>
                <w:lang w:eastAsia="ru-RU"/>
              </w:rPr>
              <w:t>2030</w:t>
            </w:r>
          </w:p>
        </w:tc>
        <w:tc>
          <w:tcPr>
            <w:tcW w:w="0" w:type="auto"/>
            <w:shd w:val="clear" w:color="auto" w:fill="auto"/>
            <w:vAlign w:val="center"/>
          </w:tcPr>
          <w:p w:rsidR="0042176E" w:rsidRPr="00BE6379" w:rsidRDefault="0042176E" w:rsidP="001D4BE7">
            <w:pPr>
              <w:spacing w:after="0" w:line="240" w:lineRule="auto"/>
              <w:jc w:val="center"/>
              <w:rPr>
                <w:rFonts w:cs="Times New Roman"/>
                <w:b/>
                <w:bCs/>
                <w:color w:val="000000"/>
                <w:sz w:val="20"/>
                <w:szCs w:val="20"/>
                <w:lang w:eastAsia="ru-RU"/>
              </w:rPr>
            </w:pPr>
            <w:r w:rsidRPr="00BE6379">
              <w:rPr>
                <w:rFonts w:cs="Times New Roman"/>
                <w:b/>
                <w:bCs/>
                <w:color w:val="000000"/>
                <w:sz w:val="20"/>
                <w:szCs w:val="20"/>
                <w:lang w:eastAsia="ru-RU"/>
              </w:rPr>
              <w:t>2031</w:t>
            </w:r>
          </w:p>
        </w:tc>
        <w:tc>
          <w:tcPr>
            <w:tcW w:w="0" w:type="auto"/>
            <w:shd w:val="clear" w:color="auto" w:fill="auto"/>
            <w:vAlign w:val="center"/>
          </w:tcPr>
          <w:p w:rsidR="0042176E" w:rsidRPr="00BE6379" w:rsidRDefault="0042176E" w:rsidP="001D4BE7">
            <w:pPr>
              <w:spacing w:after="0" w:line="240" w:lineRule="auto"/>
              <w:jc w:val="center"/>
              <w:rPr>
                <w:rFonts w:cs="Times New Roman"/>
                <w:b/>
                <w:bCs/>
                <w:color w:val="000000"/>
                <w:sz w:val="20"/>
                <w:szCs w:val="20"/>
                <w:lang w:eastAsia="ru-RU"/>
              </w:rPr>
            </w:pPr>
            <w:r w:rsidRPr="00BE6379">
              <w:rPr>
                <w:rFonts w:cs="Times New Roman"/>
                <w:b/>
                <w:bCs/>
                <w:color w:val="000000"/>
                <w:sz w:val="20"/>
                <w:szCs w:val="20"/>
                <w:lang w:eastAsia="ru-RU"/>
              </w:rPr>
              <w:t>2032</w:t>
            </w:r>
          </w:p>
        </w:tc>
        <w:tc>
          <w:tcPr>
            <w:tcW w:w="0" w:type="auto"/>
            <w:shd w:val="clear" w:color="auto" w:fill="auto"/>
            <w:vAlign w:val="center"/>
          </w:tcPr>
          <w:p w:rsidR="0042176E" w:rsidRPr="00BE6379" w:rsidRDefault="0042176E" w:rsidP="001D4BE7">
            <w:pPr>
              <w:spacing w:after="0" w:line="240" w:lineRule="auto"/>
              <w:jc w:val="center"/>
              <w:rPr>
                <w:rFonts w:cs="Times New Roman"/>
                <w:b/>
                <w:bCs/>
                <w:color w:val="000000"/>
                <w:sz w:val="20"/>
                <w:szCs w:val="20"/>
                <w:lang w:eastAsia="ru-RU"/>
              </w:rPr>
            </w:pPr>
            <w:r w:rsidRPr="00BE6379">
              <w:rPr>
                <w:rFonts w:cs="Times New Roman"/>
                <w:b/>
                <w:bCs/>
                <w:color w:val="000000"/>
                <w:sz w:val="20"/>
                <w:szCs w:val="20"/>
                <w:lang w:eastAsia="ru-RU"/>
              </w:rPr>
              <w:t>2033</w:t>
            </w:r>
          </w:p>
        </w:tc>
        <w:tc>
          <w:tcPr>
            <w:tcW w:w="1391" w:type="dxa"/>
            <w:vAlign w:val="center"/>
          </w:tcPr>
          <w:p w:rsidR="0042176E" w:rsidRPr="00BE6379" w:rsidRDefault="0042176E" w:rsidP="001D4BE7">
            <w:pPr>
              <w:spacing w:after="0" w:line="240" w:lineRule="auto"/>
              <w:jc w:val="center"/>
              <w:rPr>
                <w:rFonts w:cs="Times New Roman"/>
                <w:b/>
                <w:bCs/>
                <w:color w:val="000000"/>
                <w:sz w:val="20"/>
                <w:szCs w:val="20"/>
                <w:lang w:eastAsia="ru-RU"/>
              </w:rPr>
            </w:pPr>
            <w:r w:rsidRPr="00BE6379">
              <w:rPr>
                <w:rFonts w:cs="Times New Roman"/>
                <w:b/>
                <w:bCs/>
                <w:color w:val="000000"/>
                <w:sz w:val="20"/>
                <w:szCs w:val="20"/>
                <w:lang w:eastAsia="ru-RU"/>
              </w:rPr>
              <w:t>2034-2040</w:t>
            </w:r>
          </w:p>
        </w:tc>
      </w:tr>
      <w:tr w:rsidR="0042176E" w:rsidRPr="00BE6379" w:rsidTr="00BB1D02">
        <w:trPr>
          <w:trHeight w:val="255"/>
          <w:jc w:val="center"/>
        </w:trPr>
        <w:tc>
          <w:tcPr>
            <w:tcW w:w="2763" w:type="dxa"/>
            <w:shd w:val="clear" w:color="auto" w:fill="auto"/>
            <w:vAlign w:val="center"/>
            <w:hideMark/>
          </w:tcPr>
          <w:p w:rsidR="0042176E" w:rsidRPr="00BE6379" w:rsidRDefault="0042176E" w:rsidP="001D4BE7">
            <w:pPr>
              <w:spacing w:after="0" w:line="240" w:lineRule="auto"/>
              <w:rPr>
                <w:rFonts w:cs="Times New Roman"/>
                <w:color w:val="000000"/>
                <w:sz w:val="20"/>
                <w:szCs w:val="20"/>
                <w:lang w:eastAsia="ru-RU"/>
              </w:rPr>
            </w:pPr>
            <w:r w:rsidRPr="00BE6379">
              <w:rPr>
                <w:rFonts w:cs="Times New Roman"/>
                <w:color w:val="000000"/>
                <w:sz w:val="20"/>
                <w:szCs w:val="20"/>
                <w:lang w:eastAsia="ru-RU"/>
              </w:rPr>
              <w:t>Установленная тепловая мощность</w:t>
            </w:r>
          </w:p>
        </w:tc>
        <w:tc>
          <w:tcPr>
            <w:tcW w:w="0" w:type="auto"/>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lang w:eastAsia="ru-RU"/>
              </w:rPr>
              <w:t>Гкал/ч</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lang w:eastAsia="ru-RU"/>
              </w:rPr>
              <w:t>5,1</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lang w:eastAsia="ru-RU"/>
              </w:rPr>
              <w:t>5,1</w:t>
            </w:r>
          </w:p>
        </w:tc>
        <w:tc>
          <w:tcPr>
            <w:tcW w:w="0" w:type="auto"/>
            <w:shd w:val="clear" w:color="auto" w:fill="auto"/>
            <w:noWrap/>
            <w:vAlign w:val="center"/>
            <w:hideMark/>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5,53</w:t>
            </w:r>
          </w:p>
        </w:tc>
        <w:tc>
          <w:tcPr>
            <w:tcW w:w="0" w:type="auto"/>
            <w:shd w:val="clear" w:color="auto" w:fill="auto"/>
            <w:noWrap/>
            <w:vAlign w:val="center"/>
            <w:hideMark/>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5,53</w:t>
            </w:r>
          </w:p>
        </w:tc>
        <w:tc>
          <w:tcPr>
            <w:tcW w:w="0" w:type="auto"/>
            <w:shd w:val="clear" w:color="auto" w:fill="auto"/>
            <w:noWrap/>
            <w:vAlign w:val="center"/>
            <w:hideMark/>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5,53</w:t>
            </w:r>
          </w:p>
        </w:tc>
        <w:tc>
          <w:tcPr>
            <w:tcW w:w="0" w:type="auto"/>
            <w:shd w:val="clear" w:color="auto" w:fill="auto"/>
            <w:noWrap/>
            <w:vAlign w:val="center"/>
            <w:hideMark/>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5,53</w:t>
            </w:r>
          </w:p>
        </w:tc>
        <w:tc>
          <w:tcPr>
            <w:tcW w:w="0" w:type="auto"/>
            <w:shd w:val="clear" w:color="auto" w:fill="auto"/>
            <w:noWrap/>
            <w:vAlign w:val="center"/>
            <w:hideMark/>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5,53</w:t>
            </w:r>
          </w:p>
        </w:tc>
        <w:tc>
          <w:tcPr>
            <w:tcW w:w="0" w:type="auto"/>
            <w:shd w:val="clear" w:color="auto" w:fill="auto"/>
            <w:noWrap/>
            <w:vAlign w:val="center"/>
            <w:hideMark/>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5,53</w:t>
            </w:r>
          </w:p>
        </w:tc>
        <w:tc>
          <w:tcPr>
            <w:tcW w:w="0" w:type="auto"/>
            <w:shd w:val="clear" w:color="auto" w:fill="auto"/>
            <w:noWrap/>
            <w:vAlign w:val="center"/>
            <w:hideMark/>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5,53</w:t>
            </w:r>
          </w:p>
        </w:tc>
        <w:tc>
          <w:tcPr>
            <w:tcW w:w="0" w:type="auto"/>
            <w:shd w:val="clear" w:color="auto" w:fill="auto"/>
            <w:noWrap/>
            <w:vAlign w:val="center"/>
            <w:hideMark/>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5,53</w:t>
            </w:r>
          </w:p>
        </w:tc>
        <w:tc>
          <w:tcPr>
            <w:tcW w:w="0" w:type="auto"/>
            <w:shd w:val="clear" w:color="auto" w:fill="auto"/>
            <w:noWrap/>
            <w:vAlign w:val="center"/>
            <w:hideMark/>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5,53</w:t>
            </w:r>
          </w:p>
        </w:tc>
        <w:tc>
          <w:tcPr>
            <w:tcW w:w="1391" w:type="dxa"/>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5,53</w:t>
            </w:r>
          </w:p>
        </w:tc>
      </w:tr>
      <w:tr w:rsidR="0042176E" w:rsidRPr="00BE6379" w:rsidTr="00BB1D02">
        <w:trPr>
          <w:trHeight w:val="255"/>
          <w:jc w:val="center"/>
        </w:trPr>
        <w:tc>
          <w:tcPr>
            <w:tcW w:w="2763" w:type="dxa"/>
            <w:shd w:val="clear" w:color="auto" w:fill="auto"/>
            <w:vAlign w:val="center"/>
            <w:hideMark/>
          </w:tcPr>
          <w:p w:rsidR="0042176E" w:rsidRPr="00BE6379" w:rsidRDefault="0042176E" w:rsidP="001D4BE7">
            <w:pPr>
              <w:spacing w:after="0" w:line="240" w:lineRule="auto"/>
              <w:rPr>
                <w:rFonts w:cs="Times New Roman"/>
                <w:color w:val="000000"/>
                <w:sz w:val="20"/>
                <w:szCs w:val="20"/>
                <w:lang w:eastAsia="ru-RU"/>
              </w:rPr>
            </w:pPr>
            <w:r w:rsidRPr="00BE6379">
              <w:rPr>
                <w:rFonts w:cs="Times New Roman"/>
                <w:color w:val="000000"/>
                <w:sz w:val="20"/>
                <w:szCs w:val="20"/>
                <w:lang w:eastAsia="ru-RU"/>
              </w:rPr>
              <w:t>Подключенная нагрузка в гор. воде</w:t>
            </w:r>
          </w:p>
        </w:tc>
        <w:tc>
          <w:tcPr>
            <w:tcW w:w="0" w:type="auto"/>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lang w:eastAsia="ru-RU"/>
              </w:rPr>
              <w:t>Гкал/ч</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lang w:eastAsia="ru-RU"/>
              </w:rPr>
              <w:t>1,95</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lang w:eastAsia="ru-RU"/>
              </w:rPr>
              <w:t>1,95</w:t>
            </w:r>
          </w:p>
        </w:tc>
        <w:tc>
          <w:tcPr>
            <w:tcW w:w="0" w:type="auto"/>
            <w:shd w:val="clear" w:color="auto" w:fill="auto"/>
            <w:noWrap/>
            <w:vAlign w:val="center"/>
            <w:hideMark/>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3,08</w:t>
            </w:r>
          </w:p>
        </w:tc>
        <w:tc>
          <w:tcPr>
            <w:tcW w:w="0" w:type="auto"/>
            <w:shd w:val="clear" w:color="auto" w:fill="auto"/>
            <w:noWrap/>
            <w:vAlign w:val="center"/>
            <w:hideMark/>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3,08</w:t>
            </w:r>
          </w:p>
        </w:tc>
        <w:tc>
          <w:tcPr>
            <w:tcW w:w="0" w:type="auto"/>
            <w:shd w:val="clear" w:color="auto" w:fill="auto"/>
            <w:noWrap/>
            <w:vAlign w:val="center"/>
            <w:hideMark/>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3,08</w:t>
            </w:r>
          </w:p>
        </w:tc>
        <w:tc>
          <w:tcPr>
            <w:tcW w:w="0" w:type="auto"/>
            <w:shd w:val="clear" w:color="auto" w:fill="auto"/>
            <w:noWrap/>
            <w:vAlign w:val="center"/>
            <w:hideMark/>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4,01</w:t>
            </w:r>
          </w:p>
        </w:tc>
        <w:tc>
          <w:tcPr>
            <w:tcW w:w="0" w:type="auto"/>
            <w:shd w:val="clear" w:color="auto" w:fill="auto"/>
            <w:noWrap/>
            <w:vAlign w:val="center"/>
            <w:hideMark/>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4,01</w:t>
            </w:r>
          </w:p>
        </w:tc>
        <w:tc>
          <w:tcPr>
            <w:tcW w:w="0" w:type="auto"/>
            <w:shd w:val="clear" w:color="auto" w:fill="auto"/>
            <w:noWrap/>
            <w:vAlign w:val="center"/>
            <w:hideMark/>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4,01</w:t>
            </w:r>
          </w:p>
        </w:tc>
        <w:tc>
          <w:tcPr>
            <w:tcW w:w="0" w:type="auto"/>
            <w:shd w:val="clear" w:color="auto" w:fill="auto"/>
            <w:noWrap/>
            <w:vAlign w:val="center"/>
            <w:hideMark/>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5,04</w:t>
            </w:r>
          </w:p>
        </w:tc>
        <w:tc>
          <w:tcPr>
            <w:tcW w:w="0" w:type="auto"/>
            <w:shd w:val="clear" w:color="auto" w:fill="auto"/>
            <w:noWrap/>
            <w:vAlign w:val="center"/>
            <w:hideMark/>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5,04</w:t>
            </w:r>
          </w:p>
        </w:tc>
        <w:tc>
          <w:tcPr>
            <w:tcW w:w="0" w:type="auto"/>
            <w:shd w:val="clear" w:color="auto" w:fill="auto"/>
            <w:noWrap/>
            <w:vAlign w:val="center"/>
            <w:hideMark/>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5,04</w:t>
            </w:r>
          </w:p>
        </w:tc>
        <w:tc>
          <w:tcPr>
            <w:tcW w:w="1391" w:type="dxa"/>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5,04</w:t>
            </w:r>
          </w:p>
        </w:tc>
      </w:tr>
      <w:tr w:rsidR="0042176E" w:rsidRPr="00BE6379" w:rsidTr="00BB1D02">
        <w:trPr>
          <w:trHeight w:val="255"/>
          <w:jc w:val="center"/>
        </w:trPr>
        <w:tc>
          <w:tcPr>
            <w:tcW w:w="2763" w:type="dxa"/>
            <w:shd w:val="clear" w:color="auto" w:fill="auto"/>
            <w:vAlign w:val="center"/>
          </w:tcPr>
          <w:p w:rsidR="0042176E" w:rsidRPr="00BE6379" w:rsidRDefault="0042176E" w:rsidP="001D4BE7">
            <w:pPr>
              <w:spacing w:after="0" w:line="240" w:lineRule="auto"/>
              <w:rPr>
                <w:rFonts w:cs="Times New Roman"/>
                <w:color w:val="000000"/>
                <w:sz w:val="20"/>
                <w:szCs w:val="20"/>
                <w:lang w:eastAsia="ru-RU"/>
              </w:rPr>
            </w:pPr>
            <w:r w:rsidRPr="00BE6379">
              <w:rPr>
                <w:rFonts w:cs="Times New Roman"/>
                <w:color w:val="000000"/>
                <w:sz w:val="20"/>
                <w:szCs w:val="20"/>
                <w:lang w:eastAsia="ru-RU"/>
              </w:rPr>
              <w:t>Отпуск теплоэнергии с коллекторов</w:t>
            </w:r>
          </w:p>
        </w:tc>
        <w:tc>
          <w:tcPr>
            <w:tcW w:w="0" w:type="auto"/>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lang w:eastAsia="ru-RU"/>
              </w:rPr>
              <w:t>тыс. Гкал</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lang w:eastAsia="ru-RU"/>
              </w:rPr>
              <w:t>10,577</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lang w:eastAsia="ru-RU"/>
              </w:rPr>
              <w:t>10,6</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12,502</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12,502</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12,502</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12,502</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12,502</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12,502</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12,502</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12,502</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12,502</w:t>
            </w:r>
          </w:p>
        </w:tc>
        <w:tc>
          <w:tcPr>
            <w:tcW w:w="1391" w:type="dxa"/>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12,502</w:t>
            </w:r>
          </w:p>
        </w:tc>
      </w:tr>
      <w:tr w:rsidR="0042176E" w:rsidRPr="00BE6379" w:rsidTr="00BB1D02">
        <w:trPr>
          <w:trHeight w:val="255"/>
          <w:jc w:val="center"/>
        </w:trPr>
        <w:tc>
          <w:tcPr>
            <w:tcW w:w="2763" w:type="dxa"/>
            <w:shd w:val="clear" w:color="auto" w:fill="auto"/>
            <w:vAlign w:val="center"/>
          </w:tcPr>
          <w:p w:rsidR="0042176E" w:rsidRPr="00BE6379" w:rsidRDefault="0042176E" w:rsidP="001D4BE7">
            <w:pPr>
              <w:spacing w:after="0" w:line="240" w:lineRule="auto"/>
              <w:rPr>
                <w:rFonts w:cs="Times New Roman"/>
                <w:color w:val="000000"/>
                <w:sz w:val="20"/>
                <w:szCs w:val="20"/>
                <w:lang w:eastAsia="ru-RU"/>
              </w:rPr>
            </w:pPr>
            <w:r w:rsidRPr="00BE6379">
              <w:rPr>
                <w:rFonts w:cs="Times New Roman"/>
                <w:color w:val="000000"/>
                <w:sz w:val="20"/>
                <w:szCs w:val="20"/>
                <w:lang w:eastAsia="ru-RU"/>
              </w:rPr>
              <w:t>Расход газа</w:t>
            </w:r>
          </w:p>
        </w:tc>
        <w:tc>
          <w:tcPr>
            <w:tcW w:w="0" w:type="auto"/>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lang w:eastAsia="ru-RU"/>
              </w:rPr>
              <w:t>млн м</w:t>
            </w:r>
            <w:r w:rsidRPr="00BE6379">
              <w:rPr>
                <w:rFonts w:cs="Times New Roman"/>
                <w:color w:val="000000"/>
                <w:sz w:val="20"/>
                <w:szCs w:val="20"/>
                <w:vertAlign w:val="superscript"/>
                <w:lang w:eastAsia="ru-RU"/>
              </w:rPr>
              <w:t>3</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lang w:eastAsia="ru-RU"/>
              </w:rPr>
              <w:t>1,942</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lang w:eastAsia="ru-RU"/>
              </w:rPr>
              <w:t>1,942</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1,942</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1,942</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1,942</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1,984</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2,025</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2,067</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2,196</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2,243</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2,289</w:t>
            </w:r>
          </w:p>
        </w:tc>
        <w:tc>
          <w:tcPr>
            <w:tcW w:w="1391" w:type="dxa"/>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2,383</w:t>
            </w:r>
          </w:p>
        </w:tc>
      </w:tr>
      <w:tr w:rsidR="0042176E" w:rsidRPr="00BE6379" w:rsidTr="00BB1D02">
        <w:trPr>
          <w:trHeight w:val="255"/>
          <w:jc w:val="center"/>
        </w:trPr>
        <w:tc>
          <w:tcPr>
            <w:tcW w:w="2763" w:type="dxa"/>
            <w:tcBorders>
              <w:bottom w:val="single" w:sz="4" w:space="0" w:color="auto"/>
            </w:tcBorders>
            <w:shd w:val="clear" w:color="auto" w:fill="auto"/>
            <w:vAlign w:val="center"/>
          </w:tcPr>
          <w:p w:rsidR="0042176E" w:rsidRPr="00BE6379" w:rsidRDefault="0042176E" w:rsidP="001D4BE7">
            <w:pPr>
              <w:spacing w:after="0" w:line="240" w:lineRule="auto"/>
              <w:rPr>
                <w:rFonts w:cs="Times New Roman"/>
                <w:color w:val="000000"/>
                <w:sz w:val="20"/>
                <w:szCs w:val="20"/>
                <w:lang w:eastAsia="ru-RU"/>
              </w:rPr>
            </w:pPr>
            <w:r w:rsidRPr="00BE6379">
              <w:rPr>
                <w:rFonts w:cs="Times New Roman"/>
                <w:sz w:val="20"/>
                <w:szCs w:val="20"/>
              </w:rPr>
              <w:t>Расходы на приобретение (производство) энергетических ресурсов, холодной воды и теплоносителя, в том числе</w:t>
            </w:r>
          </w:p>
        </w:tc>
        <w:tc>
          <w:tcPr>
            <w:tcW w:w="0" w:type="auto"/>
            <w:tcBorders>
              <w:bottom w:val="single" w:sz="4" w:space="0" w:color="auto"/>
            </w:tcBorders>
            <w:vAlign w:val="center"/>
          </w:tcPr>
          <w:p w:rsidR="0042176E" w:rsidRPr="00BE6379" w:rsidRDefault="0042176E" w:rsidP="001D4BE7">
            <w:pPr>
              <w:spacing w:after="0" w:line="240" w:lineRule="auto"/>
              <w:rPr>
                <w:rFonts w:cs="Times New Roman"/>
                <w:color w:val="000000"/>
                <w:sz w:val="20"/>
                <w:szCs w:val="20"/>
                <w:lang w:eastAsia="ru-RU"/>
              </w:rPr>
            </w:pPr>
            <w:r w:rsidRPr="00BE6379">
              <w:rPr>
                <w:rFonts w:cs="Times New Roman"/>
                <w:color w:val="000000"/>
                <w:sz w:val="20"/>
                <w:szCs w:val="20"/>
                <w:lang w:eastAsia="ru-RU"/>
              </w:rPr>
              <w:t>тыс. руб.</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11968</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18212</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19292</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19799</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20321</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21230</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22178</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23166</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25063</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26213</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27412</w:t>
            </w:r>
          </w:p>
        </w:tc>
        <w:tc>
          <w:tcPr>
            <w:tcW w:w="1391" w:type="dxa"/>
            <w:tcBorders>
              <w:bottom w:val="single" w:sz="4" w:space="0" w:color="auto"/>
            </w:tcBorders>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34362</w:t>
            </w:r>
          </w:p>
        </w:tc>
      </w:tr>
      <w:tr w:rsidR="0042176E" w:rsidRPr="00BE6379" w:rsidTr="00BB1D02">
        <w:trPr>
          <w:trHeight w:val="255"/>
          <w:jc w:val="center"/>
        </w:trPr>
        <w:tc>
          <w:tcPr>
            <w:tcW w:w="2763" w:type="dxa"/>
            <w:tcBorders>
              <w:bottom w:val="single" w:sz="4" w:space="0" w:color="auto"/>
            </w:tcBorders>
            <w:shd w:val="clear" w:color="auto" w:fill="auto"/>
            <w:vAlign w:val="center"/>
          </w:tcPr>
          <w:p w:rsidR="0042176E" w:rsidRPr="00BE6379" w:rsidRDefault="0042176E" w:rsidP="001D4BE7">
            <w:pPr>
              <w:spacing w:after="0" w:line="240" w:lineRule="auto"/>
              <w:ind w:left="195"/>
              <w:rPr>
                <w:rFonts w:cs="Times New Roman"/>
                <w:color w:val="000000"/>
                <w:sz w:val="20"/>
                <w:szCs w:val="20"/>
                <w:lang w:eastAsia="ru-RU"/>
              </w:rPr>
            </w:pPr>
            <w:r w:rsidRPr="00BE6379">
              <w:rPr>
                <w:rFonts w:cs="Times New Roman"/>
                <w:sz w:val="20"/>
                <w:szCs w:val="20"/>
              </w:rPr>
              <w:t>расходы на топливо</w:t>
            </w:r>
          </w:p>
        </w:tc>
        <w:tc>
          <w:tcPr>
            <w:tcW w:w="0" w:type="auto"/>
            <w:tcBorders>
              <w:bottom w:val="single" w:sz="4" w:space="0" w:color="auto"/>
            </w:tcBorders>
            <w:vAlign w:val="center"/>
          </w:tcPr>
          <w:p w:rsidR="0042176E" w:rsidRPr="00BE6379" w:rsidRDefault="0042176E" w:rsidP="001D4BE7">
            <w:pPr>
              <w:spacing w:after="0" w:line="240" w:lineRule="auto"/>
              <w:rPr>
                <w:rFonts w:cs="Times New Roman"/>
                <w:color w:val="000000"/>
                <w:sz w:val="20"/>
                <w:szCs w:val="20"/>
                <w:lang w:eastAsia="ru-RU"/>
              </w:rPr>
            </w:pPr>
            <w:r w:rsidRPr="00BE6379">
              <w:rPr>
                <w:rFonts w:cs="Times New Roman"/>
                <w:color w:val="000000"/>
                <w:sz w:val="20"/>
                <w:szCs w:val="20"/>
                <w:lang w:eastAsia="ru-RU"/>
              </w:rPr>
              <w:t>тыс. руб.</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9594</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14936</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15981</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16461</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16955</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17837</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18756</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19715</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21579</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22698</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23864</w:t>
            </w:r>
          </w:p>
        </w:tc>
        <w:tc>
          <w:tcPr>
            <w:tcW w:w="1391" w:type="dxa"/>
            <w:tcBorders>
              <w:bottom w:val="single" w:sz="4" w:space="0" w:color="auto"/>
            </w:tcBorders>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30544</w:t>
            </w:r>
          </w:p>
        </w:tc>
      </w:tr>
      <w:tr w:rsidR="0042176E" w:rsidRPr="00BE6379" w:rsidTr="00BB1D02">
        <w:trPr>
          <w:trHeight w:val="255"/>
          <w:jc w:val="center"/>
        </w:trPr>
        <w:tc>
          <w:tcPr>
            <w:tcW w:w="2763" w:type="dxa"/>
            <w:tcBorders>
              <w:top w:val="nil"/>
            </w:tcBorders>
            <w:shd w:val="clear" w:color="auto" w:fill="auto"/>
            <w:vAlign w:val="center"/>
          </w:tcPr>
          <w:p w:rsidR="0042176E" w:rsidRPr="00BE6379" w:rsidRDefault="0042176E" w:rsidP="001D4BE7">
            <w:pPr>
              <w:spacing w:after="0" w:line="240" w:lineRule="auto"/>
              <w:ind w:left="195"/>
              <w:rPr>
                <w:rFonts w:cs="Times New Roman"/>
                <w:color w:val="000000"/>
                <w:sz w:val="20"/>
                <w:szCs w:val="20"/>
                <w:lang w:eastAsia="ru-RU"/>
              </w:rPr>
            </w:pPr>
            <w:r w:rsidRPr="00BE6379">
              <w:rPr>
                <w:rFonts w:cs="Times New Roman"/>
                <w:sz w:val="20"/>
                <w:szCs w:val="20"/>
              </w:rPr>
              <w:t>расходы на воду</w:t>
            </w:r>
          </w:p>
        </w:tc>
        <w:tc>
          <w:tcPr>
            <w:tcW w:w="0" w:type="auto"/>
            <w:tcBorders>
              <w:top w:val="nil"/>
            </w:tcBorders>
            <w:vAlign w:val="center"/>
          </w:tcPr>
          <w:p w:rsidR="0042176E" w:rsidRPr="00BE6379" w:rsidRDefault="0042176E" w:rsidP="001D4BE7">
            <w:pPr>
              <w:spacing w:after="0" w:line="240" w:lineRule="auto"/>
              <w:rPr>
                <w:rFonts w:cs="Times New Roman"/>
                <w:color w:val="000000"/>
                <w:sz w:val="20"/>
                <w:szCs w:val="20"/>
                <w:lang w:eastAsia="ru-RU"/>
              </w:rPr>
            </w:pPr>
            <w:r w:rsidRPr="00BE6379">
              <w:rPr>
                <w:rFonts w:cs="Times New Roman"/>
                <w:color w:val="000000"/>
                <w:sz w:val="20"/>
                <w:szCs w:val="20"/>
                <w:lang w:eastAsia="ru-RU"/>
              </w:rPr>
              <w:t>тыс. руб.</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255</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371</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391</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407</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424</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441</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458</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477</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496</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516</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537</w:t>
            </w:r>
          </w:p>
        </w:tc>
        <w:tc>
          <w:tcPr>
            <w:tcW w:w="1391" w:type="dxa"/>
            <w:tcBorders>
              <w:top w:val="nil"/>
            </w:tcBorders>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707</w:t>
            </w:r>
          </w:p>
        </w:tc>
      </w:tr>
      <w:tr w:rsidR="0042176E" w:rsidRPr="00BE6379" w:rsidTr="00BB1D02">
        <w:trPr>
          <w:trHeight w:val="255"/>
          <w:jc w:val="center"/>
        </w:trPr>
        <w:tc>
          <w:tcPr>
            <w:tcW w:w="2763" w:type="dxa"/>
            <w:tcBorders>
              <w:top w:val="nil"/>
            </w:tcBorders>
            <w:shd w:val="clear" w:color="auto" w:fill="auto"/>
            <w:vAlign w:val="center"/>
          </w:tcPr>
          <w:p w:rsidR="0042176E" w:rsidRPr="00BE6379" w:rsidRDefault="0042176E" w:rsidP="001D4BE7">
            <w:pPr>
              <w:spacing w:after="0" w:line="240" w:lineRule="auto"/>
              <w:ind w:left="195"/>
              <w:rPr>
                <w:rFonts w:cs="Times New Roman"/>
                <w:sz w:val="20"/>
                <w:szCs w:val="20"/>
              </w:rPr>
            </w:pPr>
            <w:r w:rsidRPr="00BE6379">
              <w:rPr>
                <w:rFonts w:cs="Times New Roman"/>
                <w:sz w:val="20"/>
                <w:szCs w:val="20"/>
              </w:rPr>
              <w:t>расходы на водоотведение</w:t>
            </w:r>
          </w:p>
        </w:tc>
        <w:tc>
          <w:tcPr>
            <w:tcW w:w="0" w:type="auto"/>
            <w:tcBorders>
              <w:top w:val="nil"/>
            </w:tcBorders>
            <w:vAlign w:val="center"/>
          </w:tcPr>
          <w:p w:rsidR="0042176E" w:rsidRPr="00BE6379" w:rsidRDefault="0042176E" w:rsidP="001D4BE7">
            <w:pPr>
              <w:spacing w:after="0" w:line="240" w:lineRule="auto"/>
              <w:rPr>
                <w:rFonts w:cs="Times New Roman"/>
                <w:color w:val="000000"/>
                <w:sz w:val="20"/>
                <w:szCs w:val="20"/>
                <w:lang w:eastAsia="ru-RU"/>
              </w:rPr>
            </w:pPr>
            <w:r w:rsidRPr="00BE6379">
              <w:rPr>
                <w:rFonts w:cs="Times New Roman"/>
                <w:color w:val="000000"/>
                <w:sz w:val="20"/>
                <w:szCs w:val="20"/>
                <w:lang w:eastAsia="ru-RU"/>
              </w:rPr>
              <w:t>тыс. руб.</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rPr>
            </w:pPr>
            <w:r w:rsidRPr="00BE6379">
              <w:rPr>
                <w:rFonts w:cs="Times New Roman"/>
                <w:color w:val="000000"/>
                <w:sz w:val="20"/>
                <w:szCs w:val="20"/>
              </w:rPr>
              <w:t>145</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rPr>
            </w:pPr>
            <w:r w:rsidRPr="00BE6379">
              <w:rPr>
                <w:rFonts w:cs="Times New Roman"/>
                <w:color w:val="000000"/>
                <w:sz w:val="20"/>
                <w:szCs w:val="20"/>
              </w:rPr>
              <w:t>210</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rPr>
            </w:pPr>
            <w:r w:rsidRPr="00BE6379">
              <w:rPr>
                <w:rFonts w:cs="Times New Roman"/>
                <w:color w:val="000000"/>
                <w:sz w:val="20"/>
                <w:szCs w:val="20"/>
              </w:rPr>
              <w:t>222</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rPr>
            </w:pPr>
            <w:r w:rsidRPr="00BE6379">
              <w:rPr>
                <w:rFonts w:cs="Times New Roman"/>
                <w:color w:val="000000"/>
                <w:sz w:val="20"/>
                <w:szCs w:val="20"/>
              </w:rPr>
              <w:t>231</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rPr>
            </w:pPr>
            <w:r w:rsidRPr="00BE6379">
              <w:rPr>
                <w:rFonts w:cs="Times New Roman"/>
                <w:color w:val="000000"/>
                <w:sz w:val="20"/>
                <w:szCs w:val="20"/>
              </w:rPr>
              <w:t>240</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rPr>
            </w:pPr>
            <w:r w:rsidRPr="00BE6379">
              <w:rPr>
                <w:rFonts w:cs="Times New Roman"/>
                <w:color w:val="000000"/>
                <w:sz w:val="20"/>
                <w:szCs w:val="20"/>
              </w:rPr>
              <w:t>250</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rPr>
            </w:pPr>
            <w:r w:rsidRPr="00BE6379">
              <w:rPr>
                <w:rFonts w:cs="Times New Roman"/>
                <w:color w:val="000000"/>
                <w:sz w:val="20"/>
                <w:szCs w:val="20"/>
              </w:rPr>
              <w:t>260</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rPr>
            </w:pPr>
            <w:r w:rsidRPr="00BE6379">
              <w:rPr>
                <w:rFonts w:cs="Times New Roman"/>
                <w:color w:val="000000"/>
                <w:sz w:val="20"/>
                <w:szCs w:val="20"/>
              </w:rPr>
              <w:t>271</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rPr>
            </w:pPr>
            <w:r w:rsidRPr="00BE6379">
              <w:rPr>
                <w:rFonts w:cs="Times New Roman"/>
                <w:color w:val="000000"/>
                <w:sz w:val="20"/>
                <w:szCs w:val="20"/>
              </w:rPr>
              <w:t>282</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rPr>
            </w:pPr>
            <w:r w:rsidRPr="00BE6379">
              <w:rPr>
                <w:rFonts w:cs="Times New Roman"/>
                <w:color w:val="000000"/>
                <w:sz w:val="20"/>
                <w:szCs w:val="20"/>
              </w:rPr>
              <w:t>293</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rPr>
            </w:pPr>
            <w:r w:rsidRPr="00BE6379">
              <w:rPr>
                <w:rFonts w:cs="Times New Roman"/>
                <w:color w:val="000000"/>
                <w:sz w:val="20"/>
                <w:szCs w:val="20"/>
              </w:rPr>
              <w:t>305</w:t>
            </w:r>
          </w:p>
        </w:tc>
        <w:tc>
          <w:tcPr>
            <w:tcW w:w="1391" w:type="dxa"/>
            <w:tcBorders>
              <w:top w:val="nil"/>
            </w:tcBorders>
            <w:vAlign w:val="center"/>
          </w:tcPr>
          <w:p w:rsidR="0042176E" w:rsidRPr="00BE6379" w:rsidRDefault="0042176E" w:rsidP="001D4BE7">
            <w:pPr>
              <w:spacing w:after="0" w:line="240" w:lineRule="auto"/>
              <w:jc w:val="center"/>
              <w:rPr>
                <w:rFonts w:cs="Times New Roman"/>
                <w:color w:val="000000"/>
                <w:sz w:val="20"/>
                <w:szCs w:val="20"/>
              </w:rPr>
            </w:pPr>
            <w:r w:rsidRPr="00BE6379">
              <w:rPr>
                <w:rFonts w:cs="Times New Roman"/>
                <w:color w:val="000000"/>
                <w:sz w:val="20"/>
                <w:szCs w:val="20"/>
              </w:rPr>
              <w:t>401</w:t>
            </w:r>
          </w:p>
        </w:tc>
      </w:tr>
      <w:tr w:rsidR="0042176E" w:rsidRPr="00BE6379" w:rsidTr="00BB1D02">
        <w:trPr>
          <w:trHeight w:val="255"/>
          <w:jc w:val="center"/>
        </w:trPr>
        <w:tc>
          <w:tcPr>
            <w:tcW w:w="2763" w:type="dxa"/>
            <w:shd w:val="clear" w:color="auto" w:fill="auto"/>
            <w:vAlign w:val="center"/>
          </w:tcPr>
          <w:p w:rsidR="0042176E" w:rsidRPr="00BE6379" w:rsidRDefault="0042176E" w:rsidP="001D4BE7">
            <w:pPr>
              <w:spacing w:after="0" w:line="240" w:lineRule="auto"/>
              <w:ind w:left="195"/>
              <w:rPr>
                <w:rFonts w:cs="Times New Roman"/>
                <w:color w:val="000000"/>
                <w:sz w:val="20"/>
                <w:szCs w:val="20"/>
                <w:lang w:eastAsia="ru-RU"/>
              </w:rPr>
            </w:pPr>
            <w:r w:rsidRPr="00BE6379">
              <w:rPr>
                <w:rFonts w:cs="Times New Roman"/>
                <w:sz w:val="20"/>
                <w:szCs w:val="20"/>
              </w:rPr>
              <w:t>расходы на электрическую энергию</w:t>
            </w:r>
          </w:p>
        </w:tc>
        <w:tc>
          <w:tcPr>
            <w:tcW w:w="0" w:type="auto"/>
            <w:vAlign w:val="center"/>
          </w:tcPr>
          <w:p w:rsidR="0042176E" w:rsidRPr="00BE6379" w:rsidRDefault="0042176E" w:rsidP="001D4BE7">
            <w:pPr>
              <w:spacing w:after="0" w:line="240" w:lineRule="auto"/>
              <w:rPr>
                <w:rFonts w:cs="Times New Roman"/>
                <w:color w:val="000000"/>
                <w:sz w:val="20"/>
                <w:szCs w:val="20"/>
                <w:lang w:eastAsia="ru-RU"/>
              </w:rPr>
            </w:pPr>
            <w:r w:rsidRPr="00BE6379">
              <w:rPr>
                <w:rFonts w:cs="Times New Roman"/>
                <w:color w:val="000000"/>
                <w:sz w:val="20"/>
                <w:szCs w:val="20"/>
                <w:lang w:eastAsia="ru-RU"/>
              </w:rPr>
              <w:t>тыс. руб.</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1973</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2695</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2697</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2700</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2703</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2703</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2704</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2704</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2706</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2706</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2707</w:t>
            </w:r>
          </w:p>
        </w:tc>
        <w:tc>
          <w:tcPr>
            <w:tcW w:w="1391" w:type="dxa"/>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2710</w:t>
            </w:r>
          </w:p>
        </w:tc>
      </w:tr>
      <w:tr w:rsidR="0042176E" w:rsidRPr="00BE6379" w:rsidTr="00BB1D02">
        <w:trPr>
          <w:trHeight w:val="255"/>
          <w:jc w:val="center"/>
        </w:trPr>
        <w:tc>
          <w:tcPr>
            <w:tcW w:w="2763" w:type="dxa"/>
            <w:tcBorders>
              <w:bottom w:val="single" w:sz="4" w:space="0" w:color="auto"/>
            </w:tcBorders>
            <w:shd w:val="clear" w:color="auto" w:fill="auto"/>
            <w:vAlign w:val="center"/>
          </w:tcPr>
          <w:p w:rsidR="0042176E" w:rsidRPr="00BE6379" w:rsidRDefault="0042176E" w:rsidP="001D4BE7">
            <w:pPr>
              <w:spacing w:after="0" w:line="240" w:lineRule="auto"/>
              <w:rPr>
                <w:rFonts w:cs="Times New Roman"/>
                <w:color w:val="000000"/>
                <w:sz w:val="20"/>
                <w:szCs w:val="20"/>
                <w:lang w:eastAsia="ru-RU"/>
              </w:rPr>
            </w:pPr>
            <w:r w:rsidRPr="00BE6379">
              <w:rPr>
                <w:rFonts w:cs="Times New Roman"/>
                <w:color w:val="000000"/>
                <w:sz w:val="20"/>
                <w:szCs w:val="20"/>
                <w:lang w:eastAsia="ru-RU"/>
              </w:rPr>
              <w:t>Операционные (подконтрольные) расходы</w:t>
            </w:r>
          </w:p>
        </w:tc>
        <w:tc>
          <w:tcPr>
            <w:tcW w:w="0" w:type="auto"/>
            <w:tcBorders>
              <w:bottom w:val="single" w:sz="4" w:space="0" w:color="auto"/>
            </w:tcBorders>
            <w:vAlign w:val="center"/>
          </w:tcPr>
          <w:p w:rsidR="0042176E" w:rsidRPr="00BE6379" w:rsidRDefault="0042176E" w:rsidP="001D4BE7">
            <w:pPr>
              <w:spacing w:after="0" w:line="240" w:lineRule="auto"/>
              <w:rPr>
                <w:rFonts w:cs="Times New Roman"/>
                <w:color w:val="000000"/>
                <w:sz w:val="20"/>
                <w:szCs w:val="20"/>
                <w:lang w:eastAsia="ru-RU"/>
              </w:rPr>
            </w:pPr>
            <w:r w:rsidRPr="00BE6379">
              <w:rPr>
                <w:rFonts w:cs="Times New Roman"/>
                <w:color w:val="000000"/>
                <w:sz w:val="20"/>
                <w:szCs w:val="20"/>
                <w:lang w:eastAsia="ru-RU"/>
              </w:rPr>
              <w:t>тыс. руб.</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3437</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3575</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3718</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3866</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4021</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4182</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4349</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4523</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4704</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4892</w:t>
            </w:r>
          </w:p>
        </w:tc>
        <w:tc>
          <w:tcPr>
            <w:tcW w:w="0" w:type="auto"/>
            <w:tcBorders>
              <w:bottom w:val="single" w:sz="4" w:space="0" w:color="auto"/>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5088</w:t>
            </w:r>
          </w:p>
        </w:tc>
        <w:tc>
          <w:tcPr>
            <w:tcW w:w="1391" w:type="dxa"/>
            <w:tcBorders>
              <w:bottom w:val="single" w:sz="4" w:space="0" w:color="auto"/>
            </w:tcBorders>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6695</w:t>
            </w:r>
          </w:p>
        </w:tc>
      </w:tr>
      <w:tr w:rsidR="0042176E" w:rsidRPr="00BE6379" w:rsidTr="00BB1D02">
        <w:trPr>
          <w:trHeight w:val="255"/>
          <w:jc w:val="center"/>
        </w:trPr>
        <w:tc>
          <w:tcPr>
            <w:tcW w:w="2763" w:type="dxa"/>
            <w:tcBorders>
              <w:top w:val="nil"/>
            </w:tcBorders>
            <w:shd w:val="clear" w:color="auto" w:fill="auto"/>
            <w:vAlign w:val="center"/>
          </w:tcPr>
          <w:p w:rsidR="0042176E" w:rsidRPr="00BE6379" w:rsidRDefault="0042176E" w:rsidP="001D4BE7">
            <w:pPr>
              <w:spacing w:after="0" w:line="240" w:lineRule="auto"/>
              <w:rPr>
                <w:rFonts w:cs="Times New Roman"/>
                <w:color w:val="000000"/>
                <w:sz w:val="20"/>
                <w:szCs w:val="20"/>
                <w:lang w:eastAsia="ru-RU"/>
              </w:rPr>
            </w:pPr>
            <w:r w:rsidRPr="00BE6379">
              <w:rPr>
                <w:rFonts w:cs="Times New Roman"/>
                <w:color w:val="000000"/>
                <w:sz w:val="20"/>
                <w:szCs w:val="20"/>
                <w:lang w:eastAsia="ru-RU"/>
              </w:rPr>
              <w:t>Неподконтрольные расходы</w:t>
            </w:r>
          </w:p>
        </w:tc>
        <w:tc>
          <w:tcPr>
            <w:tcW w:w="0" w:type="auto"/>
            <w:tcBorders>
              <w:top w:val="nil"/>
            </w:tcBorders>
            <w:vAlign w:val="center"/>
          </w:tcPr>
          <w:p w:rsidR="0042176E" w:rsidRPr="00BE6379" w:rsidRDefault="0042176E" w:rsidP="001D4BE7">
            <w:pPr>
              <w:spacing w:after="0" w:line="240" w:lineRule="auto"/>
              <w:rPr>
                <w:rFonts w:cs="Times New Roman"/>
                <w:color w:val="000000"/>
                <w:sz w:val="20"/>
                <w:szCs w:val="20"/>
                <w:lang w:eastAsia="ru-RU"/>
              </w:rPr>
            </w:pPr>
            <w:r w:rsidRPr="00BE6379">
              <w:rPr>
                <w:rFonts w:cs="Times New Roman"/>
                <w:color w:val="000000"/>
                <w:sz w:val="20"/>
                <w:szCs w:val="20"/>
                <w:lang w:eastAsia="ru-RU"/>
              </w:rPr>
              <w:t>тыс. руб.</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1116</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983</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1016</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1050</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2404</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2645</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2897</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3160</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3432</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3548</w:t>
            </w:r>
          </w:p>
        </w:tc>
        <w:tc>
          <w:tcPr>
            <w:tcW w:w="0" w:type="auto"/>
            <w:tcBorders>
              <w:top w:val="nil"/>
            </w:tcBorders>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3668</w:t>
            </w:r>
          </w:p>
        </w:tc>
        <w:tc>
          <w:tcPr>
            <w:tcW w:w="1391" w:type="dxa"/>
            <w:tcBorders>
              <w:top w:val="nil"/>
            </w:tcBorders>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4283</w:t>
            </w:r>
          </w:p>
        </w:tc>
      </w:tr>
      <w:tr w:rsidR="0042176E" w:rsidRPr="00BE6379" w:rsidTr="00BB1D02">
        <w:trPr>
          <w:trHeight w:val="255"/>
          <w:jc w:val="center"/>
        </w:trPr>
        <w:tc>
          <w:tcPr>
            <w:tcW w:w="2763" w:type="dxa"/>
            <w:shd w:val="clear" w:color="auto" w:fill="auto"/>
            <w:vAlign w:val="center"/>
          </w:tcPr>
          <w:p w:rsidR="0042176E" w:rsidRPr="00BE6379" w:rsidRDefault="0042176E" w:rsidP="001D4BE7">
            <w:pPr>
              <w:spacing w:after="0" w:line="240" w:lineRule="auto"/>
              <w:rPr>
                <w:rFonts w:cs="Times New Roman"/>
                <w:sz w:val="20"/>
                <w:szCs w:val="20"/>
              </w:rPr>
            </w:pPr>
            <w:r w:rsidRPr="00BE6379">
              <w:rPr>
                <w:rFonts w:cs="Times New Roman"/>
                <w:sz w:val="20"/>
                <w:szCs w:val="20"/>
              </w:rPr>
              <w:t>НВВ</w:t>
            </w:r>
          </w:p>
        </w:tc>
        <w:tc>
          <w:tcPr>
            <w:tcW w:w="0" w:type="auto"/>
            <w:vAlign w:val="center"/>
          </w:tcPr>
          <w:p w:rsidR="0042176E" w:rsidRPr="00BE6379" w:rsidRDefault="0042176E" w:rsidP="001D4BE7">
            <w:pPr>
              <w:spacing w:after="0" w:line="240" w:lineRule="auto"/>
              <w:rPr>
                <w:rFonts w:cs="Times New Roman"/>
                <w:sz w:val="20"/>
                <w:szCs w:val="20"/>
              </w:rPr>
            </w:pPr>
            <w:r w:rsidRPr="00BE6379">
              <w:rPr>
                <w:rFonts w:cs="Times New Roman"/>
                <w:sz w:val="20"/>
                <w:szCs w:val="20"/>
              </w:rPr>
              <w:t>тыс. руб.</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16831</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23241</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24525</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25228</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27272</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28608</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29999</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31449</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33848</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35332</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36878</w:t>
            </w:r>
          </w:p>
        </w:tc>
        <w:tc>
          <w:tcPr>
            <w:tcW w:w="1391" w:type="dxa"/>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bCs/>
                <w:color w:val="000000"/>
                <w:sz w:val="20"/>
                <w:szCs w:val="20"/>
              </w:rPr>
              <w:t>46231</w:t>
            </w:r>
          </w:p>
        </w:tc>
      </w:tr>
      <w:tr w:rsidR="0042176E" w:rsidRPr="00BE6379" w:rsidTr="00BB1D02">
        <w:trPr>
          <w:trHeight w:val="255"/>
          <w:jc w:val="center"/>
        </w:trPr>
        <w:tc>
          <w:tcPr>
            <w:tcW w:w="2763" w:type="dxa"/>
            <w:shd w:val="clear" w:color="auto" w:fill="auto"/>
            <w:vAlign w:val="center"/>
          </w:tcPr>
          <w:p w:rsidR="0042176E" w:rsidRPr="00BE6379" w:rsidRDefault="0042176E" w:rsidP="001D4BE7">
            <w:pPr>
              <w:spacing w:after="0" w:line="240" w:lineRule="auto"/>
              <w:rPr>
                <w:rFonts w:cs="Times New Roman"/>
                <w:color w:val="000000"/>
                <w:sz w:val="20"/>
                <w:szCs w:val="20"/>
                <w:lang w:eastAsia="ru-RU"/>
              </w:rPr>
            </w:pPr>
            <w:r w:rsidRPr="00BE6379">
              <w:rPr>
                <w:rFonts w:cs="Times New Roman"/>
                <w:color w:val="000000"/>
                <w:sz w:val="20"/>
                <w:szCs w:val="20"/>
                <w:lang w:eastAsia="ru-RU"/>
              </w:rPr>
              <w:t>Тариф на тепловую энергию, без учета НДС</w:t>
            </w:r>
          </w:p>
        </w:tc>
        <w:tc>
          <w:tcPr>
            <w:tcW w:w="0" w:type="auto"/>
            <w:vAlign w:val="center"/>
          </w:tcPr>
          <w:p w:rsidR="0042176E" w:rsidRPr="00BE6379" w:rsidRDefault="0042176E" w:rsidP="001D4BE7">
            <w:pPr>
              <w:spacing w:after="0" w:line="240" w:lineRule="auto"/>
              <w:rPr>
                <w:rFonts w:cs="Times New Roman"/>
                <w:color w:val="000000"/>
                <w:sz w:val="20"/>
                <w:szCs w:val="20"/>
                <w:lang w:eastAsia="ru-RU"/>
              </w:rPr>
            </w:pPr>
            <w:r w:rsidRPr="00BE6379">
              <w:rPr>
                <w:rFonts w:cs="Times New Roman"/>
                <w:color w:val="000000"/>
                <w:sz w:val="20"/>
                <w:szCs w:val="20"/>
                <w:lang w:eastAsia="ru-RU"/>
              </w:rPr>
              <w:t>руб./Гкал</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2087,69</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2110,45</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2224,88</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2286,51</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2469,42</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2589,84</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2715,30</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2846,00</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3061,37</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3194,97</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3334,16</w:t>
            </w:r>
          </w:p>
        </w:tc>
        <w:tc>
          <w:tcPr>
            <w:tcW w:w="1391" w:type="dxa"/>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4174,19</w:t>
            </w:r>
          </w:p>
        </w:tc>
      </w:tr>
      <w:tr w:rsidR="0042176E" w:rsidRPr="00BE6379" w:rsidTr="00BB1D02">
        <w:trPr>
          <w:trHeight w:val="255"/>
          <w:jc w:val="center"/>
        </w:trPr>
        <w:tc>
          <w:tcPr>
            <w:tcW w:w="2763" w:type="dxa"/>
            <w:shd w:val="clear" w:color="auto" w:fill="auto"/>
            <w:vAlign w:val="center"/>
          </w:tcPr>
          <w:p w:rsidR="0042176E" w:rsidRPr="00BE6379" w:rsidRDefault="0042176E" w:rsidP="001D4BE7">
            <w:pPr>
              <w:spacing w:after="0" w:line="240" w:lineRule="auto"/>
              <w:rPr>
                <w:rFonts w:cs="Times New Roman"/>
                <w:color w:val="000000"/>
                <w:sz w:val="20"/>
                <w:szCs w:val="20"/>
                <w:lang w:eastAsia="ru-RU"/>
              </w:rPr>
            </w:pPr>
            <w:r w:rsidRPr="00BE6379">
              <w:rPr>
                <w:rFonts w:cs="Times New Roman"/>
                <w:color w:val="000000"/>
                <w:sz w:val="20"/>
                <w:szCs w:val="20"/>
                <w:lang w:eastAsia="ru-RU"/>
              </w:rPr>
              <w:lastRenderedPageBreak/>
              <w:t>Тариф по прогнозам МЭР</w:t>
            </w:r>
          </w:p>
        </w:tc>
        <w:tc>
          <w:tcPr>
            <w:tcW w:w="0" w:type="auto"/>
            <w:vAlign w:val="center"/>
          </w:tcPr>
          <w:p w:rsidR="0042176E" w:rsidRPr="00BE6379" w:rsidRDefault="0042176E" w:rsidP="001D4BE7">
            <w:pPr>
              <w:spacing w:after="0" w:line="240" w:lineRule="auto"/>
              <w:rPr>
                <w:rFonts w:cs="Times New Roman"/>
                <w:color w:val="000000"/>
                <w:sz w:val="20"/>
                <w:szCs w:val="20"/>
                <w:lang w:eastAsia="ru-RU"/>
              </w:rPr>
            </w:pPr>
            <w:r w:rsidRPr="00BE6379">
              <w:rPr>
                <w:rFonts w:cs="Times New Roman"/>
                <w:color w:val="000000"/>
                <w:sz w:val="20"/>
                <w:szCs w:val="20"/>
                <w:lang w:eastAsia="ru-RU"/>
              </w:rPr>
              <w:t>руб./Гкал</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2 087,69</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2 219,21</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2 336,83</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2 430,31</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2 527,52</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2 628,62</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2 733,76</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2 843,12</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2 956,84</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3 075,11</w:t>
            </w:r>
          </w:p>
        </w:tc>
        <w:tc>
          <w:tcPr>
            <w:tcW w:w="0" w:type="auto"/>
            <w:shd w:val="clear" w:color="auto" w:fill="auto"/>
            <w:noWrap/>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3 198,12</w:t>
            </w:r>
          </w:p>
        </w:tc>
        <w:tc>
          <w:tcPr>
            <w:tcW w:w="1391" w:type="dxa"/>
            <w:vAlign w:val="center"/>
          </w:tcPr>
          <w:p w:rsidR="0042176E" w:rsidRPr="00BE6379" w:rsidRDefault="0042176E" w:rsidP="001D4BE7">
            <w:pPr>
              <w:spacing w:after="0" w:line="240" w:lineRule="auto"/>
              <w:jc w:val="center"/>
              <w:rPr>
                <w:rFonts w:cs="Times New Roman"/>
                <w:color w:val="000000"/>
                <w:sz w:val="20"/>
                <w:szCs w:val="20"/>
                <w:lang w:eastAsia="ru-RU"/>
              </w:rPr>
            </w:pPr>
            <w:r w:rsidRPr="00BE6379">
              <w:rPr>
                <w:rFonts w:cs="Times New Roman"/>
                <w:color w:val="000000"/>
                <w:sz w:val="20"/>
                <w:szCs w:val="20"/>
              </w:rPr>
              <w:t>4 208,50</w:t>
            </w:r>
          </w:p>
        </w:tc>
      </w:tr>
    </w:tbl>
    <w:p w:rsidR="0042176E" w:rsidRDefault="0042176E" w:rsidP="00612D0A">
      <w:pPr>
        <w:shd w:val="clear" w:color="auto" w:fill="FFFFFF"/>
        <w:spacing w:after="0" w:line="240" w:lineRule="auto"/>
        <w:ind w:firstLine="567"/>
        <w:jc w:val="both"/>
        <w:rPr>
          <w:sz w:val="20"/>
          <w:szCs w:val="20"/>
        </w:rPr>
      </w:pPr>
    </w:p>
    <w:p w:rsidR="0042176E" w:rsidRDefault="0042176E" w:rsidP="00612D0A">
      <w:pPr>
        <w:shd w:val="clear" w:color="auto" w:fill="FFFFFF"/>
        <w:spacing w:after="0" w:line="240" w:lineRule="auto"/>
        <w:ind w:firstLine="567"/>
        <w:jc w:val="both"/>
        <w:rPr>
          <w:sz w:val="20"/>
          <w:szCs w:val="20"/>
        </w:rPr>
      </w:pPr>
      <w:r w:rsidRPr="0042176E">
        <w:rPr>
          <w:sz w:val="20"/>
          <w:szCs w:val="20"/>
        </w:rPr>
        <w:t xml:space="preserve">Тарифно-балансовая модель теплоснабжения потребителей в ценах соответствующих лет в зоне действия котельной ООО «ТГК 1» </w:t>
      </w:r>
    </w:p>
    <w:tbl>
      <w:tblPr>
        <w:tblW w:w="52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21"/>
        <w:gridCol w:w="971"/>
        <w:gridCol w:w="971"/>
        <w:gridCol w:w="966"/>
        <w:gridCol w:w="970"/>
        <w:gridCol w:w="971"/>
        <w:gridCol w:w="972"/>
        <w:gridCol w:w="1107"/>
        <w:gridCol w:w="971"/>
        <w:gridCol w:w="1247"/>
        <w:gridCol w:w="971"/>
        <w:gridCol w:w="971"/>
        <w:gridCol w:w="971"/>
        <w:gridCol w:w="970"/>
      </w:tblGrid>
      <w:tr w:rsidR="0042176E" w:rsidRPr="0074660A" w:rsidTr="00C91C23">
        <w:trPr>
          <w:trHeight w:val="255"/>
          <w:tblHeader/>
          <w:jc w:val="center"/>
        </w:trPr>
        <w:tc>
          <w:tcPr>
            <w:tcW w:w="2621" w:type="dxa"/>
            <w:shd w:val="clear" w:color="auto" w:fill="auto"/>
            <w:vAlign w:val="center"/>
            <w:hideMark/>
          </w:tcPr>
          <w:p w:rsidR="0042176E" w:rsidRPr="0074660A" w:rsidRDefault="0042176E" w:rsidP="001D4BE7">
            <w:pPr>
              <w:spacing w:after="0" w:line="240" w:lineRule="auto"/>
              <w:jc w:val="center"/>
              <w:rPr>
                <w:rFonts w:cs="Times New Roman"/>
                <w:b/>
                <w:bCs/>
                <w:color w:val="000000"/>
                <w:sz w:val="18"/>
                <w:szCs w:val="18"/>
                <w:lang w:eastAsia="ru-RU"/>
              </w:rPr>
            </w:pPr>
            <w:r w:rsidRPr="0074660A">
              <w:rPr>
                <w:rFonts w:cs="Times New Roman"/>
                <w:b/>
                <w:bCs/>
                <w:color w:val="000000"/>
                <w:sz w:val="18"/>
                <w:szCs w:val="18"/>
                <w:lang w:eastAsia="ru-RU"/>
              </w:rPr>
              <w:t>Показатель</w:t>
            </w:r>
          </w:p>
        </w:tc>
        <w:tc>
          <w:tcPr>
            <w:tcW w:w="971" w:type="dxa"/>
          </w:tcPr>
          <w:p w:rsidR="0042176E" w:rsidRPr="0074660A" w:rsidRDefault="0042176E" w:rsidP="001D4BE7">
            <w:pPr>
              <w:spacing w:after="0" w:line="240" w:lineRule="auto"/>
              <w:jc w:val="center"/>
              <w:rPr>
                <w:rFonts w:cs="Times New Roman"/>
                <w:b/>
                <w:bCs/>
                <w:color w:val="000000"/>
                <w:sz w:val="18"/>
                <w:szCs w:val="18"/>
                <w:lang w:eastAsia="ru-RU"/>
              </w:rPr>
            </w:pPr>
            <w:r w:rsidRPr="0074660A">
              <w:rPr>
                <w:rFonts w:cs="Times New Roman"/>
                <w:b/>
                <w:bCs/>
                <w:color w:val="000000"/>
                <w:sz w:val="18"/>
                <w:szCs w:val="18"/>
                <w:lang w:eastAsia="ru-RU"/>
              </w:rPr>
              <w:t>Единицы измерения</w:t>
            </w:r>
          </w:p>
        </w:tc>
        <w:tc>
          <w:tcPr>
            <w:tcW w:w="971" w:type="dxa"/>
            <w:shd w:val="clear" w:color="auto" w:fill="auto"/>
            <w:vAlign w:val="center"/>
            <w:hideMark/>
          </w:tcPr>
          <w:p w:rsidR="0042176E" w:rsidRPr="0074660A" w:rsidRDefault="0042176E" w:rsidP="001D4BE7">
            <w:pPr>
              <w:spacing w:after="0" w:line="240" w:lineRule="auto"/>
              <w:jc w:val="center"/>
              <w:rPr>
                <w:rFonts w:cs="Times New Roman"/>
                <w:b/>
                <w:bCs/>
                <w:color w:val="000000"/>
                <w:sz w:val="18"/>
                <w:szCs w:val="18"/>
                <w:lang w:eastAsia="ru-RU"/>
              </w:rPr>
            </w:pPr>
            <w:r w:rsidRPr="0074660A">
              <w:rPr>
                <w:rFonts w:cs="Times New Roman"/>
                <w:b/>
                <w:bCs/>
                <w:color w:val="000000"/>
                <w:sz w:val="18"/>
                <w:szCs w:val="18"/>
                <w:lang w:eastAsia="ru-RU"/>
              </w:rPr>
              <w:t>2023</w:t>
            </w:r>
          </w:p>
        </w:tc>
        <w:tc>
          <w:tcPr>
            <w:tcW w:w="966" w:type="dxa"/>
            <w:shd w:val="clear" w:color="auto" w:fill="auto"/>
            <w:vAlign w:val="center"/>
          </w:tcPr>
          <w:p w:rsidR="0042176E" w:rsidRPr="0074660A" w:rsidRDefault="0042176E" w:rsidP="001D4BE7">
            <w:pPr>
              <w:spacing w:after="0" w:line="240" w:lineRule="auto"/>
              <w:jc w:val="center"/>
              <w:rPr>
                <w:rFonts w:cs="Times New Roman"/>
                <w:b/>
                <w:bCs/>
                <w:color w:val="000000"/>
                <w:sz w:val="18"/>
                <w:szCs w:val="18"/>
                <w:lang w:eastAsia="ru-RU"/>
              </w:rPr>
            </w:pPr>
            <w:r w:rsidRPr="0074660A">
              <w:rPr>
                <w:rFonts w:cs="Times New Roman"/>
                <w:b/>
                <w:bCs/>
                <w:color w:val="000000"/>
                <w:sz w:val="18"/>
                <w:szCs w:val="18"/>
                <w:lang w:eastAsia="ru-RU"/>
              </w:rPr>
              <w:t>2024</w:t>
            </w:r>
          </w:p>
        </w:tc>
        <w:tc>
          <w:tcPr>
            <w:tcW w:w="970" w:type="dxa"/>
            <w:shd w:val="clear" w:color="auto" w:fill="auto"/>
            <w:vAlign w:val="center"/>
          </w:tcPr>
          <w:p w:rsidR="0042176E" w:rsidRPr="0074660A" w:rsidRDefault="0042176E" w:rsidP="001D4BE7">
            <w:pPr>
              <w:spacing w:after="0" w:line="240" w:lineRule="auto"/>
              <w:jc w:val="center"/>
              <w:rPr>
                <w:rFonts w:cs="Times New Roman"/>
                <w:b/>
                <w:bCs/>
                <w:color w:val="000000"/>
                <w:sz w:val="18"/>
                <w:szCs w:val="18"/>
                <w:lang w:eastAsia="ru-RU"/>
              </w:rPr>
            </w:pPr>
            <w:r w:rsidRPr="0074660A">
              <w:rPr>
                <w:rFonts w:cs="Times New Roman"/>
                <w:b/>
                <w:bCs/>
                <w:color w:val="000000"/>
                <w:sz w:val="18"/>
                <w:szCs w:val="18"/>
                <w:lang w:eastAsia="ru-RU"/>
              </w:rPr>
              <w:t>2025</w:t>
            </w:r>
          </w:p>
        </w:tc>
        <w:tc>
          <w:tcPr>
            <w:tcW w:w="971" w:type="dxa"/>
            <w:shd w:val="clear" w:color="auto" w:fill="auto"/>
            <w:vAlign w:val="center"/>
          </w:tcPr>
          <w:p w:rsidR="0042176E" w:rsidRPr="0074660A" w:rsidRDefault="0042176E" w:rsidP="001D4BE7">
            <w:pPr>
              <w:spacing w:after="0" w:line="240" w:lineRule="auto"/>
              <w:jc w:val="center"/>
              <w:rPr>
                <w:rFonts w:cs="Times New Roman"/>
                <w:b/>
                <w:bCs/>
                <w:color w:val="000000"/>
                <w:sz w:val="18"/>
                <w:szCs w:val="18"/>
                <w:lang w:eastAsia="ru-RU"/>
              </w:rPr>
            </w:pPr>
            <w:r w:rsidRPr="0074660A">
              <w:rPr>
                <w:rFonts w:cs="Times New Roman"/>
                <w:b/>
                <w:bCs/>
                <w:color w:val="000000"/>
                <w:sz w:val="18"/>
                <w:szCs w:val="18"/>
                <w:lang w:eastAsia="ru-RU"/>
              </w:rPr>
              <w:t>2026</w:t>
            </w:r>
          </w:p>
        </w:tc>
        <w:tc>
          <w:tcPr>
            <w:tcW w:w="972" w:type="dxa"/>
            <w:shd w:val="clear" w:color="auto" w:fill="auto"/>
            <w:vAlign w:val="center"/>
          </w:tcPr>
          <w:p w:rsidR="0042176E" w:rsidRPr="0074660A" w:rsidRDefault="0042176E" w:rsidP="001D4BE7">
            <w:pPr>
              <w:spacing w:after="0" w:line="240" w:lineRule="auto"/>
              <w:jc w:val="center"/>
              <w:rPr>
                <w:rFonts w:cs="Times New Roman"/>
                <w:b/>
                <w:bCs/>
                <w:color w:val="000000"/>
                <w:sz w:val="18"/>
                <w:szCs w:val="18"/>
                <w:lang w:eastAsia="ru-RU"/>
              </w:rPr>
            </w:pPr>
            <w:r w:rsidRPr="0074660A">
              <w:rPr>
                <w:rFonts w:cs="Times New Roman"/>
                <w:b/>
                <w:bCs/>
                <w:color w:val="000000"/>
                <w:sz w:val="18"/>
                <w:szCs w:val="18"/>
                <w:lang w:eastAsia="ru-RU"/>
              </w:rPr>
              <w:t>2027</w:t>
            </w:r>
          </w:p>
        </w:tc>
        <w:tc>
          <w:tcPr>
            <w:tcW w:w="1107" w:type="dxa"/>
            <w:shd w:val="clear" w:color="auto" w:fill="auto"/>
            <w:vAlign w:val="center"/>
          </w:tcPr>
          <w:p w:rsidR="0042176E" w:rsidRPr="0074660A" w:rsidRDefault="0042176E" w:rsidP="001D4BE7">
            <w:pPr>
              <w:spacing w:after="0" w:line="240" w:lineRule="auto"/>
              <w:jc w:val="center"/>
              <w:rPr>
                <w:rFonts w:cs="Times New Roman"/>
                <w:b/>
                <w:bCs/>
                <w:color w:val="000000"/>
                <w:sz w:val="18"/>
                <w:szCs w:val="18"/>
                <w:lang w:eastAsia="ru-RU"/>
              </w:rPr>
            </w:pPr>
            <w:r w:rsidRPr="0074660A">
              <w:rPr>
                <w:rFonts w:cs="Times New Roman"/>
                <w:b/>
                <w:bCs/>
                <w:color w:val="000000"/>
                <w:sz w:val="18"/>
                <w:szCs w:val="18"/>
                <w:lang w:eastAsia="ru-RU"/>
              </w:rPr>
              <w:t>2028</w:t>
            </w:r>
          </w:p>
        </w:tc>
        <w:tc>
          <w:tcPr>
            <w:tcW w:w="971" w:type="dxa"/>
            <w:shd w:val="clear" w:color="auto" w:fill="auto"/>
            <w:vAlign w:val="center"/>
          </w:tcPr>
          <w:p w:rsidR="0042176E" w:rsidRPr="0074660A" w:rsidRDefault="0042176E" w:rsidP="001D4BE7">
            <w:pPr>
              <w:spacing w:after="0" w:line="240" w:lineRule="auto"/>
              <w:jc w:val="center"/>
              <w:rPr>
                <w:rFonts w:cs="Times New Roman"/>
                <w:b/>
                <w:bCs/>
                <w:color w:val="000000"/>
                <w:sz w:val="18"/>
                <w:szCs w:val="18"/>
                <w:lang w:eastAsia="ru-RU"/>
              </w:rPr>
            </w:pPr>
            <w:r w:rsidRPr="0074660A">
              <w:rPr>
                <w:rFonts w:cs="Times New Roman"/>
                <w:b/>
                <w:bCs/>
                <w:color w:val="000000"/>
                <w:sz w:val="18"/>
                <w:szCs w:val="18"/>
                <w:lang w:eastAsia="ru-RU"/>
              </w:rPr>
              <w:t>2029</w:t>
            </w:r>
          </w:p>
        </w:tc>
        <w:tc>
          <w:tcPr>
            <w:tcW w:w="1247" w:type="dxa"/>
            <w:shd w:val="clear" w:color="auto" w:fill="auto"/>
            <w:vAlign w:val="center"/>
          </w:tcPr>
          <w:p w:rsidR="0042176E" w:rsidRPr="0074660A" w:rsidRDefault="0042176E" w:rsidP="001D4BE7">
            <w:pPr>
              <w:spacing w:after="0" w:line="240" w:lineRule="auto"/>
              <w:jc w:val="center"/>
              <w:rPr>
                <w:rFonts w:cs="Times New Roman"/>
                <w:b/>
                <w:bCs/>
                <w:color w:val="000000"/>
                <w:sz w:val="18"/>
                <w:szCs w:val="18"/>
                <w:lang w:eastAsia="ru-RU"/>
              </w:rPr>
            </w:pPr>
            <w:r w:rsidRPr="0074660A">
              <w:rPr>
                <w:rFonts w:cs="Times New Roman"/>
                <w:b/>
                <w:bCs/>
                <w:color w:val="000000"/>
                <w:sz w:val="18"/>
                <w:szCs w:val="18"/>
                <w:lang w:eastAsia="ru-RU"/>
              </w:rPr>
              <w:t>2030</w:t>
            </w:r>
          </w:p>
        </w:tc>
        <w:tc>
          <w:tcPr>
            <w:tcW w:w="971" w:type="dxa"/>
            <w:shd w:val="clear" w:color="auto" w:fill="auto"/>
            <w:vAlign w:val="center"/>
          </w:tcPr>
          <w:p w:rsidR="0042176E" w:rsidRPr="0074660A" w:rsidRDefault="0042176E" w:rsidP="001D4BE7">
            <w:pPr>
              <w:spacing w:after="0" w:line="240" w:lineRule="auto"/>
              <w:jc w:val="center"/>
              <w:rPr>
                <w:rFonts w:cs="Times New Roman"/>
                <w:b/>
                <w:bCs/>
                <w:color w:val="000000"/>
                <w:sz w:val="18"/>
                <w:szCs w:val="18"/>
                <w:lang w:eastAsia="ru-RU"/>
              </w:rPr>
            </w:pPr>
            <w:r w:rsidRPr="0074660A">
              <w:rPr>
                <w:rFonts w:cs="Times New Roman"/>
                <w:b/>
                <w:bCs/>
                <w:color w:val="000000"/>
                <w:sz w:val="18"/>
                <w:szCs w:val="18"/>
                <w:lang w:eastAsia="ru-RU"/>
              </w:rPr>
              <w:t>2031</w:t>
            </w:r>
          </w:p>
        </w:tc>
        <w:tc>
          <w:tcPr>
            <w:tcW w:w="971" w:type="dxa"/>
            <w:shd w:val="clear" w:color="auto" w:fill="auto"/>
            <w:vAlign w:val="center"/>
          </w:tcPr>
          <w:p w:rsidR="0042176E" w:rsidRPr="0074660A" w:rsidRDefault="0042176E" w:rsidP="001D4BE7">
            <w:pPr>
              <w:spacing w:after="0" w:line="240" w:lineRule="auto"/>
              <w:jc w:val="center"/>
              <w:rPr>
                <w:rFonts w:cs="Times New Roman"/>
                <w:b/>
                <w:bCs/>
                <w:color w:val="000000"/>
                <w:sz w:val="18"/>
                <w:szCs w:val="18"/>
                <w:lang w:eastAsia="ru-RU"/>
              </w:rPr>
            </w:pPr>
            <w:r w:rsidRPr="0074660A">
              <w:rPr>
                <w:rFonts w:cs="Times New Roman"/>
                <w:b/>
                <w:bCs/>
                <w:color w:val="000000"/>
                <w:sz w:val="18"/>
                <w:szCs w:val="18"/>
                <w:lang w:eastAsia="ru-RU"/>
              </w:rPr>
              <w:t>2032</w:t>
            </w:r>
          </w:p>
        </w:tc>
        <w:tc>
          <w:tcPr>
            <w:tcW w:w="971" w:type="dxa"/>
            <w:shd w:val="clear" w:color="auto" w:fill="auto"/>
            <w:vAlign w:val="center"/>
          </w:tcPr>
          <w:p w:rsidR="0042176E" w:rsidRPr="0074660A" w:rsidRDefault="0042176E" w:rsidP="001D4BE7">
            <w:pPr>
              <w:spacing w:after="0" w:line="240" w:lineRule="auto"/>
              <w:jc w:val="center"/>
              <w:rPr>
                <w:rFonts w:cs="Times New Roman"/>
                <w:b/>
                <w:bCs/>
                <w:color w:val="000000"/>
                <w:sz w:val="18"/>
                <w:szCs w:val="18"/>
                <w:lang w:eastAsia="ru-RU"/>
              </w:rPr>
            </w:pPr>
            <w:r w:rsidRPr="0074660A">
              <w:rPr>
                <w:rFonts w:cs="Times New Roman"/>
                <w:b/>
                <w:bCs/>
                <w:color w:val="000000"/>
                <w:sz w:val="18"/>
                <w:szCs w:val="18"/>
                <w:lang w:eastAsia="ru-RU"/>
              </w:rPr>
              <w:t>2033</w:t>
            </w:r>
          </w:p>
        </w:tc>
        <w:tc>
          <w:tcPr>
            <w:tcW w:w="970" w:type="dxa"/>
            <w:vAlign w:val="center"/>
          </w:tcPr>
          <w:p w:rsidR="0042176E" w:rsidRPr="0074660A" w:rsidRDefault="0042176E" w:rsidP="001D4BE7">
            <w:pPr>
              <w:spacing w:after="0" w:line="240" w:lineRule="auto"/>
              <w:jc w:val="center"/>
              <w:rPr>
                <w:rFonts w:cs="Times New Roman"/>
                <w:b/>
                <w:bCs/>
                <w:color w:val="000000"/>
                <w:sz w:val="18"/>
                <w:szCs w:val="18"/>
                <w:lang w:eastAsia="ru-RU"/>
              </w:rPr>
            </w:pPr>
            <w:r>
              <w:rPr>
                <w:rFonts w:cs="Times New Roman"/>
                <w:b/>
                <w:bCs/>
                <w:color w:val="000000"/>
                <w:sz w:val="18"/>
                <w:szCs w:val="18"/>
                <w:lang w:eastAsia="ru-RU"/>
              </w:rPr>
              <w:t>2034-</w:t>
            </w:r>
            <w:r w:rsidRPr="0074660A">
              <w:rPr>
                <w:rFonts w:cs="Times New Roman"/>
                <w:b/>
                <w:bCs/>
                <w:color w:val="000000"/>
                <w:sz w:val="18"/>
                <w:szCs w:val="18"/>
                <w:lang w:eastAsia="ru-RU"/>
              </w:rPr>
              <w:t>2040</w:t>
            </w:r>
          </w:p>
        </w:tc>
      </w:tr>
      <w:tr w:rsidR="00C91C23" w:rsidRPr="0074660A" w:rsidTr="00C91C23">
        <w:trPr>
          <w:trHeight w:val="255"/>
          <w:jc w:val="center"/>
        </w:trPr>
        <w:tc>
          <w:tcPr>
            <w:tcW w:w="2621" w:type="dxa"/>
            <w:shd w:val="clear" w:color="auto" w:fill="auto"/>
            <w:vAlign w:val="center"/>
            <w:hideMark/>
          </w:tcPr>
          <w:p w:rsidR="00C91C23" w:rsidRPr="0074660A" w:rsidRDefault="00C91C23" w:rsidP="001D4BE7">
            <w:pPr>
              <w:spacing w:after="0" w:line="240" w:lineRule="auto"/>
              <w:rPr>
                <w:rFonts w:cs="Times New Roman"/>
                <w:color w:val="000000"/>
                <w:sz w:val="18"/>
                <w:szCs w:val="18"/>
                <w:lang w:eastAsia="ru-RU"/>
              </w:rPr>
            </w:pPr>
            <w:r w:rsidRPr="0074660A">
              <w:rPr>
                <w:rFonts w:cs="Times New Roman"/>
                <w:color w:val="000000"/>
                <w:sz w:val="18"/>
                <w:szCs w:val="18"/>
                <w:lang w:eastAsia="ru-RU"/>
              </w:rPr>
              <w:t>Установленная тепловая мощность</w:t>
            </w:r>
          </w:p>
        </w:tc>
        <w:tc>
          <w:tcPr>
            <w:tcW w:w="971" w:type="dxa"/>
            <w:vAlign w:val="center"/>
          </w:tcPr>
          <w:p w:rsidR="00C91C23" w:rsidRPr="0074660A" w:rsidRDefault="00C91C23" w:rsidP="001D4BE7">
            <w:pPr>
              <w:spacing w:after="0" w:line="240" w:lineRule="auto"/>
              <w:jc w:val="center"/>
              <w:rPr>
                <w:rFonts w:cs="Times New Roman"/>
                <w:color w:val="000000"/>
                <w:sz w:val="18"/>
                <w:szCs w:val="18"/>
                <w:lang w:eastAsia="ru-RU"/>
              </w:rPr>
            </w:pPr>
            <w:r w:rsidRPr="0074660A">
              <w:rPr>
                <w:rFonts w:cs="Times New Roman"/>
                <w:color w:val="000000"/>
                <w:sz w:val="18"/>
                <w:szCs w:val="18"/>
                <w:lang w:eastAsia="ru-RU"/>
              </w:rPr>
              <w:t>Гкал/ч</w:t>
            </w:r>
          </w:p>
        </w:tc>
        <w:tc>
          <w:tcPr>
            <w:tcW w:w="971" w:type="dxa"/>
            <w:shd w:val="clear" w:color="auto" w:fill="auto"/>
            <w:noWrap/>
            <w:vAlign w:val="center"/>
            <w:hideMark/>
          </w:tcPr>
          <w:p w:rsidR="00C91C23" w:rsidRPr="0074660A" w:rsidRDefault="00C91C23" w:rsidP="001D4BE7">
            <w:pPr>
              <w:spacing w:after="0" w:line="240" w:lineRule="auto"/>
              <w:jc w:val="center"/>
              <w:rPr>
                <w:rFonts w:cs="Times New Roman"/>
                <w:sz w:val="18"/>
                <w:szCs w:val="18"/>
                <w:lang w:eastAsia="ru-RU"/>
              </w:rPr>
            </w:pPr>
            <w:r w:rsidRPr="0074660A">
              <w:rPr>
                <w:rFonts w:cs="Times New Roman"/>
                <w:sz w:val="18"/>
                <w:szCs w:val="18"/>
              </w:rPr>
              <w:t>173,6</w:t>
            </w:r>
          </w:p>
        </w:tc>
        <w:tc>
          <w:tcPr>
            <w:tcW w:w="966"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Pr>
                <w:rFonts w:cs="Times New Roman"/>
                <w:sz w:val="18"/>
                <w:szCs w:val="18"/>
                <w:lang w:eastAsia="ru-RU"/>
              </w:rPr>
              <w:t>173,6</w:t>
            </w:r>
          </w:p>
        </w:tc>
        <w:tc>
          <w:tcPr>
            <w:tcW w:w="970"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Pr>
                <w:rFonts w:cs="Times New Roman"/>
                <w:sz w:val="18"/>
                <w:szCs w:val="18"/>
                <w:lang w:eastAsia="ru-RU"/>
              </w:rPr>
              <w:t>173,6</w:t>
            </w:r>
          </w:p>
        </w:tc>
        <w:tc>
          <w:tcPr>
            <w:tcW w:w="971"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Pr>
                <w:rFonts w:cs="Times New Roman"/>
                <w:sz w:val="18"/>
                <w:szCs w:val="18"/>
                <w:lang w:eastAsia="ru-RU"/>
              </w:rPr>
              <w:t>173,6</w:t>
            </w:r>
          </w:p>
        </w:tc>
        <w:tc>
          <w:tcPr>
            <w:tcW w:w="8180" w:type="dxa"/>
            <w:gridSpan w:val="8"/>
            <w:vMerge w:val="restart"/>
            <w:shd w:val="clear" w:color="auto" w:fill="auto"/>
            <w:noWrap/>
            <w:vAlign w:val="center"/>
          </w:tcPr>
          <w:p w:rsidR="00C91C23" w:rsidRPr="0074660A" w:rsidRDefault="00836918" w:rsidP="001D4BE7">
            <w:pPr>
              <w:spacing w:after="0" w:line="240" w:lineRule="auto"/>
              <w:jc w:val="center"/>
              <w:rPr>
                <w:rFonts w:cs="Times New Roman"/>
                <w:sz w:val="18"/>
                <w:szCs w:val="18"/>
                <w:lang w:eastAsia="ru-RU"/>
              </w:rPr>
            </w:pPr>
            <w:r>
              <w:rPr>
                <w:rFonts w:cs="Times New Roman"/>
                <w:sz w:val="18"/>
                <w:szCs w:val="18"/>
                <w:lang w:eastAsia="ru-RU"/>
              </w:rPr>
              <w:t>Срок работы котельной ООО «ТГК 1» до 18.05.2026 г. согласно Постановлению от 24.04.2024 года №1670/65.</w:t>
            </w:r>
          </w:p>
        </w:tc>
      </w:tr>
      <w:tr w:rsidR="00C91C23" w:rsidRPr="0074660A" w:rsidTr="00C91C23">
        <w:trPr>
          <w:trHeight w:val="255"/>
          <w:jc w:val="center"/>
        </w:trPr>
        <w:tc>
          <w:tcPr>
            <w:tcW w:w="2621" w:type="dxa"/>
            <w:shd w:val="clear" w:color="auto" w:fill="auto"/>
            <w:vAlign w:val="center"/>
            <w:hideMark/>
          </w:tcPr>
          <w:p w:rsidR="00C91C23" w:rsidRPr="0074660A" w:rsidRDefault="00C91C23" w:rsidP="001D4BE7">
            <w:pPr>
              <w:spacing w:after="0" w:line="240" w:lineRule="auto"/>
              <w:rPr>
                <w:rFonts w:cs="Times New Roman"/>
                <w:color w:val="000000"/>
                <w:sz w:val="18"/>
                <w:szCs w:val="18"/>
                <w:lang w:eastAsia="ru-RU"/>
              </w:rPr>
            </w:pPr>
            <w:r w:rsidRPr="0074660A">
              <w:rPr>
                <w:rFonts w:cs="Times New Roman"/>
                <w:color w:val="000000"/>
                <w:sz w:val="18"/>
                <w:szCs w:val="18"/>
                <w:lang w:eastAsia="ru-RU"/>
              </w:rPr>
              <w:t>Подключенная нагрузка в гор. воде</w:t>
            </w:r>
          </w:p>
        </w:tc>
        <w:tc>
          <w:tcPr>
            <w:tcW w:w="971" w:type="dxa"/>
            <w:vAlign w:val="center"/>
          </w:tcPr>
          <w:p w:rsidR="00C91C23" w:rsidRPr="0074660A" w:rsidRDefault="00C91C23" w:rsidP="001D4BE7">
            <w:pPr>
              <w:spacing w:after="0" w:line="240" w:lineRule="auto"/>
              <w:jc w:val="center"/>
              <w:rPr>
                <w:rFonts w:cs="Times New Roman"/>
                <w:color w:val="000000"/>
                <w:sz w:val="18"/>
                <w:szCs w:val="18"/>
                <w:lang w:eastAsia="ru-RU"/>
              </w:rPr>
            </w:pPr>
            <w:r w:rsidRPr="0074660A">
              <w:rPr>
                <w:rFonts w:cs="Times New Roman"/>
                <w:color w:val="000000"/>
                <w:sz w:val="18"/>
                <w:szCs w:val="18"/>
                <w:lang w:eastAsia="ru-RU"/>
              </w:rPr>
              <w:t>Гкал/ч</w:t>
            </w:r>
          </w:p>
        </w:tc>
        <w:tc>
          <w:tcPr>
            <w:tcW w:w="971" w:type="dxa"/>
            <w:shd w:val="clear" w:color="auto" w:fill="auto"/>
            <w:noWrap/>
            <w:vAlign w:val="center"/>
            <w:hideMark/>
          </w:tcPr>
          <w:p w:rsidR="00C91C23" w:rsidRPr="0074660A" w:rsidRDefault="00E215DD" w:rsidP="001D4BE7">
            <w:pPr>
              <w:spacing w:after="0" w:line="240" w:lineRule="auto"/>
              <w:jc w:val="center"/>
              <w:rPr>
                <w:rFonts w:cs="Times New Roman"/>
                <w:sz w:val="18"/>
                <w:szCs w:val="18"/>
                <w:lang w:eastAsia="ru-RU"/>
              </w:rPr>
            </w:pPr>
            <w:r w:rsidRPr="00E215DD">
              <w:rPr>
                <w:rFonts w:cs="Times New Roman"/>
                <w:sz w:val="18"/>
                <w:szCs w:val="18"/>
              </w:rPr>
              <w:t>118,31</w:t>
            </w:r>
          </w:p>
        </w:tc>
        <w:tc>
          <w:tcPr>
            <w:tcW w:w="966" w:type="dxa"/>
            <w:shd w:val="clear" w:color="auto" w:fill="auto"/>
            <w:noWrap/>
            <w:vAlign w:val="center"/>
          </w:tcPr>
          <w:p w:rsidR="00C91C23" w:rsidRPr="0074660A" w:rsidRDefault="00E215DD" w:rsidP="001D4BE7">
            <w:pPr>
              <w:spacing w:after="0" w:line="240" w:lineRule="auto"/>
              <w:jc w:val="center"/>
              <w:rPr>
                <w:rFonts w:cs="Times New Roman"/>
                <w:sz w:val="18"/>
                <w:szCs w:val="18"/>
                <w:lang w:eastAsia="ru-RU"/>
              </w:rPr>
            </w:pPr>
            <w:r w:rsidRPr="00E215DD">
              <w:rPr>
                <w:rFonts w:cs="Times New Roman"/>
                <w:sz w:val="18"/>
                <w:szCs w:val="18"/>
                <w:lang w:eastAsia="ru-RU"/>
              </w:rPr>
              <w:t>118,31</w:t>
            </w:r>
          </w:p>
        </w:tc>
        <w:tc>
          <w:tcPr>
            <w:tcW w:w="970" w:type="dxa"/>
            <w:shd w:val="clear" w:color="auto" w:fill="auto"/>
            <w:noWrap/>
            <w:vAlign w:val="center"/>
          </w:tcPr>
          <w:p w:rsidR="00C91C23" w:rsidRPr="0074660A" w:rsidRDefault="00E215DD" w:rsidP="001D4BE7">
            <w:pPr>
              <w:spacing w:after="0" w:line="240" w:lineRule="auto"/>
              <w:jc w:val="center"/>
              <w:rPr>
                <w:rFonts w:cs="Times New Roman"/>
                <w:sz w:val="18"/>
                <w:szCs w:val="18"/>
                <w:lang w:eastAsia="ru-RU"/>
              </w:rPr>
            </w:pPr>
            <w:r w:rsidRPr="00E215DD">
              <w:rPr>
                <w:rFonts w:cs="Times New Roman"/>
                <w:sz w:val="18"/>
                <w:szCs w:val="18"/>
                <w:lang w:eastAsia="ru-RU"/>
              </w:rPr>
              <w:t>118,31</w:t>
            </w:r>
          </w:p>
        </w:tc>
        <w:tc>
          <w:tcPr>
            <w:tcW w:w="971" w:type="dxa"/>
            <w:shd w:val="clear" w:color="auto" w:fill="auto"/>
            <w:noWrap/>
            <w:vAlign w:val="center"/>
          </w:tcPr>
          <w:p w:rsidR="00C91C23" w:rsidRPr="0074660A" w:rsidRDefault="00E215DD" w:rsidP="001D4BE7">
            <w:pPr>
              <w:spacing w:after="0" w:line="240" w:lineRule="auto"/>
              <w:jc w:val="center"/>
              <w:rPr>
                <w:rFonts w:cs="Times New Roman"/>
                <w:sz w:val="18"/>
                <w:szCs w:val="18"/>
                <w:lang w:eastAsia="ru-RU"/>
              </w:rPr>
            </w:pPr>
            <w:r w:rsidRPr="00E215DD">
              <w:rPr>
                <w:rFonts w:cs="Times New Roman"/>
                <w:sz w:val="18"/>
                <w:szCs w:val="18"/>
                <w:lang w:eastAsia="ru-RU"/>
              </w:rPr>
              <w:t>118,31</w:t>
            </w:r>
          </w:p>
        </w:tc>
        <w:tc>
          <w:tcPr>
            <w:tcW w:w="8180" w:type="dxa"/>
            <w:gridSpan w:val="8"/>
            <w:vMerge/>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p>
        </w:tc>
      </w:tr>
      <w:tr w:rsidR="00C91C23" w:rsidRPr="0074660A" w:rsidTr="00C91C23">
        <w:trPr>
          <w:trHeight w:val="255"/>
          <w:jc w:val="center"/>
        </w:trPr>
        <w:tc>
          <w:tcPr>
            <w:tcW w:w="2621" w:type="dxa"/>
            <w:shd w:val="clear" w:color="auto" w:fill="auto"/>
            <w:vAlign w:val="center"/>
          </w:tcPr>
          <w:p w:rsidR="00C91C23" w:rsidRPr="0074660A" w:rsidRDefault="00C91C23" w:rsidP="001D4BE7">
            <w:pPr>
              <w:spacing w:after="0" w:line="240" w:lineRule="auto"/>
              <w:rPr>
                <w:rFonts w:cs="Times New Roman"/>
                <w:color w:val="000000"/>
                <w:sz w:val="18"/>
                <w:szCs w:val="18"/>
                <w:lang w:eastAsia="ru-RU"/>
              </w:rPr>
            </w:pPr>
            <w:r w:rsidRPr="0074660A">
              <w:rPr>
                <w:rFonts w:cs="Times New Roman"/>
                <w:color w:val="000000"/>
                <w:sz w:val="18"/>
                <w:szCs w:val="18"/>
                <w:lang w:eastAsia="ru-RU"/>
              </w:rPr>
              <w:t>Отпуск теплоэнергии с коллекторов</w:t>
            </w:r>
          </w:p>
        </w:tc>
        <w:tc>
          <w:tcPr>
            <w:tcW w:w="971" w:type="dxa"/>
            <w:vAlign w:val="center"/>
          </w:tcPr>
          <w:p w:rsidR="00C91C23" w:rsidRPr="0074660A" w:rsidRDefault="00C91C23" w:rsidP="001D4BE7">
            <w:pPr>
              <w:spacing w:after="0" w:line="240" w:lineRule="auto"/>
              <w:jc w:val="center"/>
              <w:rPr>
                <w:rFonts w:cs="Times New Roman"/>
                <w:color w:val="000000"/>
                <w:sz w:val="18"/>
                <w:szCs w:val="18"/>
                <w:lang w:eastAsia="ru-RU"/>
              </w:rPr>
            </w:pPr>
            <w:r w:rsidRPr="0074660A">
              <w:rPr>
                <w:rFonts w:cs="Times New Roman"/>
                <w:color w:val="000000"/>
                <w:sz w:val="18"/>
                <w:szCs w:val="18"/>
                <w:lang w:eastAsia="ru-RU"/>
              </w:rPr>
              <w:t>тыс. Гкал</w:t>
            </w:r>
          </w:p>
        </w:tc>
        <w:tc>
          <w:tcPr>
            <w:tcW w:w="971"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Pr>
                <w:rFonts w:cs="Times New Roman"/>
                <w:sz w:val="18"/>
                <w:szCs w:val="18"/>
                <w:lang w:eastAsia="ru-RU"/>
              </w:rPr>
              <w:t>248,85</w:t>
            </w:r>
          </w:p>
        </w:tc>
        <w:tc>
          <w:tcPr>
            <w:tcW w:w="966"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Pr>
                <w:rFonts w:cs="Times New Roman"/>
                <w:sz w:val="18"/>
                <w:szCs w:val="18"/>
                <w:lang w:eastAsia="ru-RU"/>
              </w:rPr>
              <w:t>248,85</w:t>
            </w:r>
          </w:p>
        </w:tc>
        <w:tc>
          <w:tcPr>
            <w:tcW w:w="970"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sidRPr="0074660A">
              <w:rPr>
                <w:rFonts w:cs="Times New Roman"/>
                <w:sz w:val="18"/>
                <w:szCs w:val="18"/>
              </w:rPr>
              <w:t>207,0</w:t>
            </w:r>
          </w:p>
        </w:tc>
        <w:tc>
          <w:tcPr>
            <w:tcW w:w="971"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sidRPr="0074660A">
              <w:rPr>
                <w:rFonts w:cs="Times New Roman"/>
                <w:sz w:val="18"/>
                <w:szCs w:val="18"/>
              </w:rPr>
              <w:t>208,4</w:t>
            </w:r>
          </w:p>
        </w:tc>
        <w:tc>
          <w:tcPr>
            <w:tcW w:w="8180" w:type="dxa"/>
            <w:gridSpan w:val="8"/>
            <w:vMerge/>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p>
        </w:tc>
      </w:tr>
      <w:tr w:rsidR="00C91C23" w:rsidRPr="0074660A" w:rsidTr="00C91C23">
        <w:trPr>
          <w:trHeight w:val="255"/>
          <w:jc w:val="center"/>
        </w:trPr>
        <w:tc>
          <w:tcPr>
            <w:tcW w:w="2621" w:type="dxa"/>
            <w:shd w:val="clear" w:color="auto" w:fill="auto"/>
            <w:vAlign w:val="center"/>
          </w:tcPr>
          <w:p w:rsidR="00C91C23" w:rsidRPr="0074660A" w:rsidRDefault="00C91C23" w:rsidP="001D4BE7">
            <w:pPr>
              <w:spacing w:after="0" w:line="240" w:lineRule="auto"/>
              <w:rPr>
                <w:rFonts w:cs="Times New Roman"/>
                <w:color w:val="000000"/>
                <w:sz w:val="18"/>
                <w:szCs w:val="18"/>
                <w:lang w:eastAsia="ru-RU"/>
              </w:rPr>
            </w:pPr>
            <w:r w:rsidRPr="0074660A">
              <w:rPr>
                <w:rFonts w:cs="Times New Roman"/>
                <w:color w:val="000000"/>
                <w:sz w:val="18"/>
                <w:szCs w:val="18"/>
                <w:lang w:eastAsia="ru-RU"/>
              </w:rPr>
              <w:t>Расход угля</w:t>
            </w:r>
          </w:p>
        </w:tc>
        <w:tc>
          <w:tcPr>
            <w:tcW w:w="971" w:type="dxa"/>
            <w:vAlign w:val="center"/>
          </w:tcPr>
          <w:p w:rsidR="00C91C23" w:rsidRPr="0074660A" w:rsidRDefault="00C91C23" w:rsidP="001D4BE7">
            <w:pPr>
              <w:spacing w:after="0" w:line="240" w:lineRule="auto"/>
              <w:jc w:val="center"/>
              <w:rPr>
                <w:rFonts w:cs="Times New Roman"/>
                <w:color w:val="000000"/>
                <w:sz w:val="18"/>
                <w:szCs w:val="18"/>
                <w:lang w:eastAsia="ru-RU"/>
              </w:rPr>
            </w:pPr>
            <w:r w:rsidRPr="0074660A">
              <w:rPr>
                <w:rFonts w:cs="Times New Roman"/>
                <w:color w:val="000000"/>
                <w:sz w:val="18"/>
                <w:szCs w:val="18"/>
                <w:lang w:eastAsia="ru-RU"/>
              </w:rPr>
              <w:t>тыс. т</w:t>
            </w:r>
          </w:p>
        </w:tc>
        <w:tc>
          <w:tcPr>
            <w:tcW w:w="971"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Pr>
                <w:rFonts w:cs="Times New Roman"/>
                <w:sz w:val="18"/>
                <w:szCs w:val="18"/>
                <w:lang w:eastAsia="ru-RU"/>
              </w:rPr>
              <w:t>58,86</w:t>
            </w:r>
          </w:p>
        </w:tc>
        <w:tc>
          <w:tcPr>
            <w:tcW w:w="966"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Pr>
                <w:rFonts w:cs="Times New Roman"/>
                <w:sz w:val="18"/>
                <w:szCs w:val="18"/>
                <w:lang w:eastAsia="ru-RU"/>
              </w:rPr>
              <w:t>58,86</w:t>
            </w:r>
          </w:p>
        </w:tc>
        <w:tc>
          <w:tcPr>
            <w:tcW w:w="970"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Pr>
                <w:rFonts w:cs="Times New Roman"/>
                <w:sz w:val="18"/>
                <w:szCs w:val="18"/>
                <w:lang w:eastAsia="ru-RU"/>
              </w:rPr>
              <w:t>58,86</w:t>
            </w:r>
          </w:p>
        </w:tc>
        <w:tc>
          <w:tcPr>
            <w:tcW w:w="971"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Pr>
                <w:rFonts w:cs="Times New Roman"/>
                <w:sz w:val="18"/>
                <w:szCs w:val="18"/>
                <w:lang w:eastAsia="ru-RU"/>
              </w:rPr>
              <w:t>58,86</w:t>
            </w:r>
          </w:p>
        </w:tc>
        <w:tc>
          <w:tcPr>
            <w:tcW w:w="8180" w:type="dxa"/>
            <w:gridSpan w:val="8"/>
            <w:vMerge/>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p>
        </w:tc>
      </w:tr>
      <w:tr w:rsidR="00C91C23" w:rsidRPr="0074660A" w:rsidTr="00C91C23">
        <w:trPr>
          <w:trHeight w:val="255"/>
          <w:jc w:val="center"/>
        </w:trPr>
        <w:tc>
          <w:tcPr>
            <w:tcW w:w="2621" w:type="dxa"/>
            <w:shd w:val="clear" w:color="auto" w:fill="auto"/>
            <w:vAlign w:val="center"/>
          </w:tcPr>
          <w:p w:rsidR="00C91C23" w:rsidRPr="0074660A" w:rsidRDefault="00C91C23" w:rsidP="001D4BE7">
            <w:pPr>
              <w:spacing w:after="0" w:line="240" w:lineRule="auto"/>
              <w:rPr>
                <w:rFonts w:cs="Times New Roman"/>
                <w:color w:val="000000"/>
                <w:sz w:val="18"/>
                <w:szCs w:val="18"/>
                <w:lang w:eastAsia="ru-RU"/>
              </w:rPr>
            </w:pPr>
            <w:r w:rsidRPr="0074660A">
              <w:rPr>
                <w:rFonts w:cs="Times New Roman"/>
                <w:color w:val="000000"/>
                <w:sz w:val="18"/>
                <w:szCs w:val="18"/>
                <w:lang w:eastAsia="ru-RU"/>
              </w:rPr>
              <w:t>Расход газа</w:t>
            </w:r>
          </w:p>
        </w:tc>
        <w:tc>
          <w:tcPr>
            <w:tcW w:w="971" w:type="dxa"/>
            <w:vAlign w:val="center"/>
          </w:tcPr>
          <w:p w:rsidR="00C91C23" w:rsidRPr="0074660A" w:rsidRDefault="00C91C23" w:rsidP="001D4BE7">
            <w:pPr>
              <w:spacing w:after="0" w:line="240" w:lineRule="auto"/>
              <w:jc w:val="center"/>
              <w:rPr>
                <w:rFonts w:cs="Times New Roman"/>
                <w:color w:val="000000"/>
                <w:sz w:val="18"/>
                <w:szCs w:val="18"/>
                <w:lang w:eastAsia="ru-RU"/>
              </w:rPr>
            </w:pPr>
            <w:r w:rsidRPr="0074660A">
              <w:rPr>
                <w:rFonts w:cs="Times New Roman"/>
                <w:color w:val="000000"/>
                <w:sz w:val="18"/>
                <w:szCs w:val="18"/>
                <w:lang w:eastAsia="ru-RU"/>
              </w:rPr>
              <w:t>млн.м</w:t>
            </w:r>
            <w:r w:rsidRPr="0074660A">
              <w:rPr>
                <w:rFonts w:cs="Times New Roman"/>
                <w:color w:val="000000"/>
                <w:sz w:val="18"/>
                <w:szCs w:val="18"/>
                <w:vertAlign w:val="superscript"/>
                <w:lang w:eastAsia="ru-RU"/>
              </w:rPr>
              <w:t>3</w:t>
            </w:r>
          </w:p>
        </w:tc>
        <w:tc>
          <w:tcPr>
            <w:tcW w:w="971"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sidRPr="0074660A">
              <w:rPr>
                <w:rFonts w:cs="Times New Roman"/>
                <w:sz w:val="18"/>
                <w:szCs w:val="18"/>
              </w:rPr>
              <w:t>0,000</w:t>
            </w:r>
          </w:p>
        </w:tc>
        <w:tc>
          <w:tcPr>
            <w:tcW w:w="966"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Pr>
                <w:rFonts w:cs="Times New Roman"/>
                <w:sz w:val="18"/>
                <w:szCs w:val="18"/>
                <w:lang w:eastAsia="ru-RU"/>
              </w:rPr>
              <w:t>0,000</w:t>
            </w:r>
          </w:p>
        </w:tc>
        <w:tc>
          <w:tcPr>
            <w:tcW w:w="970"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Pr>
                <w:rFonts w:cs="Times New Roman"/>
                <w:sz w:val="18"/>
                <w:szCs w:val="18"/>
                <w:lang w:eastAsia="ru-RU"/>
              </w:rPr>
              <w:t>0,000</w:t>
            </w:r>
          </w:p>
        </w:tc>
        <w:tc>
          <w:tcPr>
            <w:tcW w:w="971"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Pr>
                <w:rFonts w:cs="Times New Roman"/>
                <w:sz w:val="18"/>
                <w:szCs w:val="18"/>
                <w:lang w:eastAsia="ru-RU"/>
              </w:rPr>
              <w:t>0,000</w:t>
            </w:r>
          </w:p>
        </w:tc>
        <w:tc>
          <w:tcPr>
            <w:tcW w:w="8180" w:type="dxa"/>
            <w:gridSpan w:val="8"/>
            <w:vMerge/>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p>
        </w:tc>
      </w:tr>
      <w:tr w:rsidR="00C91C23" w:rsidRPr="0074660A" w:rsidTr="00C91C23">
        <w:trPr>
          <w:trHeight w:val="255"/>
          <w:jc w:val="center"/>
        </w:trPr>
        <w:tc>
          <w:tcPr>
            <w:tcW w:w="2621" w:type="dxa"/>
            <w:shd w:val="clear" w:color="auto" w:fill="auto"/>
            <w:vAlign w:val="center"/>
          </w:tcPr>
          <w:p w:rsidR="00C91C23" w:rsidRPr="0074660A" w:rsidRDefault="00C91C23" w:rsidP="001D4BE7">
            <w:pPr>
              <w:spacing w:after="0" w:line="240" w:lineRule="auto"/>
              <w:rPr>
                <w:rFonts w:cs="Times New Roman"/>
                <w:color w:val="000000"/>
                <w:sz w:val="18"/>
                <w:szCs w:val="18"/>
                <w:lang w:eastAsia="ru-RU"/>
              </w:rPr>
            </w:pPr>
            <w:r w:rsidRPr="0074660A">
              <w:rPr>
                <w:rFonts w:cs="Times New Roman"/>
                <w:color w:val="000000"/>
                <w:sz w:val="18"/>
                <w:szCs w:val="18"/>
                <w:lang w:eastAsia="ru-RU"/>
              </w:rPr>
              <w:t>Расход мазута</w:t>
            </w:r>
          </w:p>
        </w:tc>
        <w:tc>
          <w:tcPr>
            <w:tcW w:w="971" w:type="dxa"/>
            <w:vAlign w:val="center"/>
          </w:tcPr>
          <w:p w:rsidR="00C91C23" w:rsidRPr="0074660A" w:rsidRDefault="00C91C23" w:rsidP="001D4BE7">
            <w:pPr>
              <w:spacing w:after="0" w:line="240" w:lineRule="auto"/>
              <w:jc w:val="center"/>
              <w:rPr>
                <w:rFonts w:cs="Times New Roman"/>
                <w:color w:val="000000"/>
                <w:sz w:val="18"/>
                <w:szCs w:val="18"/>
                <w:lang w:eastAsia="ru-RU"/>
              </w:rPr>
            </w:pPr>
            <w:r w:rsidRPr="0074660A">
              <w:rPr>
                <w:rFonts w:cs="Times New Roman"/>
                <w:color w:val="000000"/>
                <w:sz w:val="18"/>
                <w:szCs w:val="18"/>
                <w:lang w:eastAsia="ru-RU"/>
              </w:rPr>
              <w:t>тыс. т</w:t>
            </w:r>
          </w:p>
        </w:tc>
        <w:tc>
          <w:tcPr>
            <w:tcW w:w="971"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Pr>
                <w:rFonts w:cs="Times New Roman"/>
                <w:sz w:val="18"/>
                <w:szCs w:val="18"/>
                <w:lang w:eastAsia="ru-RU"/>
              </w:rPr>
              <w:t>0,246</w:t>
            </w:r>
          </w:p>
        </w:tc>
        <w:tc>
          <w:tcPr>
            <w:tcW w:w="966"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Pr>
                <w:rFonts w:cs="Times New Roman"/>
                <w:sz w:val="18"/>
                <w:szCs w:val="18"/>
                <w:lang w:eastAsia="ru-RU"/>
              </w:rPr>
              <w:t>0,246</w:t>
            </w:r>
          </w:p>
        </w:tc>
        <w:tc>
          <w:tcPr>
            <w:tcW w:w="970"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Pr>
                <w:rFonts w:cs="Times New Roman"/>
                <w:sz w:val="18"/>
                <w:szCs w:val="18"/>
                <w:lang w:eastAsia="ru-RU"/>
              </w:rPr>
              <w:t>0,246</w:t>
            </w:r>
          </w:p>
        </w:tc>
        <w:tc>
          <w:tcPr>
            <w:tcW w:w="971"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Pr>
                <w:rFonts w:cs="Times New Roman"/>
                <w:sz w:val="18"/>
                <w:szCs w:val="18"/>
                <w:lang w:eastAsia="ru-RU"/>
              </w:rPr>
              <w:t>0,246</w:t>
            </w:r>
          </w:p>
        </w:tc>
        <w:tc>
          <w:tcPr>
            <w:tcW w:w="8180" w:type="dxa"/>
            <w:gridSpan w:val="8"/>
            <w:vMerge/>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p>
        </w:tc>
      </w:tr>
      <w:tr w:rsidR="00C91C23" w:rsidRPr="0074660A" w:rsidTr="00C91C23">
        <w:trPr>
          <w:trHeight w:val="255"/>
          <w:jc w:val="center"/>
        </w:trPr>
        <w:tc>
          <w:tcPr>
            <w:tcW w:w="2621" w:type="dxa"/>
            <w:tcBorders>
              <w:bottom w:val="single" w:sz="4" w:space="0" w:color="auto"/>
            </w:tcBorders>
            <w:shd w:val="clear" w:color="auto" w:fill="auto"/>
            <w:vAlign w:val="center"/>
          </w:tcPr>
          <w:p w:rsidR="00C91C23" w:rsidRPr="0074660A" w:rsidRDefault="00C91C23" w:rsidP="001D4BE7">
            <w:pPr>
              <w:spacing w:after="0" w:line="240" w:lineRule="auto"/>
              <w:rPr>
                <w:rFonts w:cs="Times New Roman"/>
                <w:color w:val="000000"/>
                <w:sz w:val="18"/>
                <w:szCs w:val="18"/>
                <w:lang w:eastAsia="ru-RU"/>
              </w:rPr>
            </w:pPr>
            <w:r w:rsidRPr="0074660A">
              <w:rPr>
                <w:rFonts w:cs="Times New Roman"/>
                <w:sz w:val="18"/>
                <w:szCs w:val="18"/>
              </w:rPr>
              <w:t>Расходы на приобретение (производство) энергетических ресурсов, холодной воды и теплоносителя, в том числе</w:t>
            </w:r>
          </w:p>
        </w:tc>
        <w:tc>
          <w:tcPr>
            <w:tcW w:w="971" w:type="dxa"/>
            <w:tcBorders>
              <w:bottom w:val="single" w:sz="4" w:space="0" w:color="auto"/>
            </w:tcBorders>
            <w:vAlign w:val="center"/>
          </w:tcPr>
          <w:p w:rsidR="00C91C23" w:rsidRPr="0074660A" w:rsidRDefault="00C91C23" w:rsidP="001D4BE7">
            <w:pPr>
              <w:spacing w:after="0" w:line="240" w:lineRule="auto"/>
              <w:rPr>
                <w:rFonts w:cs="Times New Roman"/>
                <w:color w:val="000000"/>
                <w:sz w:val="18"/>
                <w:szCs w:val="18"/>
                <w:lang w:eastAsia="ru-RU"/>
              </w:rPr>
            </w:pPr>
            <w:r w:rsidRPr="0074660A">
              <w:rPr>
                <w:rFonts w:cs="Times New Roman"/>
                <w:color w:val="000000"/>
                <w:sz w:val="18"/>
                <w:szCs w:val="18"/>
                <w:lang w:eastAsia="ru-RU"/>
              </w:rPr>
              <w:t>тыс. руб.</w:t>
            </w:r>
          </w:p>
        </w:tc>
        <w:tc>
          <w:tcPr>
            <w:tcW w:w="971" w:type="dxa"/>
            <w:tcBorders>
              <w:bottom w:val="single" w:sz="4" w:space="0" w:color="auto"/>
            </w:tcBorders>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r w:rsidRPr="00BB1D02">
              <w:rPr>
                <w:rFonts w:cs="Times New Roman"/>
                <w:bCs/>
                <w:sz w:val="18"/>
                <w:szCs w:val="18"/>
              </w:rPr>
              <w:t>220 819</w:t>
            </w:r>
          </w:p>
        </w:tc>
        <w:tc>
          <w:tcPr>
            <w:tcW w:w="966" w:type="dxa"/>
            <w:tcBorders>
              <w:bottom w:val="single" w:sz="4" w:space="0" w:color="auto"/>
            </w:tcBorders>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r w:rsidRPr="00BB1D02">
              <w:rPr>
                <w:rFonts w:cs="Times New Roman"/>
                <w:bCs/>
                <w:sz w:val="18"/>
                <w:szCs w:val="18"/>
              </w:rPr>
              <w:t>252 478</w:t>
            </w:r>
          </w:p>
        </w:tc>
        <w:tc>
          <w:tcPr>
            <w:tcW w:w="970" w:type="dxa"/>
            <w:tcBorders>
              <w:bottom w:val="single" w:sz="4" w:space="0" w:color="auto"/>
            </w:tcBorders>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r w:rsidRPr="00BB1D02">
              <w:rPr>
                <w:rFonts w:cs="Times New Roman"/>
                <w:bCs/>
                <w:sz w:val="18"/>
                <w:szCs w:val="18"/>
              </w:rPr>
              <w:t>205 407</w:t>
            </w:r>
          </w:p>
        </w:tc>
        <w:tc>
          <w:tcPr>
            <w:tcW w:w="971" w:type="dxa"/>
            <w:tcBorders>
              <w:bottom w:val="single" w:sz="4" w:space="0" w:color="auto"/>
            </w:tcBorders>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r w:rsidRPr="00BB1D02">
              <w:rPr>
                <w:rFonts w:cs="Times New Roman"/>
                <w:bCs/>
                <w:sz w:val="18"/>
                <w:szCs w:val="18"/>
              </w:rPr>
              <w:t>204 566</w:t>
            </w:r>
          </w:p>
        </w:tc>
        <w:tc>
          <w:tcPr>
            <w:tcW w:w="8180" w:type="dxa"/>
            <w:gridSpan w:val="8"/>
            <w:vMerge/>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p>
        </w:tc>
      </w:tr>
      <w:tr w:rsidR="00C91C23" w:rsidRPr="0074660A" w:rsidTr="00C91C23">
        <w:trPr>
          <w:trHeight w:val="255"/>
          <w:jc w:val="center"/>
        </w:trPr>
        <w:tc>
          <w:tcPr>
            <w:tcW w:w="2621" w:type="dxa"/>
            <w:tcBorders>
              <w:bottom w:val="single" w:sz="4" w:space="0" w:color="auto"/>
            </w:tcBorders>
            <w:shd w:val="clear" w:color="auto" w:fill="auto"/>
            <w:vAlign w:val="center"/>
          </w:tcPr>
          <w:p w:rsidR="00C91C23" w:rsidRPr="0074660A" w:rsidRDefault="00C91C23" w:rsidP="001D4BE7">
            <w:pPr>
              <w:spacing w:after="0" w:line="240" w:lineRule="auto"/>
              <w:ind w:left="195"/>
              <w:rPr>
                <w:rFonts w:cs="Times New Roman"/>
                <w:color w:val="000000"/>
                <w:sz w:val="18"/>
                <w:szCs w:val="18"/>
                <w:lang w:eastAsia="ru-RU"/>
              </w:rPr>
            </w:pPr>
            <w:r w:rsidRPr="0074660A">
              <w:rPr>
                <w:rFonts w:cs="Times New Roman"/>
                <w:sz w:val="18"/>
                <w:szCs w:val="18"/>
              </w:rPr>
              <w:t>расходы на топливо</w:t>
            </w:r>
          </w:p>
        </w:tc>
        <w:tc>
          <w:tcPr>
            <w:tcW w:w="971" w:type="dxa"/>
            <w:tcBorders>
              <w:bottom w:val="single" w:sz="4" w:space="0" w:color="auto"/>
            </w:tcBorders>
            <w:vAlign w:val="center"/>
          </w:tcPr>
          <w:p w:rsidR="00C91C23" w:rsidRPr="0074660A" w:rsidRDefault="00C91C23" w:rsidP="001D4BE7">
            <w:pPr>
              <w:spacing w:after="0" w:line="240" w:lineRule="auto"/>
              <w:rPr>
                <w:rFonts w:cs="Times New Roman"/>
                <w:color w:val="000000"/>
                <w:sz w:val="18"/>
                <w:szCs w:val="18"/>
                <w:lang w:eastAsia="ru-RU"/>
              </w:rPr>
            </w:pPr>
            <w:r w:rsidRPr="0074660A">
              <w:rPr>
                <w:rFonts w:cs="Times New Roman"/>
                <w:color w:val="000000"/>
                <w:sz w:val="18"/>
                <w:szCs w:val="18"/>
                <w:lang w:eastAsia="ru-RU"/>
              </w:rPr>
              <w:t>тыс. руб.</w:t>
            </w:r>
          </w:p>
        </w:tc>
        <w:tc>
          <w:tcPr>
            <w:tcW w:w="971" w:type="dxa"/>
            <w:tcBorders>
              <w:bottom w:val="single" w:sz="4" w:space="0" w:color="auto"/>
            </w:tcBorders>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r>
              <w:rPr>
                <w:rFonts w:cs="Times New Roman"/>
                <w:bCs/>
                <w:sz w:val="18"/>
                <w:szCs w:val="18"/>
              </w:rPr>
              <w:t>196 977</w:t>
            </w:r>
          </w:p>
        </w:tc>
        <w:tc>
          <w:tcPr>
            <w:tcW w:w="966" w:type="dxa"/>
            <w:tcBorders>
              <w:bottom w:val="single" w:sz="4" w:space="0" w:color="auto"/>
            </w:tcBorders>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r>
              <w:rPr>
                <w:rFonts w:cs="Times New Roman"/>
                <w:bCs/>
                <w:sz w:val="18"/>
                <w:szCs w:val="18"/>
              </w:rPr>
              <w:t>220 148</w:t>
            </w:r>
          </w:p>
        </w:tc>
        <w:tc>
          <w:tcPr>
            <w:tcW w:w="970" w:type="dxa"/>
            <w:tcBorders>
              <w:bottom w:val="single" w:sz="4" w:space="0" w:color="auto"/>
            </w:tcBorders>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r>
              <w:rPr>
                <w:rFonts w:cs="Times New Roman"/>
                <w:bCs/>
                <w:sz w:val="18"/>
                <w:szCs w:val="18"/>
              </w:rPr>
              <w:t>170 174,1</w:t>
            </w:r>
          </w:p>
        </w:tc>
        <w:tc>
          <w:tcPr>
            <w:tcW w:w="971" w:type="dxa"/>
            <w:tcBorders>
              <w:bottom w:val="single" w:sz="4" w:space="0" w:color="auto"/>
            </w:tcBorders>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r>
              <w:rPr>
                <w:rFonts w:cs="Times New Roman"/>
                <w:bCs/>
                <w:sz w:val="18"/>
                <w:szCs w:val="18"/>
              </w:rPr>
              <w:t>176 396,8</w:t>
            </w:r>
          </w:p>
        </w:tc>
        <w:tc>
          <w:tcPr>
            <w:tcW w:w="8180" w:type="dxa"/>
            <w:gridSpan w:val="8"/>
            <w:vMerge/>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p>
        </w:tc>
      </w:tr>
      <w:tr w:rsidR="00C91C23" w:rsidRPr="0074660A" w:rsidTr="00C91C23">
        <w:trPr>
          <w:trHeight w:val="255"/>
          <w:jc w:val="center"/>
        </w:trPr>
        <w:tc>
          <w:tcPr>
            <w:tcW w:w="2621" w:type="dxa"/>
            <w:shd w:val="clear" w:color="auto" w:fill="auto"/>
            <w:vAlign w:val="center"/>
          </w:tcPr>
          <w:p w:rsidR="00C91C23" w:rsidRPr="0074660A" w:rsidRDefault="00C91C23" w:rsidP="001D4BE7">
            <w:pPr>
              <w:spacing w:after="0" w:line="240" w:lineRule="auto"/>
              <w:ind w:left="195"/>
              <w:rPr>
                <w:rFonts w:cs="Times New Roman"/>
                <w:color w:val="000000"/>
                <w:sz w:val="18"/>
                <w:szCs w:val="18"/>
                <w:lang w:eastAsia="ru-RU"/>
              </w:rPr>
            </w:pPr>
            <w:r w:rsidRPr="0074660A">
              <w:rPr>
                <w:rFonts w:cs="Times New Roman"/>
                <w:sz w:val="18"/>
                <w:szCs w:val="18"/>
              </w:rPr>
              <w:t>расходы на электрическую энергию</w:t>
            </w:r>
          </w:p>
        </w:tc>
        <w:tc>
          <w:tcPr>
            <w:tcW w:w="971" w:type="dxa"/>
            <w:vAlign w:val="center"/>
          </w:tcPr>
          <w:p w:rsidR="00C91C23" w:rsidRPr="0074660A" w:rsidRDefault="00C91C23" w:rsidP="001D4BE7">
            <w:pPr>
              <w:spacing w:after="0" w:line="240" w:lineRule="auto"/>
              <w:rPr>
                <w:rFonts w:cs="Times New Roman"/>
                <w:color w:val="000000"/>
                <w:sz w:val="18"/>
                <w:szCs w:val="18"/>
                <w:lang w:eastAsia="ru-RU"/>
              </w:rPr>
            </w:pPr>
            <w:r w:rsidRPr="0074660A">
              <w:rPr>
                <w:rFonts w:cs="Times New Roman"/>
                <w:color w:val="000000"/>
                <w:sz w:val="18"/>
                <w:szCs w:val="18"/>
                <w:lang w:eastAsia="ru-RU"/>
              </w:rPr>
              <w:t>тыс. руб.</w:t>
            </w:r>
          </w:p>
        </w:tc>
        <w:tc>
          <w:tcPr>
            <w:tcW w:w="971" w:type="dxa"/>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r w:rsidRPr="00BB1D02">
              <w:rPr>
                <w:rFonts w:cs="Times New Roman"/>
                <w:bCs/>
                <w:sz w:val="18"/>
                <w:szCs w:val="18"/>
              </w:rPr>
              <w:t>18 652,79</w:t>
            </w:r>
          </w:p>
        </w:tc>
        <w:tc>
          <w:tcPr>
            <w:tcW w:w="966" w:type="dxa"/>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r w:rsidRPr="00BB1D02">
              <w:rPr>
                <w:rFonts w:cs="Times New Roman"/>
                <w:bCs/>
                <w:sz w:val="18"/>
                <w:szCs w:val="18"/>
              </w:rPr>
              <w:t>25 278,49</w:t>
            </w:r>
          </w:p>
        </w:tc>
        <w:tc>
          <w:tcPr>
            <w:tcW w:w="970" w:type="dxa"/>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r w:rsidRPr="00BB1D02">
              <w:rPr>
                <w:rFonts w:cs="Times New Roman"/>
                <w:bCs/>
                <w:sz w:val="18"/>
                <w:szCs w:val="18"/>
              </w:rPr>
              <w:t>27 531,19</w:t>
            </w:r>
          </w:p>
        </w:tc>
        <w:tc>
          <w:tcPr>
            <w:tcW w:w="971" w:type="dxa"/>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r w:rsidRPr="00BB1D02">
              <w:rPr>
                <w:rFonts w:cs="Times New Roman"/>
                <w:bCs/>
                <w:sz w:val="18"/>
                <w:szCs w:val="18"/>
              </w:rPr>
              <w:t>21 964,81</w:t>
            </w:r>
          </w:p>
        </w:tc>
        <w:tc>
          <w:tcPr>
            <w:tcW w:w="8180" w:type="dxa"/>
            <w:gridSpan w:val="8"/>
            <w:vMerge/>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p>
        </w:tc>
      </w:tr>
      <w:tr w:rsidR="00C91C23" w:rsidRPr="0074660A" w:rsidTr="00C91C23">
        <w:trPr>
          <w:trHeight w:val="255"/>
          <w:jc w:val="center"/>
        </w:trPr>
        <w:tc>
          <w:tcPr>
            <w:tcW w:w="2621" w:type="dxa"/>
            <w:tcBorders>
              <w:top w:val="nil"/>
            </w:tcBorders>
            <w:shd w:val="clear" w:color="auto" w:fill="auto"/>
            <w:vAlign w:val="center"/>
          </w:tcPr>
          <w:p w:rsidR="00C91C23" w:rsidRPr="0074660A" w:rsidRDefault="00C91C23" w:rsidP="001D4BE7">
            <w:pPr>
              <w:spacing w:after="0" w:line="240" w:lineRule="auto"/>
              <w:ind w:left="195"/>
              <w:rPr>
                <w:rFonts w:cs="Times New Roman"/>
                <w:color w:val="000000"/>
                <w:sz w:val="18"/>
                <w:szCs w:val="18"/>
                <w:lang w:eastAsia="ru-RU"/>
              </w:rPr>
            </w:pPr>
            <w:r w:rsidRPr="0074660A">
              <w:rPr>
                <w:rFonts w:cs="Times New Roman"/>
                <w:sz w:val="18"/>
                <w:szCs w:val="18"/>
              </w:rPr>
              <w:t>расходы на воду</w:t>
            </w:r>
          </w:p>
        </w:tc>
        <w:tc>
          <w:tcPr>
            <w:tcW w:w="971" w:type="dxa"/>
            <w:tcBorders>
              <w:top w:val="nil"/>
            </w:tcBorders>
            <w:vAlign w:val="center"/>
          </w:tcPr>
          <w:p w:rsidR="00C91C23" w:rsidRPr="0074660A" w:rsidRDefault="00C91C23" w:rsidP="001D4BE7">
            <w:pPr>
              <w:spacing w:after="0" w:line="240" w:lineRule="auto"/>
              <w:rPr>
                <w:rFonts w:cs="Times New Roman"/>
                <w:color w:val="000000"/>
                <w:sz w:val="18"/>
                <w:szCs w:val="18"/>
                <w:lang w:eastAsia="ru-RU"/>
              </w:rPr>
            </w:pPr>
            <w:r w:rsidRPr="0074660A">
              <w:rPr>
                <w:rFonts w:cs="Times New Roman"/>
                <w:color w:val="000000"/>
                <w:sz w:val="18"/>
                <w:szCs w:val="18"/>
                <w:lang w:eastAsia="ru-RU"/>
              </w:rPr>
              <w:t>тыс. руб.</w:t>
            </w:r>
          </w:p>
        </w:tc>
        <w:tc>
          <w:tcPr>
            <w:tcW w:w="971" w:type="dxa"/>
            <w:tcBorders>
              <w:top w:val="nil"/>
            </w:tcBorders>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r w:rsidRPr="00BB1D02">
              <w:rPr>
                <w:rFonts w:cs="Times New Roman"/>
                <w:bCs/>
                <w:sz w:val="18"/>
                <w:szCs w:val="18"/>
              </w:rPr>
              <w:t>3 397,85</w:t>
            </w:r>
          </w:p>
        </w:tc>
        <w:tc>
          <w:tcPr>
            <w:tcW w:w="966" w:type="dxa"/>
            <w:tcBorders>
              <w:top w:val="nil"/>
            </w:tcBorders>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r w:rsidRPr="00BB1D02">
              <w:rPr>
                <w:rFonts w:cs="Times New Roman"/>
                <w:bCs/>
                <w:sz w:val="18"/>
                <w:szCs w:val="18"/>
              </w:rPr>
              <w:t>4 617,84</w:t>
            </w:r>
          </w:p>
        </w:tc>
        <w:tc>
          <w:tcPr>
            <w:tcW w:w="970" w:type="dxa"/>
            <w:tcBorders>
              <w:top w:val="nil"/>
            </w:tcBorders>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r w:rsidRPr="00BB1D02">
              <w:rPr>
                <w:rFonts w:cs="Times New Roman"/>
                <w:bCs/>
                <w:sz w:val="18"/>
                <w:szCs w:val="18"/>
              </w:rPr>
              <w:t>5 043,73</w:t>
            </w:r>
          </w:p>
        </w:tc>
        <w:tc>
          <w:tcPr>
            <w:tcW w:w="971" w:type="dxa"/>
            <w:tcBorders>
              <w:top w:val="nil"/>
            </w:tcBorders>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r w:rsidRPr="00BB1D02">
              <w:rPr>
                <w:rFonts w:cs="Times New Roman"/>
                <w:bCs/>
                <w:sz w:val="18"/>
                <w:szCs w:val="18"/>
              </w:rPr>
              <w:t>4 063,03</w:t>
            </w:r>
          </w:p>
        </w:tc>
        <w:tc>
          <w:tcPr>
            <w:tcW w:w="8180" w:type="dxa"/>
            <w:gridSpan w:val="8"/>
            <w:vMerge/>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p>
        </w:tc>
      </w:tr>
      <w:tr w:rsidR="00C91C23" w:rsidRPr="0074660A" w:rsidTr="00C91C23">
        <w:trPr>
          <w:trHeight w:val="255"/>
          <w:jc w:val="center"/>
        </w:trPr>
        <w:tc>
          <w:tcPr>
            <w:tcW w:w="2621" w:type="dxa"/>
            <w:tcBorders>
              <w:top w:val="nil"/>
            </w:tcBorders>
            <w:shd w:val="clear" w:color="auto" w:fill="auto"/>
            <w:vAlign w:val="center"/>
          </w:tcPr>
          <w:p w:rsidR="00C91C23" w:rsidRPr="0074660A" w:rsidRDefault="00C91C23" w:rsidP="001D4BE7">
            <w:pPr>
              <w:spacing w:after="0" w:line="240" w:lineRule="auto"/>
              <w:ind w:left="195"/>
              <w:rPr>
                <w:rFonts w:cs="Times New Roman"/>
                <w:sz w:val="18"/>
                <w:szCs w:val="18"/>
              </w:rPr>
            </w:pPr>
            <w:r w:rsidRPr="0074660A">
              <w:rPr>
                <w:rFonts w:cs="Times New Roman"/>
                <w:sz w:val="18"/>
                <w:szCs w:val="18"/>
              </w:rPr>
              <w:t>расходы на водоотведение</w:t>
            </w:r>
          </w:p>
        </w:tc>
        <w:tc>
          <w:tcPr>
            <w:tcW w:w="971" w:type="dxa"/>
            <w:tcBorders>
              <w:top w:val="nil"/>
            </w:tcBorders>
            <w:vAlign w:val="center"/>
          </w:tcPr>
          <w:p w:rsidR="00C91C23" w:rsidRPr="0074660A" w:rsidRDefault="00C91C23" w:rsidP="001D4BE7">
            <w:pPr>
              <w:spacing w:after="0" w:line="240" w:lineRule="auto"/>
              <w:rPr>
                <w:rFonts w:cs="Times New Roman"/>
                <w:color w:val="000000"/>
                <w:sz w:val="18"/>
                <w:szCs w:val="18"/>
                <w:lang w:eastAsia="ru-RU"/>
              </w:rPr>
            </w:pPr>
            <w:r w:rsidRPr="0074660A">
              <w:rPr>
                <w:rFonts w:cs="Times New Roman"/>
                <w:color w:val="000000"/>
                <w:sz w:val="18"/>
                <w:szCs w:val="18"/>
                <w:lang w:eastAsia="ru-RU"/>
              </w:rPr>
              <w:t>тыс. руб.</w:t>
            </w:r>
          </w:p>
        </w:tc>
        <w:tc>
          <w:tcPr>
            <w:tcW w:w="971" w:type="dxa"/>
            <w:tcBorders>
              <w:top w:val="nil"/>
            </w:tcBorders>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r w:rsidRPr="00BB1D02">
              <w:rPr>
                <w:rFonts w:cs="Times New Roman"/>
                <w:bCs/>
                <w:sz w:val="18"/>
                <w:szCs w:val="18"/>
              </w:rPr>
              <w:t>1 790,60</w:t>
            </w:r>
          </w:p>
        </w:tc>
        <w:tc>
          <w:tcPr>
            <w:tcW w:w="966" w:type="dxa"/>
            <w:tcBorders>
              <w:top w:val="nil"/>
            </w:tcBorders>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r w:rsidRPr="00BB1D02">
              <w:rPr>
                <w:rFonts w:cs="Times New Roman"/>
                <w:bCs/>
                <w:sz w:val="18"/>
                <w:szCs w:val="18"/>
              </w:rPr>
              <w:t>2 433,51</w:t>
            </w:r>
          </w:p>
        </w:tc>
        <w:tc>
          <w:tcPr>
            <w:tcW w:w="970" w:type="dxa"/>
            <w:tcBorders>
              <w:top w:val="nil"/>
            </w:tcBorders>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r w:rsidRPr="00BB1D02">
              <w:rPr>
                <w:rFonts w:cs="Times New Roman"/>
                <w:bCs/>
                <w:sz w:val="18"/>
                <w:szCs w:val="18"/>
              </w:rPr>
              <w:t>2 657,95</w:t>
            </w:r>
          </w:p>
        </w:tc>
        <w:tc>
          <w:tcPr>
            <w:tcW w:w="971" w:type="dxa"/>
            <w:tcBorders>
              <w:top w:val="nil"/>
            </w:tcBorders>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r w:rsidRPr="00BB1D02">
              <w:rPr>
                <w:rFonts w:cs="Times New Roman"/>
                <w:bCs/>
                <w:sz w:val="18"/>
                <w:szCs w:val="18"/>
              </w:rPr>
              <w:t>2 141,14</w:t>
            </w:r>
          </w:p>
        </w:tc>
        <w:tc>
          <w:tcPr>
            <w:tcW w:w="8180" w:type="dxa"/>
            <w:gridSpan w:val="8"/>
            <w:vMerge/>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p>
        </w:tc>
      </w:tr>
      <w:tr w:rsidR="00C91C23" w:rsidRPr="0074660A" w:rsidTr="00C91C23">
        <w:trPr>
          <w:trHeight w:val="255"/>
          <w:jc w:val="center"/>
        </w:trPr>
        <w:tc>
          <w:tcPr>
            <w:tcW w:w="2621" w:type="dxa"/>
            <w:shd w:val="clear" w:color="auto" w:fill="auto"/>
            <w:vAlign w:val="center"/>
          </w:tcPr>
          <w:p w:rsidR="00C91C23" w:rsidRPr="0074660A" w:rsidRDefault="00C91C23" w:rsidP="001D4BE7">
            <w:pPr>
              <w:spacing w:after="0" w:line="240" w:lineRule="auto"/>
              <w:rPr>
                <w:rFonts w:cs="Times New Roman"/>
                <w:color w:val="000000"/>
                <w:sz w:val="18"/>
                <w:szCs w:val="18"/>
                <w:lang w:eastAsia="ru-RU"/>
              </w:rPr>
            </w:pPr>
            <w:r w:rsidRPr="0074660A">
              <w:rPr>
                <w:rFonts w:cs="Times New Roman"/>
                <w:color w:val="000000"/>
                <w:sz w:val="18"/>
                <w:szCs w:val="18"/>
                <w:lang w:eastAsia="ru-RU"/>
              </w:rPr>
              <w:t>Операционные (подконтрольные) расходы</w:t>
            </w:r>
          </w:p>
        </w:tc>
        <w:tc>
          <w:tcPr>
            <w:tcW w:w="971" w:type="dxa"/>
            <w:vAlign w:val="center"/>
          </w:tcPr>
          <w:p w:rsidR="00C91C23" w:rsidRPr="0074660A" w:rsidRDefault="00C91C23" w:rsidP="001D4BE7">
            <w:pPr>
              <w:spacing w:after="0" w:line="240" w:lineRule="auto"/>
              <w:rPr>
                <w:rFonts w:cs="Times New Roman"/>
                <w:color w:val="000000"/>
                <w:sz w:val="18"/>
                <w:szCs w:val="18"/>
                <w:lang w:eastAsia="ru-RU"/>
              </w:rPr>
            </w:pPr>
            <w:r w:rsidRPr="0074660A">
              <w:rPr>
                <w:rFonts w:cs="Times New Roman"/>
                <w:color w:val="000000"/>
                <w:sz w:val="18"/>
                <w:szCs w:val="18"/>
                <w:lang w:eastAsia="ru-RU"/>
              </w:rPr>
              <w:t>тыс. руб.</w:t>
            </w:r>
          </w:p>
        </w:tc>
        <w:tc>
          <w:tcPr>
            <w:tcW w:w="971" w:type="dxa"/>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r w:rsidRPr="00BB1D02">
              <w:rPr>
                <w:rFonts w:cs="Times New Roman"/>
                <w:bCs/>
                <w:sz w:val="18"/>
                <w:szCs w:val="18"/>
              </w:rPr>
              <w:t>49 151,82</w:t>
            </w:r>
          </w:p>
        </w:tc>
        <w:tc>
          <w:tcPr>
            <w:tcW w:w="966" w:type="dxa"/>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r w:rsidRPr="00BB1D02">
              <w:rPr>
                <w:rFonts w:cs="Times New Roman"/>
                <w:sz w:val="18"/>
                <w:szCs w:val="18"/>
              </w:rPr>
              <w:t>51 117,89</w:t>
            </w:r>
          </w:p>
        </w:tc>
        <w:tc>
          <w:tcPr>
            <w:tcW w:w="970" w:type="dxa"/>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r w:rsidRPr="00BB1D02">
              <w:rPr>
                <w:rFonts w:cs="Times New Roman"/>
                <w:sz w:val="18"/>
                <w:szCs w:val="18"/>
              </w:rPr>
              <w:t>53 162,60</w:t>
            </w:r>
          </w:p>
        </w:tc>
        <w:tc>
          <w:tcPr>
            <w:tcW w:w="971" w:type="dxa"/>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r w:rsidRPr="00BB1D02">
              <w:rPr>
                <w:rFonts w:cs="Times New Roman"/>
                <w:sz w:val="18"/>
                <w:szCs w:val="18"/>
              </w:rPr>
              <w:t>55 289,11</w:t>
            </w:r>
          </w:p>
        </w:tc>
        <w:tc>
          <w:tcPr>
            <w:tcW w:w="8180" w:type="dxa"/>
            <w:gridSpan w:val="8"/>
            <w:vMerge/>
            <w:shd w:val="clear" w:color="auto" w:fill="auto"/>
            <w:noWrap/>
            <w:vAlign w:val="center"/>
          </w:tcPr>
          <w:p w:rsidR="00C91C23" w:rsidRPr="00BB1D02" w:rsidRDefault="00C91C23" w:rsidP="001D4BE7">
            <w:pPr>
              <w:spacing w:after="0" w:line="240" w:lineRule="auto"/>
              <w:jc w:val="center"/>
              <w:rPr>
                <w:rFonts w:cs="Times New Roman"/>
                <w:sz w:val="18"/>
                <w:szCs w:val="18"/>
                <w:lang w:eastAsia="ru-RU"/>
              </w:rPr>
            </w:pPr>
          </w:p>
        </w:tc>
      </w:tr>
      <w:tr w:rsidR="00C91C23" w:rsidRPr="0074660A" w:rsidTr="00C91C23">
        <w:trPr>
          <w:trHeight w:val="255"/>
          <w:jc w:val="center"/>
        </w:trPr>
        <w:tc>
          <w:tcPr>
            <w:tcW w:w="2621" w:type="dxa"/>
            <w:shd w:val="clear" w:color="auto" w:fill="auto"/>
            <w:vAlign w:val="center"/>
          </w:tcPr>
          <w:p w:rsidR="00C91C23" w:rsidRPr="0074660A" w:rsidRDefault="00C91C23" w:rsidP="001D4BE7">
            <w:pPr>
              <w:spacing w:after="0" w:line="240" w:lineRule="auto"/>
              <w:rPr>
                <w:rFonts w:cs="Times New Roman"/>
                <w:color w:val="000000"/>
                <w:sz w:val="18"/>
                <w:szCs w:val="18"/>
                <w:lang w:eastAsia="ru-RU"/>
              </w:rPr>
            </w:pPr>
            <w:r w:rsidRPr="0074660A">
              <w:rPr>
                <w:rFonts w:cs="Times New Roman"/>
                <w:color w:val="000000"/>
                <w:sz w:val="18"/>
                <w:szCs w:val="18"/>
                <w:lang w:eastAsia="ru-RU"/>
              </w:rPr>
              <w:t>Неподконтрольные расходы</w:t>
            </w:r>
          </w:p>
        </w:tc>
        <w:tc>
          <w:tcPr>
            <w:tcW w:w="971" w:type="dxa"/>
            <w:vAlign w:val="center"/>
          </w:tcPr>
          <w:p w:rsidR="00C91C23" w:rsidRPr="0074660A" w:rsidRDefault="00C91C23" w:rsidP="001D4BE7">
            <w:pPr>
              <w:spacing w:after="0" w:line="240" w:lineRule="auto"/>
              <w:rPr>
                <w:rFonts w:cs="Times New Roman"/>
                <w:color w:val="000000"/>
                <w:sz w:val="18"/>
                <w:szCs w:val="18"/>
                <w:lang w:eastAsia="ru-RU"/>
              </w:rPr>
            </w:pPr>
            <w:r w:rsidRPr="0074660A">
              <w:rPr>
                <w:rFonts w:cs="Times New Roman"/>
                <w:color w:val="000000"/>
                <w:sz w:val="18"/>
                <w:szCs w:val="18"/>
                <w:lang w:eastAsia="ru-RU"/>
              </w:rPr>
              <w:t>тыс. руб.</w:t>
            </w:r>
          </w:p>
        </w:tc>
        <w:tc>
          <w:tcPr>
            <w:tcW w:w="971"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sidRPr="0074660A">
              <w:rPr>
                <w:rFonts w:cs="Times New Roman"/>
                <w:bCs/>
                <w:sz w:val="18"/>
                <w:szCs w:val="18"/>
              </w:rPr>
              <w:t>16 381,66</w:t>
            </w:r>
          </w:p>
        </w:tc>
        <w:tc>
          <w:tcPr>
            <w:tcW w:w="966"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sidRPr="0074660A">
              <w:rPr>
                <w:rFonts w:cs="Times New Roman"/>
                <w:bCs/>
                <w:sz w:val="18"/>
                <w:szCs w:val="18"/>
              </w:rPr>
              <w:t>16 789,41</w:t>
            </w:r>
          </w:p>
        </w:tc>
        <w:tc>
          <w:tcPr>
            <w:tcW w:w="970"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sidRPr="0074660A">
              <w:rPr>
                <w:rFonts w:cs="Times New Roman"/>
                <w:bCs/>
                <w:sz w:val="18"/>
                <w:szCs w:val="18"/>
              </w:rPr>
              <w:t>19 162,79</w:t>
            </w:r>
          </w:p>
        </w:tc>
        <w:tc>
          <w:tcPr>
            <w:tcW w:w="971"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Pr>
                <w:rFonts w:cs="Times New Roman"/>
                <w:bCs/>
                <w:sz w:val="18"/>
                <w:szCs w:val="18"/>
              </w:rPr>
              <w:t>108 251</w:t>
            </w:r>
          </w:p>
        </w:tc>
        <w:tc>
          <w:tcPr>
            <w:tcW w:w="8180" w:type="dxa"/>
            <w:gridSpan w:val="8"/>
            <w:vMerge/>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p>
        </w:tc>
      </w:tr>
      <w:tr w:rsidR="00C91C23" w:rsidRPr="0074660A" w:rsidTr="00C91C23">
        <w:trPr>
          <w:trHeight w:val="255"/>
          <w:jc w:val="center"/>
        </w:trPr>
        <w:tc>
          <w:tcPr>
            <w:tcW w:w="2621" w:type="dxa"/>
            <w:shd w:val="clear" w:color="auto" w:fill="auto"/>
            <w:vAlign w:val="center"/>
          </w:tcPr>
          <w:p w:rsidR="00C91C23" w:rsidRPr="0074660A" w:rsidRDefault="00C91C23" w:rsidP="001D4BE7">
            <w:pPr>
              <w:spacing w:after="0" w:line="240" w:lineRule="auto"/>
              <w:rPr>
                <w:rFonts w:cs="Times New Roman"/>
                <w:sz w:val="18"/>
                <w:szCs w:val="18"/>
              </w:rPr>
            </w:pPr>
            <w:r w:rsidRPr="0074660A">
              <w:rPr>
                <w:rFonts w:cs="Times New Roman"/>
                <w:sz w:val="18"/>
                <w:szCs w:val="18"/>
              </w:rPr>
              <w:t>НВВ</w:t>
            </w:r>
          </w:p>
        </w:tc>
        <w:tc>
          <w:tcPr>
            <w:tcW w:w="971" w:type="dxa"/>
            <w:vAlign w:val="center"/>
          </w:tcPr>
          <w:p w:rsidR="00C91C23" w:rsidRPr="0074660A" w:rsidRDefault="00C91C23" w:rsidP="001D4BE7">
            <w:pPr>
              <w:spacing w:after="0" w:line="240" w:lineRule="auto"/>
              <w:rPr>
                <w:rFonts w:cs="Times New Roman"/>
                <w:sz w:val="18"/>
                <w:szCs w:val="18"/>
              </w:rPr>
            </w:pPr>
            <w:r w:rsidRPr="0074660A">
              <w:rPr>
                <w:rFonts w:cs="Times New Roman"/>
                <w:sz w:val="18"/>
                <w:szCs w:val="18"/>
              </w:rPr>
              <w:t>тыс. руб.</w:t>
            </w:r>
          </w:p>
        </w:tc>
        <w:tc>
          <w:tcPr>
            <w:tcW w:w="971"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Pr>
                <w:rFonts w:cs="Times New Roman"/>
                <w:bCs/>
                <w:sz w:val="18"/>
                <w:szCs w:val="18"/>
              </w:rPr>
              <w:t>285 794</w:t>
            </w:r>
          </w:p>
        </w:tc>
        <w:tc>
          <w:tcPr>
            <w:tcW w:w="966"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Pr>
                <w:rFonts w:cs="Times New Roman"/>
                <w:bCs/>
                <w:sz w:val="18"/>
                <w:szCs w:val="18"/>
              </w:rPr>
              <w:t>326 224</w:t>
            </w:r>
          </w:p>
        </w:tc>
        <w:tc>
          <w:tcPr>
            <w:tcW w:w="970"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Pr>
                <w:rFonts w:cs="Times New Roman"/>
                <w:bCs/>
                <w:sz w:val="18"/>
                <w:szCs w:val="18"/>
              </w:rPr>
              <w:t>283 571</w:t>
            </w:r>
          </w:p>
        </w:tc>
        <w:tc>
          <w:tcPr>
            <w:tcW w:w="971"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Pr>
                <w:rFonts w:cs="Times New Roman"/>
                <w:bCs/>
                <w:sz w:val="18"/>
                <w:szCs w:val="18"/>
              </w:rPr>
              <w:t>374 814</w:t>
            </w:r>
          </w:p>
        </w:tc>
        <w:tc>
          <w:tcPr>
            <w:tcW w:w="8180" w:type="dxa"/>
            <w:gridSpan w:val="8"/>
            <w:vMerge/>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p>
        </w:tc>
      </w:tr>
      <w:tr w:rsidR="00C91C23" w:rsidRPr="0074660A" w:rsidTr="00C91C23">
        <w:trPr>
          <w:trHeight w:val="255"/>
          <w:jc w:val="center"/>
        </w:trPr>
        <w:tc>
          <w:tcPr>
            <w:tcW w:w="2621" w:type="dxa"/>
            <w:shd w:val="clear" w:color="auto" w:fill="auto"/>
            <w:vAlign w:val="center"/>
          </w:tcPr>
          <w:p w:rsidR="00C91C23" w:rsidRPr="0074660A" w:rsidRDefault="00C91C23" w:rsidP="001D4BE7">
            <w:pPr>
              <w:spacing w:after="0" w:line="240" w:lineRule="auto"/>
              <w:rPr>
                <w:rFonts w:cs="Times New Roman"/>
                <w:color w:val="000000"/>
                <w:sz w:val="18"/>
                <w:szCs w:val="18"/>
                <w:lang w:eastAsia="ru-RU"/>
              </w:rPr>
            </w:pPr>
            <w:r w:rsidRPr="0074660A">
              <w:rPr>
                <w:rFonts w:cs="Times New Roman"/>
                <w:color w:val="000000"/>
                <w:sz w:val="18"/>
                <w:szCs w:val="18"/>
                <w:lang w:eastAsia="ru-RU"/>
              </w:rPr>
              <w:t>Тариф на тепловую энергию, без учета НДС</w:t>
            </w:r>
          </w:p>
        </w:tc>
        <w:tc>
          <w:tcPr>
            <w:tcW w:w="971" w:type="dxa"/>
            <w:vAlign w:val="center"/>
          </w:tcPr>
          <w:p w:rsidR="00C91C23" w:rsidRPr="0074660A" w:rsidRDefault="00C91C23" w:rsidP="001D4BE7">
            <w:pPr>
              <w:spacing w:after="0" w:line="240" w:lineRule="auto"/>
              <w:rPr>
                <w:rFonts w:cs="Times New Roman"/>
                <w:color w:val="000000"/>
                <w:sz w:val="18"/>
                <w:szCs w:val="18"/>
                <w:lang w:eastAsia="ru-RU"/>
              </w:rPr>
            </w:pPr>
            <w:r w:rsidRPr="0074660A">
              <w:rPr>
                <w:rFonts w:cs="Times New Roman"/>
                <w:color w:val="000000"/>
                <w:sz w:val="18"/>
                <w:szCs w:val="18"/>
                <w:lang w:eastAsia="ru-RU"/>
              </w:rPr>
              <w:t>руб./Гкал</w:t>
            </w:r>
          </w:p>
        </w:tc>
        <w:tc>
          <w:tcPr>
            <w:tcW w:w="971"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sidRPr="0074660A">
              <w:rPr>
                <w:rFonts w:cs="Times New Roman"/>
                <w:sz w:val="18"/>
                <w:szCs w:val="18"/>
              </w:rPr>
              <w:t>1 417,89</w:t>
            </w:r>
          </w:p>
        </w:tc>
        <w:tc>
          <w:tcPr>
            <w:tcW w:w="966"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sidRPr="0074660A">
              <w:rPr>
                <w:rFonts w:cs="Times New Roman"/>
                <w:sz w:val="18"/>
                <w:szCs w:val="18"/>
              </w:rPr>
              <w:t>1 265,91</w:t>
            </w:r>
          </w:p>
        </w:tc>
        <w:tc>
          <w:tcPr>
            <w:tcW w:w="970"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sidRPr="0074660A">
              <w:rPr>
                <w:rFonts w:cs="Times New Roman"/>
                <w:sz w:val="18"/>
                <w:szCs w:val="18"/>
              </w:rPr>
              <w:t>1 060,87</w:t>
            </w:r>
          </w:p>
        </w:tc>
        <w:tc>
          <w:tcPr>
            <w:tcW w:w="971"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sidRPr="0074660A">
              <w:rPr>
                <w:rFonts w:cs="Times New Roman"/>
                <w:sz w:val="18"/>
                <w:szCs w:val="18"/>
              </w:rPr>
              <w:t>1 810,31</w:t>
            </w:r>
          </w:p>
        </w:tc>
        <w:tc>
          <w:tcPr>
            <w:tcW w:w="8180" w:type="dxa"/>
            <w:gridSpan w:val="8"/>
            <w:vMerge/>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p>
        </w:tc>
      </w:tr>
      <w:tr w:rsidR="00C91C23" w:rsidRPr="0074660A" w:rsidTr="00C91C23">
        <w:trPr>
          <w:trHeight w:val="255"/>
          <w:jc w:val="center"/>
        </w:trPr>
        <w:tc>
          <w:tcPr>
            <w:tcW w:w="2621" w:type="dxa"/>
            <w:shd w:val="clear" w:color="auto" w:fill="auto"/>
            <w:vAlign w:val="center"/>
          </w:tcPr>
          <w:p w:rsidR="00C91C23" w:rsidRPr="0074660A" w:rsidRDefault="00C91C23" w:rsidP="001D4BE7">
            <w:pPr>
              <w:spacing w:after="0" w:line="240" w:lineRule="auto"/>
              <w:rPr>
                <w:rFonts w:cs="Times New Roman"/>
                <w:color w:val="000000"/>
                <w:sz w:val="18"/>
                <w:szCs w:val="18"/>
                <w:lang w:eastAsia="ru-RU"/>
              </w:rPr>
            </w:pPr>
            <w:r w:rsidRPr="0074660A">
              <w:rPr>
                <w:rFonts w:cs="Times New Roman"/>
                <w:color w:val="000000"/>
                <w:sz w:val="18"/>
                <w:szCs w:val="18"/>
                <w:lang w:eastAsia="ru-RU"/>
              </w:rPr>
              <w:t>Тариф по прогнозам МЭР</w:t>
            </w:r>
          </w:p>
        </w:tc>
        <w:tc>
          <w:tcPr>
            <w:tcW w:w="971" w:type="dxa"/>
            <w:vAlign w:val="center"/>
          </w:tcPr>
          <w:p w:rsidR="00C91C23" w:rsidRDefault="00C91C23" w:rsidP="001D4BE7">
            <w:pPr>
              <w:spacing w:after="0" w:line="240" w:lineRule="auto"/>
              <w:rPr>
                <w:rFonts w:cs="Times New Roman"/>
                <w:color w:val="000000"/>
                <w:sz w:val="18"/>
                <w:szCs w:val="18"/>
                <w:lang w:eastAsia="ru-RU"/>
              </w:rPr>
            </w:pPr>
          </w:p>
          <w:p w:rsidR="00C91C23" w:rsidRDefault="00C91C23" w:rsidP="001D4BE7">
            <w:pPr>
              <w:spacing w:after="0" w:line="240" w:lineRule="auto"/>
              <w:rPr>
                <w:rFonts w:cs="Times New Roman"/>
                <w:color w:val="000000"/>
                <w:sz w:val="18"/>
                <w:szCs w:val="18"/>
                <w:lang w:eastAsia="ru-RU"/>
              </w:rPr>
            </w:pPr>
          </w:p>
          <w:p w:rsidR="00C91C23" w:rsidRPr="0074660A" w:rsidRDefault="00C91C23" w:rsidP="001D4BE7">
            <w:pPr>
              <w:spacing w:after="0" w:line="240" w:lineRule="auto"/>
              <w:rPr>
                <w:rFonts w:cs="Times New Roman"/>
                <w:color w:val="000000"/>
                <w:sz w:val="18"/>
                <w:szCs w:val="18"/>
                <w:lang w:eastAsia="ru-RU"/>
              </w:rPr>
            </w:pPr>
          </w:p>
        </w:tc>
        <w:tc>
          <w:tcPr>
            <w:tcW w:w="971"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sidRPr="0074660A">
              <w:rPr>
                <w:rFonts w:cs="Times New Roman"/>
                <w:sz w:val="18"/>
                <w:szCs w:val="18"/>
              </w:rPr>
              <w:t>1 417,89</w:t>
            </w:r>
          </w:p>
        </w:tc>
        <w:tc>
          <w:tcPr>
            <w:tcW w:w="966"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sidRPr="0074660A">
              <w:rPr>
                <w:rFonts w:cs="Times New Roman"/>
                <w:sz w:val="18"/>
                <w:szCs w:val="18"/>
              </w:rPr>
              <w:t>1 507,21</w:t>
            </w:r>
          </w:p>
        </w:tc>
        <w:tc>
          <w:tcPr>
            <w:tcW w:w="970"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sidRPr="0074660A">
              <w:rPr>
                <w:rFonts w:cs="Times New Roman"/>
                <w:sz w:val="18"/>
                <w:szCs w:val="18"/>
              </w:rPr>
              <w:t>1 587,09</w:t>
            </w:r>
          </w:p>
        </w:tc>
        <w:tc>
          <w:tcPr>
            <w:tcW w:w="971" w:type="dxa"/>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r w:rsidRPr="0074660A">
              <w:rPr>
                <w:rFonts w:cs="Times New Roman"/>
                <w:sz w:val="18"/>
                <w:szCs w:val="18"/>
              </w:rPr>
              <w:t>1 650,58</w:t>
            </w:r>
          </w:p>
        </w:tc>
        <w:tc>
          <w:tcPr>
            <w:tcW w:w="8180" w:type="dxa"/>
            <w:gridSpan w:val="8"/>
            <w:vMerge/>
            <w:shd w:val="clear" w:color="auto" w:fill="auto"/>
            <w:noWrap/>
            <w:vAlign w:val="center"/>
          </w:tcPr>
          <w:p w:rsidR="00C91C23" w:rsidRPr="0074660A" w:rsidRDefault="00C91C23" w:rsidP="001D4BE7">
            <w:pPr>
              <w:spacing w:after="0" w:line="240" w:lineRule="auto"/>
              <w:jc w:val="center"/>
              <w:rPr>
                <w:rFonts w:cs="Times New Roman"/>
                <w:sz w:val="18"/>
                <w:szCs w:val="18"/>
                <w:lang w:eastAsia="ru-RU"/>
              </w:rPr>
            </w:pPr>
          </w:p>
        </w:tc>
      </w:tr>
    </w:tbl>
    <w:p w:rsidR="0042176E" w:rsidRDefault="0042176E" w:rsidP="00612D0A">
      <w:pPr>
        <w:shd w:val="clear" w:color="auto" w:fill="FFFFFF"/>
        <w:spacing w:after="0" w:line="240" w:lineRule="auto"/>
        <w:ind w:firstLine="567"/>
        <w:jc w:val="both"/>
        <w:rPr>
          <w:sz w:val="20"/>
          <w:szCs w:val="20"/>
        </w:rPr>
        <w:sectPr w:rsidR="0042176E" w:rsidSect="00637A0F">
          <w:pgSz w:w="16838" w:h="11906" w:orient="landscape"/>
          <w:pgMar w:top="1276" w:right="1134" w:bottom="851" w:left="1134" w:header="709" w:footer="709" w:gutter="0"/>
          <w:cols w:space="708"/>
          <w:docGrid w:linePitch="381"/>
        </w:sectPr>
      </w:pPr>
    </w:p>
    <w:p w:rsidR="000E5FF4" w:rsidRPr="00927582" w:rsidRDefault="000E5FF4" w:rsidP="00927582">
      <w:pPr>
        <w:pStyle w:val="70"/>
        <w:spacing w:before="120"/>
        <w:jc w:val="both"/>
        <w:rPr>
          <w:rFonts w:ascii="Times New Roman" w:hAnsi="Times New Roman"/>
          <w:b/>
          <w:i w:val="0"/>
          <w:sz w:val="24"/>
          <w:szCs w:val="24"/>
          <w:lang w:val="ru-RU"/>
        </w:rPr>
      </w:pPr>
      <w:bookmarkStart w:id="288" w:name="_Toc117174046"/>
      <w:bookmarkStart w:id="289" w:name="_Toc153805677"/>
      <w:r w:rsidRPr="00927582">
        <w:rPr>
          <w:rFonts w:ascii="Times New Roman" w:hAnsi="Times New Roman"/>
          <w:b/>
          <w:i w:val="0"/>
          <w:sz w:val="24"/>
          <w:szCs w:val="24"/>
          <w:lang w:val="ru-RU"/>
        </w:rPr>
        <w:lastRenderedPageBreak/>
        <w:t xml:space="preserve">в) </w:t>
      </w:r>
      <w:r w:rsidR="00927582">
        <w:rPr>
          <w:rFonts w:ascii="Times New Roman" w:hAnsi="Times New Roman"/>
          <w:b/>
          <w:i w:val="0"/>
          <w:sz w:val="24"/>
          <w:szCs w:val="24"/>
          <w:lang w:val="ru-RU"/>
        </w:rPr>
        <w:t>р</w:t>
      </w:r>
      <w:r w:rsidR="00927582" w:rsidRPr="00927582">
        <w:rPr>
          <w:rFonts w:ascii="Times New Roman" w:hAnsi="Times New Roman"/>
          <w:b/>
          <w:i w:val="0"/>
          <w:sz w:val="24"/>
          <w:szCs w:val="24"/>
          <w:lang w:val="ru-RU"/>
        </w:rPr>
        <w:t>езультаты</w:t>
      </w:r>
      <w:r w:rsidRPr="00927582">
        <w:rPr>
          <w:rFonts w:ascii="Times New Roman" w:hAnsi="Times New Roman"/>
          <w:b/>
          <w:i w:val="0"/>
          <w:sz w:val="24"/>
          <w:szCs w:val="24"/>
          <w:lang w:val="ru-RU"/>
        </w:rPr>
        <w:t xml:space="preserve"> оценки ценовых (тарифных) последствий реализации проектов схемы теплоснабжения, на основании разработанных тарифно-балансовых моделей</w:t>
      </w:r>
      <w:bookmarkEnd w:id="288"/>
      <w:bookmarkEnd w:id="289"/>
    </w:p>
    <w:p w:rsidR="000E5FF4" w:rsidRDefault="000E5FF4" w:rsidP="000E5FF4">
      <w:pPr>
        <w:pStyle w:val="af9"/>
        <w:spacing w:before="120" w:after="0" w:line="360" w:lineRule="auto"/>
        <w:ind w:left="0" w:firstLine="567"/>
        <w:jc w:val="both"/>
        <w:rPr>
          <w:rFonts w:cs="Times New Roman"/>
          <w:sz w:val="24"/>
          <w:szCs w:val="24"/>
        </w:rPr>
      </w:pPr>
      <w:r w:rsidRPr="00784744">
        <w:rPr>
          <w:rFonts w:cs="Times New Roman"/>
          <w:sz w:val="24"/>
          <w:szCs w:val="24"/>
        </w:rPr>
        <w:t>С учетом роста стоимости энергетических ресурсов и индек</w:t>
      </w:r>
      <w:r w:rsidR="0042176E">
        <w:rPr>
          <w:rFonts w:cs="Times New Roman"/>
          <w:sz w:val="24"/>
          <w:szCs w:val="24"/>
        </w:rPr>
        <w:t xml:space="preserve">са дефлятора Минэкономразвития </w:t>
      </w:r>
      <w:r w:rsidRPr="00784744">
        <w:rPr>
          <w:rFonts w:cs="Times New Roman"/>
          <w:sz w:val="24"/>
          <w:szCs w:val="24"/>
        </w:rPr>
        <w:t>спрогнозирован рост тарифа на тепловую энергию, указанный в таблице 15</w:t>
      </w:r>
      <w:r w:rsidR="00711E44">
        <w:rPr>
          <w:rFonts w:cs="Times New Roman"/>
          <w:sz w:val="24"/>
          <w:szCs w:val="24"/>
        </w:rPr>
        <w:t>.</w:t>
      </w:r>
      <w:r w:rsidR="00BE6379">
        <w:rPr>
          <w:rFonts w:cs="Times New Roman"/>
          <w:sz w:val="24"/>
          <w:szCs w:val="24"/>
        </w:rPr>
        <w:t>2.</w:t>
      </w:r>
      <w:r w:rsidR="008B53FF">
        <w:rPr>
          <w:rFonts w:cs="Times New Roman"/>
          <w:sz w:val="24"/>
          <w:szCs w:val="24"/>
        </w:rPr>
        <w:t>1.</w:t>
      </w:r>
    </w:p>
    <w:p w:rsidR="00BE6379" w:rsidRPr="00BE6379" w:rsidRDefault="00BE6379" w:rsidP="00BE6379">
      <w:pPr>
        <w:widowControl w:val="0"/>
        <w:tabs>
          <w:tab w:val="left" w:pos="4875"/>
        </w:tabs>
        <w:spacing w:after="0" w:line="360" w:lineRule="auto"/>
        <w:ind w:firstLine="567"/>
        <w:jc w:val="both"/>
        <w:rPr>
          <w:rFonts w:eastAsia="Microsoft YaHei" w:cs="Times New Roman"/>
          <w:sz w:val="24"/>
          <w:szCs w:val="24"/>
          <w:lang w:eastAsia="ru-RU"/>
        </w:rPr>
      </w:pPr>
      <w:r w:rsidRPr="00BE6379">
        <w:rPr>
          <w:rFonts w:eastAsia="Microsoft YaHei" w:cs="Times New Roman"/>
          <w:sz w:val="24"/>
          <w:szCs w:val="24"/>
          <w:lang w:eastAsia="ru-RU"/>
        </w:rPr>
        <w:t>Тарифные последствия реализации мероприятий МУП «КБУ позволяют в долгосрочной перспективе не превышать принятые тарифы в прогнозах по сценарным условиям МЭР (Минэкономразвития РФ). Для ООО «ТГК 1» и ООО «Коммунальщик» реализация мероприятий Схемы невозможна в рамках прогнозного тарифа МЭР и потребует привлечения дополнительных инвестиций:</w:t>
      </w:r>
    </w:p>
    <w:p w:rsidR="00C91C23" w:rsidRDefault="00BE6379" w:rsidP="00D853B8">
      <w:pPr>
        <w:pStyle w:val="af9"/>
        <w:widowControl w:val="0"/>
        <w:numPr>
          <w:ilvl w:val="0"/>
          <w:numId w:val="39"/>
        </w:numPr>
        <w:spacing w:after="0" w:line="360" w:lineRule="auto"/>
        <w:contextualSpacing w:val="0"/>
        <w:jc w:val="both"/>
        <w:rPr>
          <w:rFonts w:eastAsia="Microsoft YaHei" w:cs="Times New Roman"/>
          <w:sz w:val="24"/>
          <w:szCs w:val="24"/>
        </w:rPr>
      </w:pPr>
      <w:r w:rsidRPr="00C91C23">
        <w:rPr>
          <w:rFonts w:eastAsia="Microsoft YaHei" w:cs="Times New Roman"/>
          <w:sz w:val="24"/>
          <w:szCs w:val="24"/>
        </w:rPr>
        <w:t xml:space="preserve">ООО «ТГК 1» – до </w:t>
      </w:r>
      <w:r w:rsidR="00C91C23">
        <w:rPr>
          <w:rFonts w:eastAsia="Microsoft YaHei" w:cs="Times New Roman"/>
          <w:sz w:val="24"/>
          <w:szCs w:val="24"/>
        </w:rPr>
        <w:t>18.05.</w:t>
      </w:r>
      <w:r w:rsidRPr="00C91C23">
        <w:rPr>
          <w:rFonts w:eastAsia="Microsoft YaHei" w:cs="Times New Roman"/>
          <w:sz w:val="24"/>
          <w:szCs w:val="24"/>
        </w:rPr>
        <w:t xml:space="preserve">2026 г. </w:t>
      </w:r>
    </w:p>
    <w:p w:rsidR="00BE6379" w:rsidRPr="00C91C23" w:rsidRDefault="00BE6379" w:rsidP="00D853B8">
      <w:pPr>
        <w:pStyle w:val="af9"/>
        <w:widowControl w:val="0"/>
        <w:numPr>
          <w:ilvl w:val="0"/>
          <w:numId w:val="39"/>
        </w:numPr>
        <w:spacing w:after="0" w:line="360" w:lineRule="auto"/>
        <w:contextualSpacing w:val="0"/>
        <w:jc w:val="both"/>
        <w:rPr>
          <w:rFonts w:eastAsia="Microsoft YaHei" w:cs="Times New Roman"/>
          <w:sz w:val="24"/>
          <w:szCs w:val="24"/>
        </w:rPr>
      </w:pPr>
      <w:r w:rsidRPr="00C91C23">
        <w:rPr>
          <w:rFonts w:eastAsia="Microsoft YaHei" w:cs="Times New Roman"/>
          <w:sz w:val="24"/>
          <w:szCs w:val="24"/>
        </w:rPr>
        <w:t xml:space="preserve">ООО «Коммунальщик» – </w:t>
      </w:r>
      <w:r w:rsidRPr="00C91C23">
        <w:rPr>
          <w:rFonts w:eastAsia="Microsoft YaHei" w:cs="Times New Roman"/>
          <w:sz w:val="24"/>
          <w:szCs w:val="24"/>
          <w:lang w:val="en-US"/>
        </w:rPr>
        <w:t>c</w:t>
      </w:r>
      <w:r w:rsidRPr="00C91C23">
        <w:rPr>
          <w:rFonts w:eastAsia="Microsoft YaHei" w:cs="Times New Roman"/>
          <w:sz w:val="24"/>
          <w:szCs w:val="24"/>
        </w:rPr>
        <w:t xml:space="preserve"> 2030 г. до 2032 г.</w:t>
      </w:r>
    </w:p>
    <w:p w:rsidR="008E7734" w:rsidRDefault="008E7734" w:rsidP="000E5FF4">
      <w:pPr>
        <w:pStyle w:val="af9"/>
        <w:spacing w:before="120" w:after="0" w:line="360" w:lineRule="auto"/>
        <w:ind w:left="0" w:firstLine="567"/>
        <w:jc w:val="both"/>
        <w:rPr>
          <w:rFonts w:cs="Times New Roman"/>
          <w:sz w:val="24"/>
          <w:szCs w:val="24"/>
        </w:rPr>
      </w:pPr>
    </w:p>
    <w:p w:rsidR="008E7734" w:rsidRDefault="008E7734" w:rsidP="000E5FF4">
      <w:pPr>
        <w:pStyle w:val="af9"/>
        <w:spacing w:before="120" w:after="0" w:line="360" w:lineRule="auto"/>
        <w:ind w:left="0" w:firstLine="567"/>
        <w:jc w:val="both"/>
        <w:rPr>
          <w:rFonts w:cs="Times New Roman"/>
          <w:sz w:val="24"/>
          <w:szCs w:val="24"/>
        </w:rPr>
      </w:pPr>
    </w:p>
    <w:p w:rsidR="008E7734" w:rsidRDefault="008E7734" w:rsidP="000E5FF4">
      <w:pPr>
        <w:pStyle w:val="af9"/>
        <w:spacing w:before="120" w:after="0" w:line="360" w:lineRule="auto"/>
        <w:ind w:left="0" w:firstLine="567"/>
        <w:jc w:val="both"/>
        <w:rPr>
          <w:rFonts w:cs="Times New Roman"/>
          <w:sz w:val="24"/>
          <w:szCs w:val="24"/>
        </w:rPr>
      </w:pPr>
    </w:p>
    <w:p w:rsidR="008E7734" w:rsidRDefault="008E7734" w:rsidP="000E5FF4">
      <w:pPr>
        <w:pStyle w:val="af9"/>
        <w:spacing w:before="120" w:after="0" w:line="360" w:lineRule="auto"/>
        <w:ind w:left="0" w:firstLine="567"/>
        <w:jc w:val="both"/>
        <w:rPr>
          <w:rFonts w:cs="Times New Roman"/>
          <w:sz w:val="24"/>
          <w:szCs w:val="24"/>
        </w:rPr>
      </w:pPr>
    </w:p>
    <w:p w:rsidR="008E7734" w:rsidRDefault="008E7734" w:rsidP="000E5FF4">
      <w:pPr>
        <w:pStyle w:val="af9"/>
        <w:spacing w:before="120" w:after="0" w:line="360" w:lineRule="auto"/>
        <w:ind w:left="0" w:firstLine="567"/>
        <w:jc w:val="both"/>
        <w:rPr>
          <w:rFonts w:cs="Times New Roman"/>
          <w:sz w:val="24"/>
          <w:szCs w:val="24"/>
        </w:rPr>
      </w:pPr>
    </w:p>
    <w:p w:rsidR="008E7734" w:rsidRDefault="008E7734" w:rsidP="000E5FF4">
      <w:pPr>
        <w:pStyle w:val="af9"/>
        <w:spacing w:before="120" w:after="0" w:line="360" w:lineRule="auto"/>
        <w:ind w:left="0" w:firstLine="567"/>
        <w:jc w:val="both"/>
        <w:rPr>
          <w:rFonts w:cs="Times New Roman"/>
          <w:sz w:val="24"/>
          <w:szCs w:val="24"/>
        </w:rPr>
      </w:pPr>
    </w:p>
    <w:p w:rsidR="008E7734" w:rsidRDefault="008E7734" w:rsidP="000E5FF4">
      <w:pPr>
        <w:pStyle w:val="af9"/>
        <w:spacing w:before="120" w:after="0" w:line="360" w:lineRule="auto"/>
        <w:ind w:left="0" w:firstLine="567"/>
        <w:jc w:val="both"/>
        <w:rPr>
          <w:rFonts w:cs="Times New Roman"/>
          <w:sz w:val="24"/>
          <w:szCs w:val="24"/>
        </w:rPr>
      </w:pPr>
    </w:p>
    <w:p w:rsidR="008E7734" w:rsidRDefault="008E7734" w:rsidP="000E5FF4">
      <w:pPr>
        <w:pStyle w:val="af9"/>
        <w:spacing w:before="120" w:after="0" w:line="360" w:lineRule="auto"/>
        <w:ind w:left="0" w:firstLine="567"/>
        <w:jc w:val="both"/>
        <w:rPr>
          <w:rFonts w:cs="Times New Roman"/>
          <w:sz w:val="24"/>
          <w:szCs w:val="24"/>
        </w:rPr>
      </w:pPr>
    </w:p>
    <w:p w:rsidR="008E7734" w:rsidRDefault="008E7734" w:rsidP="000E5FF4">
      <w:pPr>
        <w:pStyle w:val="af9"/>
        <w:spacing w:before="120" w:after="0" w:line="360" w:lineRule="auto"/>
        <w:ind w:left="0" w:firstLine="567"/>
        <w:jc w:val="both"/>
        <w:rPr>
          <w:rFonts w:cs="Times New Roman"/>
          <w:sz w:val="24"/>
          <w:szCs w:val="24"/>
        </w:rPr>
      </w:pPr>
    </w:p>
    <w:p w:rsidR="008E7734" w:rsidRDefault="008E7734" w:rsidP="000E5FF4">
      <w:pPr>
        <w:pStyle w:val="af9"/>
        <w:spacing w:before="120" w:after="0" w:line="360" w:lineRule="auto"/>
        <w:ind w:left="0" w:firstLine="567"/>
        <w:jc w:val="both"/>
        <w:rPr>
          <w:rFonts w:cs="Times New Roman"/>
          <w:sz w:val="24"/>
          <w:szCs w:val="24"/>
        </w:rPr>
      </w:pPr>
    </w:p>
    <w:p w:rsidR="008E7734" w:rsidRDefault="008E7734" w:rsidP="000E5FF4">
      <w:pPr>
        <w:pStyle w:val="af9"/>
        <w:spacing w:before="120" w:after="0" w:line="360" w:lineRule="auto"/>
        <w:ind w:left="0" w:firstLine="567"/>
        <w:jc w:val="both"/>
        <w:rPr>
          <w:rFonts w:cs="Times New Roman"/>
          <w:sz w:val="24"/>
          <w:szCs w:val="24"/>
        </w:rPr>
      </w:pPr>
    </w:p>
    <w:p w:rsidR="008E7734" w:rsidRDefault="008E7734" w:rsidP="000E5FF4">
      <w:pPr>
        <w:pStyle w:val="af9"/>
        <w:spacing w:before="120" w:after="0" w:line="360" w:lineRule="auto"/>
        <w:ind w:left="0" w:firstLine="567"/>
        <w:jc w:val="both"/>
        <w:rPr>
          <w:rFonts w:cs="Times New Roman"/>
          <w:sz w:val="24"/>
          <w:szCs w:val="24"/>
        </w:rPr>
      </w:pPr>
    </w:p>
    <w:p w:rsidR="003A64EB" w:rsidRDefault="003A64EB" w:rsidP="000E5FF4">
      <w:pPr>
        <w:pStyle w:val="af9"/>
        <w:spacing w:before="120" w:after="0" w:line="360" w:lineRule="auto"/>
        <w:ind w:left="0" w:firstLine="567"/>
        <w:jc w:val="both"/>
        <w:rPr>
          <w:rFonts w:cs="Times New Roman"/>
          <w:sz w:val="24"/>
          <w:szCs w:val="24"/>
        </w:rPr>
      </w:pPr>
    </w:p>
    <w:p w:rsidR="003A64EB" w:rsidRDefault="003A64EB" w:rsidP="00763C4C">
      <w:pPr>
        <w:tabs>
          <w:tab w:val="left" w:pos="4069"/>
        </w:tabs>
        <w:rPr>
          <w:rFonts w:cs="Times New Roman"/>
          <w:sz w:val="24"/>
          <w:szCs w:val="24"/>
        </w:rPr>
      </w:pPr>
    </w:p>
    <w:sectPr w:rsidR="003A64EB" w:rsidSect="00EC7030">
      <w:pgSz w:w="11906" w:h="16838"/>
      <w:pgMar w:top="1560" w:right="851" w:bottom="1134" w:left="1701" w:header="709" w:footer="709" w:gutter="0"/>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E7DB0" w:rsidRDefault="00AE7DB0" w:rsidP="00C449E9">
      <w:pPr>
        <w:spacing w:after="0" w:line="240" w:lineRule="auto"/>
      </w:pPr>
      <w:r>
        <w:separator/>
      </w:r>
    </w:p>
  </w:endnote>
  <w:endnote w:type="continuationSeparator" w:id="1">
    <w:p w:rsidR="00AE7DB0" w:rsidRDefault="00AE7DB0" w:rsidP="00C449E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Franklin Gothic Heavy">
    <w:panose1 w:val="020B0903020102020204"/>
    <w:charset w:val="CC"/>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Arial CYR">
    <w:panose1 w:val="020B0604020202020204"/>
    <w:charset w:val="CC"/>
    <w:family w:val="swiss"/>
    <w:pitch w:val="variable"/>
    <w:sig w:usb0="E0002EFF" w:usb1="C0007843" w:usb2="00000009" w:usb3="00000000" w:csb0="000001FF" w:csb1="00000000"/>
  </w:font>
  <w:font w:name="Mangal">
    <w:panose1 w:val="02040503050203030202"/>
    <w:charset w:val="00"/>
    <w:family w:val="roman"/>
    <w:pitch w:val="variable"/>
    <w:sig w:usb0="00008003" w:usb1="00000000" w:usb2="00000000" w:usb3="00000000" w:csb0="00000001" w:csb1="00000000"/>
  </w:font>
  <w:font w:name="Microsoft YaHei">
    <w:panose1 w:val="020B0503020204020204"/>
    <w:charset w:val="86"/>
    <w:family w:val="swiss"/>
    <w:pitch w:val="variable"/>
    <w:sig w:usb0="80000287" w:usb1="280F3C52" w:usb2="00000016" w:usb3="00000000" w:csb0="0004001F" w:csb1="00000000"/>
  </w:font>
  <w:font w:name="Verdana">
    <w:panose1 w:val="020B0604030504040204"/>
    <w:charset w:val="CC"/>
    <w:family w:val="swiss"/>
    <w:pitch w:val="variable"/>
    <w:sig w:usb0="A10006FF" w:usb1="4000205B" w:usb2="00000010" w:usb3="00000000" w:csb0="0000019F" w:csb1="00000000"/>
  </w:font>
  <w:font w:name="Segoe UI">
    <w:panose1 w:val="020B0502040204020203"/>
    <w:charset w:val="CC"/>
    <w:family w:val="swiss"/>
    <w:pitch w:val="variable"/>
    <w:sig w:usb0="E10022FF" w:usb1="C000E47F" w:usb2="00000029" w:usb3="00000000" w:csb0="000001DF" w:csb1="00000000"/>
  </w:font>
  <w:font w:name="Corbel">
    <w:panose1 w:val="020B0503020204020204"/>
    <w:charset w:val="CC"/>
    <w:family w:val="swiss"/>
    <w:pitch w:val="variable"/>
    <w:sig w:usb0="A00002EF" w:usb1="4000A44B" w:usb2="00000000" w:usb3="00000000" w:csb0="0000019F" w:csb1="00000000"/>
  </w:font>
  <w:font w:name="AngsanaUPC">
    <w:altName w:val="Arial Unicode MS"/>
    <w:panose1 w:val="02020603050405020304"/>
    <w:charset w:val="00"/>
    <w:family w:val="roman"/>
    <w:pitch w:val="variable"/>
    <w:sig w:usb0="81000003" w:usb1="00000000" w:usb2="00000000" w:usb3="00000000" w:csb0="00010001" w:csb1="00000000"/>
  </w:font>
  <w:font w:name="XO Thames">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CC"/>
    <w:family w:val="swiss"/>
    <w:pitch w:val="variable"/>
    <w:sig w:usb0="00000287" w:usb1="00000800" w:usb2="00000000" w:usb3="00000000" w:csb0="0000009F" w:csb1="00000000"/>
  </w:font>
  <w:font w:name="DaneHelveticaNeue">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Times New (W1)">
    <w:altName w:val="Times New Roman"/>
    <w:charset w:val="CC"/>
    <w:family w:val="roman"/>
    <w:pitch w:val="variable"/>
    <w:sig w:usb0="20007A87" w:usb1="80000000" w:usb2="00000008"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CC"/>
    <w:family w:val="modern"/>
    <w:pitch w:val="fixed"/>
    <w:sig w:usb0="E10002FF" w:usb1="4000FCFF" w:usb2="00000009" w:usb3="00000000" w:csb0="0000019F" w:csb1="00000000"/>
  </w:font>
  <w:font w:name="Calibri Light">
    <w:panose1 w:val="020F0302020204030204"/>
    <w:charset w:val="CC"/>
    <w:family w:val="swiss"/>
    <w:pitch w:val="variable"/>
    <w:sig w:usb0="A00002EF" w:usb1="4000207B" w:usb2="00000000" w:usb3="00000000" w:csb0="0000019F" w:csb1="00000000"/>
  </w:font>
  <w:font w:name="ArialMT">
    <w:altName w:val="Times New Roman"/>
    <w:panose1 w:val="00000000000000000000"/>
    <w:charset w:val="00"/>
    <w:family w:val="roman"/>
    <w:notTrueType/>
    <w:pitch w:val="default"/>
    <w:sig w:usb0="00000000" w:usb1="00000000" w:usb2="00000000" w:usb3="00000000" w:csb0="00000000" w:csb1="00000000"/>
  </w:font>
  <w:font w:name="Roboto">
    <w:altName w:val="MS Mincho"/>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7A77" w:rsidRPr="00797A09" w:rsidRDefault="00A27A77" w:rsidP="001649B0">
    <w:pPr>
      <w:pStyle w:val="aff4"/>
      <w:pBdr>
        <w:top w:val="thinThickSmallGap" w:sz="24" w:space="1" w:color="622423" w:themeColor="accent2" w:themeShade="7F"/>
      </w:pBdr>
      <w:jc w:val="center"/>
      <w:rPr>
        <w:rFonts w:ascii="Arial" w:hAnsi="Arial" w:cs="Arial"/>
        <w:sz w:val="20"/>
        <w:szCs w:val="20"/>
      </w:rPr>
    </w:pPr>
    <w:r w:rsidRPr="00797A09">
      <w:rPr>
        <w:rFonts w:ascii="Arial" w:hAnsi="Arial" w:cs="Arial"/>
        <w:sz w:val="20"/>
        <w:szCs w:val="20"/>
      </w:rPr>
      <w:t>241050  г. Брянск  ул. Горького,60    оф.</w:t>
    </w:r>
    <w:r>
      <w:rPr>
        <w:rFonts w:ascii="Arial" w:hAnsi="Arial" w:cs="Arial"/>
        <w:sz w:val="20"/>
        <w:szCs w:val="20"/>
      </w:rPr>
      <w:t>1</w:t>
    </w:r>
    <w:r w:rsidRPr="00797A09">
      <w:rPr>
        <w:rFonts w:ascii="Arial" w:hAnsi="Arial" w:cs="Arial"/>
        <w:sz w:val="20"/>
        <w:szCs w:val="20"/>
      </w:rPr>
      <w:t xml:space="preserve">  тел.(4832) 59-96-86  </w:t>
    </w:r>
  </w:p>
  <w:p w:rsidR="00A27A77" w:rsidRPr="001649B0" w:rsidRDefault="00A27A77" w:rsidP="001649B0">
    <w:pPr>
      <w:pStyle w:val="aff4"/>
      <w:pBdr>
        <w:top w:val="thinThickSmallGap" w:sz="24" w:space="1" w:color="622423" w:themeColor="accent2" w:themeShade="7F"/>
      </w:pBdr>
      <w:jc w:val="center"/>
      <w:rPr>
        <w:rFonts w:cs="Times New Roman"/>
        <w:b/>
        <w:i/>
        <w:sz w:val="20"/>
        <w:szCs w:val="20"/>
      </w:rPr>
    </w:pPr>
    <w:r w:rsidRPr="00797A09">
      <w:rPr>
        <w:rFonts w:ascii="Arial" w:hAnsi="Arial" w:cs="Arial"/>
        <w:sz w:val="20"/>
        <w:szCs w:val="20"/>
      </w:rPr>
      <w:t xml:space="preserve">                                                    Email: </w:t>
    </w:r>
    <w:hyperlink r:id="rId1" w:history="1">
      <w:r w:rsidRPr="00797A09">
        <w:rPr>
          <w:rStyle w:val="aff6"/>
          <w:sz w:val="20"/>
          <w:szCs w:val="20"/>
          <w:lang w:val="en-US"/>
        </w:rPr>
        <w:t>tektest</w:t>
      </w:r>
      <w:r w:rsidRPr="00797A09">
        <w:rPr>
          <w:rStyle w:val="aff6"/>
          <w:sz w:val="20"/>
          <w:szCs w:val="20"/>
        </w:rPr>
        <w:t>32@</w:t>
      </w:r>
      <w:r w:rsidRPr="00797A09">
        <w:rPr>
          <w:rStyle w:val="aff6"/>
          <w:sz w:val="20"/>
          <w:szCs w:val="20"/>
          <w:lang w:val="en-US"/>
        </w:rPr>
        <w:t>mail</w:t>
      </w:r>
      <w:r w:rsidRPr="00797A09">
        <w:rPr>
          <w:rStyle w:val="aff6"/>
          <w:sz w:val="20"/>
          <w:szCs w:val="20"/>
        </w:rPr>
        <w:t>.</w:t>
      </w:r>
      <w:r w:rsidRPr="00797A09">
        <w:rPr>
          <w:rStyle w:val="aff6"/>
          <w:sz w:val="20"/>
          <w:szCs w:val="20"/>
          <w:lang w:val="en-US"/>
        </w:rPr>
        <w:t>ru</w:t>
      </w:r>
    </w:hyperlink>
    <w:r w:rsidRPr="001649B0">
      <w:rPr>
        <w:rFonts w:cs="Times New Roman"/>
        <w:b/>
        <w:i/>
        <w:sz w:val="20"/>
        <w:szCs w:val="20"/>
      </w:rPr>
      <w:ptab w:relativeTo="margin" w:alignment="right" w:leader="none"/>
    </w:r>
    <w:r w:rsidR="00816DC7" w:rsidRPr="001649B0">
      <w:rPr>
        <w:rFonts w:cs="Times New Roman"/>
        <w:b/>
        <w:i/>
        <w:sz w:val="20"/>
        <w:szCs w:val="20"/>
      </w:rPr>
      <w:fldChar w:fldCharType="begin"/>
    </w:r>
    <w:r w:rsidRPr="001649B0">
      <w:rPr>
        <w:rFonts w:cs="Times New Roman"/>
        <w:b/>
        <w:i/>
        <w:sz w:val="20"/>
        <w:szCs w:val="20"/>
      </w:rPr>
      <w:instrText xml:space="preserve"> PAGE   \* MERGEFORMAT </w:instrText>
    </w:r>
    <w:r w:rsidR="00816DC7" w:rsidRPr="001649B0">
      <w:rPr>
        <w:rFonts w:cs="Times New Roman"/>
        <w:b/>
        <w:i/>
        <w:sz w:val="20"/>
        <w:szCs w:val="20"/>
      </w:rPr>
      <w:fldChar w:fldCharType="separate"/>
    </w:r>
    <w:r w:rsidR="00DE23C4">
      <w:rPr>
        <w:rFonts w:cs="Times New Roman"/>
        <w:b/>
        <w:i/>
        <w:noProof/>
        <w:sz w:val="20"/>
        <w:szCs w:val="20"/>
      </w:rPr>
      <w:t>2</w:t>
    </w:r>
    <w:r w:rsidR="00816DC7" w:rsidRPr="001649B0">
      <w:rPr>
        <w:rFonts w:cs="Times New Roman"/>
        <w:b/>
        <w:i/>
        <w:sz w:val="20"/>
        <w:szCs w:val="20"/>
      </w:rPr>
      <w:fldChar w:fldCharType="end"/>
    </w:r>
  </w:p>
  <w:p w:rsidR="00A27A77" w:rsidRDefault="00A27A77">
    <w:pPr>
      <w:pStyle w:val="aff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470601"/>
      <w:docPartObj>
        <w:docPartGallery w:val="Page Numbers (Bottom of Page)"/>
        <w:docPartUnique/>
      </w:docPartObj>
    </w:sdtPr>
    <w:sdtContent>
      <w:p w:rsidR="00A27A77" w:rsidRPr="000E4687" w:rsidRDefault="00A27A77" w:rsidP="00452ADA">
        <w:pPr>
          <w:pStyle w:val="aff4"/>
          <w:pBdr>
            <w:top w:val="thinThickSmallGap" w:sz="24" w:space="1" w:color="622423" w:themeColor="accent2" w:themeShade="7F"/>
          </w:pBdr>
          <w:jc w:val="center"/>
          <w:rPr>
            <w:rFonts w:ascii="Arial" w:hAnsi="Arial" w:cs="Arial"/>
            <w:sz w:val="16"/>
            <w:szCs w:val="16"/>
          </w:rPr>
        </w:pPr>
        <w:r w:rsidRPr="000E4687">
          <w:rPr>
            <w:rFonts w:ascii="Arial" w:hAnsi="Arial" w:cs="Arial"/>
            <w:sz w:val="16"/>
            <w:szCs w:val="16"/>
          </w:rPr>
          <w:t>241050  г. Брянск  ул. Горького,60    оф.1  тел.(4832) 59-96-86  Email: tektest32@mail.ru</w:t>
        </w:r>
      </w:p>
      <w:p w:rsidR="00A27A77" w:rsidRDefault="00816DC7" w:rsidP="00452ADA">
        <w:pPr>
          <w:pStyle w:val="aff4"/>
          <w:jc w:val="center"/>
        </w:pPr>
        <w:r w:rsidRPr="00816DC7">
          <w:fldChar w:fldCharType="begin"/>
        </w:r>
        <w:r w:rsidR="00A27A77">
          <w:instrText xml:space="preserve"> PAGE   \* MERGEFORMAT </w:instrText>
        </w:r>
        <w:r w:rsidRPr="00816DC7">
          <w:fldChar w:fldCharType="separate"/>
        </w:r>
        <w:r w:rsidR="00B634FF" w:rsidRPr="00B634FF">
          <w:rPr>
            <w:noProof/>
            <w:sz w:val="20"/>
            <w:szCs w:val="20"/>
          </w:rPr>
          <w:t>240</w:t>
        </w:r>
        <w:r>
          <w:rPr>
            <w:noProof/>
            <w:sz w:val="20"/>
            <w:szCs w:val="20"/>
          </w:rPr>
          <w:fldChar w:fldCharType="end"/>
        </w:r>
      </w:p>
    </w:sdtContent>
  </w:sdt>
  <w:p w:rsidR="00A27A77" w:rsidRPr="005B7B04" w:rsidRDefault="00A27A77">
    <w:pPr>
      <w:pStyle w:val="afc"/>
      <w:spacing w:line="14" w:lineRule="auto"/>
      <w:rPr>
        <w:sz w:val="20"/>
        <w:lang w:val="ru-RU"/>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E7DB0" w:rsidRDefault="00AE7DB0" w:rsidP="00C449E9">
      <w:pPr>
        <w:spacing w:after="0" w:line="240" w:lineRule="auto"/>
      </w:pPr>
      <w:r>
        <w:separator/>
      </w:r>
    </w:p>
  </w:footnote>
  <w:footnote w:type="continuationSeparator" w:id="1">
    <w:p w:rsidR="00AE7DB0" w:rsidRDefault="00AE7DB0" w:rsidP="00C449E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eastAsiaTheme="majorEastAsia" w:cs="Times New Roman"/>
        <w:sz w:val="20"/>
        <w:szCs w:val="20"/>
      </w:rPr>
      <w:alias w:val="Название"/>
      <w:id w:val="77738743"/>
      <w:dataBinding w:prefixMappings="xmlns:ns0='http://schemas.openxmlformats.org/package/2006/metadata/core-properties' xmlns:ns1='http://purl.org/dc/elements/1.1/'" w:xpath="/ns0:coreProperties[1]/ns1:title[1]" w:storeItemID="{6C3C8BC8-F283-45AE-878A-BAB7291924A1}"/>
      <w:text/>
    </w:sdtPr>
    <w:sdtContent>
      <w:p w:rsidR="00A27A77" w:rsidRPr="00637A0F" w:rsidRDefault="00A27A77">
        <w:pPr>
          <w:pStyle w:val="aff2"/>
          <w:pBdr>
            <w:bottom w:val="thickThinSmallGap" w:sz="24" w:space="1" w:color="622423" w:themeColor="accent2" w:themeShade="7F"/>
          </w:pBdr>
          <w:jc w:val="center"/>
          <w:rPr>
            <w:rFonts w:eastAsiaTheme="majorEastAsia" w:cs="Times New Roman"/>
            <w:sz w:val="20"/>
            <w:szCs w:val="20"/>
          </w:rPr>
        </w:pPr>
        <w:r>
          <w:rPr>
            <w:rFonts w:eastAsiaTheme="majorEastAsia" w:cs="Times New Roman"/>
            <w:sz w:val="20"/>
            <w:szCs w:val="20"/>
          </w:rPr>
          <w:t>Актуализация схемы теплоснабжения города Бердска  Новосибирской области на 2025 год и на период до 2040 года</w:t>
        </w:r>
      </w:p>
    </w:sdtContent>
  </w:sdt>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58807FDA"/>
    <w:lvl w:ilvl="0">
      <w:start w:val="1"/>
      <w:numFmt w:val="decimal"/>
      <w:pStyle w:val="1"/>
      <w:lvlText w:val="%1."/>
      <w:lvlJc w:val="left"/>
      <w:pPr>
        <w:tabs>
          <w:tab w:val="num" w:pos="0"/>
        </w:tabs>
      </w:pPr>
      <w:rPr>
        <w:rFonts w:hint="default"/>
      </w:rPr>
    </w:lvl>
    <w:lvl w:ilvl="1">
      <w:start w:val="1"/>
      <w:numFmt w:val="decimal"/>
      <w:pStyle w:val="2"/>
      <w:lvlText w:val="%1.%2."/>
      <w:lvlJc w:val="left"/>
      <w:pPr>
        <w:tabs>
          <w:tab w:val="num" w:pos="0"/>
        </w:tabs>
        <w:ind w:left="284"/>
      </w:pPr>
      <w:rPr>
        <w:rFonts w:hint="default"/>
      </w:rPr>
    </w:lvl>
    <w:lvl w:ilvl="2">
      <w:start w:val="1"/>
      <w:numFmt w:val="decimal"/>
      <w:pStyle w:val="3"/>
      <w:lvlText w:val="%1.%2.%3."/>
      <w:lvlJc w:val="left"/>
      <w:pPr>
        <w:tabs>
          <w:tab w:val="num" w:pos="283"/>
        </w:tabs>
        <w:ind w:left="851"/>
      </w:pPr>
      <w:rPr>
        <w:rFonts w:hint="default"/>
      </w:rPr>
    </w:lvl>
    <w:lvl w:ilvl="3">
      <w:start w:val="1"/>
      <w:numFmt w:val="none"/>
      <w:pStyle w:val="4"/>
      <w:lvlText w:val="8.4.15."/>
      <w:lvlJc w:val="left"/>
      <w:pPr>
        <w:tabs>
          <w:tab w:val="num" w:pos="0"/>
        </w:tabs>
        <w:ind w:left="568"/>
      </w:pPr>
      <w:rPr>
        <w:rFonts w:hint="default"/>
      </w:rPr>
    </w:lvl>
    <w:lvl w:ilvl="4">
      <w:start w:val="1"/>
      <w:numFmt w:val="decimal"/>
      <w:pStyle w:val="5"/>
      <w:lvlText w:val="%1.%2.%3.%4.%5."/>
      <w:lvlJc w:val="left"/>
      <w:pPr>
        <w:tabs>
          <w:tab w:val="num" w:pos="0"/>
        </w:tabs>
        <w:ind w:left="708" w:hanging="708"/>
      </w:pPr>
      <w:rPr>
        <w:rFonts w:hint="default"/>
      </w:rPr>
    </w:lvl>
    <w:lvl w:ilvl="5">
      <w:start w:val="1"/>
      <w:numFmt w:val="decimal"/>
      <w:pStyle w:val="6"/>
      <w:lvlText w:val="%1.%2.%3.%4.%5.%6."/>
      <w:lvlJc w:val="left"/>
      <w:pPr>
        <w:tabs>
          <w:tab w:val="num" w:pos="0"/>
        </w:tabs>
        <w:ind w:left="1416" w:hanging="708"/>
      </w:pPr>
      <w:rPr>
        <w:rFonts w:hint="default"/>
      </w:rPr>
    </w:lvl>
    <w:lvl w:ilvl="6">
      <w:start w:val="1"/>
      <w:numFmt w:val="decimal"/>
      <w:pStyle w:val="7"/>
      <w:lvlText w:val="%1.%2.%3.%4.%5.%6.%7."/>
      <w:lvlJc w:val="left"/>
      <w:pPr>
        <w:tabs>
          <w:tab w:val="num" w:pos="0"/>
        </w:tabs>
        <w:ind w:left="2124" w:hanging="708"/>
      </w:pPr>
      <w:rPr>
        <w:rFonts w:hint="default"/>
      </w:rPr>
    </w:lvl>
    <w:lvl w:ilvl="7">
      <w:start w:val="1"/>
      <w:numFmt w:val="decimal"/>
      <w:pStyle w:val="8"/>
      <w:lvlText w:val="%1.%2.%3.%4.%5.%6.%7.%8."/>
      <w:lvlJc w:val="left"/>
      <w:pPr>
        <w:tabs>
          <w:tab w:val="num" w:pos="0"/>
        </w:tabs>
        <w:ind w:left="2832" w:hanging="708"/>
      </w:pPr>
      <w:rPr>
        <w:rFonts w:hint="default"/>
      </w:rPr>
    </w:lvl>
    <w:lvl w:ilvl="8">
      <w:start w:val="1"/>
      <w:numFmt w:val="decimal"/>
      <w:pStyle w:val="9"/>
      <w:lvlText w:val="%1.%2.%3.%4.%5.%6.%7.%8.%9."/>
      <w:lvlJc w:val="left"/>
      <w:pPr>
        <w:tabs>
          <w:tab w:val="num" w:pos="0"/>
        </w:tabs>
        <w:ind w:left="2832"/>
      </w:pPr>
      <w:rPr>
        <w:rFonts w:hint="default"/>
      </w:rPr>
    </w:lvl>
  </w:abstractNum>
  <w:abstractNum w:abstractNumId="1">
    <w:nsid w:val="00000005"/>
    <w:multiLevelType w:val="singleLevel"/>
    <w:tmpl w:val="00000005"/>
    <w:lvl w:ilvl="0">
      <w:start w:val="1"/>
      <w:numFmt w:val="bullet"/>
      <w:pStyle w:val="a"/>
      <w:lvlText w:val=""/>
      <w:lvlJc w:val="left"/>
      <w:pPr>
        <w:tabs>
          <w:tab w:val="num" w:pos="1259"/>
        </w:tabs>
        <w:ind w:left="1259" w:hanging="360"/>
      </w:pPr>
      <w:rPr>
        <w:rFonts w:ascii="Symbol" w:hAnsi="Symbol" w:cs="Symbol"/>
      </w:rPr>
    </w:lvl>
  </w:abstractNum>
  <w:abstractNum w:abstractNumId="2">
    <w:nsid w:val="0000002D"/>
    <w:multiLevelType w:val="singleLevel"/>
    <w:tmpl w:val="0000002D"/>
    <w:name w:val="WW8Num47"/>
    <w:lvl w:ilvl="0">
      <w:start w:val="1"/>
      <w:numFmt w:val="bullet"/>
      <w:lvlText w:val=""/>
      <w:lvlJc w:val="left"/>
      <w:pPr>
        <w:tabs>
          <w:tab w:val="num" w:pos="2160"/>
        </w:tabs>
        <w:ind w:left="2160" w:hanging="360"/>
      </w:pPr>
      <w:rPr>
        <w:rFonts w:ascii="Wingdings" w:hAnsi="Wingdings"/>
      </w:rPr>
    </w:lvl>
  </w:abstractNum>
  <w:abstractNum w:abstractNumId="3">
    <w:nsid w:val="00ED248C"/>
    <w:multiLevelType w:val="hybridMultilevel"/>
    <w:tmpl w:val="0122C848"/>
    <w:lvl w:ilvl="0" w:tplc="A998DBB4">
      <w:start w:val="1"/>
      <w:numFmt w:val="decimal"/>
      <w:pStyle w:val="10"/>
      <w:lvlText w:val="%1."/>
      <w:lvlJc w:val="left"/>
      <w:pPr>
        <w:tabs>
          <w:tab w:val="num" w:pos="57"/>
        </w:tabs>
        <w:ind w:left="284" w:hanging="284"/>
      </w:pPr>
      <w:rPr>
        <w:rFonts w:hint="default"/>
      </w:rPr>
    </w:lvl>
    <w:lvl w:ilvl="1" w:tplc="3110ABC0" w:tentative="1">
      <w:start w:val="1"/>
      <w:numFmt w:val="lowerLetter"/>
      <w:lvlText w:val="%2."/>
      <w:lvlJc w:val="left"/>
      <w:pPr>
        <w:tabs>
          <w:tab w:val="num" w:pos="1440"/>
        </w:tabs>
        <w:ind w:left="1440" w:hanging="360"/>
      </w:pPr>
    </w:lvl>
    <w:lvl w:ilvl="2" w:tplc="722C8574" w:tentative="1">
      <w:start w:val="1"/>
      <w:numFmt w:val="lowerRoman"/>
      <w:lvlText w:val="%3."/>
      <w:lvlJc w:val="right"/>
      <w:pPr>
        <w:tabs>
          <w:tab w:val="num" w:pos="2160"/>
        </w:tabs>
        <w:ind w:left="2160" w:hanging="180"/>
      </w:pPr>
    </w:lvl>
    <w:lvl w:ilvl="3" w:tplc="4CCCA4C6" w:tentative="1">
      <w:start w:val="1"/>
      <w:numFmt w:val="decimal"/>
      <w:lvlText w:val="%4."/>
      <w:lvlJc w:val="left"/>
      <w:pPr>
        <w:tabs>
          <w:tab w:val="num" w:pos="2880"/>
        </w:tabs>
        <w:ind w:left="2880" w:hanging="360"/>
      </w:pPr>
    </w:lvl>
    <w:lvl w:ilvl="4" w:tplc="E3828A1E" w:tentative="1">
      <w:start w:val="1"/>
      <w:numFmt w:val="lowerLetter"/>
      <w:lvlText w:val="%5."/>
      <w:lvlJc w:val="left"/>
      <w:pPr>
        <w:tabs>
          <w:tab w:val="num" w:pos="3600"/>
        </w:tabs>
        <w:ind w:left="3600" w:hanging="360"/>
      </w:pPr>
    </w:lvl>
    <w:lvl w:ilvl="5" w:tplc="439ABEB6" w:tentative="1">
      <w:start w:val="1"/>
      <w:numFmt w:val="lowerRoman"/>
      <w:lvlText w:val="%6."/>
      <w:lvlJc w:val="right"/>
      <w:pPr>
        <w:tabs>
          <w:tab w:val="num" w:pos="4320"/>
        </w:tabs>
        <w:ind w:left="4320" w:hanging="180"/>
      </w:pPr>
    </w:lvl>
    <w:lvl w:ilvl="6" w:tplc="C614784A" w:tentative="1">
      <w:start w:val="1"/>
      <w:numFmt w:val="decimal"/>
      <w:lvlText w:val="%7."/>
      <w:lvlJc w:val="left"/>
      <w:pPr>
        <w:tabs>
          <w:tab w:val="num" w:pos="5040"/>
        </w:tabs>
        <w:ind w:left="5040" w:hanging="360"/>
      </w:pPr>
    </w:lvl>
    <w:lvl w:ilvl="7" w:tplc="54C45EAA" w:tentative="1">
      <w:start w:val="1"/>
      <w:numFmt w:val="lowerLetter"/>
      <w:lvlText w:val="%8."/>
      <w:lvlJc w:val="left"/>
      <w:pPr>
        <w:tabs>
          <w:tab w:val="num" w:pos="5760"/>
        </w:tabs>
        <w:ind w:left="5760" w:hanging="360"/>
      </w:pPr>
    </w:lvl>
    <w:lvl w:ilvl="8" w:tplc="2376CA6E" w:tentative="1">
      <w:start w:val="1"/>
      <w:numFmt w:val="lowerRoman"/>
      <w:lvlText w:val="%9."/>
      <w:lvlJc w:val="right"/>
      <w:pPr>
        <w:tabs>
          <w:tab w:val="num" w:pos="6480"/>
        </w:tabs>
        <w:ind w:left="6480" w:hanging="180"/>
      </w:pPr>
    </w:lvl>
  </w:abstractNum>
  <w:abstractNum w:abstractNumId="4">
    <w:nsid w:val="01C631D0"/>
    <w:multiLevelType w:val="hybridMultilevel"/>
    <w:tmpl w:val="7D68723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nsid w:val="04F71D83"/>
    <w:multiLevelType w:val="multilevel"/>
    <w:tmpl w:val="DB7486F6"/>
    <w:lvl w:ilvl="0">
      <w:start w:val="3"/>
      <w:numFmt w:val="decimal"/>
      <w:lvlText w:val="%1."/>
      <w:lvlJc w:val="left"/>
      <w:pPr>
        <w:tabs>
          <w:tab w:val="num" w:pos="-360"/>
        </w:tabs>
        <w:ind w:left="-360" w:hanging="360"/>
      </w:pPr>
      <w:rPr>
        <w:rFonts w:hint="default"/>
        <w:b/>
        <w:bCs/>
        <w:i w:val="0"/>
        <w:iCs w:val="0"/>
        <w:caps/>
        <w:sz w:val="24"/>
        <w:szCs w:val="24"/>
      </w:rPr>
    </w:lvl>
    <w:lvl w:ilvl="1">
      <w:start w:val="6"/>
      <w:numFmt w:val="decimal"/>
      <w:lvlText w:val="%1.%2."/>
      <w:lvlJc w:val="left"/>
      <w:pPr>
        <w:tabs>
          <w:tab w:val="num" w:pos="72"/>
        </w:tabs>
        <w:ind w:left="72" w:hanging="432"/>
      </w:pPr>
      <w:rPr>
        <w:rFonts w:hint="default"/>
      </w:rPr>
    </w:lvl>
    <w:lvl w:ilvl="2">
      <w:start w:val="1"/>
      <w:numFmt w:val="decimal"/>
      <w:pStyle w:val="a0"/>
      <w:lvlText w:val="%1.%2.%3."/>
      <w:lvlJc w:val="left"/>
      <w:pPr>
        <w:tabs>
          <w:tab w:val="num" w:pos="720"/>
        </w:tabs>
        <w:ind w:left="504" w:hanging="504"/>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3">
      <w:start w:val="1"/>
      <w:numFmt w:val="decimal"/>
      <w:lvlText w:val="%1.%2.%3.%4."/>
      <w:lvlJc w:val="left"/>
      <w:pPr>
        <w:tabs>
          <w:tab w:val="num" w:pos="1080"/>
        </w:tabs>
        <w:ind w:left="1008" w:hanging="648"/>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6">
    <w:nsid w:val="0B0A41F7"/>
    <w:multiLevelType w:val="hybridMultilevel"/>
    <w:tmpl w:val="F4EED08C"/>
    <w:lvl w:ilvl="0" w:tplc="5DCE15B0">
      <w:start w:val="1"/>
      <w:numFmt w:val="decimal"/>
      <w:pStyle w:val="11"/>
      <w:lvlText w:val="%1."/>
      <w:lvlJc w:val="left"/>
      <w:pPr>
        <w:ind w:left="1040" w:hanging="360"/>
      </w:pPr>
      <w:rPr>
        <w:rFonts w:hint="default"/>
      </w:rPr>
    </w:lvl>
    <w:lvl w:ilvl="1" w:tplc="466E54EC" w:tentative="1">
      <w:start w:val="1"/>
      <w:numFmt w:val="lowerLetter"/>
      <w:lvlText w:val="%2."/>
      <w:lvlJc w:val="left"/>
      <w:pPr>
        <w:ind w:left="2500" w:hanging="360"/>
      </w:pPr>
    </w:lvl>
    <w:lvl w:ilvl="2" w:tplc="3B5A502C" w:tentative="1">
      <w:start w:val="1"/>
      <w:numFmt w:val="lowerRoman"/>
      <w:lvlText w:val="%3."/>
      <w:lvlJc w:val="right"/>
      <w:pPr>
        <w:ind w:left="3220" w:hanging="180"/>
      </w:pPr>
    </w:lvl>
    <w:lvl w:ilvl="3" w:tplc="39C0E410" w:tentative="1">
      <w:start w:val="1"/>
      <w:numFmt w:val="decimal"/>
      <w:lvlText w:val="%4."/>
      <w:lvlJc w:val="left"/>
      <w:pPr>
        <w:ind w:left="3940" w:hanging="360"/>
      </w:pPr>
    </w:lvl>
    <w:lvl w:ilvl="4" w:tplc="C4E4EF36" w:tentative="1">
      <w:start w:val="1"/>
      <w:numFmt w:val="lowerLetter"/>
      <w:lvlText w:val="%5."/>
      <w:lvlJc w:val="left"/>
      <w:pPr>
        <w:ind w:left="4660" w:hanging="360"/>
      </w:pPr>
    </w:lvl>
    <w:lvl w:ilvl="5" w:tplc="8E8070D8" w:tentative="1">
      <w:start w:val="1"/>
      <w:numFmt w:val="lowerRoman"/>
      <w:lvlText w:val="%6."/>
      <w:lvlJc w:val="right"/>
      <w:pPr>
        <w:ind w:left="5380" w:hanging="180"/>
      </w:pPr>
    </w:lvl>
    <w:lvl w:ilvl="6" w:tplc="890611E8" w:tentative="1">
      <w:start w:val="1"/>
      <w:numFmt w:val="decimal"/>
      <w:lvlText w:val="%7."/>
      <w:lvlJc w:val="left"/>
      <w:pPr>
        <w:ind w:left="6100" w:hanging="360"/>
      </w:pPr>
    </w:lvl>
    <w:lvl w:ilvl="7" w:tplc="4BAC5E3C" w:tentative="1">
      <w:start w:val="1"/>
      <w:numFmt w:val="lowerLetter"/>
      <w:lvlText w:val="%8."/>
      <w:lvlJc w:val="left"/>
      <w:pPr>
        <w:ind w:left="6820" w:hanging="360"/>
      </w:pPr>
    </w:lvl>
    <w:lvl w:ilvl="8" w:tplc="7D326C3E" w:tentative="1">
      <w:start w:val="1"/>
      <w:numFmt w:val="lowerRoman"/>
      <w:lvlText w:val="%9."/>
      <w:lvlJc w:val="right"/>
      <w:pPr>
        <w:ind w:left="7540" w:hanging="180"/>
      </w:pPr>
    </w:lvl>
  </w:abstractNum>
  <w:abstractNum w:abstractNumId="7">
    <w:nsid w:val="0D7D272C"/>
    <w:multiLevelType w:val="hybridMultilevel"/>
    <w:tmpl w:val="0316D09C"/>
    <w:lvl w:ilvl="0" w:tplc="49023EEA">
      <w:start w:val="1"/>
      <w:numFmt w:val="bullet"/>
      <w:pStyle w:val="a1"/>
      <w:lvlText w:val="-"/>
      <w:lvlJc w:val="left"/>
      <w:pPr>
        <w:ind w:left="1627" w:hanging="360"/>
      </w:pPr>
      <w:rPr>
        <w:rFonts w:ascii="Symbol" w:hAnsi="Symbol" w:hint="default"/>
      </w:rPr>
    </w:lvl>
    <w:lvl w:ilvl="1" w:tplc="04190003" w:tentative="1">
      <w:start w:val="1"/>
      <w:numFmt w:val="bullet"/>
      <w:lvlText w:val="o"/>
      <w:lvlJc w:val="left"/>
      <w:pPr>
        <w:ind w:left="2347" w:hanging="360"/>
      </w:pPr>
      <w:rPr>
        <w:rFonts w:ascii="Courier New" w:hAnsi="Courier New" w:cs="Courier New" w:hint="default"/>
      </w:rPr>
    </w:lvl>
    <w:lvl w:ilvl="2" w:tplc="04190005" w:tentative="1">
      <w:start w:val="1"/>
      <w:numFmt w:val="bullet"/>
      <w:lvlText w:val=""/>
      <w:lvlJc w:val="left"/>
      <w:pPr>
        <w:ind w:left="3067" w:hanging="360"/>
      </w:pPr>
      <w:rPr>
        <w:rFonts w:ascii="Wingdings" w:hAnsi="Wingdings" w:hint="default"/>
      </w:rPr>
    </w:lvl>
    <w:lvl w:ilvl="3" w:tplc="04190001" w:tentative="1">
      <w:start w:val="1"/>
      <w:numFmt w:val="bullet"/>
      <w:lvlText w:val=""/>
      <w:lvlJc w:val="left"/>
      <w:pPr>
        <w:ind w:left="3787" w:hanging="360"/>
      </w:pPr>
      <w:rPr>
        <w:rFonts w:ascii="Symbol" w:hAnsi="Symbol" w:hint="default"/>
      </w:rPr>
    </w:lvl>
    <w:lvl w:ilvl="4" w:tplc="04190003" w:tentative="1">
      <w:start w:val="1"/>
      <w:numFmt w:val="bullet"/>
      <w:lvlText w:val="o"/>
      <w:lvlJc w:val="left"/>
      <w:pPr>
        <w:ind w:left="4507" w:hanging="360"/>
      </w:pPr>
      <w:rPr>
        <w:rFonts w:ascii="Courier New" w:hAnsi="Courier New" w:cs="Courier New" w:hint="default"/>
      </w:rPr>
    </w:lvl>
    <w:lvl w:ilvl="5" w:tplc="04190005" w:tentative="1">
      <w:start w:val="1"/>
      <w:numFmt w:val="bullet"/>
      <w:lvlText w:val=""/>
      <w:lvlJc w:val="left"/>
      <w:pPr>
        <w:ind w:left="5227" w:hanging="360"/>
      </w:pPr>
      <w:rPr>
        <w:rFonts w:ascii="Wingdings" w:hAnsi="Wingdings" w:hint="default"/>
      </w:rPr>
    </w:lvl>
    <w:lvl w:ilvl="6" w:tplc="04190001" w:tentative="1">
      <w:start w:val="1"/>
      <w:numFmt w:val="bullet"/>
      <w:lvlText w:val=""/>
      <w:lvlJc w:val="left"/>
      <w:pPr>
        <w:ind w:left="5947" w:hanging="360"/>
      </w:pPr>
      <w:rPr>
        <w:rFonts w:ascii="Symbol" w:hAnsi="Symbol" w:hint="default"/>
      </w:rPr>
    </w:lvl>
    <w:lvl w:ilvl="7" w:tplc="04190003" w:tentative="1">
      <w:start w:val="1"/>
      <w:numFmt w:val="bullet"/>
      <w:lvlText w:val="o"/>
      <w:lvlJc w:val="left"/>
      <w:pPr>
        <w:ind w:left="6667" w:hanging="360"/>
      </w:pPr>
      <w:rPr>
        <w:rFonts w:ascii="Courier New" w:hAnsi="Courier New" w:cs="Courier New" w:hint="default"/>
      </w:rPr>
    </w:lvl>
    <w:lvl w:ilvl="8" w:tplc="04190005" w:tentative="1">
      <w:start w:val="1"/>
      <w:numFmt w:val="bullet"/>
      <w:lvlText w:val=""/>
      <w:lvlJc w:val="left"/>
      <w:pPr>
        <w:ind w:left="7387" w:hanging="360"/>
      </w:pPr>
      <w:rPr>
        <w:rFonts w:ascii="Wingdings" w:hAnsi="Wingdings" w:hint="default"/>
      </w:rPr>
    </w:lvl>
  </w:abstractNum>
  <w:abstractNum w:abstractNumId="8">
    <w:nsid w:val="0EA6178F"/>
    <w:multiLevelType w:val="hybridMultilevel"/>
    <w:tmpl w:val="47B09BC2"/>
    <w:lvl w:ilvl="0" w:tplc="767C03AE">
      <w:start w:val="1"/>
      <w:numFmt w:val="bullet"/>
      <w:pStyle w:val="a2"/>
      <w:lvlText w:val=""/>
      <w:lvlJc w:val="left"/>
      <w:pPr>
        <w:ind w:left="1854" w:hanging="360"/>
      </w:pPr>
      <w:rPr>
        <w:rFonts w:ascii="Symbol" w:hAnsi="Symbol" w:hint="default"/>
      </w:rPr>
    </w:lvl>
    <w:lvl w:ilvl="1" w:tplc="8ACAEFD6" w:tentative="1">
      <w:start w:val="1"/>
      <w:numFmt w:val="bullet"/>
      <w:lvlText w:val="o"/>
      <w:lvlJc w:val="left"/>
      <w:pPr>
        <w:ind w:left="2574" w:hanging="360"/>
      </w:pPr>
      <w:rPr>
        <w:rFonts w:ascii="Courier New" w:hAnsi="Courier New" w:cs="Courier New" w:hint="default"/>
      </w:rPr>
    </w:lvl>
    <w:lvl w:ilvl="2" w:tplc="8626C1CC" w:tentative="1">
      <w:start w:val="1"/>
      <w:numFmt w:val="bullet"/>
      <w:lvlText w:val=""/>
      <w:lvlJc w:val="left"/>
      <w:pPr>
        <w:ind w:left="3294" w:hanging="360"/>
      </w:pPr>
      <w:rPr>
        <w:rFonts w:ascii="Wingdings" w:hAnsi="Wingdings" w:hint="default"/>
      </w:rPr>
    </w:lvl>
    <w:lvl w:ilvl="3" w:tplc="4B402D02" w:tentative="1">
      <w:start w:val="1"/>
      <w:numFmt w:val="bullet"/>
      <w:lvlText w:val=""/>
      <w:lvlJc w:val="left"/>
      <w:pPr>
        <w:ind w:left="4014" w:hanging="360"/>
      </w:pPr>
      <w:rPr>
        <w:rFonts w:ascii="Symbol" w:hAnsi="Symbol" w:hint="default"/>
      </w:rPr>
    </w:lvl>
    <w:lvl w:ilvl="4" w:tplc="2AB83EF0" w:tentative="1">
      <w:start w:val="1"/>
      <w:numFmt w:val="bullet"/>
      <w:lvlText w:val="o"/>
      <w:lvlJc w:val="left"/>
      <w:pPr>
        <w:ind w:left="4734" w:hanging="360"/>
      </w:pPr>
      <w:rPr>
        <w:rFonts w:ascii="Courier New" w:hAnsi="Courier New" w:cs="Courier New" w:hint="default"/>
      </w:rPr>
    </w:lvl>
    <w:lvl w:ilvl="5" w:tplc="D7267A60" w:tentative="1">
      <w:start w:val="1"/>
      <w:numFmt w:val="bullet"/>
      <w:lvlText w:val=""/>
      <w:lvlJc w:val="left"/>
      <w:pPr>
        <w:ind w:left="5454" w:hanging="360"/>
      </w:pPr>
      <w:rPr>
        <w:rFonts w:ascii="Wingdings" w:hAnsi="Wingdings" w:hint="default"/>
      </w:rPr>
    </w:lvl>
    <w:lvl w:ilvl="6" w:tplc="0FF0E25C" w:tentative="1">
      <w:start w:val="1"/>
      <w:numFmt w:val="bullet"/>
      <w:lvlText w:val=""/>
      <w:lvlJc w:val="left"/>
      <w:pPr>
        <w:ind w:left="6174" w:hanging="360"/>
      </w:pPr>
      <w:rPr>
        <w:rFonts w:ascii="Symbol" w:hAnsi="Symbol" w:hint="default"/>
      </w:rPr>
    </w:lvl>
    <w:lvl w:ilvl="7" w:tplc="61D6EDD6" w:tentative="1">
      <w:start w:val="1"/>
      <w:numFmt w:val="bullet"/>
      <w:lvlText w:val="o"/>
      <w:lvlJc w:val="left"/>
      <w:pPr>
        <w:ind w:left="6894" w:hanging="360"/>
      </w:pPr>
      <w:rPr>
        <w:rFonts w:ascii="Courier New" w:hAnsi="Courier New" w:cs="Courier New" w:hint="default"/>
      </w:rPr>
    </w:lvl>
    <w:lvl w:ilvl="8" w:tplc="E2603CE6" w:tentative="1">
      <w:start w:val="1"/>
      <w:numFmt w:val="bullet"/>
      <w:lvlText w:val=""/>
      <w:lvlJc w:val="left"/>
      <w:pPr>
        <w:ind w:left="7614" w:hanging="360"/>
      </w:pPr>
      <w:rPr>
        <w:rFonts w:ascii="Wingdings" w:hAnsi="Wingdings" w:hint="default"/>
      </w:rPr>
    </w:lvl>
  </w:abstractNum>
  <w:abstractNum w:abstractNumId="9">
    <w:nsid w:val="1103420B"/>
    <w:multiLevelType w:val="hybridMultilevel"/>
    <w:tmpl w:val="A1B88132"/>
    <w:lvl w:ilvl="0" w:tplc="FFB0B9F0">
      <w:start w:val="1"/>
      <w:numFmt w:val="bullet"/>
      <w:pStyle w:val="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
    <w:nsid w:val="11EC34D7"/>
    <w:multiLevelType w:val="multilevel"/>
    <w:tmpl w:val="1188DF02"/>
    <w:lvl w:ilvl="0">
      <w:start w:val="1"/>
      <w:numFmt w:val="decimal"/>
      <w:pStyle w:val="12"/>
      <w:lvlText w:val="%1."/>
      <w:lvlJc w:val="left"/>
      <w:pPr>
        <w:ind w:left="1492" w:hanging="360"/>
      </w:pPr>
      <w:rPr>
        <w:rFonts w:hint="default"/>
      </w:rPr>
    </w:lvl>
    <w:lvl w:ilvl="1">
      <w:start w:val="1"/>
      <w:numFmt w:val="decimal"/>
      <w:isLgl/>
      <w:lvlText w:val="%1.%2"/>
      <w:lvlJc w:val="left"/>
      <w:pPr>
        <w:ind w:left="1537" w:hanging="405"/>
      </w:pPr>
      <w:rPr>
        <w:rFonts w:hint="default"/>
      </w:rPr>
    </w:lvl>
    <w:lvl w:ilvl="2">
      <w:start w:val="1"/>
      <w:numFmt w:val="decimal"/>
      <w:isLgl/>
      <w:lvlText w:val="%1.%2.%3"/>
      <w:lvlJc w:val="left"/>
      <w:pPr>
        <w:ind w:left="1852" w:hanging="720"/>
      </w:pPr>
      <w:rPr>
        <w:rFonts w:hint="default"/>
      </w:rPr>
    </w:lvl>
    <w:lvl w:ilvl="3">
      <w:start w:val="1"/>
      <w:numFmt w:val="decimal"/>
      <w:isLgl/>
      <w:lvlText w:val="%1.%2.%3.%4"/>
      <w:lvlJc w:val="left"/>
      <w:pPr>
        <w:ind w:left="2212" w:hanging="1080"/>
      </w:pPr>
      <w:rPr>
        <w:rFonts w:hint="default"/>
      </w:rPr>
    </w:lvl>
    <w:lvl w:ilvl="4">
      <w:start w:val="1"/>
      <w:numFmt w:val="decimal"/>
      <w:isLgl/>
      <w:lvlText w:val="%1.%2.%3.%4.%5"/>
      <w:lvlJc w:val="left"/>
      <w:pPr>
        <w:ind w:left="2212" w:hanging="1080"/>
      </w:pPr>
      <w:rPr>
        <w:rFonts w:hint="default"/>
      </w:rPr>
    </w:lvl>
    <w:lvl w:ilvl="5">
      <w:start w:val="1"/>
      <w:numFmt w:val="decimal"/>
      <w:isLgl/>
      <w:lvlText w:val="%1.%2.%3.%4.%5.%6"/>
      <w:lvlJc w:val="left"/>
      <w:pPr>
        <w:ind w:left="2572" w:hanging="1440"/>
      </w:pPr>
      <w:rPr>
        <w:rFonts w:hint="default"/>
      </w:rPr>
    </w:lvl>
    <w:lvl w:ilvl="6">
      <w:start w:val="1"/>
      <w:numFmt w:val="decimal"/>
      <w:isLgl/>
      <w:lvlText w:val="%1.%2.%3.%4.%5.%6.%7"/>
      <w:lvlJc w:val="left"/>
      <w:pPr>
        <w:ind w:left="2572" w:hanging="1440"/>
      </w:pPr>
      <w:rPr>
        <w:rFonts w:hint="default"/>
      </w:rPr>
    </w:lvl>
    <w:lvl w:ilvl="7">
      <w:start w:val="1"/>
      <w:numFmt w:val="decimal"/>
      <w:isLgl/>
      <w:lvlText w:val="%1.%2.%3.%4.%5.%6.%7.%8"/>
      <w:lvlJc w:val="left"/>
      <w:pPr>
        <w:ind w:left="2932" w:hanging="1800"/>
      </w:pPr>
      <w:rPr>
        <w:rFonts w:hint="default"/>
      </w:rPr>
    </w:lvl>
    <w:lvl w:ilvl="8">
      <w:start w:val="1"/>
      <w:numFmt w:val="decimal"/>
      <w:isLgl/>
      <w:lvlText w:val="%1.%2.%3.%4.%5.%6.%7.%8.%9"/>
      <w:lvlJc w:val="left"/>
      <w:pPr>
        <w:ind w:left="2932" w:hanging="1800"/>
      </w:pPr>
      <w:rPr>
        <w:rFonts w:hint="default"/>
      </w:rPr>
    </w:lvl>
  </w:abstractNum>
  <w:abstractNum w:abstractNumId="11">
    <w:nsid w:val="1C593186"/>
    <w:multiLevelType w:val="hybridMultilevel"/>
    <w:tmpl w:val="21BA4A4E"/>
    <w:styleLink w:val="1111111"/>
    <w:lvl w:ilvl="0" w:tplc="546AEE4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1DE5079F"/>
    <w:multiLevelType w:val="hybridMultilevel"/>
    <w:tmpl w:val="76FABD78"/>
    <w:lvl w:ilvl="0" w:tplc="04190003">
      <w:start w:val="1"/>
      <w:numFmt w:val="bullet"/>
      <w:pStyle w:val="13"/>
      <w:lvlText w:val=""/>
      <w:lvlJc w:val="left"/>
      <w:pPr>
        <w:ind w:left="1287" w:hanging="360"/>
      </w:pPr>
      <w:rPr>
        <w:rFonts w:ascii="Symbol" w:hAnsi="Symbol" w:cs="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cs="Wingdings" w:hint="default"/>
      </w:rPr>
    </w:lvl>
    <w:lvl w:ilvl="3" w:tplc="04190001">
      <w:start w:val="1"/>
      <w:numFmt w:val="bullet"/>
      <w:lvlText w:val=""/>
      <w:lvlJc w:val="left"/>
      <w:pPr>
        <w:ind w:left="3447" w:hanging="360"/>
      </w:pPr>
      <w:rPr>
        <w:rFonts w:ascii="Symbol" w:hAnsi="Symbol" w:cs="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cs="Wingdings" w:hint="default"/>
      </w:rPr>
    </w:lvl>
    <w:lvl w:ilvl="6" w:tplc="04190001">
      <w:start w:val="1"/>
      <w:numFmt w:val="bullet"/>
      <w:lvlText w:val=""/>
      <w:lvlJc w:val="left"/>
      <w:pPr>
        <w:ind w:left="5607" w:hanging="360"/>
      </w:pPr>
      <w:rPr>
        <w:rFonts w:ascii="Symbol" w:hAnsi="Symbol" w:cs="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cs="Wingdings" w:hint="default"/>
      </w:rPr>
    </w:lvl>
  </w:abstractNum>
  <w:abstractNum w:abstractNumId="13">
    <w:nsid w:val="230A70E5"/>
    <w:multiLevelType w:val="hybridMultilevel"/>
    <w:tmpl w:val="8A5A26C6"/>
    <w:lvl w:ilvl="0" w:tplc="17EAEF94">
      <w:start w:val="1"/>
      <w:numFmt w:val="decimal"/>
      <w:pStyle w:val="a3"/>
      <w:lvlText w:val="%1)"/>
      <w:lvlJc w:val="left"/>
      <w:pPr>
        <w:tabs>
          <w:tab w:val="num" w:pos="927"/>
        </w:tabs>
        <w:ind w:left="927" w:hanging="360"/>
      </w:pPr>
      <w:rPr>
        <w:rFonts w:hint="default"/>
      </w:rPr>
    </w:lvl>
    <w:lvl w:ilvl="1" w:tplc="04190003">
      <w:start w:val="1"/>
      <w:numFmt w:val="lowerLetter"/>
      <w:lvlText w:val="%2."/>
      <w:lvlJc w:val="left"/>
      <w:pPr>
        <w:tabs>
          <w:tab w:val="num" w:pos="2007"/>
        </w:tabs>
        <w:ind w:left="2007" w:hanging="360"/>
      </w:pPr>
    </w:lvl>
    <w:lvl w:ilvl="2" w:tplc="04190005">
      <w:start w:val="1"/>
      <w:numFmt w:val="lowerRoman"/>
      <w:lvlText w:val="%3."/>
      <w:lvlJc w:val="right"/>
      <w:pPr>
        <w:tabs>
          <w:tab w:val="num" w:pos="2727"/>
        </w:tabs>
        <w:ind w:left="2727" w:hanging="180"/>
      </w:pPr>
    </w:lvl>
    <w:lvl w:ilvl="3" w:tplc="04190001">
      <w:start w:val="1"/>
      <w:numFmt w:val="decimal"/>
      <w:lvlText w:val="%4."/>
      <w:lvlJc w:val="left"/>
      <w:pPr>
        <w:tabs>
          <w:tab w:val="num" w:pos="3447"/>
        </w:tabs>
        <w:ind w:left="3447" w:hanging="360"/>
      </w:pPr>
    </w:lvl>
    <w:lvl w:ilvl="4" w:tplc="04190003">
      <w:start w:val="1"/>
      <w:numFmt w:val="lowerLetter"/>
      <w:lvlText w:val="%5."/>
      <w:lvlJc w:val="left"/>
      <w:pPr>
        <w:tabs>
          <w:tab w:val="num" w:pos="4167"/>
        </w:tabs>
        <w:ind w:left="4167" w:hanging="360"/>
      </w:pPr>
    </w:lvl>
    <w:lvl w:ilvl="5" w:tplc="04190005">
      <w:start w:val="1"/>
      <w:numFmt w:val="lowerRoman"/>
      <w:lvlText w:val="%6."/>
      <w:lvlJc w:val="right"/>
      <w:pPr>
        <w:tabs>
          <w:tab w:val="num" w:pos="4887"/>
        </w:tabs>
        <w:ind w:left="4887" w:hanging="180"/>
      </w:pPr>
    </w:lvl>
    <w:lvl w:ilvl="6" w:tplc="04190001">
      <w:start w:val="1"/>
      <w:numFmt w:val="decimal"/>
      <w:lvlText w:val="%7."/>
      <w:lvlJc w:val="left"/>
      <w:pPr>
        <w:tabs>
          <w:tab w:val="num" w:pos="5607"/>
        </w:tabs>
        <w:ind w:left="5607" w:hanging="360"/>
      </w:pPr>
    </w:lvl>
    <w:lvl w:ilvl="7" w:tplc="04190003">
      <w:start w:val="1"/>
      <w:numFmt w:val="lowerLetter"/>
      <w:lvlText w:val="%8."/>
      <w:lvlJc w:val="left"/>
      <w:pPr>
        <w:tabs>
          <w:tab w:val="num" w:pos="6327"/>
        </w:tabs>
        <w:ind w:left="6327" w:hanging="360"/>
      </w:pPr>
    </w:lvl>
    <w:lvl w:ilvl="8" w:tplc="04190005">
      <w:start w:val="1"/>
      <w:numFmt w:val="lowerRoman"/>
      <w:lvlText w:val="%9."/>
      <w:lvlJc w:val="right"/>
      <w:pPr>
        <w:tabs>
          <w:tab w:val="num" w:pos="7047"/>
        </w:tabs>
        <w:ind w:left="7047" w:hanging="180"/>
      </w:pPr>
    </w:lvl>
  </w:abstractNum>
  <w:abstractNum w:abstractNumId="14">
    <w:nsid w:val="2B1625FC"/>
    <w:multiLevelType w:val="hybridMultilevel"/>
    <w:tmpl w:val="234EB526"/>
    <w:lvl w:ilvl="0" w:tplc="17EAEF94">
      <w:start w:val="1"/>
      <w:numFmt w:val="russianUpper"/>
      <w:pStyle w:val="a4"/>
      <w:lvlText w:val="Приложение %1"/>
      <w:lvlJc w:val="left"/>
      <w:pPr>
        <w:tabs>
          <w:tab w:val="num" w:pos="1985"/>
        </w:tabs>
        <w:ind w:left="1985" w:hanging="1985"/>
      </w:pPr>
      <w:rPr>
        <w:rFonts w:ascii="Times New Roman" w:hAnsi="Times New Roman" w:cs="Times New Roman" w:hint="default"/>
        <w:b w:val="0"/>
        <w:bCs w:val="0"/>
        <w:i w:val="0"/>
        <w:iCs w:val="0"/>
        <w:sz w:val="24"/>
        <w:szCs w:val="24"/>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15">
    <w:nsid w:val="334F1E2B"/>
    <w:multiLevelType w:val="hybridMultilevel"/>
    <w:tmpl w:val="F97CD110"/>
    <w:lvl w:ilvl="0" w:tplc="7D083442">
      <w:start w:val="1"/>
      <w:numFmt w:val="decimal"/>
      <w:pStyle w:val="a5"/>
      <w:lvlText w:val="1.%1"/>
      <w:lvlJc w:val="left"/>
      <w:pPr>
        <w:tabs>
          <w:tab w:val="num" w:pos="510"/>
        </w:tabs>
        <w:ind w:left="0" w:firstLine="0"/>
      </w:pPr>
      <w:rPr>
        <w:rFonts w:hint="default"/>
        <w:b w:val="0"/>
        <w:color w:val="auto"/>
      </w:rPr>
    </w:lvl>
    <w:lvl w:ilvl="1" w:tplc="04190003">
      <w:start w:val="1"/>
      <w:numFmt w:val="decimal"/>
      <w:lvlText w:val="7.%2"/>
      <w:lvlJc w:val="left"/>
      <w:pPr>
        <w:tabs>
          <w:tab w:val="num" w:pos="1590"/>
        </w:tabs>
        <w:ind w:left="1080" w:firstLine="0"/>
      </w:pPr>
      <w:rPr>
        <w:rFonts w:hint="default"/>
        <w:b w:val="0"/>
        <w:color w:val="auto"/>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6">
    <w:nsid w:val="34281FD9"/>
    <w:multiLevelType w:val="hybridMultilevel"/>
    <w:tmpl w:val="072A42E2"/>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BF86B24"/>
    <w:multiLevelType w:val="multilevel"/>
    <w:tmpl w:val="9950384A"/>
    <w:lvl w:ilvl="0">
      <w:start w:val="1"/>
      <w:numFmt w:val="decimal"/>
      <w:pStyle w:val="a6"/>
      <w:lvlText w:val="%1."/>
      <w:lvlJc w:val="center"/>
      <w:pPr>
        <w:tabs>
          <w:tab w:val="num" w:pos="284"/>
        </w:tabs>
        <w:ind w:left="567" w:hanging="567"/>
      </w:pPr>
      <w:rPr>
        <w:rFonts w:ascii="Times New Roman" w:hAnsi="Times New Roman" w:cs="Times New Roman" w:hint="default"/>
        <w:b/>
        <w:bCs/>
        <w:i w:val="0"/>
        <w:iCs w:val="0"/>
        <w:caps/>
        <w:smallCaps w:val="0"/>
        <w:strike w:val="0"/>
        <w:dstrike w:val="0"/>
        <w:vanish w:val="0"/>
        <w:color w:val="000000"/>
        <w:spacing w:val="0"/>
        <w:w w:val="100"/>
        <w:kern w:val="0"/>
        <w:position w:val="0"/>
        <w:sz w:val="24"/>
        <w:szCs w:val="24"/>
        <w:u w:val="none"/>
        <w:vertAlign w:val="baseline"/>
      </w:rPr>
    </w:lvl>
    <w:lvl w:ilvl="1">
      <w:start w:val="1"/>
      <w:numFmt w:val="decimal"/>
      <w:lvlRestart w:val="0"/>
      <w:pStyle w:val="a7"/>
      <w:lvlText w:val="%1.%2"/>
      <w:lvlJc w:val="left"/>
      <w:pPr>
        <w:tabs>
          <w:tab w:val="num" w:pos="284"/>
        </w:tabs>
        <w:ind w:left="567" w:hanging="567"/>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2">
      <w:start w:val="1"/>
      <w:numFmt w:val="decimal"/>
      <w:lvlText w:val="%1.%2.%3."/>
      <w:lvlJc w:val="left"/>
      <w:pPr>
        <w:tabs>
          <w:tab w:val="num" w:pos="1152"/>
        </w:tabs>
        <w:ind w:left="936" w:hanging="504"/>
      </w:pPr>
      <w:rPr>
        <w:rFonts w:hint="default"/>
      </w:rPr>
    </w:lvl>
    <w:lvl w:ilvl="3">
      <w:start w:val="1"/>
      <w:numFmt w:val="decimal"/>
      <w:lvlText w:val="%1.%2.%3.%4."/>
      <w:lvlJc w:val="left"/>
      <w:pPr>
        <w:tabs>
          <w:tab w:val="num" w:pos="1512"/>
        </w:tabs>
        <w:ind w:left="1440" w:hanging="648"/>
      </w:pPr>
      <w:rPr>
        <w:rFonts w:hint="default"/>
      </w:rPr>
    </w:lvl>
    <w:lvl w:ilvl="4">
      <w:start w:val="1"/>
      <w:numFmt w:val="decimal"/>
      <w:lvlText w:val="%1.%2.%3.%4.%5."/>
      <w:lvlJc w:val="left"/>
      <w:pPr>
        <w:tabs>
          <w:tab w:val="num" w:pos="2232"/>
        </w:tabs>
        <w:ind w:left="1944" w:hanging="792"/>
      </w:pPr>
      <w:rPr>
        <w:rFonts w:hint="default"/>
      </w:rPr>
    </w:lvl>
    <w:lvl w:ilvl="5">
      <w:start w:val="1"/>
      <w:numFmt w:val="decimal"/>
      <w:lvlText w:val="%1.%2.%3.%4.%5.%6."/>
      <w:lvlJc w:val="left"/>
      <w:pPr>
        <w:tabs>
          <w:tab w:val="num" w:pos="2592"/>
        </w:tabs>
        <w:ind w:left="2448" w:hanging="936"/>
      </w:pPr>
      <w:rPr>
        <w:rFonts w:hint="default"/>
      </w:rPr>
    </w:lvl>
    <w:lvl w:ilvl="6">
      <w:start w:val="1"/>
      <w:numFmt w:val="decimal"/>
      <w:lvlText w:val="%1.%2.%3.%4.%5.%6.%7."/>
      <w:lvlJc w:val="left"/>
      <w:pPr>
        <w:tabs>
          <w:tab w:val="num" w:pos="3312"/>
        </w:tabs>
        <w:ind w:left="2952" w:hanging="1080"/>
      </w:pPr>
      <w:rPr>
        <w:rFonts w:hint="default"/>
      </w:rPr>
    </w:lvl>
    <w:lvl w:ilvl="7">
      <w:start w:val="1"/>
      <w:numFmt w:val="decimal"/>
      <w:lvlText w:val="%1.%2.%3.%4.%5.%6.%7.%8."/>
      <w:lvlJc w:val="left"/>
      <w:pPr>
        <w:tabs>
          <w:tab w:val="num" w:pos="3672"/>
        </w:tabs>
        <w:ind w:left="3456" w:hanging="1224"/>
      </w:pPr>
      <w:rPr>
        <w:rFonts w:hint="default"/>
      </w:rPr>
    </w:lvl>
    <w:lvl w:ilvl="8">
      <w:start w:val="1"/>
      <w:numFmt w:val="decimal"/>
      <w:lvlText w:val="%1.%2.%3.%4.%5.%6.%7.%8.%9."/>
      <w:lvlJc w:val="left"/>
      <w:pPr>
        <w:tabs>
          <w:tab w:val="num" w:pos="4392"/>
        </w:tabs>
        <w:ind w:left="4032" w:hanging="1440"/>
      </w:pPr>
      <w:rPr>
        <w:rFonts w:hint="default"/>
      </w:rPr>
    </w:lvl>
  </w:abstractNum>
  <w:abstractNum w:abstractNumId="18">
    <w:nsid w:val="3D023567"/>
    <w:multiLevelType w:val="hybridMultilevel"/>
    <w:tmpl w:val="F38E48CE"/>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D0B7FE9"/>
    <w:multiLevelType w:val="hybridMultilevel"/>
    <w:tmpl w:val="03BA527A"/>
    <w:lvl w:ilvl="0" w:tplc="0419000B">
      <w:start w:val="1"/>
      <w:numFmt w:val="decimal"/>
      <w:pStyle w:val="a8"/>
      <w:lvlText w:val="Таблица %1."/>
      <w:lvlJc w:val="left"/>
      <w:pPr>
        <w:ind w:left="1353" w:hanging="360"/>
      </w:pPr>
      <w:rPr>
        <w:rFonts w:hint="default"/>
      </w:rPr>
    </w:lvl>
    <w:lvl w:ilvl="1" w:tplc="04190003">
      <w:start w:val="1"/>
      <w:numFmt w:val="bullet"/>
      <w:lvlText w:val=""/>
      <w:lvlJc w:val="left"/>
      <w:pPr>
        <w:tabs>
          <w:tab w:val="num" w:pos="1893"/>
        </w:tabs>
        <w:ind w:left="1893" w:hanging="360"/>
      </w:pPr>
      <w:rPr>
        <w:rFonts w:ascii="Symbol" w:hAnsi="Symbol" w:hint="default"/>
      </w:rPr>
    </w:lvl>
    <w:lvl w:ilvl="2" w:tplc="04190005" w:tentative="1">
      <w:start w:val="1"/>
      <w:numFmt w:val="lowerRoman"/>
      <w:lvlText w:val="%3."/>
      <w:lvlJc w:val="right"/>
      <w:pPr>
        <w:ind w:left="2613" w:hanging="180"/>
      </w:pPr>
    </w:lvl>
    <w:lvl w:ilvl="3" w:tplc="04190001" w:tentative="1">
      <w:start w:val="1"/>
      <w:numFmt w:val="decimal"/>
      <w:lvlText w:val="%4."/>
      <w:lvlJc w:val="left"/>
      <w:pPr>
        <w:ind w:left="3333" w:hanging="360"/>
      </w:pPr>
    </w:lvl>
    <w:lvl w:ilvl="4" w:tplc="04190003" w:tentative="1">
      <w:start w:val="1"/>
      <w:numFmt w:val="lowerLetter"/>
      <w:lvlText w:val="%5."/>
      <w:lvlJc w:val="left"/>
      <w:pPr>
        <w:ind w:left="4053" w:hanging="360"/>
      </w:pPr>
    </w:lvl>
    <w:lvl w:ilvl="5" w:tplc="04190005" w:tentative="1">
      <w:start w:val="1"/>
      <w:numFmt w:val="lowerRoman"/>
      <w:lvlText w:val="%6."/>
      <w:lvlJc w:val="right"/>
      <w:pPr>
        <w:ind w:left="4773" w:hanging="180"/>
      </w:pPr>
    </w:lvl>
    <w:lvl w:ilvl="6" w:tplc="04190001" w:tentative="1">
      <w:start w:val="1"/>
      <w:numFmt w:val="decimal"/>
      <w:lvlText w:val="%7."/>
      <w:lvlJc w:val="left"/>
      <w:pPr>
        <w:ind w:left="5493" w:hanging="360"/>
      </w:pPr>
    </w:lvl>
    <w:lvl w:ilvl="7" w:tplc="04190003" w:tentative="1">
      <w:start w:val="1"/>
      <w:numFmt w:val="lowerLetter"/>
      <w:lvlText w:val="%8."/>
      <w:lvlJc w:val="left"/>
      <w:pPr>
        <w:ind w:left="6213" w:hanging="360"/>
      </w:pPr>
    </w:lvl>
    <w:lvl w:ilvl="8" w:tplc="04190005" w:tentative="1">
      <w:start w:val="1"/>
      <w:numFmt w:val="lowerRoman"/>
      <w:lvlText w:val="%9."/>
      <w:lvlJc w:val="right"/>
      <w:pPr>
        <w:ind w:left="6933" w:hanging="180"/>
      </w:pPr>
    </w:lvl>
  </w:abstractNum>
  <w:abstractNum w:abstractNumId="20">
    <w:nsid w:val="42EE57D8"/>
    <w:multiLevelType w:val="hybridMultilevel"/>
    <w:tmpl w:val="8A58B32A"/>
    <w:lvl w:ilvl="0" w:tplc="D2161D36">
      <w:start w:val="1"/>
      <w:numFmt w:val="russianUpper"/>
      <w:pStyle w:val="a9"/>
      <w:lvlText w:val="Приложение %1"/>
      <w:lvlJc w:val="left"/>
      <w:pPr>
        <w:tabs>
          <w:tab w:val="num" w:pos="1985"/>
        </w:tabs>
        <w:ind w:left="1985" w:hanging="1985"/>
      </w:pPr>
      <w:rPr>
        <w:rFonts w:ascii="Times New Roman" w:hAnsi="Times New Roman" w:cs="Times New Roman" w:hint="default"/>
        <w:b w:val="0"/>
        <w:bCs w:val="0"/>
        <w:i w:val="0"/>
        <w:iCs w:val="0"/>
        <w:color w:val="auto"/>
        <w:sz w:val="24"/>
        <w:szCs w:val="24"/>
      </w:rPr>
    </w:lvl>
    <w:lvl w:ilvl="1" w:tplc="0C02243C">
      <w:start w:val="1"/>
      <w:numFmt w:val="lowerLetter"/>
      <w:lvlText w:val="%2."/>
      <w:lvlJc w:val="left"/>
      <w:pPr>
        <w:tabs>
          <w:tab w:val="num" w:pos="1440"/>
        </w:tabs>
        <w:ind w:left="1440" w:hanging="360"/>
      </w:pPr>
    </w:lvl>
    <w:lvl w:ilvl="2" w:tplc="545CC3F8">
      <w:start w:val="1"/>
      <w:numFmt w:val="lowerRoman"/>
      <w:lvlText w:val="%3."/>
      <w:lvlJc w:val="right"/>
      <w:pPr>
        <w:tabs>
          <w:tab w:val="num" w:pos="2160"/>
        </w:tabs>
        <w:ind w:left="2160" w:hanging="180"/>
      </w:pPr>
    </w:lvl>
    <w:lvl w:ilvl="3" w:tplc="89B442D8">
      <w:start w:val="1"/>
      <w:numFmt w:val="decimal"/>
      <w:lvlText w:val="%4."/>
      <w:lvlJc w:val="left"/>
      <w:pPr>
        <w:tabs>
          <w:tab w:val="num" w:pos="2880"/>
        </w:tabs>
        <w:ind w:left="2880" w:hanging="360"/>
      </w:pPr>
    </w:lvl>
    <w:lvl w:ilvl="4" w:tplc="ED9873C6">
      <w:start w:val="1"/>
      <w:numFmt w:val="lowerLetter"/>
      <w:lvlText w:val="%5."/>
      <w:lvlJc w:val="left"/>
      <w:pPr>
        <w:tabs>
          <w:tab w:val="num" w:pos="3600"/>
        </w:tabs>
        <w:ind w:left="3600" w:hanging="360"/>
      </w:pPr>
    </w:lvl>
    <w:lvl w:ilvl="5" w:tplc="D7661DA6">
      <w:start w:val="1"/>
      <w:numFmt w:val="lowerRoman"/>
      <w:lvlText w:val="%6."/>
      <w:lvlJc w:val="right"/>
      <w:pPr>
        <w:tabs>
          <w:tab w:val="num" w:pos="4320"/>
        </w:tabs>
        <w:ind w:left="4320" w:hanging="180"/>
      </w:pPr>
    </w:lvl>
    <w:lvl w:ilvl="6" w:tplc="E258F38E">
      <w:start w:val="1"/>
      <w:numFmt w:val="decimal"/>
      <w:lvlText w:val="%7."/>
      <w:lvlJc w:val="left"/>
      <w:pPr>
        <w:tabs>
          <w:tab w:val="num" w:pos="5040"/>
        </w:tabs>
        <w:ind w:left="5040" w:hanging="360"/>
      </w:pPr>
    </w:lvl>
    <w:lvl w:ilvl="7" w:tplc="1FC08DA6">
      <w:start w:val="1"/>
      <w:numFmt w:val="lowerLetter"/>
      <w:lvlText w:val="%8."/>
      <w:lvlJc w:val="left"/>
      <w:pPr>
        <w:tabs>
          <w:tab w:val="num" w:pos="5760"/>
        </w:tabs>
        <w:ind w:left="5760" w:hanging="360"/>
      </w:pPr>
    </w:lvl>
    <w:lvl w:ilvl="8" w:tplc="8070AE6E">
      <w:start w:val="1"/>
      <w:numFmt w:val="lowerRoman"/>
      <w:lvlText w:val="%9."/>
      <w:lvlJc w:val="right"/>
      <w:pPr>
        <w:tabs>
          <w:tab w:val="num" w:pos="6480"/>
        </w:tabs>
        <w:ind w:left="6480" w:hanging="180"/>
      </w:pPr>
    </w:lvl>
  </w:abstractNum>
  <w:abstractNum w:abstractNumId="21">
    <w:nsid w:val="44A35BA1"/>
    <w:multiLevelType w:val="hybridMultilevel"/>
    <w:tmpl w:val="B16C0152"/>
    <w:lvl w:ilvl="0" w:tplc="6AA4B2F6">
      <w:start w:val="1"/>
      <w:numFmt w:val="decimal"/>
      <w:pStyle w:val="14"/>
      <w:lvlText w:val="%1."/>
      <w:lvlJc w:val="left"/>
      <w:pPr>
        <w:ind w:left="1492" w:hanging="360"/>
      </w:pPr>
      <w:rPr>
        <w:rFonts w:hint="default"/>
      </w:rPr>
    </w:lvl>
    <w:lvl w:ilvl="1" w:tplc="01A68086" w:tentative="1">
      <w:start w:val="1"/>
      <w:numFmt w:val="bullet"/>
      <w:lvlText w:val="o"/>
      <w:lvlJc w:val="left"/>
      <w:pPr>
        <w:ind w:left="2212" w:hanging="360"/>
      </w:pPr>
      <w:rPr>
        <w:rFonts w:ascii="Courier New" w:hAnsi="Courier New" w:cs="Courier New" w:hint="default"/>
      </w:rPr>
    </w:lvl>
    <w:lvl w:ilvl="2" w:tplc="1240823A" w:tentative="1">
      <w:start w:val="1"/>
      <w:numFmt w:val="bullet"/>
      <w:lvlText w:val=""/>
      <w:lvlJc w:val="left"/>
      <w:pPr>
        <w:ind w:left="2932" w:hanging="360"/>
      </w:pPr>
      <w:rPr>
        <w:rFonts w:ascii="Wingdings" w:hAnsi="Wingdings" w:hint="default"/>
      </w:rPr>
    </w:lvl>
    <w:lvl w:ilvl="3" w:tplc="8D9052FC" w:tentative="1">
      <w:start w:val="1"/>
      <w:numFmt w:val="bullet"/>
      <w:lvlText w:val=""/>
      <w:lvlJc w:val="left"/>
      <w:pPr>
        <w:ind w:left="3652" w:hanging="360"/>
      </w:pPr>
      <w:rPr>
        <w:rFonts w:ascii="Symbol" w:hAnsi="Symbol" w:hint="default"/>
      </w:rPr>
    </w:lvl>
    <w:lvl w:ilvl="4" w:tplc="F2BCA5DE" w:tentative="1">
      <w:start w:val="1"/>
      <w:numFmt w:val="bullet"/>
      <w:lvlText w:val="o"/>
      <w:lvlJc w:val="left"/>
      <w:pPr>
        <w:ind w:left="4372" w:hanging="360"/>
      </w:pPr>
      <w:rPr>
        <w:rFonts w:ascii="Courier New" w:hAnsi="Courier New" w:cs="Courier New" w:hint="default"/>
      </w:rPr>
    </w:lvl>
    <w:lvl w:ilvl="5" w:tplc="BA7CC628" w:tentative="1">
      <w:start w:val="1"/>
      <w:numFmt w:val="bullet"/>
      <w:lvlText w:val=""/>
      <w:lvlJc w:val="left"/>
      <w:pPr>
        <w:ind w:left="5092" w:hanging="360"/>
      </w:pPr>
      <w:rPr>
        <w:rFonts w:ascii="Wingdings" w:hAnsi="Wingdings" w:hint="default"/>
      </w:rPr>
    </w:lvl>
    <w:lvl w:ilvl="6" w:tplc="7C60D43A" w:tentative="1">
      <w:start w:val="1"/>
      <w:numFmt w:val="bullet"/>
      <w:lvlText w:val=""/>
      <w:lvlJc w:val="left"/>
      <w:pPr>
        <w:ind w:left="5812" w:hanging="360"/>
      </w:pPr>
      <w:rPr>
        <w:rFonts w:ascii="Symbol" w:hAnsi="Symbol" w:hint="default"/>
      </w:rPr>
    </w:lvl>
    <w:lvl w:ilvl="7" w:tplc="4E44DE7A" w:tentative="1">
      <w:start w:val="1"/>
      <w:numFmt w:val="bullet"/>
      <w:lvlText w:val="o"/>
      <w:lvlJc w:val="left"/>
      <w:pPr>
        <w:ind w:left="6532" w:hanging="360"/>
      </w:pPr>
      <w:rPr>
        <w:rFonts w:ascii="Courier New" w:hAnsi="Courier New" w:cs="Courier New" w:hint="default"/>
      </w:rPr>
    </w:lvl>
    <w:lvl w:ilvl="8" w:tplc="8A82187E" w:tentative="1">
      <w:start w:val="1"/>
      <w:numFmt w:val="bullet"/>
      <w:lvlText w:val=""/>
      <w:lvlJc w:val="left"/>
      <w:pPr>
        <w:ind w:left="7252" w:hanging="360"/>
      </w:pPr>
      <w:rPr>
        <w:rFonts w:ascii="Wingdings" w:hAnsi="Wingdings" w:hint="default"/>
      </w:rPr>
    </w:lvl>
  </w:abstractNum>
  <w:abstractNum w:abstractNumId="22">
    <w:nsid w:val="47287F5A"/>
    <w:multiLevelType w:val="multilevel"/>
    <w:tmpl w:val="0419001F"/>
    <w:styleLink w:val="111111"/>
    <w:lvl w:ilvl="0">
      <w:start w:val="1"/>
      <w:numFmt w:val="decimal"/>
      <w:lvlText w:val="%1."/>
      <w:lvlJc w:val="left"/>
      <w:pPr>
        <w:tabs>
          <w:tab w:val="num" w:pos="360"/>
        </w:tabs>
        <w:ind w:left="360" w:hanging="360"/>
      </w:pPr>
      <w:rPr>
        <w:rFonts w:ascii="Arial" w:hAnsi="Arial" w:cs="Arial"/>
        <w:b/>
        <w:bCs/>
        <w:sz w:val="22"/>
        <w:szCs w:val="22"/>
      </w:rPr>
    </w:lvl>
    <w:lvl w:ilvl="1">
      <w:start w:val="1"/>
      <w:numFmt w:val="decimal"/>
      <w:lvlText w:val="%1.%2."/>
      <w:lvlJc w:val="left"/>
      <w:pPr>
        <w:tabs>
          <w:tab w:val="num" w:pos="792"/>
        </w:tabs>
        <w:ind w:left="792" w:hanging="432"/>
      </w:pPr>
      <w:rPr>
        <w:rFonts w:ascii="Arial" w:hAnsi="Arial" w:cs="Arial"/>
        <w:b/>
        <w:bCs/>
        <w:sz w:val="22"/>
        <w:szCs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3">
    <w:nsid w:val="4B170563"/>
    <w:multiLevelType w:val="singleLevel"/>
    <w:tmpl w:val="8A0C6168"/>
    <w:lvl w:ilvl="0">
      <w:start w:val="1"/>
      <w:numFmt w:val="bullet"/>
      <w:pStyle w:val="aa"/>
      <w:lvlText w:val=""/>
      <w:lvlJc w:val="left"/>
      <w:pPr>
        <w:tabs>
          <w:tab w:val="num" w:pos="786"/>
        </w:tabs>
        <w:ind w:left="786" w:hanging="360"/>
      </w:pPr>
      <w:rPr>
        <w:rFonts w:ascii="Wingdings" w:hAnsi="Wingdings" w:cs="Wingdings" w:hint="default"/>
        <w:sz w:val="16"/>
        <w:szCs w:val="16"/>
      </w:rPr>
    </w:lvl>
  </w:abstractNum>
  <w:abstractNum w:abstractNumId="24">
    <w:nsid w:val="535101A7"/>
    <w:multiLevelType w:val="hybridMultilevel"/>
    <w:tmpl w:val="A3D0D61E"/>
    <w:lvl w:ilvl="0" w:tplc="C23855B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53FA6EA8"/>
    <w:multiLevelType w:val="hybridMultilevel"/>
    <w:tmpl w:val="5150CD44"/>
    <w:lvl w:ilvl="0" w:tplc="440AB202">
      <w:start w:val="1"/>
      <w:numFmt w:val="bullet"/>
      <w:pStyle w:val="---"/>
      <w:lvlText w:val=""/>
      <w:lvlJc w:val="left"/>
      <w:pPr>
        <w:tabs>
          <w:tab w:val="num" w:pos="567"/>
        </w:tabs>
        <w:ind w:left="567" w:hanging="567"/>
      </w:pPr>
      <w:rPr>
        <w:rFonts w:ascii="Symbol" w:hAnsi="Symbol" w:cs="Symbol" w:hint="default"/>
        <w:color w:val="auto"/>
      </w:rPr>
    </w:lvl>
    <w:lvl w:ilvl="1" w:tplc="6A2C83E2">
      <w:start w:val="1"/>
      <w:numFmt w:val="bullet"/>
      <w:lvlText w:val="o"/>
      <w:lvlJc w:val="left"/>
      <w:pPr>
        <w:tabs>
          <w:tab w:val="num" w:pos="1440"/>
        </w:tabs>
        <w:ind w:left="1440" w:hanging="360"/>
      </w:pPr>
      <w:rPr>
        <w:rFonts w:ascii="Courier New" w:hAnsi="Courier New" w:cs="Courier New" w:hint="default"/>
      </w:rPr>
    </w:lvl>
    <w:lvl w:ilvl="2" w:tplc="DF8CA410">
      <w:start w:val="1"/>
      <w:numFmt w:val="bullet"/>
      <w:lvlText w:val=""/>
      <w:lvlJc w:val="left"/>
      <w:pPr>
        <w:tabs>
          <w:tab w:val="num" w:pos="2160"/>
        </w:tabs>
        <w:ind w:left="2160" w:hanging="360"/>
      </w:pPr>
      <w:rPr>
        <w:rFonts w:ascii="Wingdings" w:hAnsi="Wingdings" w:cs="Wingdings" w:hint="default"/>
      </w:rPr>
    </w:lvl>
    <w:lvl w:ilvl="3" w:tplc="9D08BCF4">
      <w:start w:val="1"/>
      <w:numFmt w:val="bullet"/>
      <w:lvlText w:val=""/>
      <w:lvlJc w:val="left"/>
      <w:pPr>
        <w:tabs>
          <w:tab w:val="num" w:pos="2880"/>
        </w:tabs>
        <w:ind w:left="2880" w:hanging="360"/>
      </w:pPr>
      <w:rPr>
        <w:rFonts w:ascii="Symbol" w:hAnsi="Symbol" w:cs="Symbol" w:hint="default"/>
      </w:rPr>
    </w:lvl>
    <w:lvl w:ilvl="4" w:tplc="5BA42EF8">
      <w:start w:val="1"/>
      <w:numFmt w:val="bullet"/>
      <w:lvlText w:val="o"/>
      <w:lvlJc w:val="left"/>
      <w:pPr>
        <w:tabs>
          <w:tab w:val="num" w:pos="3600"/>
        </w:tabs>
        <w:ind w:left="3600" w:hanging="360"/>
      </w:pPr>
      <w:rPr>
        <w:rFonts w:ascii="Courier New" w:hAnsi="Courier New" w:cs="Courier New" w:hint="default"/>
      </w:rPr>
    </w:lvl>
    <w:lvl w:ilvl="5" w:tplc="6F220A76">
      <w:start w:val="1"/>
      <w:numFmt w:val="bullet"/>
      <w:lvlText w:val=""/>
      <w:lvlJc w:val="left"/>
      <w:pPr>
        <w:tabs>
          <w:tab w:val="num" w:pos="4320"/>
        </w:tabs>
        <w:ind w:left="4320" w:hanging="360"/>
      </w:pPr>
      <w:rPr>
        <w:rFonts w:ascii="Wingdings" w:hAnsi="Wingdings" w:cs="Wingdings" w:hint="default"/>
      </w:rPr>
    </w:lvl>
    <w:lvl w:ilvl="6" w:tplc="D536F1D0">
      <w:start w:val="1"/>
      <w:numFmt w:val="bullet"/>
      <w:lvlText w:val=""/>
      <w:lvlJc w:val="left"/>
      <w:pPr>
        <w:tabs>
          <w:tab w:val="num" w:pos="5040"/>
        </w:tabs>
        <w:ind w:left="5040" w:hanging="360"/>
      </w:pPr>
      <w:rPr>
        <w:rFonts w:ascii="Symbol" w:hAnsi="Symbol" w:cs="Symbol" w:hint="default"/>
      </w:rPr>
    </w:lvl>
    <w:lvl w:ilvl="7" w:tplc="628880CC">
      <w:start w:val="1"/>
      <w:numFmt w:val="bullet"/>
      <w:lvlText w:val="o"/>
      <w:lvlJc w:val="left"/>
      <w:pPr>
        <w:tabs>
          <w:tab w:val="num" w:pos="5760"/>
        </w:tabs>
        <w:ind w:left="5760" w:hanging="360"/>
      </w:pPr>
      <w:rPr>
        <w:rFonts w:ascii="Courier New" w:hAnsi="Courier New" w:cs="Courier New" w:hint="default"/>
      </w:rPr>
    </w:lvl>
    <w:lvl w:ilvl="8" w:tplc="75B2ADA6">
      <w:start w:val="1"/>
      <w:numFmt w:val="bullet"/>
      <w:lvlText w:val=""/>
      <w:lvlJc w:val="left"/>
      <w:pPr>
        <w:tabs>
          <w:tab w:val="num" w:pos="6480"/>
        </w:tabs>
        <w:ind w:left="6480" w:hanging="360"/>
      </w:pPr>
      <w:rPr>
        <w:rFonts w:ascii="Wingdings" w:hAnsi="Wingdings" w:cs="Wingdings" w:hint="default"/>
      </w:rPr>
    </w:lvl>
  </w:abstractNum>
  <w:abstractNum w:abstractNumId="26">
    <w:nsid w:val="559913A9"/>
    <w:multiLevelType w:val="singleLevel"/>
    <w:tmpl w:val="25407178"/>
    <w:lvl w:ilvl="0">
      <w:start w:val="1"/>
      <w:numFmt w:val="decimal"/>
      <w:pStyle w:val="ab"/>
      <w:lvlText w:val="%1)"/>
      <w:legacy w:legacy="1" w:legacySpace="0" w:legacyIndent="360"/>
      <w:lvlJc w:val="left"/>
      <w:pPr>
        <w:ind w:left="1440" w:hanging="360"/>
      </w:pPr>
      <w:rPr>
        <w:rFonts w:ascii="Arial Black" w:hAnsi="Arial Black" w:cs="Arial Black" w:hint="default"/>
        <w:b w:val="0"/>
        <w:bCs w:val="0"/>
        <w:i w:val="0"/>
        <w:iCs w:val="0"/>
        <w:sz w:val="18"/>
        <w:szCs w:val="18"/>
      </w:rPr>
    </w:lvl>
  </w:abstractNum>
  <w:abstractNum w:abstractNumId="27">
    <w:nsid w:val="55CD51AE"/>
    <w:multiLevelType w:val="hybridMultilevel"/>
    <w:tmpl w:val="0AB2A146"/>
    <w:lvl w:ilvl="0" w:tplc="435EFA1C">
      <w:start w:val="1"/>
      <w:numFmt w:val="decimal"/>
      <w:pStyle w:val="ac"/>
      <w:lvlText w:val="%1."/>
      <w:lvlJc w:val="left"/>
      <w:pPr>
        <w:ind w:left="720" w:hanging="360"/>
      </w:pPr>
      <w:rPr>
        <w:rFonts w:hint="default"/>
      </w:rPr>
    </w:lvl>
    <w:lvl w:ilvl="1" w:tplc="D1DEEB0E" w:tentative="1">
      <w:start w:val="1"/>
      <w:numFmt w:val="bullet"/>
      <w:lvlText w:val="o"/>
      <w:lvlJc w:val="left"/>
      <w:pPr>
        <w:ind w:left="1440" w:hanging="360"/>
      </w:pPr>
      <w:rPr>
        <w:rFonts w:ascii="Courier New" w:hAnsi="Courier New" w:cs="Courier New" w:hint="default"/>
      </w:rPr>
    </w:lvl>
    <w:lvl w:ilvl="2" w:tplc="3050D3AA" w:tentative="1">
      <w:start w:val="1"/>
      <w:numFmt w:val="bullet"/>
      <w:lvlText w:val=""/>
      <w:lvlJc w:val="left"/>
      <w:pPr>
        <w:ind w:left="2160" w:hanging="360"/>
      </w:pPr>
      <w:rPr>
        <w:rFonts w:ascii="Wingdings" w:hAnsi="Wingdings" w:hint="default"/>
      </w:rPr>
    </w:lvl>
    <w:lvl w:ilvl="3" w:tplc="DAB607D0" w:tentative="1">
      <w:start w:val="1"/>
      <w:numFmt w:val="bullet"/>
      <w:lvlText w:val=""/>
      <w:lvlJc w:val="left"/>
      <w:pPr>
        <w:ind w:left="2880" w:hanging="360"/>
      </w:pPr>
      <w:rPr>
        <w:rFonts w:ascii="Symbol" w:hAnsi="Symbol" w:hint="default"/>
      </w:rPr>
    </w:lvl>
    <w:lvl w:ilvl="4" w:tplc="F44A3BF4" w:tentative="1">
      <w:start w:val="1"/>
      <w:numFmt w:val="bullet"/>
      <w:lvlText w:val="o"/>
      <w:lvlJc w:val="left"/>
      <w:pPr>
        <w:ind w:left="3600" w:hanging="360"/>
      </w:pPr>
      <w:rPr>
        <w:rFonts w:ascii="Courier New" w:hAnsi="Courier New" w:cs="Courier New" w:hint="default"/>
      </w:rPr>
    </w:lvl>
    <w:lvl w:ilvl="5" w:tplc="8A80F44E" w:tentative="1">
      <w:start w:val="1"/>
      <w:numFmt w:val="bullet"/>
      <w:lvlText w:val=""/>
      <w:lvlJc w:val="left"/>
      <w:pPr>
        <w:ind w:left="4320" w:hanging="360"/>
      </w:pPr>
      <w:rPr>
        <w:rFonts w:ascii="Wingdings" w:hAnsi="Wingdings" w:hint="default"/>
      </w:rPr>
    </w:lvl>
    <w:lvl w:ilvl="6" w:tplc="EFD669E6" w:tentative="1">
      <w:start w:val="1"/>
      <w:numFmt w:val="bullet"/>
      <w:lvlText w:val=""/>
      <w:lvlJc w:val="left"/>
      <w:pPr>
        <w:ind w:left="5040" w:hanging="360"/>
      </w:pPr>
      <w:rPr>
        <w:rFonts w:ascii="Symbol" w:hAnsi="Symbol" w:hint="default"/>
      </w:rPr>
    </w:lvl>
    <w:lvl w:ilvl="7" w:tplc="3D682412" w:tentative="1">
      <w:start w:val="1"/>
      <w:numFmt w:val="bullet"/>
      <w:lvlText w:val="o"/>
      <w:lvlJc w:val="left"/>
      <w:pPr>
        <w:ind w:left="5760" w:hanging="360"/>
      </w:pPr>
      <w:rPr>
        <w:rFonts w:ascii="Courier New" w:hAnsi="Courier New" w:cs="Courier New" w:hint="default"/>
      </w:rPr>
    </w:lvl>
    <w:lvl w:ilvl="8" w:tplc="3A1CCE24" w:tentative="1">
      <w:start w:val="1"/>
      <w:numFmt w:val="bullet"/>
      <w:lvlText w:val=""/>
      <w:lvlJc w:val="left"/>
      <w:pPr>
        <w:ind w:left="6480" w:hanging="360"/>
      </w:pPr>
      <w:rPr>
        <w:rFonts w:ascii="Wingdings" w:hAnsi="Wingdings" w:hint="default"/>
      </w:rPr>
    </w:lvl>
  </w:abstractNum>
  <w:abstractNum w:abstractNumId="28">
    <w:nsid w:val="55E321BE"/>
    <w:multiLevelType w:val="multilevel"/>
    <w:tmpl w:val="91B2D8C8"/>
    <w:lvl w:ilvl="0">
      <w:start w:val="1"/>
      <w:numFmt w:val="upperRoman"/>
      <w:pStyle w:val="15"/>
      <w:lvlText w:val="%1."/>
      <w:lvlJc w:val="left"/>
      <w:pPr>
        <w:tabs>
          <w:tab w:val="num" w:pos="720"/>
        </w:tabs>
      </w:pPr>
      <w:rPr>
        <w:rFonts w:hint="default"/>
      </w:rPr>
    </w:lvl>
    <w:lvl w:ilvl="1">
      <w:start w:val="1"/>
      <w:numFmt w:val="decimal"/>
      <w:isLgl/>
      <w:lvlText w:val="%1.%2."/>
      <w:lvlJc w:val="left"/>
      <w:pPr>
        <w:tabs>
          <w:tab w:val="num" w:pos="567"/>
        </w:tabs>
        <w:ind w:left="567" w:hanging="567"/>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29">
    <w:nsid w:val="587C4526"/>
    <w:multiLevelType w:val="hybridMultilevel"/>
    <w:tmpl w:val="0BECAC3E"/>
    <w:lvl w:ilvl="0" w:tplc="7630A430">
      <w:start w:val="1"/>
      <w:numFmt w:val="decimal"/>
      <w:pStyle w:val="-"/>
      <w:lvlText w:val="%1."/>
      <w:lvlJc w:val="left"/>
      <w:pPr>
        <w:tabs>
          <w:tab w:val="num" w:pos="284"/>
        </w:tabs>
        <w:ind w:left="284" w:hanging="284"/>
      </w:pPr>
      <w:rPr>
        <w:rFonts w:ascii="Times New Roman" w:hAnsi="Times New Roman" w:cs="Times New Roman" w:hint="default"/>
        <w:b w:val="0"/>
        <w:bCs w:val="0"/>
        <w:i w:val="0"/>
        <w:iCs w:val="0"/>
        <w:sz w:val="24"/>
        <w:szCs w:val="24"/>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30">
    <w:nsid w:val="5ABA52BC"/>
    <w:multiLevelType w:val="hybridMultilevel"/>
    <w:tmpl w:val="005AE18E"/>
    <w:lvl w:ilvl="0" w:tplc="04190001">
      <w:start w:val="1"/>
      <w:numFmt w:val="decimal"/>
      <w:pStyle w:val="130"/>
      <w:lvlText w:val="%1."/>
      <w:lvlJc w:val="left"/>
      <w:pPr>
        <w:tabs>
          <w:tab w:val="num" w:pos="720"/>
        </w:tabs>
        <w:ind w:left="720" w:hanging="360"/>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31">
    <w:nsid w:val="639939BF"/>
    <w:multiLevelType w:val="hybridMultilevel"/>
    <w:tmpl w:val="4A88D450"/>
    <w:lvl w:ilvl="0" w:tplc="F04C551E">
      <w:start w:val="1"/>
      <w:numFmt w:val="decimal"/>
      <w:pStyle w:val="ad"/>
      <w:lvlText w:val="%1."/>
      <w:lvlJc w:val="left"/>
      <w:pPr>
        <w:tabs>
          <w:tab w:val="num" w:pos="890"/>
        </w:tabs>
        <w:ind w:left="890" w:hanging="360"/>
      </w:pPr>
    </w:lvl>
    <w:lvl w:ilvl="1" w:tplc="B8E49284" w:tentative="1">
      <w:start w:val="1"/>
      <w:numFmt w:val="lowerLetter"/>
      <w:lvlText w:val="%2."/>
      <w:lvlJc w:val="left"/>
      <w:pPr>
        <w:tabs>
          <w:tab w:val="num" w:pos="1610"/>
        </w:tabs>
        <w:ind w:left="1610" w:hanging="360"/>
      </w:pPr>
    </w:lvl>
    <w:lvl w:ilvl="2" w:tplc="459E107A" w:tentative="1">
      <w:start w:val="1"/>
      <w:numFmt w:val="lowerRoman"/>
      <w:lvlText w:val="%3."/>
      <w:lvlJc w:val="right"/>
      <w:pPr>
        <w:tabs>
          <w:tab w:val="num" w:pos="2330"/>
        </w:tabs>
        <w:ind w:left="2330" w:hanging="180"/>
      </w:pPr>
    </w:lvl>
    <w:lvl w:ilvl="3" w:tplc="6C5ED6E0" w:tentative="1">
      <w:start w:val="1"/>
      <w:numFmt w:val="decimal"/>
      <w:lvlText w:val="%4."/>
      <w:lvlJc w:val="left"/>
      <w:pPr>
        <w:tabs>
          <w:tab w:val="num" w:pos="3050"/>
        </w:tabs>
        <w:ind w:left="3050" w:hanging="360"/>
      </w:pPr>
    </w:lvl>
    <w:lvl w:ilvl="4" w:tplc="DA2C4654" w:tentative="1">
      <w:start w:val="1"/>
      <w:numFmt w:val="lowerLetter"/>
      <w:lvlText w:val="%5."/>
      <w:lvlJc w:val="left"/>
      <w:pPr>
        <w:tabs>
          <w:tab w:val="num" w:pos="3770"/>
        </w:tabs>
        <w:ind w:left="3770" w:hanging="360"/>
      </w:pPr>
    </w:lvl>
    <w:lvl w:ilvl="5" w:tplc="9BDE29C2" w:tentative="1">
      <w:start w:val="1"/>
      <w:numFmt w:val="lowerRoman"/>
      <w:lvlText w:val="%6."/>
      <w:lvlJc w:val="right"/>
      <w:pPr>
        <w:tabs>
          <w:tab w:val="num" w:pos="4490"/>
        </w:tabs>
        <w:ind w:left="4490" w:hanging="180"/>
      </w:pPr>
    </w:lvl>
    <w:lvl w:ilvl="6" w:tplc="7B5253E8" w:tentative="1">
      <w:start w:val="1"/>
      <w:numFmt w:val="decimal"/>
      <w:lvlText w:val="%7."/>
      <w:lvlJc w:val="left"/>
      <w:pPr>
        <w:tabs>
          <w:tab w:val="num" w:pos="5210"/>
        </w:tabs>
        <w:ind w:left="5210" w:hanging="360"/>
      </w:pPr>
    </w:lvl>
    <w:lvl w:ilvl="7" w:tplc="667CF92C" w:tentative="1">
      <w:start w:val="1"/>
      <w:numFmt w:val="lowerLetter"/>
      <w:lvlText w:val="%8."/>
      <w:lvlJc w:val="left"/>
      <w:pPr>
        <w:tabs>
          <w:tab w:val="num" w:pos="5930"/>
        </w:tabs>
        <w:ind w:left="5930" w:hanging="360"/>
      </w:pPr>
    </w:lvl>
    <w:lvl w:ilvl="8" w:tplc="C68EEC38" w:tentative="1">
      <w:start w:val="1"/>
      <w:numFmt w:val="lowerRoman"/>
      <w:lvlText w:val="%9."/>
      <w:lvlJc w:val="right"/>
      <w:pPr>
        <w:tabs>
          <w:tab w:val="num" w:pos="6650"/>
        </w:tabs>
        <w:ind w:left="6650" w:hanging="180"/>
      </w:pPr>
    </w:lvl>
  </w:abstractNum>
  <w:abstractNum w:abstractNumId="32">
    <w:nsid w:val="65C17978"/>
    <w:multiLevelType w:val="hybridMultilevel"/>
    <w:tmpl w:val="98C2BD7C"/>
    <w:lvl w:ilvl="0" w:tplc="0419000F">
      <w:start w:val="1"/>
      <w:numFmt w:val="bullet"/>
      <w:pStyle w:val="ae"/>
      <w:lvlText w:val="-"/>
      <w:lvlJc w:val="left"/>
      <w:pPr>
        <w:tabs>
          <w:tab w:val="num" w:pos="927"/>
        </w:tabs>
        <w:ind w:left="927" w:hanging="360"/>
      </w:pPr>
      <w:rPr>
        <w:rFonts w:ascii="Times New Roman" w:eastAsia="Times New Roman" w:hAnsi="Times New Roman" w:hint="default"/>
      </w:rPr>
    </w:lvl>
    <w:lvl w:ilvl="1" w:tplc="04190003">
      <w:start w:val="1"/>
      <w:numFmt w:val="bullet"/>
      <w:lvlText w:val=""/>
      <w:lvlJc w:val="left"/>
      <w:pPr>
        <w:tabs>
          <w:tab w:val="num" w:pos="1440"/>
        </w:tabs>
        <w:ind w:left="1440" w:hanging="360"/>
      </w:pPr>
      <w:rPr>
        <w:rFonts w:ascii="Symbol" w:hAnsi="Symbol" w:cs="Symbol"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33">
    <w:nsid w:val="664827EF"/>
    <w:multiLevelType w:val="hybridMultilevel"/>
    <w:tmpl w:val="003C4022"/>
    <w:lvl w:ilvl="0" w:tplc="D182206A">
      <w:start w:val="1"/>
      <w:numFmt w:val="bullet"/>
      <w:pStyle w:val="af"/>
      <w:lvlText w:val="­"/>
      <w:lvlJc w:val="left"/>
      <w:pPr>
        <w:ind w:left="1713" w:hanging="360"/>
      </w:pPr>
      <w:rPr>
        <w:rFonts w:ascii="Courier New" w:hAnsi="Courier New" w:cs="Courier New"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4">
    <w:nsid w:val="6DCD17E2"/>
    <w:multiLevelType w:val="hybridMultilevel"/>
    <w:tmpl w:val="E92AB4BE"/>
    <w:styleLink w:val="1ai215"/>
    <w:lvl w:ilvl="0" w:tplc="7554B8DE">
      <w:start w:val="1"/>
      <w:numFmt w:val="bullet"/>
      <w:lvlText w:val=""/>
      <w:lvlJc w:val="left"/>
      <w:pPr>
        <w:ind w:left="107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E4B7015"/>
    <w:multiLevelType w:val="hybridMultilevel"/>
    <w:tmpl w:val="4BB821CC"/>
    <w:lvl w:ilvl="0" w:tplc="125480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752145C8"/>
    <w:multiLevelType w:val="multilevel"/>
    <w:tmpl w:val="568ED932"/>
    <w:lvl w:ilvl="0">
      <w:start w:val="1"/>
      <w:numFmt w:val="none"/>
      <w:pStyle w:val="af0"/>
      <w:suff w:val="nothing"/>
      <w:lvlText w:val=""/>
      <w:lvlJc w:val="left"/>
      <w:pPr>
        <w:ind w:firstLine="851"/>
      </w:pPr>
      <w:rPr>
        <w:rFonts w:ascii="Times New Roman" w:hAnsi="Times New Roman" w:cs="Times New Roman" w:hint="default"/>
        <w:b/>
        <w:bCs/>
        <w:i w:val="0"/>
        <w:iCs w:val="0"/>
        <w:spacing w:val="0"/>
        <w:w w:val="100"/>
        <w:position w:val="0"/>
        <w:sz w:val="28"/>
        <w:szCs w:val="28"/>
      </w:rPr>
    </w:lvl>
    <w:lvl w:ilvl="1">
      <w:start w:val="1"/>
      <w:numFmt w:val="decimal"/>
      <w:lvlRestart w:val="0"/>
      <w:pStyle w:val="af1"/>
      <w:lvlText w:val="%2"/>
      <w:lvlJc w:val="left"/>
      <w:pPr>
        <w:tabs>
          <w:tab w:val="num" w:pos="1247"/>
        </w:tabs>
        <w:ind w:firstLine="851"/>
      </w:pPr>
      <w:rPr>
        <w:rFonts w:ascii="Times New Roman" w:hAnsi="Times New Roman" w:cs="Times New Roman" w:hint="default"/>
        <w:b/>
        <w:bCs/>
        <w:i w:val="0"/>
        <w:iCs w:val="0"/>
        <w:caps w:val="0"/>
        <w:color w:val="auto"/>
        <w:spacing w:val="0"/>
        <w:w w:val="100"/>
        <w:position w:val="0"/>
        <w:sz w:val="32"/>
        <w:szCs w:val="32"/>
      </w:rPr>
    </w:lvl>
    <w:lvl w:ilvl="2">
      <w:start w:val="1"/>
      <w:numFmt w:val="decimal"/>
      <w:pStyle w:val="af2"/>
      <w:lvlText w:val="%2.%3"/>
      <w:lvlJc w:val="left"/>
      <w:pPr>
        <w:tabs>
          <w:tab w:val="num" w:pos="1474"/>
        </w:tabs>
        <w:ind w:firstLine="851"/>
      </w:pPr>
      <w:rPr>
        <w:rFonts w:ascii="Times New Roman" w:hAnsi="Times New Roman" w:cs="Times New Roman" w:hint="default"/>
        <w:b w:val="0"/>
        <w:bCs w:val="0"/>
        <w:i w:val="0"/>
        <w:iCs w:val="0"/>
        <w:caps w:val="0"/>
        <w:spacing w:val="0"/>
        <w:w w:val="100"/>
        <w:position w:val="0"/>
        <w:sz w:val="32"/>
        <w:szCs w:val="32"/>
      </w:rPr>
    </w:lvl>
    <w:lvl w:ilvl="3">
      <w:start w:val="1"/>
      <w:numFmt w:val="decimal"/>
      <w:pStyle w:val="af3"/>
      <w:lvlText w:val="%2.%3.%4"/>
      <w:lvlJc w:val="left"/>
      <w:pPr>
        <w:tabs>
          <w:tab w:val="num" w:pos="1701"/>
        </w:tabs>
        <w:ind w:firstLine="851"/>
      </w:pPr>
      <w:rPr>
        <w:rFonts w:ascii="Times New Roman" w:hAnsi="Times New Roman" w:cs="Times New Roman" w:hint="default"/>
        <w:b w:val="0"/>
        <w:bCs w:val="0"/>
        <w:i w:val="0"/>
        <w:iCs w:val="0"/>
        <w:spacing w:val="0"/>
        <w:w w:val="100"/>
        <w:position w:val="0"/>
        <w:sz w:val="28"/>
        <w:szCs w:val="28"/>
      </w:rPr>
    </w:lvl>
    <w:lvl w:ilvl="4">
      <w:start w:val="1"/>
      <w:numFmt w:val="none"/>
      <w:lvlRestart w:val="0"/>
      <w:pStyle w:val="af4"/>
      <w:suff w:val="nothing"/>
      <w:lvlText w:val=""/>
      <w:lvlJc w:val="center"/>
      <w:rPr>
        <w:rFonts w:ascii="Times New Roman" w:hAnsi="Times New Roman" w:cs="Times New Roman" w:hint="default"/>
        <w:b/>
        <w:bCs/>
        <w:i w:val="0"/>
        <w:iCs w:val="0"/>
        <w:caps/>
        <w:sz w:val="24"/>
        <w:szCs w:val="24"/>
      </w:rPr>
    </w:lvl>
    <w:lvl w:ilvl="5">
      <w:start w:val="1"/>
      <w:numFmt w:val="russianUpper"/>
      <w:lvlRestart w:val="0"/>
      <w:lvlText w:val="Приложение %6"/>
      <w:lvlJc w:val="left"/>
      <w:pPr>
        <w:tabs>
          <w:tab w:val="num" w:pos="9923"/>
        </w:tabs>
        <w:ind w:firstLine="8051"/>
      </w:pPr>
      <w:rPr>
        <w:rFonts w:ascii="Times New Roman" w:hAnsi="Times New Roman" w:cs="Times New Roman" w:hint="default"/>
        <w:b/>
        <w:bCs/>
        <w:i w:val="0"/>
        <w:iCs w:val="0"/>
        <w:spacing w:val="0"/>
        <w:w w:val="100"/>
        <w:position w:val="0"/>
        <w:sz w:val="24"/>
        <w:szCs w:val="24"/>
      </w:rPr>
    </w:lvl>
    <w:lvl w:ilvl="6">
      <w:start w:val="1"/>
      <w:numFmt w:val="decimal"/>
      <w:lvlRestart w:val="0"/>
      <w:lvlText w:val="Приложение %6 %7"/>
      <w:lvlJc w:val="left"/>
      <w:pPr>
        <w:tabs>
          <w:tab w:val="num" w:pos="9923"/>
        </w:tabs>
        <w:ind w:firstLine="8051"/>
      </w:pPr>
      <w:rPr>
        <w:rFonts w:ascii="Times New Roman" w:hAnsi="Times New Roman" w:cs="Times New Roman" w:hint="default"/>
        <w:b w:val="0"/>
        <w:bCs w:val="0"/>
        <w:i w:val="0"/>
        <w:iCs w:val="0"/>
        <w:spacing w:val="0"/>
        <w:w w:val="100"/>
        <w:position w:val="0"/>
        <w:sz w:val="24"/>
        <w:szCs w:val="24"/>
      </w:rPr>
    </w:lvl>
    <w:lvl w:ilvl="7">
      <w:start w:val="1"/>
      <w:numFmt w:val="lowerLetter"/>
      <w:lvlText w:val="%8."/>
      <w:lvlJc w:val="left"/>
      <w:pPr>
        <w:tabs>
          <w:tab w:val="num" w:pos="2579"/>
        </w:tabs>
        <w:ind w:left="2291" w:hanging="432"/>
      </w:pPr>
      <w:rPr>
        <w:rFonts w:hint="default"/>
      </w:rPr>
    </w:lvl>
    <w:lvl w:ilvl="8">
      <w:start w:val="1"/>
      <w:numFmt w:val="lowerRoman"/>
      <w:lvlText w:val="%9."/>
      <w:lvlJc w:val="right"/>
      <w:pPr>
        <w:tabs>
          <w:tab w:val="num" w:pos="2435"/>
        </w:tabs>
        <w:ind w:left="2435" w:hanging="144"/>
      </w:pPr>
      <w:rPr>
        <w:rFonts w:hint="default"/>
      </w:rPr>
    </w:lvl>
  </w:abstractNum>
  <w:abstractNum w:abstractNumId="37">
    <w:nsid w:val="75CF6647"/>
    <w:multiLevelType w:val="hybridMultilevel"/>
    <w:tmpl w:val="1F4C2CD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8">
    <w:nsid w:val="76DD3E6F"/>
    <w:multiLevelType w:val="multilevel"/>
    <w:tmpl w:val="CFE075B4"/>
    <w:styleLink w:val="1ai2152"/>
    <w:lvl w:ilvl="0">
      <w:start w:val="1"/>
      <w:numFmt w:val="decimal"/>
      <w:pStyle w:val="120"/>
      <w:lvlText w:val="%1"/>
      <w:lvlJc w:val="left"/>
      <w:pPr>
        <w:ind w:left="390" w:hanging="390"/>
      </w:pPr>
      <w:rPr>
        <w:rFonts w:hint="default"/>
      </w:rPr>
    </w:lvl>
    <w:lvl w:ilvl="1">
      <w:start w:val="1"/>
      <w:numFmt w:val="decimal"/>
      <w:lvlText w:val="%1.%2"/>
      <w:lvlJc w:val="left"/>
      <w:pPr>
        <w:ind w:left="1099" w:hanging="39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39">
    <w:nsid w:val="776B0EFA"/>
    <w:multiLevelType w:val="multilevel"/>
    <w:tmpl w:val="8DC2BAC6"/>
    <w:lvl w:ilvl="0">
      <w:start w:val="3"/>
      <w:numFmt w:val="russianUpper"/>
      <w:pStyle w:val="16"/>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0">
    <w:nsid w:val="78FC40E2"/>
    <w:multiLevelType w:val="hybridMultilevel"/>
    <w:tmpl w:val="A00A1F20"/>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7A6E26C3"/>
    <w:multiLevelType w:val="hybridMultilevel"/>
    <w:tmpl w:val="F58484E4"/>
    <w:lvl w:ilvl="0" w:tplc="FFFFFFFF">
      <w:start w:val="1"/>
      <w:numFmt w:val="bullet"/>
      <w:suff w:val="space"/>
      <w:lvlText w:val=""/>
      <w:lvlJc w:val="left"/>
      <w:pPr>
        <w:ind w:left="0" w:firstLine="709"/>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num w:numId="1">
    <w:abstractNumId w:val="35"/>
  </w:num>
  <w:num w:numId="2">
    <w:abstractNumId w:val="18"/>
  </w:num>
  <w:num w:numId="3">
    <w:abstractNumId w:val="16"/>
  </w:num>
  <w:num w:numId="4">
    <w:abstractNumId w:val="34"/>
  </w:num>
  <w:num w:numId="5">
    <w:abstractNumId w:val="41"/>
  </w:num>
  <w:num w:numId="6">
    <w:abstractNumId w:val="9"/>
  </w:num>
  <w:num w:numId="7">
    <w:abstractNumId w:val="23"/>
  </w:num>
  <w:num w:numId="8">
    <w:abstractNumId w:val="26"/>
  </w:num>
  <w:num w:numId="9">
    <w:abstractNumId w:val="0"/>
  </w:num>
  <w:num w:numId="10">
    <w:abstractNumId w:val="22"/>
  </w:num>
  <w:num w:numId="11">
    <w:abstractNumId w:val="36"/>
  </w:num>
  <w:num w:numId="12">
    <w:abstractNumId w:val="12"/>
  </w:num>
  <w:num w:numId="13">
    <w:abstractNumId w:val="25"/>
  </w:num>
  <w:num w:numId="14">
    <w:abstractNumId w:val="13"/>
  </w:num>
  <w:num w:numId="15">
    <w:abstractNumId w:val="28"/>
  </w:num>
  <w:num w:numId="16">
    <w:abstractNumId w:val="5"/>
  </w:num>
  <w:num w:numId="17">
    <w:abstractNumId w:val="17"/>
  </w:num>
  <w:num w:numId="18">
    <w:abstractNumId w:val="20"/>
  </w:num>
  <w:num w:numId="19">
    <w:abstractNumId w:val="14"/>
  </w:num>
  <w:num w:numId="20">
    <w:abstractNumId w:val="29"/>
  </w:num>
  <w:num w:numId="21">
    <w:abstractNumId w:val="1"/>
  </w:num>
  <w:num w:numId="22">
    <w:abstractNumId w:val="32"/>
  </w:num>
  <w:num w:numId="23">
    <w:abstractNumId w:val="39"/>
  </w:num>
  <w:num w:numId="24">
    <w:abstractNumId w:val="21"/>
  </w:num>
  <w:num w:numId="25">
    <w:abstractNumId w:val="31"/>
  </w:num>
  <w:num w:numId="26">
    <w:abstractNumId w:val="10"/>
  </w:num>
  <w:num w:numId="27">
    <w:abstractNumId w:val="38"/>
  </w:num>
  <w:num w:numId="28">
    <w:abstractNumId w:val="6"/>
  </w:num>
  <w:num w:numId="29">
    <w:abstractNumId w:val="27"/>
  </w:num>
  <w:num w:numId="30">
    <w:abstractNumId w:val="8"/>
  </w:num>
  <w:num w:numId="31">
    <w:abstractNumId w:val="15"/>
  </w:num>
  <w:num w:numId="32">
    <w:abstractNumId w:val="3"/>
    <w:lvlOverride w:ilvl="0">
      <w:startOverride w:val="1"/>
    </w:lvlOverride>
  </w:num>
  <w:num w:numId="3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3"/>
  </w:num>
  <w:num w:numId="35">
    <w:abstractNumId w:val="7"/>
  </w:num>
  <w:num w:numId="36">
    <w:abstractNumId w:val="4"/>
  </w:num>
  <w:num w:numId="37">
    <w:abstractNumId w:val="11"/>
  </w:num>
  <w:num w:numId="38">
    <w:abstractNumId w:val="19"/>
  </w:num>
  <w:num w:numId="39">
    <w:abstractNumId w:val="37"/>
  </w:num>
  <w:num w:numId="40">
    <w:abstractNumId w:val="40"/>
  </w:num>
  <w:num w:numId="41">
    <w:abstractNumId w:val="24"/>
  </w:num>
  <w:numIdMacAtCleanup w:val="3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drawingGridHorizontalSpacing w:val="140"/>
  <w:displayHorizontalDrawingGridEvery w:val="2"/>
  <w:characterSpacingControl w:val="doNotCompress"/>
  <w:hdrShapeDefaults>
    <o:shapedefaults v:ext="edit" spidmax="1009666"/>
  </w:hdrShapeDefaults>
  <w:footnotePr>
    <w:footnote w:id="0"/>
    <w:footnote w:id="1"/>
  </w:footnotePr>
  <w:endnotePr>
    <w:endnote w:id="0"/>
    <w:endnote w:id="1"/>
  </w:endnotePr>
  <w:compat/>
  <w:rsids>
    <w:rsidRoot w:val="00572F3D"/>
    <w:rsid w:val="000006BB"/>
    <w:rsid w:val="00000900"/>
    <w:rsid w:val="00000ADB"/>
    <w:rsid w:val="00001634"/>
    <w:rsid w:val="00001D6C"/>
    <w:rsid w:val="00001D73"/>
    <w:rsid w:val="0000240E"/>
    <w:rsid w:val="00002C6A"/>
    <w:rsid w:val="00003159"/>
    <w:rsid w:val="00003249"/>
    <w:rsid w:val="000038FD"/>
    <w:rsid w:val="00004070"/>
    <w:rsid w:val="00004262"/>
    <w:rsid w:val="00004CB6"/>
    <w:rsid w:val="00004F65"/>
    <w:rsid w:val="00005047"/>
    <w:rsid w:val="0000527D"/>
    <w:rsid w:val="000052BC"/>
    <w:rsid w:val="00005653"/>
    <w:rsid w:val="00005709"/>
    <w:rsid w:val="00005E13"/>
    <w:rsid w:val="00006683"/>
    <w:rsid w:val="000067C6"/>
    <w:rsid w:val="00007328"/>
    <w:rsid w:val="00007463"/>
    <w:rsid w:val="00007974"/>
    <w:rsid w:val="00007E34"/>
    <w:rsid w:val="00010A06"/>
    <w:rsid w:val="00010D8A"/>
    <w:rsid w:val="000112A0"/>
    <w:rsid w:val="00011A65"/>
    <w:rsid w:val="00011BC8"/>
    <w:rsid w:val="00012F75"/>
    <w:rsid w:val="0001301F"/>
    <w:rsid w:val="00013168"/>
    <w:rsid w:val="00013258"/>
    <w:rsid w:val="000132DF"/>
    <w:rsid w:val="000141BD"/>
    <w:rsid w:val="00014609"/>
    <w:rsid w:val="00014B6B"/>
    <w:rsid w:val="00015FE5"/>
    <w:rsid w:val="000160A4"/>
    <w:rsid w:val="00016247"/>
    <w:rsid w:val="000169E7"/>
    <w:rsid w:val="00016A74"/>
    <w:rsid w:val="00017135"/>
    <w:rsid w:val="00017DC7"/>
    <w:rsid w:val="0002009F"/>
    <w:rsid w:val="00020B8D"/>
    <w:rsid w:val="00020D1E"/>
    <w:rsid w:val="00020E78"/>
    <w:rsid w:val="00021778"/>
    <w:rsid w:val="000218E8"/>
    <w:rsid w:val="000226EE"/>
    <w:rsid w:val="000228BC"/>
    <w:rsid w:val="00022F85"/>
    <w:rsid w:val="00023DFD"/>
    <w:rsid w:val="0002411A"/>
    <w:rsid w:val="00024473"/>
    <w:rsid w:val="00024623"/>
    <w:rsid w:val="000246CE"/>
    <w:rsid w:val="00025008"/>
    <w:rsid w:val="0002545A"/>
    <w:rsid w:val="00025463"/>
    <w:rsid w:val="000260A9"/>
    <w:rsid w:val="000262DA"/>
    <w:rsid w:val="000262DE"/>
    <w:rsid w:val="000266DB"/>
    <w:rsid w:val="000267A4"/>
    <w:rsid w:val="00026CE1"/>
    <w:rsid w:val="00027381"/>
    <w:rsid w:val="00027B69"/>
    <w:rsid w:val="00027F49"/>
    <w:rsid w:val="00027FDC"/>
    <w:rsid w:val="00030207"/>
    <w:rsid w:val="00030827"/>
    <w:rsid w:val="00030829"/>
    <w:rsid w:val="0003082F"/>
    <w:rsid w:val="0003133C"/>
    <w:rsid w:val="000313CE"/>
    <w:rsid w:val="00031461"/>
    <w:rsid w:val="00031AC0"/>
    <w:rsid w:val="0003218A"/>
    <w:rsid w:val="000321C1"/>
    <w:rsid w:val="00032797"/>
    <w:rsid w:val="00032A78"/>
    <w:rsid w:val="00032BD2"/>
    <w:rsid w:val="00032E11"/>
    <w:rsid w:val="00032FCA"/>
    <w:rsid w:val="00033E80"/>
    <w:rsid w:val="00034186"/>
    <w:rsid w:val="000357A6"/>
    <w:rsid w:val="00035A2B"/>
    <w:rsid w:val="00035C1C"/>
    <w:rsid w:val="00035E9A"/>
    <w:rsid w:val="0003672B"/>
    <w:rsid w:val="00037F4E"/>
    <w:rsid w:val="00040C0D"/>
    <w:rsid w:val="00040CAB"/>
    <w:rsid w:val="00041A2B"/>
    <w:rsid w:val="000426A8"/>
    <w:rsid w:val="00042822"/>
    <w:rsid w:val="00042989"/>
    <w:rsid w:val="00043008"/>
    <w:rsid w:val="00043294"/>
    <w:rsid w:val="000432E7"/>
    <w:rsid w:val="0004426D"/>
    <w:rsid w:val="0004434B"/>
    <w:rsid w:val="0004468E"/>
    <w:rsid w:val="00044C10"/>
    <w:rsid w:val="00044D2B"/>
    <w:rsid w:val="000454BA"/>
    <w:rsid w:val="00045BD8"/>
    <w:rsid w:val="00046469"/>
    <w:rsid w:val="00046905"/>
    <w:rsid w:val="00046E0B"/>
    <w:rsid w:val="00046FDF"/>
    <w:rsid w:val="00047EC2"/>
    <w:rsid w:val="00050352"/>
    <w:rsid w:val="000506A5"/>
    <w:rsid w:val="000511A2"/>
    <w:rsid w:val="00051D57"/>
    <w:rsid w:val="00052756"/>
    <w:rsid w:val="00052AF4"/>
    <w:rsid w:val="00053525"/>
    <w:rsid w:val="00053639"/>
    <w:rsid w:val="000538C6"/>
    <w:rsid w:val="000543AC"/>
    <w:rsid w:val="00054C4E"/>
    <w:rsid w:val="00054EFD"/>
    <w:rsid w:val="0005507A"/>
    <w:rsid w:val="00055CCB"/>
    <w:rsid w:val="00056677"/>
    <w:rsid w:val="00056F06"/>
    <w:rsid w:val="0005705D"/>
    <w:rsid w:val="00057935"/>
    <w:rsid w:val="00060296"/>
    <w:rsid w:val="000602AC"/>
    <w:rsid w:val="00060658"/>
    <w:rsid w:val="000607C9"/>
    <w:rsid w:val="00060A38"/>
    <w:rsid w:val="00061A8B"/>
    <w:rsid w:val="00061D54"/>
    <w:rsid w:val="00062A74"/>
    <w:rsid w:val="00062DBD"/>
    <w:rsid w:val="00062E90"/>
    <w:rsid w:val="00062FE7"/>
    <w:rsid w:val="0006345D"/>
    <w:rsid w:val="00063553"/>
    <w:rsid w:val="000639EB"/>
    <w:rsid w:val="000646D4"/>
    <w:rsid w:val="00064AB1"/>
    <w:rsid w:val="00066717"/>
    <w:rsid w:val="00067010"/>
    <w:rsid w:val="0006740A"/>
    <w:rsid w:val="00070F1E"/>
    <w:rsid w:val="00071455"/>
    <w:rsid w:val="000717EB"/>
    <w:rsid w:val="00071998"/>
    <w:rsid w:val="00071DA3"/>
    <w:rsid w:val="00071DC6"/>
    <w:rsid w:val="00072C15"/>
    <w:rsid w:val="00072F59"/>
    <w:rsid w:val="0007309A"/>
    <w:rsid w:val="00073565"/>
    <w:rsid w:val="00073653"/>
    <w:rsid w:val="00073710"/>
    <w:rsid w:val="00073A54"/>
    <w:rsid w:val="0007420F"/>
    <w:rsid w:val="0007546B"/>
    <w:rsid w:val="0007574F"/>
    <w:rsid w:val="00075E7C"/>
    <w:rsid w:val="00076F57"/>
    <w:rsid w:val="000778FE"/>
    <w:rsid w:val="00077A0D"/>
    <w:rsid w:val="00080846"/>
    <w:rsid w:val="00081386"/>
    <w:rsid w:val="0008193F"/>
    <w:rsid w:val="00081B3D"/>
    <w:rsid w:val="00081CD5"/>
    <w:rsid w:val="000820BF"/>
    <w:rsid w:val="000823D0"/>
    <w:rsid w:val="00082A39"/>
    <w:rsid w:val="00082D62"/>
    <w:rsid w:val="00082E76"/>
    <w:rsid w:val="000833B1"/>
    <w:rsid w:val="0008344A"/>
    <w:rsid w:val="000837CD"/>
    <w:rsid w:val="00083939"/>
    <w:rsid w:val="00083E64"/>
    <w:rsid w:val="0008475D"/>
    <w:rsid w:val="00084900"/>
    <w:rsid w:val="00084904"/>
    <w:rsid w:val="00084B7E"/>
    <w:rsid w:val="00084FDB"/>
    <w:rsid w:val="00085339"/>
    <w:rsid w:val="00087318"/>
    <w:rsid w:val="00087454"/>
    <w:rsid w:val="00087852"/>
    <w:rsid w:val="00087948"/>
    <w:rsid w:val="0009084D"/>
    <w:rsid w:val="00090AD6"/>
    <w:rsid w:val="00090C78"/>
    <w:rsid w:val="00091A53"/>
    <w:rsid w:val="00091AAD"/>
    <w:rsid w:val="0009210C"/>
    <w:rsid w:val="000927A5"/>
    <w:rsid w:val="00092B1B"/>
    <w:rsid w:val="00092C28"/>
    <w:rsid w:val="00092F6B"/>
    <w:rsid w:val="000934A7"/>
    <w:rsid w:val="00093D9E"/>
    <w:rsid w:val="00093F2F"/>
    <w:rsid w:val="00093F63"/>
    <w:rsid w:val="0009461F"/>
    <w:rsid w:val="00094821"/>
    <w:rsid w:val="000950CD"/>
    <w:rsid w:val="000950D8"/>
    <w:rsid w:val="000954BF"/>
    <w:rsid w:val="0009593C"/>
    <w:rsid w:val="00095B8E"/>
    <w:rsid w:val="00095C20"/>
    <w:rsid w:val="00096CC9"/>
    <w:rsid w:val="00097152"/>
    <w:rsid w:val="0009715F"/>
    <w:rsid w:val="000973F4"/>
    <w:rsid w:val="00097A7D"/>
    <w:rsid w:val="00097B45"/>
    <w:rsid w:val="00097F93"/>
    <w:rsid w:val="000A0C36"/>
    <w:rsid w:val="000A1738"/>
    <w:rsid w:val="000A1929"/>
    <w:rsid w:val="000A20D4"/>
    <w:rsid w:val="000A2445"/>
    <w:rsid w:val="000A24F0"/>
    <w:rsid w:val="000A264E"/>
    <w:rsid w:val="000A2F7C"/>
    <w:rsid w:val="000A3337"/>
    <w:rsid w:val="000A3A15"/>
    <w:rsid w:val="000A3B4E"/>
    <w:rsid w:val="000A400B"/>
    <w:rsid w:val="000A427E"/>
    <w:rsid w:val="000A4878"/>
    <w:rsid w:val="000A4BC0"/>
    <w:rsid w:val="000A515B"/>
    <w:rsid w:val="000A5244"/>
    <w:rsid w:val="000A55B1"/>
    <w:rsid w:val="000A55D3"/>
    <w:rsid w:val="000A6130"/>
    <w:rsid w:val="000A6A3E"/>
    <w:rsid w:val="000A6AB8"/>
    <w:rsid w:val="000A7390"/>
    <w:rsid w:val="000A7915"/>
    <w:rsid w:val="000A7B55"/>
    <w:rsid w:val="000B023F"/>
    <w:rsid w:val="000B0588"/>
    <w:rsid w:val="000B064C"/>
    <w:rsid w:val="000B0717"/>
    <w:rsid w:val="000B0EB9"/>
    <w:rsid w:val="000B2E7C"/>
    <w:rsid w:val="000B3293"/>
    <w:rsid w:val="000B342C"/>
    <w:rsid w:val="000B3CA6"/>
    <w:rsid w:val="000B408E"/>
    <w:rsid w:val="000B420C"/>
    <w:rsid w:val="000B4356"/>
    <w:rsid w:val="000B442A"/>
    <w:rsid w:val="000B4699"/>
    <w:rsid w:val="000B5091"/>
    <w:rsid w:val="000B5AA1"/>
    <w:rsid w:val="000B6015"/>
    <w:rsid w:val="000B603B"/>
    <w:rsid w:val="000B68FE"/>
    <w:rsid w:val="000B6AAB"/>
    <w:rsid w:val="000B6BB0"/>
    <w:rsid w:val="000B6C74"/>
    <w:rsid w:val="000B6EC8"/>
    <w:rsid w:val="000B75E3"/>
    <w:rsid w:val="000B7614"/>
    <w:rsid w:val="000B7697"/>
    <w:rsid w:val="000B7FD6"/>
    <w:rsid w:val="000C0279"/>
    <w:rsid w:val="000C0696"/>
    <w:rsid w:val="000C06CC"/>
    <w:rsid w:val="000C0A2F"/>
    <w:rsid w:val="000C11D6"/>
    <w:rsid w:val="000C1F95"/>
    <w:rsid w:val="000C2A91"/>
    <w:rsid w:val="000C2FF0"/>
    <w:rsid w:val="000C30C0"/>
    <w:rsid w:val="000C31B4"/>
    <w:rsid w:val="000C3363"/>
    <w:rsid w:val="000C38A2"/>
    <w:rsid w:val="000C39F6"/>
    <w:rsid w:val="000C40DA"/>
    <w:rsid w:val="000C441E"/>
    <w:rsid w:val="000C4989"/>
    <w:rsid w:val="000C5414"/>
    <w:rsid w:val="000C5BB4"/>
    <w:rsid w:val="000C5C7C"/>
    <w:rsid w:val="000C6192"/>
    <w:rsid w:val="000C63E5"/>
    <w:rsid w:val="000C6B5B"/>
    <w:rsid w:val="000C6F20"/>
    <w:rsid w:val="000C77AF"/>
    <w:rsid w:val="000C7A77"/>
    <w:rsid w:val="000D06FC"/>
    <w:rsid w:val="000D0BF1"/>
    <w:rsid w:val="000D13B4"/>
    <w:rsid w:val="000D1AAF"/>
    <w:rsid w:val="000D2005"/>
    <w:rsid w:val="000D254A"/>
    <w:rsid w:val="000D2816"/>
    <w:rsid w:val="000D3255"/>
    <w:rsid w:val="000D337E"/>
    <w:rsid w:val="000D396D"/>
    <w:rsid w:val="000D409D"/>
    <w:rsid w:val="000D438B"/>
    <w:rsid w:val="000D4727"/>
    <w:rsid w:val="000D4AD0"/>
    <w:rsid w:val="000D5977"/>
    <w:rsid w:val="000D677C"/>
    <w:rsid w:val="000D6F1E"/>
    <w:rsid w:val="000D7011"/>
    <w:rsid w:val="000D7023"/>
    <w:rsid w:val="000D75BA"/>
    <w:rsid w:val="000D7651"/>
    <w:rsid w:val="000E024E"/>
    <w:rsid w:val="000E0893"/>
    <w:rsid w:val="000E0AC6"/>
    <w:rsid w:val="000E168D"/>
    <w:rsid w:val="000E1739"/>
    <w:rsid w:val="000E1A96"/>
    <w:rsid w:val="000E2101"/>
    <w:rsid w:val="000E22B4"/>
    <w:rsid w:val="000E2589"/>
    <w:rsid w:val="000E38B5"/>
    <w:rsid w:val="000E3FE1"/>
    <w:rsid w:val="000E41D5"/>
    <w:rsid w:val="000E4687"/>
    <w:rsid w:val="000E48BF"/>
    <w:rsid w:val="000E5802"/>
    <w:rsid w:val="000E5D43"/>
    <w:rsid w:val="000E5FF4"/>
    <w:rsid w:val="000E624E"/>
    <w:rsid w:val="000E63B7"/>
    <w:rsid w:val="000E64F2"/>
    <w:rsid w:val="000E694C"/>
    <w:rsid w:val="000E6A9C"/>
    <w:rsid w:val="000E6B07"/>
    <w:rsid w:val="000E7131"/>
    <w:rsid w:val="000E72E5"/>
    <w:rsid w:val="000E75C5"/>
    <w:rsid w:val="000E765F"/>
    <w:rsid w:val="000E7675"/>
    <w:rsid w:val="000E7A7A"/>
    <w:rsid w:val="000E7C91"/>
    <w:rsid w:val="000E7F5A"/>
    <w:rsid w:val="000F0235"/>
    <w:rsid w:val="000F042E"/>
    <w:rsid w:val="000F0A71"/>
    <w:rsid w:val="000F1CE1"/>
    <w:rsid w:val="000F2174"/>
    <w:rsid w:val="000F21CE"/>
    <w:rsid w:val="000F26F5"/>
    <w:rsid w:val="000F2A41"/>
    <w:rsid w:val="000F2F39"/>
    <w:rsid w:val="000F30AC"/>
    <w:rsid w:val="000F3125"/>
    <w:rsid w:val="000F4B44"/>
    <w:rsid w:val="000F52F3"/>
    <w:rsid w:val="000F5DB2"/>
    <w:rsid w:val="000F62CE"/>
    <w:rsid w:val="000F69E1"/>
    <w:rsid w:val="000F6CFC"/>
    <w:rsid w:val="000F73F4"/>
    <w:rsid w:val="000F7C19"/>
    <w:rsid w:val="0010023A"/>
    <w:rsid w:val="0010028C"/>
    <w:rsid w:val="001002D0"/>
    <w:rsid w:val="00100486"/>
    <w:rsid w:val="001006F7"/>
    <w:rsid w:val="00100F0F"/>
    <w:rsid w:val="00100F11"/>
    <w:rsid w:val="00101404"/>
    <w:rsid w:val="001014EA"/>
    <w:rsid w:val="001015FE"/>
    <w:rsid w:val="0010294B"/>
    <w:rsid w:val="00102A3B"/>
    <w:rsid w:val="00102D28"/>
    <w:rsid w:val="0010380E"/>
    <w:rsid w:val="001038D5"/>
    <w:rsid w:val="00103E08"/>
    <w:rsid w:val="00103EC1"/>
    <w:rsid w:val="00104359"/>
    <w:rsid w:val="0010440A"/>
    <w:rsid w:val="0010456D"/>
    <w:rsid w:val="00104741"/>
    <w:rsid w:val="00104F09"/>
    <w:rsid w:val="001052E8"/>
    <w:rsid w:val="00105A0F"/>
    <w:rsid w:val="001060BC"/>
    <w:rsid w:val="001065F1"/>
    <w:rsid w:val="001078F0"/>
    <w:rsid w:val="00107DB4"/>
    <w:rsid w:val="00107E8F"/>
    <w:rsid w:val="00110025"/>
    <w:rsid w:val="001102A7"/>
    <w:rsid w:val="00110595"/>
    <w:rsid w:val="001105B7"/>
    <w:rsid w:val="001105D1"/>
    <w:rsid w:val="001107E7"/>
    <w:rsid w:val="00110A77"/>
    <w:rsid w:val="00110CD4"/>
    <w:rsid w:val="001111BD"/>
    <w:rsid w:val="0011183E"/>
    <w:rsid w:val="00111AA4"/>
    <w:rsid w:val="00111C04"/>
    <w:rsid w:val="001127E3"/>
    <w:rsid w:val="00112BA3"/>
    <w:rsid w:val="00112DD9"/>
    <w:rsid w:val="00112EB7"/>
    <w:rsid w:val="0011320B"/>
    <w:rsid w:val="0011393B"/>
    <w:rsid w:val="00113B4D"/>
    <w:rsid w:val="00113C21"/>
    <w:rsid w:val="00113C84"/>
    <w:rsid w:val="00114648"/>
    <w:rsid w:val="001146E4"/>
    <w:rsid w:val="0011479F"/>
    <w:rsid w:val="001159A4"/>
    <w:rsid w:val="00116452"/>
    <w:rsid w:val="00116EAF"/>
    <w:rsid w:val="001170F9"/>
    <w:rsid w:val="00117A04"/>
    <w:rsid w:val="00120673"/>
    <w:rsid w:val="00121471"/>
    <w:rsid w:val="00121954"/>
    <w:rsid w:val="00121CF6"/>
    <w:rsid w:val="00121FC1"/>
    <w:rsid w:val="001220D7"/>
    <w:rsid w:val="001222FD"/>
    <w:rsid w:val="00122486"/>
    <w:rsid w:val="00122924"/>
    <w:rsid w:val="00123076"/>
    <w:rsid w:val="00123208"/>
    <w:rsid w:val="00123AD6"/>
    <w:rsid w:val="00123BA2"/>
    <w:rsid w:val="00123E38"/>
    <w:rsid w:val="00123EB0"/>
    <w:rsid w:val="00123FFC"/>
    <w:rsid w:val="001242E3"/>
    <w:rsid w:val="00124B4C"/>
    <w:rsid w:val="001253FC"/>
    <w:rsid w:val="0012559D"/>
    <w:rsid w:val="00125F66"/>
    <w:rsid w:val="0012639D"/>
    <w:rsid w:val="0012657C"/>
    <w:rsid w:val="001265CB"/>
    <w:rsid w:val="001277B6"/>
    <w:rsid w:val="001277E5"/>
    <w:rsid w:val="00127D3B"/>
    <w:rsid w:val="0013004E"/>
    <w:rsid w:val="0013137D"/>
    <w:rsid w:val="00131E5C"/>
    <w:rsid w:val="00132861"/>
    <w:rsid w:val="00133060"/>
    <w:rsid w:val="001333DD"/>
    <w:rsid w:val="001334B4"/>
    <w:rsid w:val="00133FFF"/>
    <w:rsid w:val="0013460C"/>
    <w:rsid w:val="001348C3"/>
    <w:rsid w:val="00134F4A"/>
    <w:rsid w:val="0013583E"/>
    <w:rsid w:val="00136FAE"/>
    <w:rsid w:val="001372D6"/>
    <w:rsid w:val="00137359"/>
    <w:rsid w:val="00137C07"/>
    <w:rsid w:val="00141531"/>
    <w:rsid w:val="001419BC"/>
    <w:rsid w:val="00141E06"/>
    <w:rsid w:val="00141F88"/>
    <w:rsid w:val="00142174"/>
    <w:rsid w:val="001422DF"/>
    <w:rsid w:val="00142CAB"/>
    <w:rsid w:val="001436A2"/>
    <w:rsid w:val="001436F8"/>
    <w:rsid w:val="00143BE9"/>
    <w:rsid w:val="001445A9"/>
    <w:rsid w:val="0014473B"/>
    <w:rsid w:val="00144D66"/>
    <w:rsid w:val="00144F66"/>
    <w:rsid w:val="001459FA"/>
    <w:rsid w:val="00145C88"/>
    <w:rsid w:val="0014651A"/>
    <w:rsid w:val="001465F9"/>
    <w:rsid w:val="001466CD"/>
    <w:rsid w:val="00146FE6"/>
    <w:rsid w:val="00147469"/>
    <w:rsid w:val="0014791C"/>
    <w:rsid w:val="001500DD"/>
    <w:rsid w:val="0015073E"/>
    <w:rsid w:val="00150949"/>
    <w:rsid w:val="00150D6A"/>
    <w:rsid w:val="001514EF"/>
    <w:rsid w:val="001515FE"/>
    <w:rsid w:val="00151E3D"/>
    <w:rsid w:val="00151E45"/>
    <w:rsid w:val="00152022"/>
    <w:rsid w:val="00152226"/>
    <w:rsid w:val="00152891"/>
    <w:rsid w:val="00152F22"/>
    <w:rsid w:val="0015319F"/>
    <w:rsid w:val="00154619"/>
    <w:rsid w:val="00155890"/>
    <w:rsid w:val="00156040"/>
    <w:rsid w:val="0015626A"/>
    <w:rsid w:val="001563C7"/>
    <w:rsid w:val="00157127"/>
    <w:rsid w:val="00157D0A"/>
    <w:rsid w:val="00160765"/>
    <w:rsid w:val="001609A1"/>
    <w:rsid w:val="001610B3"/>
    <w:rsid w:val="001631CB"/>
    <w:rsid w:val="001638E4"/>
    <w:rsid w:val="00163B39"/>
    <w:rsid w:val="00163B77"/>
    <w:rsid w:val="001649B0"/>
    <w:rsid w:val="00164D56"/>
    <w:rsid w:val="00165088"/>
    <w:rsid w:val="001655B3"/>
    <w:rsid w:val="001655DD"/>
    <w:rsid w:val="00165B29"/>
    <w:rsid w:val="001664B5"/>
    <w:rsid w:val="00166706"/>
    <w:rsid w:val="00166FB4"/>
    <w:rsid w:val="001672D7"/>
    <w:rsid w:val="00167325"/>
    <w:rsid w:val="00167689"/>
    <w:rsid w:val="00167B0D"/>
    <w:rsid w:val="00167CEB"/>
    <w:rsid w:val="0017032C"/>
    <w:rsid w:val="001708E3"/>
    <w:rsid w:val="00170E37"/>
    <w:rsid w:val="0017106F"/>
    <w:rsid w:val="00171C71"/>
    <w:rsid w:val="00171F77"/>
    <w:rsid w:val="00172175"/>
    <w:rsid w:val="00172237"/>
    <w:rsid w:val="001725BC"/>
    <w:rsid w:val="001727E1"/>
    <w:rsid w:val="00172A7B"/>
    <w:rsid w:val="00172AB5"/>
    <w:rsid w:val="00172BE7"/>
    <w:rsid w:val="001733B3"/>
    <w:rsid w:val="0017366B"/>
    <w:rsid w:val="00173D2A"/>
    <w:rsid w:val="00173E95"/>
    <w:rsid w:val="00174DE0"/>
    <w:rsid w:val="00174FBA"/>
    <w:rsid w:val="0017544D"/>
    <w:rsid w:val="001758DF"/>
    <w:rsid w:val="00175FF1"/>
    <w:rsid w:val="00176008"/>
    <w:rsid w:val="00176196"/>
    <w:rsid w:val="001763A9"/>
    <w:rsid w:val="0017692C"/>
    <w:rsid w:val="0017694C"/>
    <w:rsid w:val="00176FF6"/>
    <w:rsid w:val="0017783A"/>
    <w:rsid w:val="00177A72"/>
    <w:rsid w:val="00180608"/>
    <w:rsid w:val="00180B1D"/>
    <w:rsid w:val="00180BD1"/>
    <w:rsid w:val="00180D2C"/>
    <w:rsid w:val="0018155D"/>
    <w:rsid w:val="00181F57"/>
    <w:rsid w:val="0018203E"/>
    <w:rsid w:val="00182D0E"/>
    <w:rsid w:val="00183062"/>
    <w:rsid w:val="00183275"/>
    <w:rsid w:val="00183ADB"/>
    <w:rsid w:val="00183B6B"/>
    <w:rsid w:val="0018463F"/>
    <w:rsid w:val="0018472E"/>
    <w:rsid w:val="00184F8E"/>
    <w:rsid w:val="001851A0"/>
    <w:rsid w:val="00185441"/>
    <w:rsid w:val="001854F2"/>
    <w:rsid w:val="001855B7"/>
    <w:rsid w:val="00185BFD"/>
    <w:rsid w:val="0018616B"/>
    <w:rsid w:val="001866BD"/>
    <w:rsid w:val="00186988"/>
    <w:rsid w:val="00190054"/>
    <w:rsid w:val="00190131"/>
    <w:rsid w:val="00190C06"/>
    <w:rsid w:val="001911FC"/>
    <w:rsid w:val="00191C05"/>
    <w:rsid w:val="00191DBF"/>
    <w:rsid w:val="001926AB"/>
    <w:rsid w:val="00192871"/>
    <w:rsid w:val="0019297C"/>
    <w:rsid w:val="00192ADE"/>
    <w:rsid w:val="00192E4E"/>
    <w:rsid w:val="00193D8F"/>
    <w:rsid w:val="00194821"/>
    <w:rsid w:val="00194AC2"/>
    <w:rsid w:val="00194C76"/>
    <w:rsid w:val="00194F62"/>
    <w:rsid w:val="0019522E"/>
    <w:rsid w:val="001956DD"/>
    <w:rsid w:val="001958CA"/>
    <w:rsid w:val="0019591F"/>
    <w:rsid w:val="00195D1A"/>
    <w:rsid w:val="0019614E"/>
    <w:rsid w:val="001963C2"/>
    <w:rsid w:val="001964DD"/>
    <w:rsid w:val="00196719"/>
    <w:rsid w:val="00196826"/>
    <w:rsid w:val="00196BD1"/>
    <w:rsid w:val="00197867"/>
    <w:rsid w:val="00197A9A"/>
    <w:rsid w:val="00197BCD"/>
    <w:rsid w:val="00197CBD"/>
    <w:rsid w:val="00197E7A"/>
    <w:rsid w:val="001A01BC"/>
    <w:rsid w:val="001A0203"/>
    <w:rsid w:val="001A0901"/>
    <w:rsid w:val="001A0939"/>
    <w:rsid w:val="001A1163"/>
    <w:rsid w:val="001A1665"/>
    <w:rsid w:val="001A1D7D"/>
    <w:rsid w:val="001A2B27"/>
    <w:rsid w:val="001A2DBF"/>
    <w:rsid w:val="001A2EBC"/>
    <w:rsid w:val="001A2F2C"/>
    <w:rsid w:val="001A335D"/>
    <w:rsid w:val="001A3C31"/>
    <w:rsid w:val="001A4EC0"/>
    <w:rsid w:val="001A570A"/>
    <w:rsid w:val="001A5865"/>
    <w:rsid w:val="001A595A"/>
    <w:rsid w:val="001A5D0F"/>
    <w:rsid w:val="001A6689"/>
    <w:rsid w:val="001A734C"/>
    <w:rsid w:val="001A738C"/>
    <w:rsid w:val="001A7918"/>
    <w:rsid w:val="001A7BD3"/>
    <w:rsid w:val="001B0125"/>
    <w:rsid w:val="001B0577"/>
    <w:rsid w:val="001B09A4"/>
    <w:rsid w:val="001B1239"/>
    <w:rsid w:val="001B1265"/>
    <w:rsid w:val="001B15F9"/>
    <w:rsid w:val="001B169E"/>
    <w:rsid w:val="001B1893"/>
    <w:rsid w:val="001B1907"/>
    <w:rsid w:val="001B193C"/>
    <w:rsid w:val="001B1A0F"/>
    <w:rsid w:val="001B1DEE"/>
    <w:rsid w:val="001B1FAE"/>
    <w:rsid w:val="001B22D6"/>
    <w:rsid w:val="001B2580"/>
    <w:rsid w:val="001B2ACB"/>
    <w:rsid w:val="001B3195"/>
    <w:rsid w:val="001B3CD3"/>
    <w:rsid w:val="001B49C6"/>
    <w:rsid w:val="001B4CBB"/>
    <w:rsid w:val="001B50D0"/>
    <w:rsid w:val="001B5187"/>
    <w:rsid w:val="001B5530"/>
    <w:rsid w:val="001B5928"/>
    <w:rsid w:val="001B6A96"/>
    <w:rsid w:val="001B6B16"/>
    <w:rsid w:val="001B78C2"/>
    <w:rsid w:val="001B7997"/>
    <w:rsid w:val="001B7E46"/>
    <w:rsid w:val="001C0365"/>
    <w:rsid w:val="001C0BAE"/>
    <w:rsid w:val="001C0E77"/>
    <w:rsid w:val="001C1564"/>
    <w:rsid w:val="001C17AD"/>
    <w:rsid w:val="001C1FD1"/>
    <w:rsid w:val="001C246F"/>
    <w:rsid w:val="001C2514"/>
    <w:rsid w:val="001C282D"/>
    <w:rsid w:val="001C2C21"/>
    <w:rsid w:val="001C2CEE"/>
    <w:rsid w:val="001C2F12"/>
    <w:rsid w:val="001C3162"/>
    <w:rsid w:val="001C3FB0"/>
    <w:rsid w:val="001C4235"/>
    <w:rsid w:val="001C50A8"/>
    <w:rsid w:val="001C50FA"/>
    <w:rsid w:val="001C56D6"/>
    <w:rsid w:val="001C5761"/>
    <w:rsid w:val="001C5A93"/>
    <w:rsid w:val="001C6522"/>
    <w:rsid w:val="001C681F"/>
    <w:rsid w:val="001C68AB"/>
    <w:rsid w:val="001C6DC3"/>
    <w:rsid w:val="001C71EC"/>
    <w:rsid w:val="001D0955"/>
    <w:rsid w:val="001D1229"/>
    <w:rsid w:val="001D17AB"/>
    <w:rsid w:val="001D1898"/>
    <w:rsid w:val="001D1CE5"/>
    <w:rsid w:val="001D2483"/>
    <w:rsid w:val="001D29E5"/>
    <w:rsid w:val="001D2D74"/>
    <w:rsid w:val="001D2EDE"/>
    <w:rsid w:val="001D36FC"/>
    <w:rsid w:val="001D3FD3"/>
    <w:rsid w:val="001D43B0"/>
    <w:rsid w:val="001D49B4"/>
    <w:rsid w:val="001D4BE7"/>
    <w:rsid w:val="001D53E7"/>
    <w:rsid w:val="001D552C"/>
    <w:rsid w:val="001D5DD5"/>
    <w:rsid w:val="001D6604"/>
    <w:rsid w:val="001D67B1"/>
    <w:rsid w:val="001D6C2C"/>
    <w:rsid w:val="001D6E76"/>
    <w:rsid w:val="001D6FEB"/>
    <w:rsid w:val="001D7DBA"/>
    <w:rsid w:val="001E0036"/>
    <w:rsid w:val="001E0CAF"/>
    <w:rsid w:val="001E0F41"/>
    <w:rsid w:val="001E2AF7"/>
    <w:rsid w:val="001E2BD3"/>
    <w:rsid w:val="001E3456"/>
    <w:rsid w:val="001E35A3"/>
    <w:rsid w:val="001E44ED"/>
    <w:rsid w:val="001E4866"/>
    <w:rsid w:val="001E50A2"/>
    <w:rsid w:val="001E5514"/>
    <w:rsid w:val="001E5827"/>
    <w:rsid w:val="001E66EA"/>
    <w:rsid w:val="001E6AC0"/>
    <w:rsid w:val="001E6BA9"/>
    <w:rsid w:val="001E6CB4"/>
    <w:rsid w:val="001E734C"/>
    <w:rsid w:val="001E773D"/>
    <w:rsid w:val="001F0049"/>
    <w:rsid w:val="001F03F8"/>
    <w:rsid w:val="001F0774"/>
    <w:rsid w:val="001F0B36"/>
    <w:rsid w:val="001F0BDF"/>
    <w:rsid w:val="001F0D3E"/>
    <w:rsid w:val="001F11E3"/>
    <w:rsid w:val="001F1569"/>
    <w:rsid w:val="001F1848"/>
    <w:rsid w:val="001F1B6F"/>
    <w:rsid w:val="001F1BC8"/>
    <w:rsid w:val="001F21A5"/>
    <w:rsid w:val="001F2E84"/>
    <w:rsid w:val="001F2FDB"/>
    <w:rsid w:val="001F3102"/>
    <w:rsid w:val="001F31DF"/>
    <w:rsid w:val="001F3D6F"/>
    <w:rsid w:val="001F3FB7"/>
    <w:rsid w:val="001F41F8"/>
    <w:rsid w:val="001F4A6C"/>
    <w:rsid w:val="001F4DBD"/>
    <w:rsid w:val="001F5062"/>
    <w:rsid w:val="001F5695"/>
    <w:rsid w:val="001F5800"/>
    <w:rsid w:val="001F5EDB"/>
    <w:rsid w:val="001F5FD7"/>
    <w:rsid w:val="001F6158"/>
    <w:rsid w:val="001F646C"/>
    <w:rsid w:val="001F7927"/>
    <w:rsid w:val="001F7B6C"/>
    <w:rsid w:val="0020024D"/>
    <w:rsid w:val="0020028F"/>
    <w:rsid w:val="002002FE"/>
    <w:rsid w:val="0020120B"/>
    <w:rsid w:val="002012BC"/>
    <w:rsid w:val="00201464"/>
    <w:rsid w:val="00201AEC"/>
    <w:rsid w:val="00202306"/>
    <w:rsid w:val="0020274A"/>
    <w:rsid w:val="00202E55"/>
    <w:rsid w:val="00202F40"/>
    <w:rsid w:val="00203253"/>
    <w:rsid w:val="0020331F"/>
    <w:rsid w:val="002035DA"/>
    <w:rsid w:val="00203B96"/>
    <w:rsid w:val="00203CBD"/>
    <w:rsid w:val="00203F5E"/>
    <w:rsid w:val="00205052"/>
    <w:rsid w:val="0020507E"/>
    <w:rsid w:val="00206522"/>
    <w:rsid w:val="002065AB"/>
    <w:rsid w:val="002067BA"/>
    <w:rsid w:val="002069DA"/>
    <w:rsid w:val="00206C12"/>
    <w:rsid w:val="00206CE0"/>
    <w:rsid w:val="0020777A"/>
    <w:rsid w:val="00207809"/>
    <w:rsid w:val="00207DC3"/>
    <w:rsid w:val="00207DDA"/>
    <w:rsid w:val="00207F29"/>
    <w:rsid w:val="002106C0"/>
    <w:rsid w:val="00210F1E"/>
    <w:rsid w:val="0021108E"/>
    <w:rsid w:val="0021130C"/>
    <w:rsid w:val="00211642"/>
    <w:rsid w:val="00211F4B"/>
    <w:rsid w:val="00212506"/>
    <w:rsid w:val="00212B3A"/>
    <w:rsid w:val="0021305C"/>
    <w:rsid w:val="00213108"/>
    <w:rsid w:val="002131D5"/>
    <w:rsid w:val="0021320A"/>
    <w:rsid w:val="002132BB"/>
    <w:rsid w:val="00213634"/>
    <w:rsid w:val="002140DF"/>
    <w:rsid w:val="002147FB"/>
    <w:rsid w:val="002159A5"/>
    <w:rsid w:val="00216062"/>
    <w:rsid w:val="0021606C"/>
    <w:rsid w:val="00216AFD"/>
    <w:rsid w:val="002172A7"/>
    <w:rsid w:val="00217326"/>
    <w:rsid w:val="002179C5"/>
    <w:rsid w:val="00217B3F"/>
    <w:rsid w:val="00217BCF"/>
    <w:rsid w:val="002200CD"/>
    <w:rsid w:val="00220138"/>
    <w:rsid w:val="002204A6"/>
    <w:rsid w:val="00220542"/>
    <w:rsid w:val="00220545"/>
    <w:rsid w:val="00221390"/>
    <w:rsid w:val="002215DE"/>
    <w:rsid w:val="00221782"/>
    <w:rsid w:val="0022207E"/>
    <w:rsid w:val="00222B37"/>
    <w:rsid w:val="00222EF9"/>
    <w:rsid w:val="00223C52"/>
    <w:rsid w:val="00223E52"/>
    <w:rsid w:val="00224476"/>
    <w:rsid w:val="00224C59"/>
    <w:rsid w:val="00224C7A"/>
    <w:rsid w:val="00224F1A"/>
    <w:rsid w:val="00225976"/>
    <w:rsid w:val="00225A1B"/>
    <w:rsid w:val="00225E3F"/>
    <w:rsid w:val="002262F5"/>
    <w:rsid w:val="0022676B"/>
    <w:rsid w:val="00227751"/>
    <w:rsid w:val="00227803"/>
    <w:rsid w:val="00227945"/>
    <w:rsid w:val="00227FC4"/>
    <w:rsid w:val="00230D3C"/>
    <w:rsid w:val="0023183A"/>
    <w:rsid w:val="00232264"/>
    <w:rsid w:val="0023301A"/>
    <w:rsid w:val="00233590"/>
    <w:rsid w:val="00233671"/>
    <w:rsid w:val="00233C5C"/>
    <w:rsid w:val="00233CD1"/>
    <w:rsid w:val="0023598A"/>
    <w:rsid w:val="002364BC"/>
    <w:rsid w:val="00236B0B"/>
    <w:rsid w:val="00236DCB"/>
    <w:rsid w:val="00236FBF"/>
    <w:rsid w:val="00237174"/>
    <w:rsid w:val="0023729B"/>
    <w:rsid w:val="00237843"/>
    <w:rsid w:val="002379CC"/>
    <w:rsid w:val="002400CF"/>
    <w:rsid w:val="002404D7"/>
    <w:rsid w:val="002404E4"/>
    <w:rsid w:val="002406D4"/>
    <w:rsid w:val="002407C3"/>
    <w:rsid w:val="00240862"/>
    <w:rsid w:val="00240EEC"/>
    <w:rsid w:val="00241066"/>
    <w:rsid w:val="002411DE"/>
    <w:rsid w:val="0024149F"/>
    <w:rsid w:val="00241D99"/>
    <w:rsid w:val="00242491"/>
    <w:rsid w:val="0024272C"/>
    <w:rsid w:val="0024322B"/>
    <w:rsid w:val="002436EA"/>
    <w:rsid w:val="00244062"/>
    <w:rsid w:val="00244699"/>
    <w:rsid w:val="00244993"/>
    <w:rsid w:val="00244CEC"/>
    <w:rsid w:val="00245B67"/>
    <w:rsid w:val="00245D62"/>
    <w:rsid w:val="00245F04"/>
    <w:rsid w:val="00246502"/>
    <w:rsid w:val="00246622"/>
    <w:rsid w:val="0024717F"/>
    <w:rsid w:val="002476D8"/>
    <w:rsid w:val="0024775A"/>
    <w:rsid w:val="00247FAC"/>
    <w:rsid w:val="0025090E"/>
    <w:rsid w:val="0025095D"/>
    <w:rsid w:val="00250B54"/>
    <w:rsid w:val="0025120C"/>
    <w:rsid w:val="002512BE"/>
    <w:rsid w:val="002517F9"/>
    <w:rsid w:val="002518EC"/>
    <w:rsid w:val="002520B7"/>
    <w:rsid w:val="00252113"/>
    <w:rsid w:val="00252661"/>
    <w:rsid w:val="002534AF"/>
    <w:rsid w:val="00253662"/>
    <w:rsid w:val="0025434E"/>
    <w:rsid w:val="0025440E"/>
    <w:rsid w:val="00254483"/>
    <w:rsid w:val="00254AC5"/>
    <w:rsid w:val="00254C82"/>
    <w:rsid w:val="00254D62"/>
    <w:rsid w:val="00255663"/>
    <w:rsid w:val="002559F2"/>
    <w:rsid w:val="00256606"/>
    <w:rsid w:val="0025679E"/>
    <w:rsid w:val="00256F35"/>
    <w:rsid w:val="00257A77"/>
    <w:rsid w:val="00257AB2"/>
    <w:rsid w:val="00257B7C"/>
    <w:rsid w:val="00260757"/>
    <w:rsid w:val="002609DC"/>
    <w:rsid w:val="00260A9D"/>
    <w:rsid w:val="002617C6"/>
    <w:rsid w:val="00262483"/>
    <w:rsid w:val="00262BE5"/>
    <w:rsid w:val="002639EB"/>
    <w:rsid w:val="002641AC"/>
    <w:rsid w:val="002648EE"/>
    <w:rsid w:val="00264A37"/>
    <w:rsid w:val="00264AE2"/>
    <w:rsid w:val="00264B57"/>
    <w:rsid w:val="00264E6C"/>
    <w:rsid w:val="00264FD3"/>
    <w:rsid w:val="0026694A"/>
    <w:rsid w:val="00266A4E"/>
    <w:rsid w:val="00266ABF"/>
    <w:rsid w:val="00266E4A"/>
    <w:rsid w:val="00266F49"/>
    <w:rsid w:val="00267334"/>
    <w:rsid w:val="0026733A"/>
    <w:rsid w:val="002673BB"/>
    <w:rsid w:val="002675FC"/>
    <w:rsid w:val="002676FD"/>
    <w:rsid w:val="00270378"/>
    <w:rsid w:val="00270D9D"/>
    <w:rsid w:val="0027140B"/>
    <w:rsid w:val="00271AEC"/>
    <w:rsid w:val="0027235E"/>
    <w:rsid w:val="002729D8"/>
    <w:rsid w:val="00273492"/>
    <w:rsid w:val="0027423C"/>
    <w:rsid w:val="002748D6"/>
    <w:rsid w:val="00275A4B"/>
    <w:rsid w:val="002760DC"/>
    <w:rsid w:val="00277115"/>
    <w:rsid w:val="00277927"/>
    <w:rsid w:val="0028020A"/>
    <w:rsid w:val="0028098D"/>
    <w:rsid w:val="00281D99"/>
    <w:rsid w:val="00281E5F"/>
    <w:rsid w:val="002824F8"/>
    <w:rsid w:val="00283309"/>
    <w:rsid w:val="00283ADE"/>
    <w:rsid w:val="00283BFA"/>
    <w:rsid w:val="00284686"/>
    <w:rsid w:val="00284740"/>
    <w:rsid w:val="00284886"/>
    <w:rsid w:val="002854E3"/>
    <w:rsid w:val="0028557C"/>
    <w:rsid w:val="002859AB"/>
    <w:rsid w:val="00285AF4"/>
    <w:rsid w:val="00285B0C"/>
    <w:rsid w:val="0028679A"/>
    <w:rsid w:val="00286A3D"/>
    <w:rsid w:val="00286E22"/>
    <w:rsid w:val="00287624"/>
    <w:rsid w:val="002878BC"/>
    <w:rsid w:val="00287E10"/>
    <w:rsid w:val="00290558"/>
    <w:rsid w:val="0029085C"/>
    <w:rsid w:val="00291B51"/>
    <w:rsid w:val="00291DC6"/>
    <w:rsid w:val="002924FA"/>
    <w:rsid w:val="00293704"/>
    <w:rsid w:val="0029387D"/>
    <w:rsid w:val="00294EF6"/>
    <w:rsid w:val="00294FEE"/>
    <w:rsid w:val="002955CC"/>
    <w:rsid w:val="0029569B"/>
    <w:rsid w:val="002962D8"/>
    <w:rsid w:val="00296704"/>
    <w:rsid w:val="00296D4A"/>
    <w:rsid w:val="00297030"/>
    <w:rsid w:val="002976DC"/>
    <w:rsid w:val="002A0904"/>
    <w:rsid w:val="002A0A57"/>
    <w:rsid w:val="002A0AE2"/>
    <w:rsid w:val="002A0B3D"/>
    <w:rsid w:val="002A0BA5"/>
    <w:rsid w:val="002A0FC3"/>
    <w:rsid w:val="002A2890"/>
    <w:rsid w:val="002A29AB"/>
    <w:rsid w:val="002A2F2B"/>
    <w:rsid w:val="002A37B5"/>
    <w:rsid w:val="002A39F1"/>
    <w:rsid w:val="002A3C74"/>
    <w:rsid w:val="002A3DEA"/>
    <w:rsid w:val="002A4383"/>
    <w:rsid w:val="002A4405"/>
    <w:rsid w:val="002A4D40"/>
    <w:rsid w:val="002A4E9A"/>
    <w:rsid w:val="002A4EE4"/>
    <w:rsid w:val="002A4FDF"/>
    <w:rsid w:val="002A528A"/>
    <w:rsid w:val="002A538F"/>
    <w:rsid w:val="002A59E5"/>
    <w:rsid w:val="002A59F4"/>
    <w:rsid w:val="002A5A02"/>
    <w:rsid w:val="002A5C9D"/>
    <w:rsid w:val="002A6521"/>
    <w:rsid w:val="002A691E"/>
    <w:rsid w:val="002A7D82"/>
    <w:rsid w:val="002B15A8"/>
    <w:rsid w:val="002B188A"/>
    <w:rsid w:val="002B194A"/>
    <w:rsid w:val="002B1C5A"/>
    <w:rsid w:val="002B2FBD"/>
    <w:rsid w:val="002B30DC"/>
    <w:rsid w:val="002B30F9"/>
    <w:rsid w:val="002B31C5"/>
    <w:rsid w:val="002B3CC2"/>
    <w:rsid w:val="002B3F21"/>
    <w:rsid w:val="002B4058"/>
    <w:rsid w:val="002B45E3"/>
    <w:rsid w:val="002B5120"/>
    <w:rsid w:val="002B60B1"/>
    <w:rsid w:val="002B649D"/>
    <w:rsid w:val="002B68C1"/>
    <w:rsid w:val="002B6DEA"/>
    <w:rsid w:val="002B6E19"/>
    <w:rsid w:val="002B77AE"/>
    <w:rsid w:val="002B7F13"/>
    <w:rsid w:val="002C018F"/>
    <w:rsid w:val="002C02EE"/>
    <w:rsid w:val="002C0964"/>
    <w:rsid w:val="002C09E8"/>
    <w:rsid w:val="002C0A98"/>
    <w:rsid w:val="002C0D96"/>
    <w:rsid w:val="002C0F46"/>
    <w:rsid w:val="002C1545"/>
    <w:rsid w:val="002C217D"/>
    <w:rsid w:val="002C296F"/>
    <w:rsid w:val="002C303A"/>
    <w:rsid w:val="002C3674"/>
    <w:rsid w:val="002C3C80"/>
    <w:rsid w:val="002C3CB6"/>
    <w:rsid w:val="002C3F10"/>
    <w:rsid w:val="002C407E"/>
    <w:rsid w:val="002C4416"/>
    <w:rsid w:val="002C44D8"/>
    <w:rsid w:val="002C466E"/>
    <w:rsid w:val="002C4DB4"/>
    <w:rsid w:val="002C50E8"/>
    <w:rsid w:val="002C526E"/>
    <w:rsid w:val="002C54BA"/>
    <w:rsid w:val="002C596B"/>
    <w:rsid w:val="002C5FC5"/>
    <w:rsid w:val="002C65B1"/>
    <w:rsid w:val="002C6A9E"/>
    <w:rsid w:val="002C783E"/>
    <w:rsid w:val="002C78D4"/>
    <w:rsid w:val="002D003D"/>
    <w:rsid w:val="002D0C76"/>
    <w:rsid w:val="002D111A"/>
    <w:rsid w:val="002D1553"/>
    <w:rsid w:val="002D1781"/>
    <w:rsid w:val="002D19AE"/>
    <w:rsid w:val="002D1ADC"/>
    <w:rsid w:val="002D1E46"/>
    <w:rsid w:val="002D2112"/>
    <w:rsid w:val="002D2800"/>
    <w:rsid w:val="002D2CEE"/>
    <w:rsid w:val="002D2E83"/>
    <w:rsid w:val="002D3314"/>
    <w:rsid w:val="002D373E"/>
    <w:rsid w:val="002D4869"/>
    <w:rsid w:val="002D5353"/>
    <w:rsid w:val="002D55A1"/>
    <w:rsid w:val="002D5B30"/>
    <w:rsid w:val="002D5BBD"/>
    <w:rsid w:val="002D5F00"/>
    <w:rsid w:val="002D6180"/>
    <w:rsid w:val="002D6459"/>
    <w:rsid w:val="002D6548"/>
    <w:rsid w:val="002D6A06"/>
    <w:rsid w:val="002D6A9F"/>
    <w:rsid w:val="002D6CF3"/>
    <w:rsid w:val="002D704C"/>
    <w:rsid w:val="002D76AB"/>
    <w:rsid w:val="002D7946"/>
    <w:rsid w:val="002D7CB3"/>
    <w:rsid w:val="002E00B9"/>
    <w:rsid w:val="002E0587"/>
    <w:rsid w:val="002E0F19"/>
    <w:rsid w:val="002E0F80"/>
    <w:rsid w:val="002E16CB"/>
    <w:rsid w:val="002E205B"/>
    <w:rsid w:val="002E254D"/>
    <w:rsid w:val="002E2913"/>
    <w:rsid w:val="002E293D"/>
    <w:rsid w:val="002E2CA3"/>
    <w:rsid w:val="002E3320"/>
    <w:rsid w:val="002E34E0"/>
    <w:rsid w:val="002E3A49"/>
    <w:rsid w:val="002E47FC"/>
    <w:rsid w:val="002E4832"/>
    <w:rsid w:val="002E4F99"/>
    <w:rsid w:val="002E5229"/>
    <w:rsid w:val="002E59B6"/>
    <w:rsid w:val="002E5A22"/>
    <w:rsid w:val="002E5B0D"/>
    <w:rsid w:val="002E5DD3"/>
    <w:rsid w:val="002E60AC"/>
    <w:rsid w:val="002E65B0"/>
    <w:rsid w:val="002E662C"/>
    <w:rsid w:val="002E6B44"/>
    <w:rsid w:val="002E6E09"/>
    <w:rsid w:val="002E6F1F"/>
    <w:rsid w:val="002E6F77"/>
    <w:rsid w:val="002E73D8"/>
    <w:rsid w:val="002E7402"/>
    <w:rsid w:val="002E7E83"/>
    <w:rsid w:val="002F0249"/>
    <w:rsid w:val="002F0433"/>
    <w:rsid w:val="002F045F"/>
    <w:rsid w:val="002F06EF"/>
    <w:rsid w:val="002F081B"/>
    <w:rsid w:val="002F0DA1"/>
    <w:rsid w:val="002F1369"/>
    <w:rsid w:val="002F194B"/>
    <w:rsid w:val="002F1C52"/>
    <w:rsid w:val="002F201B"/>
    <w:rsid w:val="002F2402"/>
    <w:rsid w:val="002F2720"/>
    <w:rsid w:val="002F4366"/>
    <w:rsid w:val="002F4698"/>
    <w:rsid w:val="002F4AC6"/>
    <w:rsid w:val="002F4BDE"/>
    <w:rsid w:val="002F4D36"/>
    <w:rsid w:val="002F5278"/>
    <w:rsid w:val="002F55C7"/>
    <w:rsid w:val="002F57C4"/>
    <w:rsid w:val="002F5884"/>
    <w:rsid w:val="002F66C1"/>
    <w:rsid w:val="002F6AA8"/>
    <w:rsid w:val="002F771F"/>
    <w:rsid w:val="002F7838"/>
    <w:rsid w:val="002F78A2"/>
    <w:rsid w:val="002F7C2A"/>
    <w:rsid w:val="002F7CDC"/>
    <w:rsid w:val="003001D0"/>
    <w:rsid w:val="00300789"/>
    <w:rsid w:val="003012A9"/>
    <w:rsid w:val="00301C9F"/>
    <w:rsid w:val="003025E3"/>
    <w:rsid w:val="00302663"/>
    <w:rsid w:val="00302730"/>
    <w:rsid w:val="003027E9"/>
    <w:rsid w:val="00303087"/>
    <w:rsid w:val="00303E02"/>
    <w:rsid w:val="00304309"/>
    <w:rsid w:val="00304673"/>
    <w:rsid w:val="003046F8"/>
    <w:rsid w:val="00304E37"/>
    <w:rsid w:val="00304E52"/>
    <w:rsid w:val="003056F8"/>
    <w:rsid w:val="00305D40"/>
    <w:rsid w:val="00305DDB"/>
    <w:rsid w:val="003068AE"/>
    <w:rsid w:val="00306E34"/>
    <w:rsid w:val="00307812"/>
    <w:rsid w:val="0031060C"/>
    <w:rsid w:val="003107F1"/>
    <w:rsid w:val="00310AC5"/>
    <w:rsid w:val="00310CDB"/>
    <w:rsid w:val="00310E8C"/>
    <w:rsid w:val="00310ECA"/>
    <w:rsid w:val="00311027"/>
    <w:rsid w:val="00311593"/>
    <w:rsid w:val="0031162A"/>
    <w:rsid w:val="00311691"/>
    <w:rsid w:val="003121E2"/>
    <w:rsid w:val="003127F0"/>
    <w:rsid w:val="00312F53"/>
    <w:rsid w:val="00313988"/>
    <w:rsid w:val="00313F91"/>
    <w:rsid w:val="003142AB"/>
    <w:rsid w:val="003143FE"/>
    <w:rsid w:val="00314482"/>
    <w:rsid w:val="00314F23"/>
    <w:rsid w:val="003156B7"/>
    <w:rsid w:val="00315877"/>
    <w:rsid w:val="00315B7D"/>
    <w:rsid w:val="00315C7C"/>
    <w:rsid w:val="00316203"/>
    <w:rsid w:val="00316FFB"/>
    <w:rsid w:val="00317E99"/>
    <w:rsid w:val="00320B8F"/>
    <w:rsid w:val="00320D19"/>
    <w:rsid w:val="00320F5B"/>
    <w:rsid w:val="00321F7D"/>
    <w:rsid w:val="003220BB"/>
    <w:rsid w:val="0032293F"/>
    <w:rsid w:val="00322E83"/>
    <w:rsid w:val="003230A5"/>
    <w:rsid w:val="00323353"/>
    <w:rsid w:val="00323491"/>
    <w:rsid w:val="003236F6"/>
    <w:rsid w:val="00324855"/>
    <w:rsid w:val="003250B9"/>
    <w:rsid w:val="003252C3"/>
    <w:rsid w:val="0032530D"/>
    <w:rsid w:val="00325DDA"/>
    <w:rsid w:val="00325F40"/>
    <w:rsid w:val="0032610B"/>
    <w:rsid w:val="0032624E"/>
    <w:rsid w:val="003262B4"/>
    <w:rsid w:val="00326651"/>
    <w:rsid w:val="00326EBA"/>
    <w:rsid w:val="00327881"/>
    <w:rsid w:val="00327994"/>
    <w:rsid w:val="00327CD9"/>
    <w:rsid w:val="00327EBE"/>
    <w:rsid w:val="003301A6"/>
    <w:rsid w:val="00330297"/>
    <w:rsid w:val="00330A39"/>
    <w:rsid w:val="00330E49"/>
    <w:rsid w:val="00330EB6"/>
    <w:rsid w:val="00331042"/>
    <w:rsid w:val="00331EBE"/>
    <w:rsid w:val="0033297C"/>
    <w:rsid w:val="0033382A"/>
    <w:rsid w:val="003338D7"/>
    <w:rsid w:val="00333E90"/>
    <w:rsid w:val="00334AD5"/>
    <w:rsid w:val="0033594A"/>
    <w:rsid w:val="00336853"/>
    <w:rsid w:val="00337010"/>
    <w:rsid w:val="00337018"/>
    <w:rsid w:val="00337DCD"/>
    <w:rsid w:val="00337F1C"/>
    <w:rsid w:val="003409CC"/>
    <w:rsid w:val="00340C62"/>
    <w:rsid w:val="003416B7"/>
    <w:rsid w:val="0034247E"/>
    <w:rsid w:val="00342687"/>
    <w:rsid w:val="0034272E"/>
    <w:rsid w:val="00342A36"/>
    <w:rsid w:val="00343627"/>
    <w:rsid w:val="0034466F"/>
    <w:rsid w:val="00344A24"/>
    <w:rsid w:val="003452D9"/>
    <w:rsid w:val="00345473"/>
    <w:rsid w:val="003455FB"/>
    <w:rsid w:val="00345AF3"/>
    <w:rsid w:val="00345BA1"/>
    <w:rsid w:val="00345E6F"/>
    <w:rsid w:val="00346035"/>
    <w:rsid w:val="00346863"/>
    <w:rsid w:val="00346876"/>
    <w:rsid w:val="00346A39"/>
    <w:rsid w:val="00347140"/>
    <w:rsid w:val="00347E01"/>
    <w:rsid w:val="003502D2"/>
    <w:rsid w:val="00352D43"/>
    <w:rsid w:val="00352D92"/>
    <w:rsid w:val="00352E25"/>
    <w:rsid w:val="00352FC6"/>
    <w:rsid w:val="003531D5"/>
    <w:rsid w:val="0035329B"/>
    <w:rsid w:val="003533A1"/>
    <w:rsid w:val="0035431A"/>
    <w:rsid w:val="00354593"/>
    <w:rsid w:val="0035524B"/>
    <w:rsid w:val="00355375"/>
    <w:rsid w:val="00355482"/>
    <w:rsid w:val="00355611"/>
    <w:rsid w:val="003558A4"/>
    <w:rsid w:val="00355EB7"/>
    <w:rsid w:val="0035646C"/>
    <w:rsid w:val="00356C5D"/>
    <w:rsid w:val="00356E28"/>
    <w:rsid w:val="003572D3"/>
    <w:rsid w:val="0035779A"/>
    <w:rsid w:val="00357EBB"/>
    <w:rsid w:val="00360125"/>
    <w:rsid w:val="0036033A"/>
    <w:rsid w:val="003607C7"/>
    <w:rsid w:val="003608D7"/>
    <w:rsid w:val="0036207D"/>
    <w:rsid w:val="003622DC"/>
    <w:rsid w:val="00362697"/>
    <w:rsid w:val="003626A4"/>
    <w:rsid w:val="00362944"/>
    <w:rsid w:val="00362A13"/>
    <w:rsid w:val="00362AE8"/>
    <w:rsid w:val="00362E12"/>
    <w:rsid w:val="00362EAD"/>
    <w:rsid w:val="003630EF"/>
    <w:rsid w:val="00364A0E"/>
    <w:rsid w:val="00364ADF"/>
    <w:rsid w:val="003650A5"/>
    <w:rsid w:val="00365968"/>
    <w:rsid w:val="00366B4D"/>
    <w:rsid w:val="00366D92"/>
    <w:rsid w:val="00366DB4"/>
    <w:rsid w:val="003671CA"/>
    <w:rsid w:val="003675E0"/>
    <w:rsid w:val="00367937"/>
    <w:rsid w:val="00367DEA"/>
    <w:rsid w:val="0037101F"/>
    <w:rsid w:val="003711B6"/>
    <w:rsid w:val="003719E3"/>
    <w:rsid w:val="003719E5"/>
    <w:rsid w:val="00371E1D"/>
    <w:rsid w:val="003722F6"/>
    <w:rsid w:val="00372585"/>
    <w:rsid w:val="0037295C"/>
    <w:rsid w:val="003732F7"/>
    <w:rsid w:val="00373665"/>
    <w:rsid w:val="003737FC"/>
    <w:rsid w:val="00373B2D"/>
    <w:rsid w:val="0037407A"/>
    <w:rsid w:val="003747AE"/>
    <w:rsid w:val="0037490B"/>
    <w:rsid w:val="00374C5A"/>
    <w:rsid w:val="003754FC"/>
    <w:rsid w:val="003756E6"/>
    <w:rsid w:val="0037586B"/>
    <w:rsid w:val="003762B4"/>
    <w:rsid w:val="00376573"/>
    <w:rsid w:val="003765C1"/>
    <w:rsid w:val="003767CD"/>
    <w:rsid w:val="00376C3C"/>
    <w:rsid w:val="00376CA5"/>
    <w:rsid w:val="00376E33"/>
    <w:rsid w:val="003771CE"/>
    <w:rsid w:val="003774B5"/>
    <w:rsid w:val="00377828"/>
    <w:rsid w:val="00377F5A"/>
    <w:rsid w:val="003803B6"/>
    <w:rsid w:val="0038085F"/>
    <w:rsid w:val="00380CC2"/>
    <w:rsid w:val="00380FE9"/>
    <w:rsid w:val="0038110B"/>
    <w:rsid w:val="003814A3"/>
    <w:rsid w:val="00381703"/>
    <w:rsid w:val="003818B3"/>
    <w:rsid w:val="00381E45"/>
    <w:rsid w:val="00382279"/>
    <w:rsid w:val="003826E7"/>
    <w:rsid w:val="00382B9D"/>
    <w:rsid w:val="003831C9"/>
    <w:rsid w:val="003837C7"/>
    <w:rsid w:val="003838BC"/>
    <w:rsid w:val="00383EEF"/>
    <w:rsid w:val="00384036"/>
    <w:rsid w:val="003841F2"/>
    <w:rsid w:val="003843EB"/>
    <w:rsid w:val="00385590"/>
    <w:rsid w:val="00385818"/>
    <w:rsid w:val="00385F38"/>
    <w:rsid w:val="003866BE"/>
    <w:rsid w:val="00386E5A"/>
    <w:rsid w:val="00387222"/>
    <w:rsid w:val="00387842"/>
    <w:rsid w:val="0039064D"/>
    <w:rsid w:val="00390D27"/>
    <w:rsid w:val="00391111"/>
    <w:rsid w:val="00391246"/>
    <w:rsid w:val="0039138D"/>
    <w:rsid w:val="00392D02"/>
    <w:rsid w:val="00392F3D"/>
    <w:rsid w:val="00393194"/>
    <w:rsid w:val="00393291"/>
    <w:rsid w:val="0039360E"/>
    <w:rsid w:val="003941B8"/>
    <w:rsid w:val="00394730"/>
    <w:rsid w:val="003949C3"/>
    <w:rsid w:val="00395283"/>
    <w:rsid w:val="0039539A"/>
    <w:rsid w:val="0039584C"/>
    <w:rsid w:val="00396420"/>
    <w:rsid w:val="0039669A"/>
    <w:rsid w:val="00396D1C"/>
    <w:rsid w:val="00396D24"/>
    <w:rsid w:val="00397458"/>
    <w:rsid w:val="003974DC"/>
    <w:rsid w:val="003979FC"/>
    <w:rsid w:val="00397CAF"/>
    <w:rsid w:val="00397CED"/>
    <w:rsid w:val="003A018F"/>
    <w:rsid w:val="003A07F7"/>
    <w:rsid w:val="003A0A85"/>
    <w:rsid w:val="003A0FBC"/>
    <w:rsid w:val="003A170F"/>
    <w:rsid w:val="003A178A"/>
    <w:rsid w:val="003A18F5"/>
    <w:rsid w:val="003A237E"/>
    <w:rsid w:val="003A2761"/>
    <w:rsid w:val="003A2CC7"/>
    <w:rsid w:val="003A3FF1"/>
    <w:rsid w:val="003A425A"/>
    <w:rsid w:val="003A42F3"/>
    <w:rsid w:val="003A462C"/>
    <w:rsid w:val="003A4894"/>
    <w:rsid w:val="003A48F9"/>
    <w:rsid w:val="003A4F3A"/>
    <w:rsid w:val="003A5924"/>
    <w:rsid w:val="003A5EEB"/>
    <w:rsid w:val="003A6102"/>
    <w:rsid w:val="003A64EB"/>
    <w:rsid w:val="003A6784"/>
    <w:rsid w:val="003A681D"/>
    <w:rsid w:val="003A6AB8"/>
    <w:rsid w:val="003A7209"/>
    <w:rsid w:val="003A74BE"/>
    <w:rsid w:val="003A7A9F"/>
    <w:rsid w:val="003B0856"/>
    <w:rsid w:val="003B092C"/>
    <w:rsid w:val="003B0B05"/>
    <w:rsid w:val="003B138E"/>
    <w:rsid w:val="003B1EE3"/>
    <w:rsid w:val="003B1F4B"/>
    <w:rsid w:val="003B314E"/>
    <w:rsid w:val="003B3270"/>
    <w:rsid w:val="003B3B6D"/>
    <w:rsid w:val="003B3E13"/>
    <w:rsid w:val="003B3E7E"/>
    <w:rsid w:val="003B4FA7"/>
    <w:rsid w:val="003B53B8"/>
    <w:rsid w:val="003B6193"/>
    <w:rsid w:val="003B6487"/>
    <w:rsid w:val="003B6BC5"/>
    <w:rsid w:val="003B6EE5"/>
    <w:rsid w:val="003C0309"/>
    <w:rsid w:val="003C0456"/>
    <w:rsid w:val="003C0F74"/>
    <w:rsid w:val="003C11B6"/>
    <w:rsid w:val="003C14B7"/>
    <w:rsid w:val="003C1743"/>
    <w:rsid w:val="003C17AC"/>
    <w:rsid w:val="003C1ED1"/>
    <w:rsid w:val="003C2953"/>
    <w:rsid w:val="003C3FE1"/>
    <w:rsid w:val="003C4056"/>
    <w:rsid w:val="003C448A"/>
    <w:rsid w:val="003C45E9"/>
    <w:rsid w:val="003C486F"/>
    <w:rsid w:val="003C76EE"/>
    <w:rsid w:val="003D09CD"/>
    <w:rsid w:val="003D0ABA"/>
    <w:rsid w:val="003D0E24"/>
    <w:rsid w:val="003D1410"/>
    <w:rsid w:val="003D154B"/>
    <w:rsid w:val="003D1998"/>
    <w:rsid w:val="003D1B59"/>
    <w:rsid w:val="003D1CD1"/>
    <w:rsid w:val="003D1D81"/>
    <w:rsid w:val="003D1EB3"/>
    <w:rsid w:val="003D1F77"/>
    <w:rsid w:val="003D20EF"/>
    <w:rsid w:val="003D22C8"/>
    <w:rsid w:val="003D25E6"/>
    <w:rsid w:val="003D27C8"/>
    <w:rsid w:val="003D2B5A"/>
    <w:rsid w:val="003D315F"/>
    <w:rsid w:val="003D3388"/>
    <w:rsid w:val="003D40B9"/>
    <w:rsid w:val="003D43B6"/>
    <w:rsid w:val="003D4CD2"/>
    <w:rsid w:val="003D53C4"/>
    <w:rsid w:val="003D5572"/>
    <w:rsid w:val="003D5ACD"/>
    <w:rsid w:val="003D6087"/>
    <w:rsid w:val="003D67A9"/>
    <w:rsid w:val="003D69FD"/>
    <w:rsid w:val="003D6DF1"/>
    <w:rsid w:val="003D6F47"/>
    <w:rsid w:val="003D7F5C"/>
    <w:rsid w:val="003E0064"/>
    <w:rsid w:val="003E0393"/>
    <w:rsid w:val="003E0816"/>
    <w:rsid w:val="003E091F"/>
    <w:rsid w:val="003E0C77"/>
    <w:rsid w:val="003E1129"/>
    <w:rsid w:val="003E16AF"/>
    <w:rsid w:val="003E1E9A"/>
    <w:rsid w:val="003E2767"/>
    <w:rsid w:val="003E29BB"/>
    <w:rsid w:val="003E3205"/>
    <w:rsid w:val="003E330E"/>
    <w:rsid w:val="003E33AB"/>
    <w:rsid w:val="003E38F2"/>
    <w:rsid w:val="003E3951"/>
    <w:rsid w:val="003E3B1D"/>
    <w:rsid w:val="003E3CC0"/>
    <w:rsid w:val="003E45D9"/>
    <w:rsid w:val="003E4B06"/>
    <w:rsid w:val="003E52E2"/>
    <w:rsid w:val="003E539C"/>
    <w:rsid w:val="003E53D0"/>
    <w:rsid w:val="003E5D40"/>
    <w:rsid w:val="003E6A87"/>
    <w:rsid w:val="003E7349"/>
    <w:rsid w:val="003E7907"/>
    <w:rsid w:val="003F03D8"/>
    <w:rsid w:val="003F064C"/>
    <w:rsid w:val="003F0F10"/>
    <w:rsid w:val="003F1615"/>
    <w:rsid w:val="003F1C0F"/>
    <w:rsid w:val="003F1CD0"/>
    <w:rsid w:val="003F2552"/>
    <w:rsid w:val="003F2FDA"/>
    <w:rsid w:val="003F3016"/>
    <w:rsid w:val="003F31C1"/>
    <w:rsid w:val="003F33A0"/>
    <w:rsid w:val="003F344F"/>
    <w:rsid w:val="003F352B"/>
    <w:rsid w:val="003F4140"/>
    <w:rsid w:val="003F4752"/>
    <w:rsid w:val="003F482D"/>
    <w:rsid w:val="003F56EA"/>
    <w:rsid w:val="003F5A7E"/>
    <w:rsid w:val="003F6055"/>
    <w:rsid w:val="003F6197"/>
    <w:rsid w:val="003F6EC3"/>
    <w:rsid w:val="003F71AB"/>
    <w:rsid w:val="003F75FB"/>
    <w:rsid w:val="003F7618"/>
    <w:rsid w:val="003F7633"/>
    <w:rsid w:val="003F7ED5"/>
    <w:rsid w:val="003F7F54"/>
    <w:rsid w:val="003F7FCA"/>
    <w:rsid w:val="00400129"/>
    <w:rsid w:val="00400ACC"/>
    <w:rsid w:val="00400C83"/>
    <w:rsid w:val="00401019"/>
    <w:rsid w:val="004017C5"/>
    <w:rsid w:val="0040196E"/>
    <w:rsid w:val="00401C03"/>
    <w:rsid w:val="00402496"/>
    <w:rsid w:val="004029F3"/>
    <w:rsid w:val="00402BED"/>
    <w:rsid w:val="00402BF8"/>
    <w:rsid w:val="00402E9B"/>
    <w:rsid w:val="00403046"/>
    <w:rsid w:val="00403153"/>
    <w:rsid w:val="00403348"/>
    <w:rsid w:val="004037AB"/>
    <w:rsid w:val="00404322"/>
    <w:rsid w:val="00404563"/>
    <w:rsid w:val="0040481F"/>
    <w:rsid w:val="00404FD1"/>
    <w:rsid w:val="0040657F"/>
    <w:rsid w:val="0040662A"/>
    <w:rsid w:val="0040672F"/>
    <w:rsid w:val="00407F35"/>
    <w:rsid w:val="004103D5"/>
    <w:rsid w:val="004115B1"/>
    <w:rsid w:val="0041263C"/>
    <w:rsid w:val="00412AAB"/>
    <w:rsid w:val="0041325A"/>
    <w:rsid w:val="004132EB"/>
    <w:rsid w:val="00413D6C"/>
    <w:rsid w:val="00413E7E"/>
    <w:rsid w:val="00414008"/>
    <w:rsid w:val="004141CF"/>
    <w:rsid w:val="004146A2"/>
    <w:rsid w:val="004146FD"/>
    <w:rsid w:val="00414BC3"/>
    <w:rsid w:val="00415596"/>
    <w:rsid w:val="00415616"/>
    <w:rsid w:val="00415807"/>
    <w:rsid w:val="00415881"/>
    <w:rsid w:val="00415F9B"/>
    <w:rsid w:val="004165E3"/>
    <w:rsid w:val="00416F1D"/>
    <w:rsid w:val="00417245"/>
    <w:rsid w:val="004174CB"/>
    <w:rsid w:val="0041776D"/>
    <w:rsid w:val="0042028A"/>
    <w:rsid w:val="00420743"/>
    <w:rsid w:val="00420848"/>
    <w:rsid w:val="00420D92"/>
    <w:rsid w:val="00421641"/>
    <w:rsid w:val="0042176E"/>
    <w:rsid w:val="0042212A"/>
    <w:rsid w:val="0042283E"/>
    <w:rsid w:val="00423512"/>
    <w:rsid w:val="004246A0"/>
    <w:rsid w:val="00425040"/>
    <w:rsid w:val="0042513D"/>
    <w:rsid w:val="0042519B"/>
    <w:rsid w:val="0042536C"/>
    <w:rsid w:val="00425548"/>
    <w:rsid w:val="00425B80"/>
    <w:rsid w:val="00425E42"/>
    <w:rsid w:val="00425EF0"/>
    <w:rsid w:val="004262C5"/>
    <w:rsid w:val="00426925"/>
    <w:rsid w:val="00426D4F"/>
    <w:rsid w:val="004272EB"/>
    <w:rsid w:val="0042733C"/>
    <w:rsid w:val="00427850"/>
    <w:rsid w:val="00427C39"/>
    <w:rsid w:val="004308F2"/>
    <w:rsid w:val="00430C30"/>
    <w:rsid w:val="00430E46"/>
    <w:rsid w:val="0043117D"/>
    <w:rsid w:val="004313C4"/>
    <w:rsid w:val="00431869"/>
    <w:rsid w:val="00431902"/>
    <w:rsid w:val="00431971"/>
    <w:rsid w:val="00431993"/>
    <w:rsid w:val="00431AD3"/>
    <w:rsid w:val="004328CF"/>
    <w:rsid w:val="00432B43"/>
    <w:rsid w:val="00432DD6"/>
    <w:rsid w:val="004332AD"/>
    <w:rsid w:val="0043416C"/>
    <w:rsid w:val="004342CA"/>
    <w:rsid w:val="00434385"/>
    <w:rsid w:val="00434639"/>
    <w:rsid w:val="004346DA"/>
    <w:rsid w:val="004347E2"/>
    <w:rsid w:val="0043492A"/>
    <w:rsid w:val="00435985"/>
    <w:rsid w:val="00435A3B"/>
    <w:rsid w:val="004360C8"/>
    <w:rsid w:val="00436C14"/>
    <w:rsid w:val="00436FCD"/>
    <w:rsid w:val="0043712F"/>
    <w:rsid w:val="004373D7"/>
    <w:rsid w:val="00437420"/>
    <w:rsid w:val="004376BF"/>
    <w:rsid w:val="00437979"/>
    <w:rsid w:val="00437B23"/>
    <w:rsid w:val="00437E7F"/>
    <w:rsid w:val="0044049F"/>
    <w:rsid w:val="004408E7"/>
    <w:rsid w:val="00440D88"/>
    <w:rsid w:val="00441155"/>
    <w:rsid w:val="00441CD4"/>
    <w:rsid w:val="00442427"/>
    <w:rsid w:val="004425F7"/>
    <w:rsid w:val="00442A2A"/>
    <w:rsid w:val="00443238"/>
    <w:rsid w:val="00443BFF"/>
    <w:rsid w:val="004445F1"/>
    <w:rsid w:val="004450C5"/>
    <w:rsid w:val="00445523"/>
    <w:rsid w:val="004460E4"/>
    <w:rsid w:val="0044648C"/>
    <w:rsid w:val="00446C8F"/>
    <w:rsid w:val="004476D0"/>
    <w:rsid w:val="00447EF1"/>
    <w:rsid w:val="0045040B"/>
    <w:rsid w:val="00450430"/>
    <w:rsid w:val="00450A4F"/>
    <w:rsid w:val="00450D5C"/>
    <w:rsid w:val="00452794"/>
    <w:rsid w:val="00452927"/>
    <w:rsid w:val="00452ADA"/>
    <w:rsid w:val="00452B1F"/>
    <w:rsid w:val="00452BDE"/>
    <w:rsid w:val="00452EDE"/>
    <w:rsid w:val="00452EE9"/>
    <w:rsid w:val="0045309C"/>
    <w:rsid w:val="004534BD"/>
    <w:rsid w:val="004536A1"/>
    <w:rsid w:val="004542B6"/>
    <w:rsid w:val="0045596E"/>
    <w:rsid w:val="00455EFE"/>
    <w:rsid w:val="004568CE"/>
    <w:rsid w:val="0045747A"/>
    <w:rsid w:val="0045762D"/>
    <w:rsid w:val="00460274"/>
    <w:rsid w:val="004608CE"/>
    <w:rsid w:val="004609C0"/>
    <w:rsid w:val="00460B4A"/>
    <w:rsid w:val="00460BE0"/>
    <w:rsid w:val="00460F2C"/>
    <w:rsid w:val="00461106"/>
    <w:rsid w:val="00461283"/>
    <w:rsid w:val="004616BC"/>
    <w:rsid w:val="00461D3D"/>
    <w:rsid w:val="00462691"/>
    <w:rsid w:val="00462730"/>
    <w:rsid w:val="004627DA"/>
    <w:rsid w:val="004632E2"/>
    <w:rsid w:val="004635CC"/>
    <w:rsid w:val="00463820"/>
    <w:rsid w:val="00463BE7"/>
    <w:rsid w:val="00464626"/>
    <w:rsid w:val="004655DE"/>
    <w:rsid w:val="0046595F"/>
    <w:rsid w:val="00465ACC"/>
    <w:rsid w:val="00465E14"/>
    <w:rsid w:val="004669CD"/>
    <w:rsid w:val="004672EB"/>
    <w:rsid w:val="00467392"/>
    <w:rsid w:val="00470475"/>
    <w:rsid w:val="00470579"/>
    <w:rsid w:val="004706AC"/>
    <w:rsid w:val="004708CD"/>
    <w:rsid w:val="00470C24"/>
    <w:rsid w:val="00471020"/>
    <w:rsid w:val="0047105B"/>
    <w:rsid w:val="004714C3"/>
    <w:rsid w:val="0047266B"/>
    <w:rsid w:val="00472DB7"/>
    <w:rsid w:val="00472F68"/>
    <w:rsid w:val="004736E6"/>
    <w:rsid w:val="0047453F"/>
    <w:rsid w:val="0047469C"/>
    <w:rsid w:val="00474EA8"/>
    <w:rsid w:val="004753CD"/>
    <w:rsid w:val="0047560E"/>
    <w:rsid w:val="00475B00"/>
    <w:rsid w:val="00475C12"/>
    <w:rsid w:val="004761F5"/>
    <w:rsid w:val="00477282"/>
    <w:rsid w:val="004800CB"/>
    <w:rsid w:val="00480808"/>
    <w:rsid w:val="00480B19"/>
    <w:rsid w:val="0048137E"/>
    <w:rsid w:val="004814DD"/>
    <w:rsid w:val="00481750"/>
    <w:rsid w:val="00481B12"/>
    <w:rsid w:val="0048239E"/>
    <w:rsid w:val="00482C60"/>
    <w:rsid w:val="00482D70"/>
    <w:rsid w:val="0048302A"/>
    <w:rsid w:val="0048314C"/>
    <w:rsid w:val="0048343C"/>
    <w:rsid w:val="00483463"/>
    <w:rsid w:val="00484708"/>
    <w:rsid w:val="00484F26"/>
    <w:rsid w:val="00484F57"/>
    <w:rsid w:val="00485064"/>
    <w:rsid w:val="00485117"/>
    <w:rsid w:val="00485160"/>
    <w:rsid w:val="004859B4"/>
    <w:rsid w:val="00485A9B"/>
    <w:rsid w:val="00485B94"/>
    <w:rsid w:val="00485D38"/>
    <w:rsid w:val="00486805"/>
    <w:rsid w:val="00486851"/>
    <w:rsid w:val="00486966"/>
    <w:rsid w:val="0048711F"/>
    <w:rsid w:val="00487537"/>
    <w:rsid w:val="0048783F"/>
    <w:rsid w:val="004908D8"/>
    <w:rsid w:val="00490C29"/>
    <w:rsid w:val="00490F84"/>
    <w:rsid w:val="0049112A"/>
    <w:rsid w:val="00491196"/>
    <w:rsid w:val="004912AA"/>
    <w:rsid w:val="0049186A"/>
    <w:rsid w:val="00491DCC"/>
    <w:rsid w:val="0049200C"/>
    <w:rsid w:val="0049278C"/>
    <w:rsid w:val="00492E5B"/>
    <w:rsid w:val="00493112"/>
    <w:rsid w:val="00493DE6"/>
    <w:rsid w:val="00494461"/>
    <w:rsid w:val="00494523"/>
    <w:rsid w:val="00494A70"/>
    <w:rsid w:val="00494E59"/>
    <w:rsid w:val="004951E1"/>
    <w:rsid w:val="00495245"/>
    <w:rsid w:val="004955DF"/>
    <w:rsid w:val="00495A33"/>
    <w:rsid w:val="00495C61"/>
    <w:rsid w:val="0049626B"/>
    <w:rsid w:val="00496448"/>
    <w:rsid w:val="004966A2"/>
    <w:rsid w:val="00497BFA"/>
    <w:rsid w:val="00497E51"/>
    <w:rsid w:val="004A00F1"/>
    <w:rsid w:val="004A031F"/>
    <w:rsid w:val="004A0860"/>
    <w:rsid w:val="004A0BD6"/>
    <w:rsid w:val="004A0CD3"/>
    <w:rsid w:val="004A0E9D"/>
    <w:rsid w:val="004A13E4"/>
    <w:rsid w:val="004A2508"/>
    <w:rsid w:val="004A29E3"/>
    <w:rsid w:val="004A33C4"/>
    <w:rsid w:val="004A3553"/>
    <w:rsid w:val="004A407E"/>
    <w:rsid w:val="004A4510"/>
    <w:rsid w:val="004A4859"/>
    <w:rsid w:val="004A4F95"/>
    <w:rsid w:val="004A510D"/>
    <w:rsid w:val="004A52B4"/>
    <w:rsid w:val="004A57AD"/>
    <w:rsid w:val="004A6141"/>
    <w:rsid w:val="004A6203"/>
    <w:rsid w:val="004A62DA"/>
    <w:rsid w:val="004B0E42"/>
    <w:rsid w:val="004B1092"/>
    <w:rsid w:val="004B12DA"/>
    <w:rsid w:val="004B1345"/>
    <w:rsid w:val="004B1742"/>
    <w:rsid w:val="004B1AD4"/>
    <w:rsid w:val="004B1D52"/>
    <w:rsid w:val="004B1F9D"/>
    <w:rsid w:val="004B20A5"/>
    <w:rsid w:val="004B20F3"/>
    <w:rsid w:val="004B2106"/>
    <w:rsid w:val="004B2EF5"/>
    <w:rsid w:val="004B3387"/>
    <w:rsid w:val="004B35C8"/>
    <w:rsid w:val="004B3D93"/>
    <w:rsid w:val="004B4172"/>
    <w:rsid w:val="004B4648"/>
    <w:rsid w:val="004B4AE8"/>
    <w:rsid w:val="004B4E3C"/>
    <w:rsid w:val="004B5B7F"/>
    <w:rsid w:val="004B619C"/>
    <w:rsid w:val="004B61F8"/>
    <w:rsid w:val="004B6339"/>
    <w:rsid w:val="004B6628"/>
    <w:rsid w:val="004B669E"/>
    <w:rsid w:val="004B680B"/>
    <w:rsid w:val="004B6E3C"/>
    <w:rsid w:val="004B6FC2"/>
    <w:rsid w:val="004B7302"/>
    <w:rsid w:val="004B7714"/>
    <w:rsid w:val="004B78CE"/>
    <w:rsid w:val="004B7A51"/>
    <w:rsid w:val="004B7DB7"/>
    <w:rsid w:val="004B7EC3"/>
    <w:rsid w:val="004C05C7"/>
    <w:rsid w:val="004C063A"/>
    <w:rsid w:val="004C09CB"/>
    <w:rsid w:val="004C0B3D"/>
    <w:rsid w:val="004C1FD7"/>
    <w:rsid w:val="004C2C92"/>
    <w:rsid w:val="004C32BB"/>
    <w:rsid w:val="004C33AB"/>
    <w:rsid w:val="004C33E3"/>
    <w:rsid w:val="004C3657"/>
    <w:rsid w:val="004C3949"/>
    <w:rsid w:val="004C3E7A"/>
    <w:rsid w:val="004C4030"/>
    <w:rsid w:val="004C481A"/>
    <w:rsid w:val="004C4A1C"/>
    <w:rsid w:val="004C51B0"/>
    <w:rsid w:val="004C5317"/>
    <w:rsid w:val="004C5D25"/>
    <w:rsid w:val="004C5D43"/>
    <w:rsid w:val="004C5FEB"/>
    <w:rsid w:val="004C6441"/>
    <w:rsid w:val="004C6C45"/>
    <w:rsid w:val="004C7D0E"/>
    <w:rsid w:val="004D00D3"/>
    <w:rsid w:val="004D0D20"/>
    <w:rsid w:val="004D0EC4"/>
    <w:rsid w:val="004D0EDD"/>
    <w:rsid w:val="004D1259"/>
    <w:rsid w:val="004D1E42"/>
    <w:rsid w:val="004D1F6D"/>
    <w:rsid w:val="004D201E"/>
    <w:rsid w:val="004D240C"/>
    <w:rsid w:val="004D24D9"/>
    <w:rsid w:val="004D2EFA"/>
    <w:rsid w:val="004D35D0"/>
    <w:rsid w:val="004D360A"/>
    <w:rsid w:val="004D36FD"/>
    <w:rsid w:val="004D38ED"/>
    <w:rsid w:val="004D3C9E"/>
    <w:rsid w:val="004D4766"/>
    <w:rsid w:val="004D499D"/>
    <w:rsid w:val="004D4A0E"/>
    <w:rsid w:val="004D4A36"/>
    <w:rsid w:val="004D4C66"/>
    <w:rsid w:val="004D4DBE"/>
    <w:rsid w:val="004D51E9"/>
    <w:rsid w:val="004D59FA"/>
    <w:rsid w:val="004D65D9"/>
    <w:rsid w:val="004D6A89"/>
    <w:rsid w:val="004D70B4"/>
    <w:rsid w:val="004D7645"/>
    <w:rsid w:val="004D7C25"/>
    <w:rsid w:val="004E08A2"/>
    <w:rsid w:val="004E19AD"/>
    <w:rsid w:val="004E1E01"/>
    <w:rsid w:val="004E2012"/>
    <w:rsid w:val="004E2169"/>
    <w:rsid w:val="004E2293"/>
    <w:rsid w:val="004E24E1"/>
    <w:rsid w:val="004E274A"/>
    <w:rsid w:val="004E2D09"/>
    <w:rsid w:val="004E342F"/>
    <w:rsid w:val="004E34D7"/>
    <w:rsid w:val="004E37CC"/>
    <w:rsid w:val="004E38D1"/>
    <w:rsid w:val="004E4A2D"/>
    <w:rsid w:val="004E4D17"/>
    <w:rsid w:val="004E5D1A"/>
    <w:rsid w:val="004E5DF0"/>
    <w:rsid w:val="004E6424"/>
    <w:rsid w:val="004E6C2A"/>
    <w:rsid w:val="004E6F8B"/>
    <w:rsid w:val="004E7638"/>
    <w:rsid w:val="004E79C5"/>
    <w:rsid w:val="004E7D49"/>
    <w:rsid w:val="004E7F84"/>
    <w:rsid w:val="004E7FA2"/>
    <w:rsid w:val="004F05EE"/>
    <w:rsid w:val="004F05FA"/>
    <w:rsid w:val="004F09EF"/>
    <w:rsid w:val="004F0B16"/>
    <w:rsid w:val="004F13B1"/>
    <w:rsid w:val="004F1647"/>
    <w:rsid w:val="004F17EC"/>
    <w:rsid w:val="004F1B41"/>
    <w:rsid w:val="004F249C"/>
    <w:rsid w:val="004F24F7"/>
    <w:rsid w:val="004F3505"/>
    <w:rsid w:val="004F38D6"/>
    <w:rsid w:val="004F4053"/>
    <w:rsid w:val="004F42B6"/>
    <w:rsid w:val="004F44C0"/>
    <w:rsid w:val="004F4826"/>
    <w:rsid w:val="004F4999"/>
    <w:rsid w:val="004F4E14"/>
    <w:rsid w:val="004F54CC"/>
    <w:rsid w:val="004F5DD1"/>
    <w:rsid w:val="004F6AE4"/>
    <w:rsid w:val="004F758B"/>
    <w:rsid w:val="004F75EA"/>
    <w:rsid w:val="004F7D96"/>
    <w:rsid w:val="00500D46"/>
    <w:rsid w:val="00501CFF"/>
    <w:rsid w:val="00501F29"/>
    <w:rsid w:val="00502276"/>
    <w:rsid w:val="005025A6"/>
    <w:rsid w:val="005027ED"/>
    <w:rsid w:val="00502CD3"/>
    <w:rsid w:val="00502D47"/>
    <w:rsid w:val="00503014"/>
    <w:rsid w:val="00503459"/>
    <w:rsid w:val="00503996"/>
    <w:rsid w:val="00504E54"/>
    <w:rsid w:val="00505BD5"/>
    <w:rsid w:val="005060C2"/>
    <w:rsid w:val="0050610B"/>
    <w:rsid w:val="005067A2"/>
    <w:rsid w:val="00506E08"/>
    <w:rsid w:val="00506FCD"/>
    <w:rsid w:val="00507227"/>
    <w:rsid w:val="00507923"/>
    <w:rsid w:val="00507BC6"/>
    <w:rsid w:val="00507C27"/>
    <w:rsid w:val="00510220"/>
    <w:rsid w:val="005103BD"/>
    <w:rsid w:val="00510B91"/>
    <w:rsid w:val="00510E89"/>
    <w:rsid w:val="00511156"/>
    <w:rsid w:val="005117DA"/>
    <w:rsid w:val="005125C3"/>
    <w:rsid w:val="0051265E"/>
    <w:rsid w:val="00512672"/>
    <w:rsid w:val="00512704"/>
    <w:rsid w:val="005129A6"/>
    <w:rsid w:val="00512EE9"/>
    <w:rsid w:val="00513190"/>
    <w:rsid w:val="0051370E"/>
    <w:rsid w:val="0051377A"/>
    <w:rsid w:val="00513D37"/>
    <w:rsid w:val="00514667"/>
    <w:rsid w:val="0051487D"/>
    <w:rsid w:val="0051490F"/>
    <w:rsid w:val="00514978"/>
    <w:rsid w:val="00515710"/>
    <w:rsid w:val="0051590A"/>
    <w:rsid w:val="00515A4E"/>
    <w:rsid w:val="00515C70"/>
    <w:rsid w:val="00515F53"/>
    <w:rsid w:val="00516056"/>
    <w:rsid w:val="005160E5"/>
    <w:rsid w:val="005163F4"/>
    <w:rsid w:val="005165CE"/>
    <w:rsid w:val="00516E17"/>
    <w:rsid w:val="00516E74"/>
    <w:rsid w:val="00517163"/>
    <w:rsid w:val="005171F3"/>
    <w:rsid w:val="005173AE"/>
    <w:rsid w:val="00517A8A"/>
    <w:rsid w:val="00517AC8"/>
    <w:rsid w:val="00517E51"/>
    <w:rsid w:val="00517E59"/>
    <w:rsid w:val="00520987"/>
    <w:rsid w:val="005211A7"/>
    <w:rsid w:val="00521254"/>
    <w:rsid w:val="005212A7"/>
    <w:rsid w:val="00521FBB"/>
    <w:rsid w:val="005221AA"/>
    <w:rsid w:val="00522583"/>
    <w:rsid w:val="00522E4C"/>
    <w:rsid w:val="005234CD"/>
    <w:rsid w:val="00523E3A"/>
    <w:rsid w:val="00524938"/>
    <w:rsid w:val="005258BE"/>
    <w:rsid w:val="00525BF1"/>
    <w:rsid w:val="005261F0"/>
    <w:rsid w:val="0052648A"/>
    <w:rsid w:val="0052683E"/>
    <w:rsid w:val="00526D05"/>
    <w:rsid w:val="00526D52"/>
    <w:rsid w:val="00527100"/>
    <w:rsid w:val="005272B1"/>
    <w:rsid w:val="0052734E"/>
    <w:rsid w:val="005275D1"/>
    <w:rsid w:val="00530248"/>
    <w:rsid w:val="00530497"/>
    <w:rsid w:val="00530BA4"/>
    <w:rsid w:val="00530E50"/>
    <w:rsid w:val="00531277"/>
    <w:rsid w:val="005317A0"/>
    <w:rsid w:val="00531EFB"/>
    <w:rsid w:val="00532184"/>
    <w:rsid w:val="0053285C"/>
    <w:rsid w:val="00532874"/>
    <w:rsid w:val="005337FC"/>
    <w:rsid w:val="00533891"/>
    <w:rsid w:val="00533C5E"/>
    <w:rsid w:val="00533C9D"/>
    <w:rsid w:val="005340B7"/>
    <w:rsid w:val="00534E3E"/>
    <w:rsid w:val="005351E0"/>
    <w:rsid w:val="005369BB"/>
    <w:rsid w:val="00536C6B"/>
    <w:rsid w:val="00536C7A"/>
    <w:rsid w:val="00536F6C"/>
    <w:rsid w:val="0053727A"/>
    <w:rsid w:val="005373E3"/>
    <w:rsid w:val="005374F0"/>
    <w:rsid w:val="00537651"/>
    <w:rsid w:val="005401BF"/>
    <w:rsid w:val="00540516"/>
    <w:rsid w:val="00540790"/>
    <w:rsid w:val="00540D73"/>
    <w:rsid w:val="005412F2"/>
    <w:rsid w:val="00541B2E"/>
    <w:rsid w:val="005421EE"/>
    <w:rsid w:val="00542B10"/>
    <w:rsid w:val="00542C0B"/>
    <w:rsid w:val="00542E7D"/>
    <w:rsid w:val="005434A3"/>
    <w:rsid w:val="005439EC"/>
    <w:rsid w:val="00543C47"/>
    <w:rsid w:val="00544696"/>
    <w:rsid w:val="00544AC5"/>
    <w:rsid w:val="00544C71"/>
    <w:rsid w:val="00544DC2"/>
    <w:rsid w:val="00545A2E"/>
    <w:rsid w:val="00546917"/>
    <w:rsid w:val="00546C97"/>
    <w:rsid w:val="00546E1D"/>
    <w:rsid w:val="00546ECE"/>
    <w:rsid w:val="00547095"/>
    <w:rsid w:val="0054722F"/>
    <w:rsid w:val="00547DD8"/>
    <w:rsid w:val="00550316"/>
    <w:rsid w:val="00550448"/>
    <w:rsid w:val="00550B30"/>
    <w:rsid w:val="00550D33"/>
    <w:rsid w:val="00550F02"/>
    <w:rsid w:val="00551B84"/>
    <w:rsid w:val="0055230E"/>
    <w:rsid w:val="005524E7"/>
    <w:rsid w:val="005525D4"/>
    <w:rsid w:val="0055268E"/>
    <w:rsid w:val="005527F3"/>
    <w:rsid w:val="00552820"/>
    <w:rsid w:val="00552C3A"/>
    <w:rsid w:val="005533CE"/>
    <w:rsid w:val="00553427"/>
    <w:rsid w:val="00553529"/>
    <w:rsid w:val="00553553"/>
    <w:rsid w:val="0055383F"/>
    <w:rsid w:val="005544CE"/>
    <w:rsid w:val="00554AEA"/>
    <w:rsid w:val="00554B2D"/>
    <w:rsid w:val="00554C2D"/>
    <w:rsid w:val="005553C1"/>
    <w:rsid w:val="0055581D"/>
    <w:rsid w:val="00555EAB"/>
    <w:rsid w:val="005563DA"/>
    <w:rsid w:val="00556659"/>
    <w:rsid w:val="00556F09"/>
    <w:rsid w:val="00557807"/>
    <w:rsid w:val="00557D81"/>
    <w:rsid w:val="00560D8B"/>
    <w:rsid w:val="00560E96"/>
    <w:rsid w:val="005614C4"/>
    <w:rsid w:val="00561A39"/>
    <w:rsid w:val="00561A9C"/>
    <w:rsid w:val="00561B3E"/>
    <w:rsid w:val="00561F89"/>
    <w:rsid w:val="00562258"/>
    <w:rsid w:val="005624F7"/>
    <w:rsid w:val="00562AFD"/>
    <w:rsid w:val="0056382E"/>
    <w:rsid w:val="005639DF"/>
    <w:rsid w:val="00564571"/>
    <w:rsid w:val="00564903"/>
    <w:rsid w:val="00564A1E"/>
    <w:rsid w:val="00564CB2"/>
    <w:rsid w:val="005652E4"/>
    <w:rsid w:val="00565AA9"/>
    <w:rsid w:val="00565C26"/>
    <w:rsid w:val="00566586"/>
    <w:rsid w:val="00566A7F"/>
    <w:rsid w:val="0056716C"/>
    <w:rsid w:val="00567E8D"/>
    <w:rsid w:val="0057088C"/>
    <w:rsid w:val="00570D6E"/>
    <w:rsid w:val="00571227"/>
    <w:rsid w:val="00571267"/>
    <w:rsid w:val="00571670"/>
    <w:rsid w:val="00571695"/>
    <w:rsid w:val="00571856"/>
    <w:rsid w:val="00571FB7"/>
    <w:rsid w:val="0057259C"/>
    <w:rsid w:val="00572711"/>
    <w:rsid w:val="00572F3D"/>
    <w:rsid w:val="005731C8"/>
    <w:rsid w:val="00573465"/>
    <w:rsid w:val="00573C2E"/>
    <w:rsid w:val="00573CC8"/>
    <w:rsid w:val="00573E89"/>
    <w:rsid w:val="00574300"/>
    <w:rsid w:val="0057501B"/>
    <w:rsid w:val="005757B8"/>
    <w:rsid w:val="00575E56"/>
    <w:rsid w:val="00576A9C"/>
    <w:rsid w:val="00576E35"/>
    <w:rsid w:val="005774CD"/>
    <w:rsid w:val="00577CE7"/>
    <w:rsid w:val="0058002A"/>
    <w:rsid w:val="00580724"/>
    <w:rsid w:val="00580CF0"/>
    <w:rsid w:val="00581981"/>
    <w:rsid w:val="00581B59"/>
    <w:rsid w:val="005824BC"/>
    <w:rsid w:val="005827F8"/>
    <w:rsid w:val="00582AC0"/>
    <w:rsid w:val="005831E5"/>
    <w:rsid w:val="005837FB"/>
    <w:rsid w:val="00584585"/>
    <w:rsid w:val="005846CA"/>
    <w:rsid w:val="00584D6F"/>
    <w:rsid w:val="005856D4"/>
    <w:rsid w:val="00585853"/>
    <w:rsid w:val="00585A7F"/>
    <w:rsid w:val="00585AAD"/>
    <w:rsid w:val="0058605B"/>
    <w:rsid w:val="005867EE"/>
    <w:rsid w:val="00586AF1"/>
    <w:rsid w:val="00586CD5"/>
    <w:rsid w:val="00586E86"/>
    <w:rsid w:val="005870F2"/>
    <w:rsid w:val="00587254"/>
    <w:rsid w:val="005872AC"/>
    <w:rsid w:val="005878BE"/>
    <w:rsid w:val="00587B30"/>
    <w:rsid w:val="00587B49"/>
    <w:rsid w:val="00590548"/>
    <w:rsid w:val="00590DFE"/>
    <w:rsid w:val="00590FFA"/>
    <w:rsid w:val="00591775"/>
    <w:rsid w:val="005917DA"/>
    <w:rsid w:val="005919EA"/>
    <w:rsid w:val="00591E00"/>
    <w:rsid w:val="005922DB"/>
    <w:rsid w:val="00592397"/>
    <w:rsid w:val="00592ABB"/>
    <w:rsid w:val="00592E78"/>
    <w:rsid w:val="00592F1D"/>
    <w:rsid w:val="00593E8B"/>
    <w:rsid w:val="005966B1"/>
    <w:rsid w:val="00596879"/>
    <w:rsid w:val="0059690B"/>
    <w:rsid w:val="00596C7D"/>
    <w:rsid w:val="00596ED9"/>
    <w:rsid w:val="0059782E"/>
    <w:rsid w:val="005A02A9"/>
    <w:rsid w:val="005A03CE"/>
    <w:rsid w:val="005A0EF0"/>
    <w:rsid w:val="005A1074"/>
    <w:rsid w:val="005A14C9"/>
    <w:rsid w:val="005A17F1"/>
    <w:rsid w:val="005A1C90"/>
    <w:rsid w:val="005A1E71"/>
    <w:rsid w:val="005A1EE8"/>
    <w:rsid w:val="005A277F"/>
    <w:rsid w:val="005A2A68"/>
    <w:rsid w:val="005A3408"/>
    <w:rsid w:val="005A38E8"/>
    <w:rsid w:val="005A3CA1"/>
    <w:rsid w:val="005A4308"/>
    <w:rsid w:val="005A4714"/>
    <w:rsid w:val="005A4740"/>
    <w:rsid w:val="005A4B25"/>
    <w:rsid w:val="005A53D9"/>
    <w:rsid w:val="005A5430"/>
    <w:rsid w:val="005A551A"/>
    <w:rsid w:val="005A597F"/>
    <w:rsid w:val="005A62D9"/>
    <w:rsid w:val="005A6476"/>
    <w:rsid w:val="005A6B07"/>
    <w:rsid w:val="005A724E"/>
    <w:rsid w:val="005A7300"/>
    <w:rsid w:val="005A73DA"/>
    <w:rsid w:val="005A74A7"/>
    <w:rsid w:val="005A7CFF"/>
    <w:rsid w:val="005A7FDC"/>
    <w:rsid w:val="005B020C"/>
    <w:rsid w:val="005B046C"/>
    <w:rsid w:val="005B07A1"/>
    <w:rsid w:val="005B0940"/>
    <w:rsid w:val="005B0C24"/>
    <w:rsid w:val="005B1013"/>
    <w:rsid w:val="005B102D"/>
    <w:rsid w:val="005B11AF"/>
    <w:rsid w:val="005B128D"/>
    <w:rsid w:val="005B19FF"/>
    <w:rsid w:val="005B1FEE"/>
    <w:rsid w:val="005B20D3"/>
    <w:rsid w:val="005B253F"/>
    <w:rsid w:val="005B292E"/>
    <w:rsid w:val="005B3778"/>
    <w:rsid w:val="005B3B0D"/>
    <w:rsid w:val="005B3B0F"/>
    <w:rsid w:val="005B49F5"/>
    <w:rsid w:val="005B4D7E"/>
    <w:rsid w:val="005B5FF0"/>
    <w:rsid w:val="005B6311"/>
    <w:rsid w:val="005B6AB2"/>
    <w:rsid w:val="005B6EEC"/>
    <w:rsid w:val="005B7079"/>
    <w:rsid w:val="005B7097"/>
    <w:rsid w:val="005B727E"/>
    <w:rsid w:val="005B7424"/>
    <w:rsid w:val="005B7B04"/>
    <w:rsid w:val="005B7B28"/>
    <w:rsid w:val="005B7FE9"/>
    <w:rsid w:val="005C0456"/>
    <w:rsid w:val="005C0A97"/>
    <w:rsid w:val="005C0AC9"/>
    <w:rsid w:val="005C0B3A"/>
    <w:rsid w:val="005C152B"/>
    <w:rsid w:val="005C28A4"/>
    <w:rsid w:val="005C3560"/>
    <w:rsid w:val="005C3708"/>
    <w:rsid w:val="005C3AF3"/>
    <w:rsid w:val="005C3B6D"/>
    <w:rsid w:val="005C3CA6"/>
    <w:rsid w:val="005C3F5F"/>
    <w:rsid w:val="005C4169"/>
    <w:rsid w:val="005C4474"/>
    <w:rsid w:val="005C44CF"/>
    <w:rsid w:val="005C4515"/>
    <w:rsid w:val="005C48A1"/>
    <w:rsid w:val="005C583D"/>
    <w:rsid w:val="005C5F4D"/>
    <w:rsid w:val="005C61C3"/>
    <w:rsid w:val="005C62EF"/>
    <w:rsid w:val="005C79CE"/>
    <w:rsid w:val="005C7A37"/>
    <w:rsid w:val="005C7A97"/>
    <w:rsid w:val="005D00F7"/>
    <w:rsid w:val="005D0682"/>
    <w:rsid w:val="005D0EDF"/>
    <w:rsid w:val="005D0EF6"/>
    <w:rsid w:val="005D1016"/>
    <w:rsid w:val="005D1C0F"/>
    <w:rsid w:val="005D1E28"/>
    <w:rsid w:val="005D21CE"/>
    <w:rsid w:val="005D3484"/>
    <w:rsid w:val="005D3543"/>
    <w:rsid w:val="005D35A5"/>
    <w:rsid w:val="005D3F59"/>
    <w:rsid w:val="005D411B"/>
    <w:rsid w:val="005D4335"/>
    <w:rsid w:val="005D4772"/>
    <w:rsid w:val="005D4BD9"/>
    <w:rsid w:val="005D5820"/>
    <w:rsid w:val="005D5F26"/>
    <w:rsid w:val="005D5FC7"/>
    <w:rsid w:val="005D615E"/>
    <w:rsid w:val="005D6C07"/>
    <w:rsid w:val="005D6D51"/>
    <w:rsid w:val="005D751E"/>
    <w:rsid w:val="005D757B"/>
    <w:rsid w:val="005D7B07"/>
    <w:rsid w:val="005D7BAD"/>
    <w:rsid w:val="005D7BB3"/>
    <w:rsid w:val="005D7CE7"/>
    <w:rsid w:val="005E0186"/>
    <w:rsid w:val="005E042C"/>
    <w:rsid w:val="005E0ABD"/>
    <w:rsid w:val="005E0C52"/>
    <w:rsid w:val="005E10CE"/>
    <w:rsid w:val="005E116C"/>
    <w:rsid w:val="005E1B55"/>
    <w:rsid w:val="005E205B"/>
    <w:rsid w:val="005E2095"/>
    <w:rsid w:val="005E2118"/>
    <w:rsid w:val="005E2BB1"/>
    <w:rsid w:val="005E2E77"/>
    <w:rsid w:val="005E2E80"/>
    <w:rsid w:val="005E3645"/>
    <w:rsid w:val="005E43ED"/>
    <w:rsid w:val="005E4B93"/>
    <w:rsid w:val="005E4E07"/>
    <w:rsid w:val="005E5694"/>
    <w:rsid w:val="005E5D5E"/>
    <w:rsid w:val="005E6611"/>
    <w:rsid w:val="005E6710"/>
    <w:rsid w:val="005E685B"/>
    <w:rsid w:val="005E68D5"/>
    <w:rsid w:val="005E6D07"/>
    <w:rsid w:val="005E6D12"/>
    <w:rsid w:val="005E7133"/>
    <w:rsid w:val="005E749A"/>
    <w:rsid w:val="005E7843"/>
    <w:rsid w:val="005F0477"/>
    <w:rsid w:val="005F1B97"/>
    <w:rsid w:val="005F2201"/>
    <w:rsid w:val="005F24E2"/>
    <w:rsid w:val="005F304A"/>
    <w:rsid w:val="005F377E"/>
    <w:rsid w:val="005F3C3D"/>
    <w:rsid w:val="005F423B"/>
    <w:rsid w:val="005F4A2D"/>
    <w:rsid w:val="005F4E79"/>
    <w:rsid w:val="005F5ADD"/>
    <w:rsid w:val="005F5F9B"/>
    <w:rsid w:val="005F63C4"/>
    <w:rsid w:val="005F643E"/>
    <w:rsid w:val="005F6693"/>
    <w:rsid w:val="005F67FA"/>
    <w:rsid w:val="005F6CB9"/>
    <w:rsid w:val="005F7E0F"/>
    <w:rsid w:val="00600457"/>
    <w:rsid w:val="00601140"/>
    <w:rsid w:val="006012B2"/>
    <w:rsid w:val="00601BA3"/>
    <w:rsid w:val="006026C3"/>
    <w:rsid w:val="006027A4"/>
    <w:rsid w:val="00602C6E"/>
    <w:rsid w:val="00602E24"/>
    <w:rsid w:val="006031F9"/>
    <w:rsid w:val="00603765"/>
    <w:rsid w:val="00603A30"/>
    <w:rsid w:val="00603C9B"/>
    <w:rsid w:val="00603D24"/>
    <w:rsid w:val="00603D50"/>
    <w:rsid w:val="00604486"/>
    <w:rsid w:val="00604598"/>
    <w:rsid w:val="00604A2D"/>
    <w:rsid w:val="00604D18"/>
    <w:rsid w:val="006053D6"/>
    <w:rsid w:val="0060544D"/>
    <w:rsid w:val="00605603"/>
    <w:rsid w:val="0060563D"/>
    <w:rsid w:val="006057ED"/>
    <w:rsid w:val="00606901"/>
    <w:rsid w:val="006069F4"/>
    <w:rsid w:val="00606C83"/>
    <w:rsid w:val="00606EBA"/>
    <w:rsid w:val="006074B4"/>
    <w:rsid w:val="00610383"/>
    <w:rsid w:val="00610AF8"/>
    <w:rsid w:val="00610B41"/>
    <w:rsid w:val="00610C74"/>
    <w:rsid w:val="00610F4C"/>
    <w:rsid w:val="0061119E"/>
    <w:rsid w:val="00611B9C"/>
    <w:rsid w:val="00612C07"/>
    <w:rsid w:val="00612D0A"/>
    <w:rsid w:val="00612DE0"/>
    <w:rsid w:val="00613A19"/>
    <w:rsid w:val="00614219"/>
    <w:rsid w:val="006153D9"/>
    <w:rsid w:val="0061544B"/>
    <w:rsid w:val="00615A36"/>
    <w:rsid w:val="00615ECB"/>
    <w:rsid w:val="00615FED"/>
    <w:rsid w:val="00616375"/>
    <w:rsid w:val="00616467"/>
    <w:rsid w:val="00616978"/>
    <w:rsid w:val="00616CE6"/>
    <w:rsid w:val="00616E0D"/>
    <w:rsid w:val="006202F4"/>
    <w:rsid w:val="00620D89"/>
    <w:rsid w:val="00621914"/>
    <w:rsid w:val="00622038"/>
    <w:rsid w:val="00622050"/>
    <w:rsid w:val="0062217D"/>
    <w:rsid w:val="00622701"/>
    <w:rsid w:val="00622D89"/>
    <w:rsid w:val="006230D9"/>
    <w:rsid w:val="006232BC"/>
    <w:rsid w:val="0062334F"/>
    <w:rsid w:val="006233DE"/>
    <w:rsid w:val="00623DF3"/>
    <w:rsid w:val="00624147"/>
    <w:rsid w:val="0062467F"/>
    <w:rsid w:val="00624F9A"/>
    <w:rsid w:val="0062549A"/>
    <w:rsid w:val="00625FAD"/>
    <w:rsid w:val="006261D1"/>
    <w:rsid w:val="006265D8"/>
    <w:rsid w:val="0062683A"/>
    <w:rsid w:val="00626C4A"/>
    <w:rsid w:val="00626F97"/>
    <w:rsid w:val="006278C3"/>
    <w:rsid w:val="00627A35"/>
    <w:rsid w:val="0063012D"/>
    <w:rsid w:val="006306EF"/>
    <w:rsid w:val="00630884"/>
    <w:rsid w:val="006309BB"/>
    <w:rsid w:val="006310EA"/>
    <w:rsid w:val="00631B6C"/>
    <w:rsid w:val="00631C22"/>
    <w:rsid w:val="00632026"/>
    <w:rsid w:val="00632CE3"/>
    <w:rsid w:val="0063372C"/>
    <w:rsid w:val="006337F1"/>
    <w:rsid w:val="006348E7"/>
    <w:rsid w:val="00634E6C"/>
    <w:rsid w:val="00635D74"/>
    <w:rsid w:val="006365B0"/>
    <w:rsid w:val="006365D5"/>
    <w:rsid w:val="00636679"/>
    <w:rsid w:val="00636A66"/>
    <w:rsid w:val="00636C4A"/>
    <w:rsid w:val="006370B3"/>
    <w:rsid w:val="00637A0F"/>
    <w:rsid w:val="00637A3C"/>
    <w:rsid w:val="00637B16"/>
    <w:rsid w:val="00637D05"/>
    <w:rsid w:val="00637F7C"/>
    <w:rsid w:val="0064006D"/>
    <w:rsid w:val="00640166"/>
    <w:rsid w:val="0064043A"/>
    <w:rsid w:val="00640A55"/>
    <w:rsid w:val="00640BC7"/>
    <w:rsid w:val="00640C9B"/>
    <w:rsid w:val="00640D9B"/>
    <w:rsid w:val="00641FB3"/>
    <w:rsid w:val="006421B0"/>
    <w:rsid w:val="00642BE9"/>
    <w:rsid w:val="00642C4B"/>
    <w:rsid w:val="00643523"/>
    <w:rsid w:val="00643B37"/>
    <w:rsid w:val="00643BFA"/>
    <w:rsid w:val="00644238"/>
    <w:rsid w:val="006442FA"/>
    <w:rsid w:val="0064438C"/>
    <w:rsid w:val="00644B93"/>
    <w:rsid w:val="00644FFB"/>
    <w:rsid w:val="00645420"/>
    <w:rsid w:val="006461CC"/>
    <w:rsid w:val="006463A1"/>
    <w:rsid w:val="006463A2"/>
    <w:rsid w:val="006467AF"/>
    <w:rsid w:val="006468B3"/>
    <w:rsid w:val="00646EE9"/>
    <w:rsid w:val="00647192"/>
    <w:rsid w:val="006473A0"/>
    <w:rsid w:val="0065032E"/>
    <w:rsid w:val="00650D40"/>
    <w:rsid w:val="0065118C"/>
    <w:rsid w:val="00651421"/>
    <w:rsid w:val="00651C2A"/>
    <w:rsid w:val="00652BD6"/>
    <w:rsid w:val="00652CEE"/>
    <w:rsid w:val="0065308E"/>
    <w:rsid w:val="0065316C"/>
    <w:rsid w:val="0065377A"/>
    <w:rsid w:val="006539A7"/>
    <w:rsid w:val="00653B8F"/>
    <w:rsid w:val="00653F37"/>
    <w:rsid w:val="0065415A"/>
    <w:rsid w:val="00654366"/>
    <w:rsid w:val="00654D00"/>
    <w:rsid w:val="00654E3F"/>
    <w:rsid w:val="00655344"/>
    <w:rsid w:val="0065576F"/>
    <w:rsid w:val="00655953"/>
    <w:rsid w:val="00656801"/>
    <w:rsid w:val="00656DBF"/>
    <w:rsid w:val="0065700E"/>
    <w:rsid w:val="00657B40"/>
    <w:rsid w:val="00657C8E"/>
    <w:rsid w:val="00657DBC"/>
    <w:rsid w:val="00657E95"/>
    <w:rsid w:val="00660484"/>
    <w:rsid w:val="006619FD"/>
    <w:rsid w:val="00661BA3"/>
    <w:rsid w:val="006621A5"/>
    <w:rsid w:val="00662CD6"/>
    <w:rsid w:val="0066313E"/>
    <w:rsid w:val="006633F3"/>
    <w:rsid w:val="00664134"/>
    <w:rsid w:val="006641E2"/>
    <w:rsid w:val="006644CF"/>
    <w:rsid w:val="00665B48"/>
    <w:rsid w:val="00665C9D"/>
    <w:rsid w:val="00665DEE"/>
    <w:rsid w:val="00666007"/>
    <w:rsid w:val="006666A5"/>
    <w:rsid w:val="00666734"/>
    <w:rsid w:val="00666886"/>
    <w:rsid w:val="00666C11"/>
    <w:rsid w:val="00667629"/>
    <w:rsid w:val="00667E39"/>
    <w:rsid w:val="00667EB9"/>
    <w:rsid w:val="00670275"/>
    <w:rsid w:val="006704FE"/>
    <w:rsid w:val="006705B9"/>
    <w:rsid w:val="00671524"/>
    <w:rsid w:val="006726C7"/>
    <w:rsid w:val="00672913"/>
    <w:rsid w:val="00672EFA"/>
    <w:rsid w:val="006736C1"/>
    <w:rsid w:val="00673E9A"/>
    <w:rsid w:val="00673EC2"/>
    <w:rsid w:val="0067405C"/>
    <w:rsid w:val="00674277"/>
    <w:rsid w:val="006742E2"/>
    <w:rsid w:val="00674440"/>
    <w:rsid w:val="00674D5A"/>
    <w:rsid w:val="006758DB"/>
    <w:rsid w:val="00675ABC"/>
    <w:rsid w:val="00675F58"/>
    <w:rsid w:val="006760E8"/>
    <w:rsid w:val="00676301"/>
    <w:rsid w:val="00676BF2"/>
    <w:rsid w:val="00676C2A"/>
    <w:rsid w:val="00676C7C"/>
    <w:rsid w:val="0067725A"/>
    <w:rsid w:val="006772F6"/>
    <w:rsid w:val="00677F61"/>
    <w:rsid w:val="0068011C"/>
    <w:rsid w:val="0068011D"/>
    <w:rsid w:val="0068092F"/>
    <w:rsid w:val="006811E3"/>
    <w:rsid w:val="00681266"/>
    <w:rsid w:val="0068177D"/>
    <w:rsid w:val="00681A0C"/>
    <w:rsid w:val="00681AD3"/>
    <w:rsid w:val="00681B56"/>
    <w:rsid w:val="00681C18"/>
    <w:rsid w:val="00681E5C"/>
    <w:rsid w:val="00681F81"/>
    <w:rsid w:val="0068234F"/>
    <w:rsid w:val="0068297F"/>
    <w:rsid w:val="00683726"/>
    <w:rsid w:val="00684060"/>
    <w:rsid w:val="00684930"/>
    <w:rsid w:val="00684C4A"/>
    <w:rsid w:val="0068573D"/>
    <w:rsid w:val="00685912"/>
    <w:rsid w:val="00685AA0"/>
    <w:rsid w:val="006863B5"/>
    <w:rsid w:val="006863DA"/>
    <w:rsid w:val="00686790"/>
    <w:rsid w:val="00686E0F"/>
    <w:rsid w:val="00686E88"/>
    <w:rsid w:val="006871C2"/>
    <w:rsid w:val="006874E9"/>
    <w:rsid w:val="0069067C"/>
    <w:rsid w:val="00691C64"/>
    <w:rsid w:val="00692313"/>
    <w:rsid w:val="0069279A"/>
    <w:rsid w:val="00692B80"/>
    <w:rsid w:val="00692C01"/>
    <w:rsid w:val="00692D57"/>
    <w:rsid w:val="006935EA"/>
    <w:rsid w:val="0069382F"/>
    <w:rsid w:val="00693A40"/>
    <w:rsid w:val="00693CAB"/>
    <w:rsid w:val="00693E6C"/>
    <w:rsid w:val="00693F2B"/>
    <w:rsid w:val="00693FF8"/>
    <w:rsid w:val="006943FC"/>
    <w:rsid w:val="00694412"/>
    <w:rsid w:val="00694DF4"/>
    <w:rsid w:val="00694FBA"/>
    <w:rsid w:val="0069538F"/>
    <w:rsid w:val="00695B38"/>
    <w:rsid w:val="00695FFB"/>
    <w:rsid w:val="006967D8"/>
    <w:rsid w:val="00696E96"/>
    <w:rsid w:val="006974AE"/>
    <w:rsid w:val="0069771C"/>
    <w:rsid w:val="00697CCE"/>
    <w:rsid w:val="00697D4E"/>
    <w:rsid w:val="00697D85"/>
    <w:rsid w:val="006A00B9"/>
    <w:rsid w:val="006A0617"/>
    <w:rsid w:val="006A061C"/>
    <w:rsid w:val="006A077C"/>
    <w:rsid w:val="006A119F"/>
    <w:rsid w:val="006A1353"/>
    <w:rsid w:val="006A17A4"/>
    <w:rsid w:val="006A20EF"/>
    <w:rsid w:val="006A26F5"/>
    <w:rsid w:val="006A27AF"/>
    <w:rsid w:val="006A2BED"/>
    <w:rsid w:val="006A2ECC"/>
    <w:rsid w:val="006A3B7C"/>
    <w:rsid w:val="006A4472"/>
    <w:rsid w:val="006A4878"/>
    <w:rsid w:val="006A4BBD"/>
    <w:rsid w:val="006A4E65"/>
    <w:rsid w:val="006A5039"/>
    <w:rsid w:val="006A5349"/>
    <w:rsid w:val="006A5995"/>
    <w:rsid w:val="006A5B89"/>
    <w:rsid w:val="006A5C39"/>
    <w:rsid w:val="006A5CF9"/>
    <w:rsid w:val="006A5F5F"/>
    <w:rsid w:val="006A666A"/>
    <w:rsid w:val="006A6F32"/>
    <w:rsid w:val="006A6F35"/>
    <w:rsid w:val="006A6F3E"/>
    <w:rsid w:val="006A7D44"/>
    <w:rsid w:val="006B07D5"/>
    <w:rsid w:val="006B0CEE"/>
    <w:rsid w:val="006B1118"/>
    <w:rsid w:val="006B14C0"/>
    <w:rsid w:val="006B16AA"/>
    <w:rsid w:val="006B1928"/>
    <w:rsid w:val="006B1D20"/>
    <w:rsid w:val="006B22FE"/>
    <w:rsid w:val="006B25D9"/>
    <w:rsid w:val="006B25E3"/>
    <w:rsid w:val="006B270D"/>
    <w:rsid w:val="006B2CB8"/>
    <w:rsid w:val="006B397C"/>
    <w:rsid w:val="006B4071"/>
    <w:rsid w:val="006B4265"/>
    <w:rsid w:val="006B454F"/>
    <w:rsid w:val="006B465E"/>
    <w:rsid w:val="006B471F"/>
    <w:rsid w:val="006B4846"/>
    <w:rsid w:val="006B4A43"/>
    <w:rsid w:val="006B542F"/>
    <w:rsid w:val="006B568C"/>
    <w:rsid w:val="006B58FF"/>
    <w:rsid w:val="006B5922"/>
    <w:rsid w:val="006B5AC3"/>
    <w:rsid w:val="006B5B37"/>
    <w:rsid w:val="006B6659"/>
    <w:rsid w:val="006B6CF0"/>
    <w:rsid w:val="006B7105"/>
    <w:rsid w:val="006B718B"/>
    <w:rsid w:val="006B74B5"/>
    <w:rsid w:val="006B7E64"/>
    <w:rsid w:val="006C1366"/>
    <w:rsid w:val="006C14AE"/>
    <w:rsid w:val="006C2141"/>
    <w:rsid w:val="006C2F17"/>
    <w:rsid w:val="006C320B"/>
    <w:rsid w:val="006C3A3C"/>
    <w:rsid w:val="006C4028"/>
    <w:rsid w:val="006C4B5E"/>
    <w:rsid w:val="006C5C09"/>
    <w:rsid w:val="006C622A"/>
    <w:rsid w:val="006C6437"/>
    <w:rsid w:val="006C6440"/>
    <w:rsid w:val="006C6DDF"/>
    <w:rsid w:val="006C6F66"/>
    <w:rsid w:val="006C6FDA"/>
    <w:rsid w:val="006C7391"/>
    <w:rsid w:val="006C760B"/>
    <w:rsid w:val="006D08D1"/>
    <w:rsid w:val="006D0935"/>
    <w:rsid w:val="006D0C9F"/>
    <w:rsid w:val="006D0FC2"/>
    <w:rsid w:val="006D1129"/>
    <w:rsid w:val="006D18D6"/>
    <w:rsid w:val="006D1B8A"/>
    <w:rsid w:val="006D1C3E"/>
    <w:rsid w:val="006D1C56"/>
    <w:rsid w:val="006D1CBD"/>
    <w:rsid w:val="006D251E"/>
    <w:rsid w:val="006D2BDE"/>
    <w:rsid w:val="006D3173"/>
    <w:rsid w:val="006D3432"/>
    <w:rsid w:val="006D3713"/>
    <w:rsid w:val="006D3983"/>
    <w:rsid w:val="006D3F07"/>
    <w:rsid w:val="006D3FE2"/>
    <w:rsid w:val="006D48C8"/>
    <w:rsid w:val="006D592C"/>
    <w:rsid w:val="006D5C06"/>
    <w:rsid w:val="006D5ED1"/>
    <w:rsid w:val="006D686A"/>
    <w:rsid w:val="006D690C"/>
    <w:rsid w:val="006D78FD"/>
    <w:rsid w:val="006D7AF7"/>
    <w:rsid w:val="006D7CF5"/>
    <w:rsid w:val="006E0135"/>
    <w:rsid w:val="006E04EB"/>
    <w:rsid w:val="006E09A5"/>
    <w:rsid w:val="006E0A11"/>
    <w:rsid w:val="006E0F28"/>
    <w:rsid w:val="006E15F2"/>
    <w:rsid w:val="006E1BD8"/>
    <w:rsid w:val="006E2272"/>
    <w:rsid w:val="006E2428"/>
    <w:rsid w:val="006E2CF6"/>
    <w:rsid w:val="006E354C"/>
    <w:rsid w:val="006E3576"/>
    <w:rsid w:val="006E3CB5"/>
    <w:rsid w:val="006E497A"/>
    <w:rsid w:val="006E4B72"/>
    <w:rsid w:val="006E5B36"/>
    <w:rsid w:val="006E5DCF"/>
    <w:rsid w:val="006E5F34"/>
    <w:rsid w:val="006E62B2"/>
    <w:rsid w:val="006E665F"/>
    <w:rsid w:val="006E689B"/>
    <w:rsid w:val="006E697A"/>
    <w:rsid w:val="006E6A9B"/>
    <w:rsid w:val="006E6C1F"/>
    <w:rsid w:val="006E7879"/>
    <w:rsid w:val="006E7B3E"/>
    <w:rsid w:val="006F0407"/>
    <w:rsid w:val="006F0DA9"/>
    <w:rsid w:val="006F1992"/>
    <w:rsid w:val="006F1BED"/>
    <w:rsid w:val="006F1C1D"/>
    <w:rsid w:val="006F1C2D"/>
    <w:rsid w:val="006F27B0"/>
    <w:rsid w:val="006F3015"/>
    <w:rsid w:val="006F3039"/>
    <w:rsid w:val="006F37C5"/>
    <w:rsid w:val="006F39D7"/>
    <w:rsid w:val="006F4442"/>
    <w:rsid w:val="006F4569"/>
    <w:rsid w:val="006F51F1"/>
    <w:rsid w:val="006F5478"/>
    <w:rsid w:val="006F5541"/>
    <w:rsid w:val="006F55B5"/>
    <w:rsid w:val="006F5653"/>
    <w:rsid w:val="006F6305"/>
    <w:rsid w:val="006F6585"/>
    <w:rsid w:val="006F6CAD"/>
    <w:rsid w:val="006F6CC9"/>
    <w:rsid w:val="006F6DB6"/>
    <w:rsid w:val="006F71FA"/>
    <w:rsid w:val="00700391"/>
    <w:rsid w:val="007003B3"/>
    <w:rsid w:val="0070084D"/>
    <w:rsid w:val="00700892"/>
    <w:rsid w:val="00700BD9"/>
    <w:rsid w:val="007020B1"/>
    <w:rsid w:val="0070279D"/>
    <w:rsid w:val="007028A5"/>
    <w:rsid w:val="007029E4"/>
    <w:rsid w:val="00702EE2"/>
    <w:rsid w:val="00703C3C"/>
    <w:rsid w:val="00703D3E"/>
    <w:rsid w:val="00703F6F"/>
    <w:rsid w:val="00704188"/>
    <w:rsid w:val="00704305"/>
    <w:rsid w:val="00704397"/>
    <w:rsid w:val="00704A3C"/>
    <w:rsid w:val="00704ED3"/>
    <w:rsid w:val="00705BC4"/>
    <w:rsid w:val="00705E98"/>
    <w:rsid w:val="00706019"/>
    <w:rsid w:val="0070622B"/>
    <w:rsid w:val="007065D2"/>
    <w:rsid w:val="00706835"/>
    <w:rsid w:val="0070689E"/>
    <w:rsid w:val="007074ED"/>
    <w:rsid w:val="00707C0B"/>
    <w:rsid w:val="007109E5"/>
    <w:rsid w:val="00711131"/>
    <w:rsid w:val="00711857"/>
    <w:rsid w:val="00711E44"/>
    <w:rsid w:val="00712075"/>
    <w:rsid w:val="0071222B"/>
    <w:rsid w:val="00712278"/>
    <w:rsid w:val="00712695"/>
    <w:rsid w:val="0071269A"/>
    <w:rsid w:val="00712F9C"/>
    <w:rsid w:val="00713256"/>
    <w:rsid w:val="0071421C"/>
    <w:rsid w:val="0071469D"/>
    <w:rsid w:val="00715369"/>
    <w:rsid w:val="00715BDD"/>
    <w:rsid w:val="007165EA"/>
    <w:rsid w:val="00716B72"/>
    <w:rsid w:val="00716EB5"/>
    <w:rsid w:val="00716F94"/>
    <w:rsid w:val="0072043C"/>
    <w:rsid w:val="007211C0"/>
    <w:rsid w:val="00721329"/>
    <w:rsid w:val="0072160C"/>
    <w:rsid w:val="00721953"/>
    <w:rsid w:val="00721F91"/>
    <w:rsid w:val="007220DC"/>
    <w:rsid w:val="007233C5"/>
    <w:rsid w:val="00723455"/>
    <w:rsid w:val="0072346B"/>
    <w:rsid w:val="007238B5"/>
    <w:rsid w:val="00723910"/>
    <w:rsid w:val="00723BF2"/>
    <w:rsid w:val="00723E09"/>
    <w:rsid w:val="00723F3A"/>
    <w:rsid w:val="00724245"/>
    <w:rsid w:val="00724667"/>
    <w:rsid w:val="00724A15"/>
    <w:rsid w:val="00724DF3"/>
    <w:rsid w:val="00724EC9"/>
    <w:rsid w:val="007256AA"/>
    <w:rsid w:val="00726413"/>
    <w:rsid w:val="00726CB1"/>
    <w:rsid w:val="00726E2E"/>
    <w:rsid w:val="00727141"/>
    <w:rsid w:val="0072755C"/>
    <w:rsid w:val="0072767B"/>
    <w:rsid w:val="00727C8C"/>
    <w:rsid w:val="00727DE7"/>
    <w:rsid w:val="00730210"/>
    <w:rsid w:val="00730246"/>
    <w:rsid w:val="0073060C"/>
    <w:rsid w:val="0073078C"/>
    <w:rsid w:val="007307C8"/>
    <w:rsid w:val="007319F4"/>
    <w:rsid w:val="00731BB6"/>
    <w:rsid w:val="00731C34"/>
    <w:rsid w:val="007324B6"/>
    <w:rsid w:val="00732772"/>
    <w:rsid w:val="007330A3"/>
    <w:rsid w:val="0073323C"/>
    <w:rsid w:val="007337B1"/>
    <w:rsid w:val="00733F58"/>
    <w:rsid w:val="007343F1"/>
    <w:rsid w:val="00734464"/>
    <w:rsid w:val="007354B4"/>
    <w:rsid w:val="0073590C"/>
    <w:rsid w:val="00735F4D"/>
    <w:rsid w:val="007367D0"/>
    <w:rsid w:val="00736CB8"/>
    <w:rsid w:val="00736D03"/>
    <w:rsid w:val="00736EBB"/>
    <w:rsid w:val="00737D5D"/>
    <w:rsid w:val="007400B9"/>
    <w:rsid w:val="007404CC"/>
    <w:rsid w:val="00740E95"/>
    <w:rsid w:val="00740F28"/>
    <w:rsid w:val="00741830"/>
    <w:rsid w:val="007421D9"/>
    <w:rsid w:val="00742339"/>
    <w:rsid w:val="007423DA"/>
    <w:rsid w:val="0074247E"/>
    <w:rsid w:val="00742798"/>
    <w:rsid w:val="00742A13"/>
    <w:rsid w:val="00742ED0"/>
    <w:rsid w:val="007434E6"/>
    <w:rsid w:val="00743710"/>
    <w:rsid w:val="0074395E"/>
    <w:rsid w:val="0074417A"/>
    <w:rsid w:val="00744A2F"/>
    <w:rsid w:val="00744CA9"/>
    <w:rsid w:val="007451B7"/>
    <w:rsid w:val="00745889"/>
    <w:rsid w:val="00746083"/>
    <w:rsid w:val="007460F6"/>
    <w:rsid w:val="007474BF"/>
    <w:rsid w:val="007475B3"/>
    <w:rsid w:val="00747CD5"/>
    <w:rsid w:val="00750407"/>
    <w:rsid w:val="00750C8E"/>
    <w:rsid w:val="00751482"/>
    <w:rsid w:val="00751F55"/>
    <w:rsid w:val="00752C30"/>
    <w:rsid w:val="00752E1B"/>
    <w:rsid w:val="00752F1F"/>
    <w:rsid w:val="00752F39"/>
    <w:rsid w:val="0075307C"/>
    <w:rsid w:val="00753770"/>
    <w:rsid w:val="007538EA"/>
    <w:rsid w:val="00753C16"/>
    <w:rsid w:val="00753CA7"/>
    <w:rsid w:val="00753FB8"/>
    <w:rsid w:val="007547D0"/>
    <w:rsid w:val="00754C1E"/>
    <w:rsid w:val="00755570"/>
    <w:rsid w:val="00755AF6"/>
    <w:rsid w:val="00755EBC"/>
    <w:rsid w:val="00755EFC"/>
    <w:rsid w:val="00756180"/>
    <w:rsid w:val="00756245"/>
    <w:rsid w:val="00756B78"/>
    <w:rsid w:val="00756E5B"/>
    <w:rsid w:val="007570F2"/>
    <w:rsid w:val="00757696"/>
    <w:rsid w:val="00757E50"/>
    <w:rsid w:val="00757FB8"/>
    <w:rsid w:val="00760E0E"/>
    <w:rsid w:val="00760F0C"/>
    <w:rsid w:val="00761B52"/>
    <w:rsid w:val="007622AC"/>
    <w:rsid w:val="00762BE5"/>
    <w:rsid w:val="00762E60"/>
    <w:rsid w:val="00763029"/>
    <w:rsid w:val="007630F5"/>
    <w:rsid w:val="00763565"/>
    <w:rsid w:val="007637B6"/>
    <w:rsid w:val="00763971"/>
    <w:rsid w:val="00763A6F"/>
    <w:rsid w:val="00763B48"/>
    <w:rsid w:val="00763C4C"/>
    <w:rsid w:val="00763CB2"/>
    <w:rsid w:val="00763CD8"/>
    <w:rsid w:val="007647CC"/>
    <w:rsid w:val="007648EF"/>
    <w:rsid w:val="007654A6"/>
    <w:rsid w:val="007656A9"/>
    <w:rsid w:val="00765ACA"/>
    <w:rsid w:val="00766359"/>
    <w:rsid w:val="00766867"/>
    <w:rsid w:val="007672F9"/>
    <w:rsid w:val="0076730B"/>
    <w:rsid w:val="00767468"/>
    <w:rsid w:val="00767AA7"/>
    <w:rsid w:val="00767B9F"/>
    <w:rsid w:val="00770603"/>
    <w:rsid w:val="00770D0B"/>
    <w:rsid w:val="00771AC9"/>
    <w:rsid w:val="007720AB"/>
    <w:rsid w:val="00772261"/>
    <w:rsid w:val="007726B6"/>
    <w:rsid w:val="00772FEB"/>
    <w:rsid w:val="00774BDD"/>
    <w:rsid w:val="007753D0"/>
    <w:rsid w:val="0077583A"/>
    <w:rsid w:val="00775AC3"/>
    <w:rsid w:val="00775D3F"/>
    <w:rsid w:val="00775F61"/>
    <w:rsid w:val="007763CB"/>
    <w:rsid w:val="0077741A"/>
    <w:rsid w:val="00777547"/>
    <w:rsid w:val="007779DE"/>
    <w:rsid w:val="00777E79"/>
    <w:rsid w:val="00777EB9"/>
    <w:rsid w:val="007804D8"/>
    <w:rsid w:val="00780647"/>
    <w:rsid w:val="00780E82"/>
    <w:rsid w:val="007811DB"/>
    <w:rsid w:val="00781633"/>
    <w:rsid w:val="00781C0C"/>
    <w:rsid w:val="007825E1"/>
    <w:rsid w:val="00782A87"/>
    <w:rsid w:val="00782ADD"/>
    <w:rsid w:val="00782EFA"/>
    <w:rsid w:val="007831B9"/>
    <w:rsid w:val="0078352D"/>
    <w:rsid w:val="007844BF"/>
    <w:rsid w:val="0078465E"/>
    <w:rsid w:val="00784744"/>
    <w:rsid w:val="00784B6E"/>
    <w:rsid w:val="00784FE7"/>
    <w:rsid w:val="0078572B"/>
    <w:rsid w:val="007858D3"/>
    <w:rsid w:val="00785988"/>
    <w:rsid w:val="00786794"/>
    <w:rsid w:val="00786B6D"/>
    <w:rsid w:val="00786CB7"/>
    <w:rsid w:val="00787308"/>
    <w:rsid w:val="00787380"/>
    <w:rsid w:val="00787408"/>
    <w:rsid w:val="007876E0"/>
    <w:rsid w:val="00787741"/>
    <w:rsid w:val="00787750"/>
    <w:rsid w:val="00787935"/>
    <w:rsid w:val="00790351"/>
    <w:rsid w:val="00790572"/>
    <w:rsid w:val="0079065A"/>
    <w:rsid w:val="007907DC"/>
    <w:rsid w:val="00790859"/>
    <w:rsid w:val="0079097C"/>
    <w:rsid w:val="00790A89"/>
    <w:rsid w:val="00790F91"/>
    <w:rsid w:val="007917AB"/>
    <w:rsid w:val="00791871"/>
    <w:rsid w:val="007924F1"/>
    <w:rsid w:val="007933EE"/>
    <w:rsid w:val="0079359E"/>
    <w:rsid w:val="00793F4F"/>
    <w:rsid w:val="00794073"/>
    <w:rsid w:val="007943C8"/>
    <w:rsid w:val="00794685"/>
    <w:rsid w:val="00794FFB"/>
    <w:rsid w:val="007952FB"/>
    <w:rsid w:val="0079547D"/>
    <w:rsid w:val="007955E8"/>
    <w:rsid w:val="007956A8"/>
    <w:rsid w:val="00795757"/>
    <w:rsid w:val="00795967"/>
    <w:rsid w:val="00795B1B"/>
    <w:rsid w:val="00796433"/>
    <w:rsid w:val="00796A9B"/>
    <w:rsid w:val="00797A09"/>
    <w:rsid w:val="007A0243"/>
    <w:rsid w:val="007A02B5"/>
    <w:rsid w:val="007A0360"/>
    <w:rsid w:val="007A0670"/>
    <w:rsid w:val="007A0B9D"/>
    <w:rsid w:val="007A0F5C"/>
    <w:rsid w:val="007A1EFD"/>
    <w:rsid w:val="007A2575"/>
    <w:rsid w:val="007A2FE2"/>
    <w:rsid w:val="007A3661"/>
    <w:rsid w:val="007A3D6F"/>
    <w:rsid w:val="007A451E"/>
    <w:rsid w:val="007A48A6"/>
    <w:rsid w:val="007A4DB2"/>
    <w:rsid w:val="007A5006"/>
    <w:rsid w:val="007A600F"/>
    <w:rsid w:val="007A7900"/>
    <w:rsid w:val="007A7DA4"/>
    <w:rsid w:val="007B03B5"/>
    <w:rsid w:val="007B0ED4"/>
    <w:rsid w:val="007B105D"/>
    <w:rsid w:val="007B16F1"/>
    <w:rsid w:val="007B17C0"/>
    <w:rsid w:val="007B199B"/>
    <w:rsid w:val="007B3003"/>
    <w:rsid w:val="007B31C2"/>
    <w:rsid w:val="007B434E"/>
    <w:rsid w:val="007B4383"/>
    <w:rsid w:val="007B58C1"/>
    <w:rsid w:val="007B5C2B"/>
    <w:rsid w:val="007B5CD5"/>
    <w:rsid w:val="007B5DD3"/>
    <w:rsid w:val="007B5EF8"/>
    <w:rsid w:val="007B5FF2"/>
    <w:rsid w:val="007B649F"/>
    <w:rsid w:val="007B6589"/>
    <w:rsid w:val="007B65A5"/>
    <w:rsid w:val="007B69B4"/>
    <w:rsid w:val="007B6D3D"/>
    <w:rsid w:val="007B7E20"/>
    <w:rsid w:val="007B7E36"/>
    <w:rsid w:val="007C078F"/>
    <w:rsid w:val="007C0AD6"/>
    <w:rsid w:val="007C0F29"/>
    <w:rsid w:val="007C10EE"/>
    <w:rsid w:val="007C12C0"/>
    <w:rsid w:val="007C15F6"/>
    <w:rsid w:val="007C1A01"/>
    <w:rsid w:val="007C1A80"/>
    <w:rsid w:val="007C1DE8"/>
    <w:rsid w:val="007C1E4C"/>
    <w:rsid w:val="007C212D"/>
    <w:rsid w:val="007C2284"/>
    <w:rsid w:val="007C34EB"/>
    <w:rsid w:val="007C370C"/>
    <w:rsid w:val="007C3D2B"/>
    <w:rsid w:val="007C3EE3"/>
    <w:rsid w:val="007C3F4A"/>
    <w:rsid w:val="007C5035"/>
    <w:rsid w:val="007C56BA"/>
    <w:rsid w:val="007C578D"/>
    <w:rsid w:val="007C6318"/>
    <w:rsid w:val="007C726C"/>
    <w:rsid w:val="007C7C3B"/>
    <w:rsid w:val="007C7C65"/>
    <w:rsid w:val="007D01B1"/>
    <w:rsid w:val="007D17E8"/>
    <w:rsid w:val="007D19FA"/>
    <w:rsid w:val="007D1CFD"/>
    <w:rsid w:val="007D238D"/>
    <w:rsid w:val="007D3613"/>
    <w:rsid w:val="007D38BF"/>
    <w:rsid w:val="007D3AF9"/>
    <w:rsid w:val="007D4052"/>
    <w:rsid w:val="007D4237"/>
    <w:rsid w:val="007D44AB"/>
    <w:rsid w:val="007D46A4"/>
    <w:rsid w:val="007D48A0"/>
    <w:rsid w:val="007D558D"/>
    <w:rsid w:val="007D5EBA"/>
    <w:rsid w:val="007D67F5"/>
    <w:rsid w:val="007D6B02"/>
    <w:rsid w:val="007D6E47"/>
    <w:rsid w:val="007D7169"/>
    <w:rsid w:val="007D71C9"/>
    <w:rsid w:val="007D73AD"/>
    <w:rsid w:val="007D749D"/>
    <w:rsid w:val="007D7734"/>
    <w:rsid w:val="007D7CB5"/>
    <w:rsid w:val="007D7D18"/>
    <w:rsid w:val="007D7DDA"/>
    <w:rsid w:val="007E04BE"/>
    <w:rsid w:val="007E0E43"/>
    <w:rsid w:val="007E1555"/>
    <w:rsid w:val="007E16CC"/>
    <w:rsid w:val="007E1AA8"/>
    <w:rsid w:val="007E1D47"/>
    <w:rsid w:val="007E1F27"/>
    <w:rsid w:val="007E1F2F"/>
    <w:rsid w:val="007E1F61"/>
    <w:rsid w:val="007E282E"/>
    <w:rsid w:val="007E2995"/>
    <w:rsid w:val="007E2E2C"/>
    <w:rsid w:val="007E3485"/>
    <w:rsid w:val="007E395E"/>
    <w:rsid w:val="007E39A2"/>
    <w:rsid w:val="007E3D5F"/>
    <w:rsid w:val="007E43A9"/>
    <w:rsid w:val="007E460A"/>
    <w:rsid w:val="007E4698"/>
    <w:rsid w:val="007E4736"/>
    <w:rsid w:val="007E56C5"/>
    <w:rsid w:val="007E5FC5"/>
    <w:rsid w:val="007E604C"/>
    <w:rsid w:val="007E6927"/>
    <w:rsid w:val="007E6D3A"/>
    <w:rsid w:val="007E71EE"/>
    <w:rsid w:val="007E7352"/>
    <w:rsid w:val="007E7537"/>
    <w:rsid w:val="007F05B2"/>
    <w:rsid w:val="007F0877"/>
    <w:rsid w:val="007F0A18"/>
    <w:rsid w:val="007F0DB9"/>
    <w:rsid w:val="007F115F"/>
    <w:rsid w:val="007F13D7"/>
    <w:rsid w:val="007F140D"/>
    <w:rsid w:val="007F160E"/>
    <w:rsid w:val="007F16D9"/>
    <w:rsid w:val="007F1DC6"/>
    <w:rsid w:val="007F1EFF"/>
    <w:rsid w:val="007F1F93"/>
    <w:rsid w:val="007F22F0"/>
    <w:rsid w:val="007F24D3"/>
    <w:rsid w:val="007F2522"/>
    <w:rsid w:val="007F2564"/>
    <w:rsid w:val="007F2571"/>
    <w:rsid w:val="007F2668"/>
    <w:rsid w:val="007F273A"/>
    <w:rsid w:val="007F2837"/>
    <w:rsid w:val="007F2B30"/>
    <w:rsid w:val="007F324C"/>
    <w:rsid w:val="007F37DD"/>
    <w:rsid w:val="007F4196"/>
    <w:rsid w:val="007F4609"/>
    <w:rsid w:val="007F4742"/>
    <w:rsid w:val="007F4DF0"/>
    <w:rsid w:val="007F5807"/>
    <w:rsid w:val="007F5BA9"/>
    <w:rsid w:val="007F5DE9"/>
    <w:rsid w:val="007F5FF7"/>
    <w:rsid w:val="007F60F7"/>
    <w:rsid w:val="007F6D1F"/>
    <w:rsid w:val="007F6DFB"/>
    <w:rsid w:val="007F7027"/>
    <w:rsid w:val="00800527"/>
    <w:rsid w:val="0080066D"/>
    <w:rsid w:val="008009A1"/>
    <w:rsid w:val="008011C7"/>
    <w:rsid w:val="00801215"/>
    <w:rsid w:val="008018A6"/>
    <w:rsid w:val="00801AD5"/>
    <w:rsid w:val="00801B25"/>
    <w:rsid w:val="0080296C"/>
    <w:rsid w:val="008031AE"/>
    <w:rsid w:val="00803330"/>
    <w:rsid w:val="00803343"/>
    <w:rsid w:val="00803466"/>
    <w:rsid w:val="0080357A"/>
    <w:rsid w:val="00803C35"/>
    <w:rsid w:val="00803C97"/>
    <w:rsid w:val="00804390"/>
    <w:rsid w:val="00804774"/>
    <w:rsid w:val="00804BEB"/>
    <w:rsid w:val="0080500C"/>
    <w:rsid w:val="00805136"/>
    <w:rsid w:val="00805448"/>
    <w:rsid w:val="008054C9"/>
    <w:rsid w:val="008058CA"/>
    <w:rsid w:val="00805C11"/>
    <w:rsid w:val="00805CA1"/>
    <w:rsid w:val="00806173"/>
    <w:rsid w:val="00806C31"/>
    <w:rsid w:val="00806FD2"/>
    <w:rsid w:val="00807401"/>
    <w:rsid w:val="008075D8"/>
    <w:rsid w:val="00807D0D"/>
    <w:rsid w:val="008101C9"/>
    <w:rsid w:val="008103B7"/>
    <w:rsid w:val="00810EDD"/>
    <w:rsid w:val="00811628"/>
    <w:rsid w:val="00811AE2"/>
    <w:rsid w:val="00811ED8"/>
    <w:rsid w:val="00812353"/>
    <w:rsid w:val="008131AF"/>
    <w:rsid w:val="00813901"/>
    <w:rsid w:val="00814D1A"/>
    <w:rsid w:val="008151B0"/>
    <w:rsid w:val="00815232"/>
    <w:rsid w:val="00815582"/>
    <w:rsid w:val="008158E0"/>
    <w:rsid w:val="00815A40"/>
    <w:rsid w:val="00815A98"/>
    <w:rsid w:val="00815C42"/>
    <w:rsid w:val="0081619C"/>
    <w:rsid w:val="008166F9"/>
    <w:rsid w:val="00816A87"/>
    <w:rsid w:val="00816DC7"/>
    <w:rsid w:val="0081709F"/>
    <w:rsid w:val="00817F3C"/>
    <w:rsid w:val="00820036"/>
    <w:rsid w:val="0082041C"/>
    <w:rsid w:val="00820527"/>
    <w:rsid w:val="00820C7E"/>
    <w:rsid w:val="00821864"/>
    <w:rsid w:val="00821EC8"/>
    <w:rsid w:val="008222BE"/>
    <w:rsid w:val="008223C3"/>
    <w:rsid w:val="008225AF"/>
    <w:rsid w:val="008228E8"/>
    <w:rsid w:val="00822BDD"/>
    <w:rsid w:val="00822D30"/>
    <w:rsid w:val="00822F7A"/>
    <w:rsid w:val="00823537"/>
    <w:rsid w:val="00823CE2"/>
    <w:rsid w:val="00823CF8"/>
    <w:rsid w:val="00824803"/>
    <w:rsid w:val="008250B9"/>
    <w:rsid w:val="008254C2"/>
    <w:rsid w:val="00825A5B"/>
    <w:rsid w:val="00825BF9"/>
    <w:rsid w:val="00826157"/>
    <w:rsid w:val="00826304"/>
    <w:rsid w:val="0082714C"/>
    <w:rsid w:val="0082742F"/>
    <w:rsid w:val="00827D84"/>
    <w:rsid w:val="00827E9C"/>
    <w:rsid w:val="008309C9"/>
    <w:rsid w:val="00830A85"/>
    <w:rsid w:val="0083107D"/>
    <w:rsid w:val="00831383"/>
    <w:rsid w:val="008313A5"/>
    <w:rsid w:val="00831695"/>
    <w:rsid w:val="008317E5"/>
    <w:rsid w:val="00831FBE"/>
    <w:rsid w:val="00832038"/>
    <w:rsid w:val="00832D88"/>
    <w:rsid w:val="00833E35"/>
    <w:rsid w:val="00834363"/>
    <w:rsid w:val="00834484"/>
    <w:rsid w:val="00834AD9"/>
    <w:rsid w:val="00834B32"/>
    <w:rsid w:val="00834CA8"/>
    <w:rsid w:val="008357EC"/>
    <w:rsid w:val="00835D21"/>
    <w:rsid w:val="00835D54"/>
    <w:rsid w:val="00836798"/>
    <w:rsid w:val="00836918"/>
    <w:rsid w:val="00837421"/>
    <w:rsid w:val="00837FC2"/>
    <w:rsid w:val="00840701"/>
    <w:rsid w:val="0084179E"/>
    <w:rsid w:val="00842E21"/>
    <w:rsid w:val="008432AF"/>
    <w:rsid w:val="0084348D"/>
    <w:rsid w:val="008434C3"/>
    <w:rsid w:val="00843923"/>
    <w:rsid w:val="00843A89"/>
    <w:rsid w:val="00843C15"/>
    <w:rsid w:val="00843DA5"/>
    <w:rsid w:val="00844019"/>
    <w:rsid w:val="008440AF"/>
    <w:rsid w:val="00844EBB"/>
    <w:rsid w:val="00845278"/>
    <w:rsid w:val="008453E9"/>
    <w:rsid w:val="00845C34"/>
    <w:rsid w:val="00845FAB"/>
    <w:rsid w:val="008467F6"/>
    <w:rsid w:val="00846A38"/>
    <w:rsid w:val="00846A4E"/>
    <w:rsid w:val="00846B59"/>
    <w:rsid w:val="00846C84"/>
    <w:rsid w:val="00847EE4"/>
    <w:rsid w:val="008500D6"/>
    <w:rsid w:val="0085028D"/>
    <w:rsid w:val="00850886"/>
    <w:rsid w:val="00850B45"/>
    <w:rsid w:val="0085198F"/>
    <w:rsid w:val="008522C8"/>
    <w:rsid w:val="008524F9"/>
    <w:rsid w:val="008526F1"/>
    <w:rsid w:val="00852FED"/>
    <w:rsid w:val="00853076"/>
    <w:rsid w:val="0085355B"/>
    <w:rsid w:val="00853963"/>
    <w:rsid w:val="00853DFD"/>
    <w:rsid w:val="00854B06"/>
    <w:rsid w:val="00854BD4"/>
    <w:rsid w:val="00854CDC"/>
    <w:rsid w:val="008551A4"/>
    <w:rsid w:val="008553D7"/>
    <w:rsid w:val="008556E6"/>
    <w:rsid w:val="008557E0"/>
    <w:rsid w:val="0085670C"/>
    <w:rsid w:val="00856964"/>
    <w:rsid w:val="00856D70"/>
    <w:rsid w:val="00856F3A"/>
    <w:rsid w:val="00856F96"/>
    <w:rsid w:val="0085725F"/>
    <w:rsid w:val="0085751E"/>
    <w:rsid w:val="008576A0"/>
    <w:rsid w:val="00862C39"/>
    <w:rsid w:val="00862E90"/>
    <w:rsid w:val="00862F55"/>
    <w:rsid w:val="00862FCA"/>
    <w:rsid w:val="00862FF3"/>
    <w:rsid w:val="008638E5"/>
    <w:rsid w:val="00863D63"/>
    <w:rsid w:val="008642A9"/>
    <w:rsid w:val="008642C5"/>
    <w:rsid w:val="00864866"/>
    <w:rsid w:val="00865432"/>
    <w:rsid w:val="008657DB"/>
    <w:rsid w:val="00865998"/>
    <w:rsid w:val="00865DF5"/>
    <w:rsid w:val="00866077"/>
    <w:rsid w:val="008663DA"/>
    <w:rsid w:val="008665DD"/>
    <w:rsid w:val="00866BE4"/>
    <w:rsid w:val="00870416"/>
    <w:rsid w:val="00870D6D"/>
    <w:rsid w:val="00870DC9"/>
    <w:rsid w:val="00871176"/>
    <w:rsid w:val="00871A93"/>
    <w:rsid w:val="00871EC4"/>
    <w:rsid w:val="0087293D"/>
    <w:rsid w:val="00872D4E"/>
    <w:rsid w:val="008731A5"/>
    <w:rsid w:val="00873510"/>
    <w:rsid w:val="00873BCF"/>
    <w:rsid w:val="00873E63"/>
    <w:rsid w:val="00874917"/>
    <w:rsid w:val="008749ED"/>
    <w:rsid w:val="00874AB6"/>
    <w:rsid w:val="0087528A"/>
    <w:rsid w:val="008758A5"/>
    <w:rsid w:val="00875F51"/>
    <w:rsid w:val="0087620F"/>
    <w:rsid w:val="00876C11"/>
    <w:rsid w:val="00876C8B"/>
    <w:rsid w:val="00876EDB"/>
    <w:rsid w:val="008771E6"/>
    <w:rsid w:val="0087764F"/>
    <w:rsid w:val="0087766F"/>
    <w:rsid w:val="00877B62"/>
    <w:rsid w:val="00877D74"/>
    <w:rsid w:val="00877F8F"/>
    <w:rsid w:val="0088020E"/>
    <w:rsid w:val="00880219"/>
    <w:rsid w:val="00880382"/>
    <w:rsid w:val="008808D9"/>
    <w:rsid w:val="00880F4F"/>
    <w:rsid w:val="008813A5"/>
    <w:rsid w:val="008813A6"/>
    <w:rsid w:val="008813AB"/>
    <w:rsid w:val="00881E0F"/>
    <w:rsid w:val="00882293"/>
    <w:rsid w:val="00882493"/>
    <w:rsid w:val="00882702"/>
    <w:rsid w:val="00882743"/>
    <w:rsid w:val="00882F21"/>
    <w:rsid w:val="00882F5F"/>
    <w:rsid w:val="00883775"/>
    <w:rsid w:val="008837E4"/>
    <w:rsid w:val="00883F86"/>
    <w:rsid w:val="00884074"/>
    <w:rsid w:val="008845FF"/>
    <w:rsid w:val="00884866"/>
    <w:rsid w:val="00885568"/>
    <w:rsid w:val="0088573C"/>
    <w:rsid w:val="0088597F"/>
    <w:rsid w:val="00885ADA"/>
    <w:rsid w:val="00885F2C"/>
    <w:rsid w:val="008865FD"/>
    <w:rsid w:val="008867B8"/>
    <w:rsid w:val="00886D38"/>
    <w:rsid w:val="008875C7"/>
    <w:rsid w:val="008900F4"/>
    <w:rsid w:val="0089059A"/>
    <w:rsid w:val="00890667"/>
    <w:rsid w:val="008910E5"/>
    <w:rsid w:val="00891973"/>
    <w:rsid w:val="00891F3A"/>
    <w:rsid w:val="00892079"/>
    <w:rsid w:val="00892163"/>
    <w:rsid w:val="00892369"/>
    <w:rsid w:val="0089296E"/>
    <w:rsid w:val="00892B0C"/>
    <w:rsid w:val="00892BF0"/>
    <w:rsid w:val="0089309B"/>
    <w:rsid w:val="00893134"/>
    <w:rsid w:val="008932E0"/>
    <w:rsid w:val="00893A23"/>
    <w:rsid w:val="00893F4A"/>
    <w:rsid w:val="008943C8"/>
    <w:rsid w:val="00894933"/>
    <w:rsid w:val="00894E07"/>
    <w:rsid w:val="0089585E"/>
    <w:rsid w:val="008958FE"/>
    <w:rsid w:val="00896754"/>
    <w:rsid w:val="0089682D"/>
    <w:rsid w:val="00897561"/>
    <w:rsid w:val="00897E03"/>
    <w:rsid w:val="00897F76"/>
    <w:rsid w:val="00897FF1"/>
    <w:rsid w:val="008A0078"/>
    <w:rsid w:val="008A06DB"/>
    <w:rsid w:val="008A0CD8"/>
    <w:rsid w:val="008A1692"/>
    <w:rsid w:val="008A1995"/>
    <w:rsid w:val="008A1B8F"/>
    <w:rsid w:val="008A1FFD"/>
    <w:rsid w:val="008A2C7B"/>
    <w:rsid w:val="008A2E9A"/>
    <w:rsid w:val="008A3815"/>
    <w:rsid w:val="008A418B"/>
    <w:rsid w:val="008A4518"/>
    <w:rsid w:val="008A518E"/>
    <w:rsid w:val="008A5C85"/>
    <w:rsid w:val="008A5ECB"/>
    <w:rsid w:val="008A5FDE"/>
    <w:rsid w:val="008A6DCB"/>
    <w:rsid w:val="008A79FC"/>
    <w:rsid w:val="008A7B14"/>
    <w:rsid w:val="008B00E8"/>
    <w:rsid w:val="008B026E"/>
    <w:rsid w:val="008B045F"/>
    <w:rsid w:val="008B04A1"/>
    <w:rsid w:val="008B0801"/>
    <w:rsid w:val="008B0842"/>
    <w:rsid w:val="008B115B"/>
    <w:rsid w:val="008B1838"/>
    <w:rsid w:val="008B19DE"/>
    <w:rsid w:val="008B1CC4"/>
    <w:rsid w:val="008B1FEC"/>
    <w:rsid w:val="008B21E3"/>
    <w:rsid w:val="008B2301"/>
    <w:rsid w:val="008B2EEA"/>
    <w:rsid w:val="008B3267"/>
    <w:rsid w:val="008B32CC"/>
    <w:rsid w:val="008B3348"/>
    <w:rsid w:val="008B3773"/>
    <w:rsid w:val="008B53E2"/>
    <w:rsid w:val="008B53FF"/>
    <w:rsid w:val="008B558D"/>
    <w:rsid w:val="008B6298"/>
    <w:rsid w:val="008B62DA"/>
    <w:rsid w:val="008B68D4"/>
    <w:rsid w:val="008B6BDA"/>
    <w:rsid w:val="008B6DEF"/>
    <w:rsid w:val="008B6F11"/>
    <w:rsid w:val="008B721C"/>
    <w:rsid w:val="008B73BE"/>
    <w:rsid w:val="008B7F21"/>
    <w:rsid w:val="008B7FC3"/>
    <w:rsid w:val="008C078C"/>
    <w:rsid w:val="008C0960"/>
    <w:rsid w:val="008C09CA"/>
    <w:rsid w:val="008C0A44"/>
    <w:rsid w:val="008C0A60"/>
    <w:rsid w:val="008C18DA"/>
    <w:rsid w:val="008C1D1E"/>
    <w:rsid w:val="008C30F7"/>
    <w:rsid w:val="008C33B9"/>
    <w:rsid w:val="008C52E8"/>
    <w:rsid w:val="008C5F0D"/>
    <w:rsid w:val="008C6AA0"/>
    <w:rsid w:val="008C75A8"/>
    <w:rsid w:val="008C7B08"/>
    <w:rsid w:val="008D017B"/>
    <w:rsid w:val="008D0297"/>
    <w:rsid w:val="008D0608"/>
    <w:rsid w:val="008D0814"/>
    <w:rsid w:val="008D088F"/>
    <w:rsid w:val="008D0B70"/>
    <w:rsid w:val="008D0DF2"/>
    <w:rsid w:val="008D1681"/>
    <w:rsid w:val="008D16A5"/>
    <w:rsid w:val="008D1E98"/>
    <w:rsid w:val="008D25A8"/>
    <w:rsid w:val="008D286D"/>
    <w:rsid w:val="008D2ACC"/>
    <w:rsid w:val="008D3746"/>
    <w:rsid w:val="008D3F49"/>
    <w:rsid w:val="008D502C"/>
    <w:rsid w:val="008D578D"/>
    <w:rsid w:val="008D5E32"/>
    <w:rsid w:val="008D642B"/>
    <w:rsid w:val="008D715C"/>
    <w:rsid w:val="008D799D"/>
    <w:rsid w:val="008E04CF"/>
    <w:rsid w:val="008E06BB"/>
    <w:rsid w:val="008E0749"/>
    <w:rsid w:val="008E162A"/>
    <w:rsid w:val="008E1885"/>
    <w:rsid w:val="008E1C0F"/>
    <w:rsid w:val="008E2325"/>
    <w:rsid w:val="008E2D2E"/>
    <w:rsid w:val="008E34B2"/>
    <w:rsid w:val="008E3A80"/>
    <w:rsid w:val="008E3F8A"/>
    <w:rsid w:val="008E4A65"/>
    <w:rsid w:val="008E4ABB"/>
    <w:rsid w:val="008E4D60"/>
    <w:rsid w:val="008E5032"/>
    <w:rsid w:val="008E5035"/>
    <w:rsid w:val="008E5169"/>
    <w:rsid w:val="008E5666"/>
    <w:rsid w:val="008E5783"/>
    <w:rsid w:val="008E6380"/>
    <w:rsid w:val="008E655E"/>
    <w:rsid w:val="008E66E1"/>
    <w:rsid w:val="008E6EE1"/>
    <w:rsid w:val="008E730F"/>
    <w:rsid w:val="008E74DB"/>
    <w:rsid w:val="008E76D3"/>
    <w:rsid w:val="008E7734"/>
    <w:rsid w:val="008F00B3"/>
    <w:rsid w:val="008F01F0"/>
    <w:rsid w:val="008F0AB3"/>
    <w:rsid w:val="008F0C7B"/>
    <w:rsid w:val="008F1631"/>
    <w:rsid w:val="008F254C"/>
    <w:rsid w:val="008F2746"/>
    <w:rsid w:val="008F2CEF"/>
    <w:rsid w:val="008F37CA"/>
    <w:rsid w:val="008F415E"/>
    <w:rsid w:val="008F41A0"/>
    <w:rsid w:val="008F422A"/>
    <w:rsid w:val="008F4951"/>
    <w:rsid w:val="008F497B"/>
    <w:rsid w:val="008F4D15"/>
    <w:rsid w:val="008F4E11"/>
    <w:rsid w:val="008F4FFB"/>
    <w:rsid w:val="008F5208"/>
    <w:rsid w:val="008F52F5"/>
    <w:rsid w:val="008F54AB"/>
    <w:rsid w:val="008F5E76"/>
    <w:rsid w:val="008F61DE"/>
    <w:rsid w:val="008F669F"/>
    <w:rsid w:val="008F6D75"/>
    <w:rsid w:val="008F6F92"/>
    <w:rsid w:val="008F74BB"/>
    <w:rsid w:val="008F78E9"/>
    <w:rsid w:val="009002A0"/>
    <w:rsid w:val="00900698"/>
    <w:rsid w:val="00900D5E"/>
    <w:rsid w:val="009014A2"/>
    <w:rsid w:val="00901790"/>
    <w:rsid w:val="00901B8C"/>
    <w:rsid w:val="00901C92"/>
    <w:rsid w:val="009021CD"/>
    <w:rsid w:val="00902562"/>
    <w:rsid w:val="00902619"/>
    <w:rsid w:val="00902A81"/>
    <w:rsid w:val="00902FED"/>
    <w:rsid w:val="00904A56"/>
    <w:rsid w:val="00904D94"/>
    <w:rsid w:val="00904FB6"/>
    <w:rsid w:val="00905209"/>
    <w:rsid w:val="009059B5"/>
    <w:rsid w:val="009062AD"/>
    <w:rsid w:val="00906365"/>
    <w:rsid w:val="00906940"/>
    <w:rsid w:val="0090697A"/>
    <w:rsid w:val="00906A37"/>
    <w:rsid w:val="009070D3"/>
    <w:rsid w:val="009100E4"/>
    <w:rsid w:val="009103F8"/>
    <w:rsid w:val="009105DF"/>
    <w:rsid w:val="0091061D"/>
    <w:rsid w:val="00912085"/>
    <w:rsid w:val="009127D8"/>
    <w:rsid w:val="009127DC"/>
    <w:rsid w:val="00912919"/>
    <w:rsid w:val="00912B04"/>
    <w:rsid w:val="00912FAD"/>
    <w:rsid w:val="00913A1E"/>
    <w:rsid w:val="00914004"/>
    <w:rsid w:val="009140B1"/>
    <w:rsid w:val="00914429"/>
    <w:rsid w:val="00914753"/>
    <w:rsid w:val="0091476E"/>
    <w:rsid w:val="009149C5"/>
    <w:rsid w:val="009169E9"/>
    <w:rsid w:val="00917C36"/>
    <w:rsid w:val="00920A40"/>
    <w:rsid w:val="00920CAA"/>
    <w:rsid w:val="00920DA6"/>
    <w:rsid w:val="00921023"/>
    <w:rsid w:val="009213D4"/>
    <w:rsid w:val="0092172A"/>
    <w:rsid w:val="00921988"/>
    <w:rsid w:val="009219BB"/>
    <w:rsid w:val="00922287"/>
    <w:rsid w:val="00922338"/>
    <w:rsid w:val="00922F9F"/>
    <w:rsid w:val="009230AC"/>
    <w:rsid w:val="00923500"/>
    <w:rsid w:val="00923B68"/>
    <w:rsid w:val="00923F54"/>
    <w:rsid w:val="0092502F"/>
    <w:rsid w:val="00925C47"/>
    <w:rsid w:val="0092616D"/>
    <w:rsid w:val="009262BF"/>
    <w:rsid w:val="009263C6"/>
    <w:rsid w:val="00926A75"/>
    <w:rsid w:val="00927171"/>
    <w:rsid w:val="009272F5"/>
    <w:rsid w:val="00927582"/>
    <w:rsid w:val="009275B5"/>
    <w:rsid w:val="00927B00"/>
    <w:rsid w:val="00930481"/>
    <w:rsid w:val="00930668"/>
    <w:rsid w:val="00930981"/>
    <w:rsid w:val="00931355"/>
    <w:rsid w:val="00931389"/>
    <w:rsid w:val="009315A2"/>
    <w:rsid w:val="0093171B"/>
    <w:rsid w:val="00931E5B"/>
    <w:rsid w:val="00931E74"/>
    <w:rsid w:val="00931F04"/>
    <w:rsid w:val="0093244F"/>
    <w:rsid w:val="00932514"/>
    <w:rsid w:val="00932F4C"/>
    <w:rsid w:val="0093346B"/>
    <w:rsid w:val="00933CC2"/>
    <w:rsid w:val="00933F45"/>
    <w:rsid w:val="00933F57"/>
    <w:rsid w:val="00934ACC"/>
    <w:rsid w:val="00934CD4"/>
    <w:rsid w:val="009360DE"/>
    <w:rsid w:val="0093665D"/>
    <w:rsid w:val="0093684E"/>
    <w:rsid w:val="009369E5"/>
    <w:rsid w:val="00937242"/>
    <w:rsid w:val="00937983"/>
    <w:rsid w:val="00940097"/>
    <w:rsid w:val="00940AFA"/>
    <w:rsid w:val="00941645"/>
    <w:rsid w:val="009418B9"/>
    <w:rsid w:val="00941B10"/>
    <w:rsid w:val="00941BE8"/>
    <w:rsid w:val="00941D15"/>
    <w:rsid w:val="00942E0E"/>
    <w:rsid w:val="00943087"/>
    <w:rsid w:val="009432DE"/>
    <w:rsid w:val="00943FBB"/>
    <w:rsid w:val="00944056"/>
    <w:rsid w:val="00944324"/>
    <w:rsid w:val="00944836"/>
    <w:rsid w:val="009448AD"/>
    <w:rsid w:val="0094502B"/>
    <w:rsid w:val="00945C5E"/>
    <w:rsid w:val="009460CC"/>
    <w:rsid w:val="009462FF"/>
    <w:rsid w:val="009466C1"/>
    <w:rsid w:val="00947766"/>
    <w:rsid w:val="009478BD"/>
    <w:rsid w:val="00947BD7"/>
    <w:rsid w:val="00947CC8"/>
    <w:rsid w:val="00947F41"/>
    <w:rsid w:val="00951043"/>
    <w:rsid w:val="00952151"/>
    <w:rsid w:val="009521CF"/>
    <w:rsid w:val="009528E6"/>
    <w:rsid w:val="00952A6C"/>
    <w:rsid w:val="00952C04"/>
    <w:rsid w:val="00952F1D"/>
    <w:rsid w:val="00953719"/>
    <w:rsid w:val="00953763"/>
    <w:rsid w:val="009540FE"/>
    <w:rsid w:val="00954AA1"/>
    <w:rsid w:val="00954B61"/>
    <w:rsid w:val="0095584B"/>
    <w:rsid w:val="00955AE2"/>
    <w:rsid w:val="00955F7E"/>
    <w:rsid w:val="00956694"/>
    <w:rsid w:val="00956EF6"/>
    <w:rsid w:val="009571F0"/>
    <w:rsid w:val="0095764C"/>
    <w:rsid w:val="00957DDC"/>
    <w:rsid w:val="009606FA"/>
    <w:rsid w:val="00961C11"/>
    <w:rsid w:val="00962648"/>
    <w:rsid w:val="00962765"/>
    <w:rsid w:val="009627EE"/>
    <w:rsid w:val="009631B1"/>
    <w:rsid w:val="0096326C"/>
    <w:rsid w:val="009638F4"/>
    <w:rsid w:val="00963ED9"/>
    <w:rsid w:val="0096414F"/>
    <w:rsid w:val="00964424"/>
    <w:rsid w:val="009648D2"/>
    <w:rsid w:val="00964BBF"/>
    <w:rsid w:val="00964FFF"/>
    <w:rsid w:val="00965225"/>
    <w:rsid w:val="0096527C"/>
    <w:rsid w:val="009663E0"/>
    <w:rsid w:val="0096682F"/>
    <w:rsid w:val="00966998"/>
    <w:rsid w:val="009673E9"/>
    <w:rsid w:val="0097008C"/>
    <w:rsid w:val="0097019A"/>
    <w:rsid w:val="00970971"/>
    <w:rsid w:val="00970B5A"/>
    <w:rsid w:val="009711EE"/>
    <w:rsid w:val="009712A9"/>
    <w:rsid w:val="00972005"/>
    <w:rsid w:val="0097278F"/>
    <w:rsid w:val="00972EEF"/>
    <w:rsid w:val="00972FAE"/>
    <w:rsid w:val="00972FCA"/>
    <w:rsid w:val="009732BB"/>
    <w:rsid w:val="00973510"/>
    <w:rsid w:val="009749BE"/>
    <w:rsid w:val="00974A20"/>
    <w:rsid w:val="00975459"/>
    <w:rsid w:val="00975A8B"/>
    <w:rsid w:val="00975C09"/>
    <w:rsid w:val="00975C48"/>
    <w:rsid w:val="009763B4"/>
    <w:rsid w:val="00976789"/>
    <w:rsid w:val="00976D3E"/>
    <w:rsid w:val="00976E5A"/>
    <w:rsid w:val="00977AA5"/>
    <w:rsid w:val="00977DC5"/>
    <w:rsid w:val="00980F3C"/>
    <w:rsid w:val="00981142"/>
    <w:rsid w:val="0098187F"/>
    <w:rsid w:val="00981AF1"/>
    <w:rsid w:val="00981C28"/>
    <w:rsid w:val="00982E70"/>
    <w:rsid w:val="00983588"/>
    <w:rsid w:val="009837A2"/>
    <w:rsid w:val="009839D7"/>
    <w:rsid w:val="00983C85"/>
    <w:rsid w:val="00983F79"/>
    <w:rsid w:val="0098409D"/>
    <w:rsid w:val="00984328"/>
    <w:rsid w:val="00984418"/>
    <w:rsid w:val="00984646"/>
    <w:rsid w:val="00984DDB"/>
    <w:rsid w:val="009857CC"/>
    <w:rsid w:val="00985A44"/>
    <w:rsid w:val="00985F5E"/>
    <w:rsid w:val="0098668D"/>
    <w:rsid w:val="009866B7"/>
    <w:rsid w:val="00986B73"/>
    <w:rsid w:val="009871EF"/>
    <w:rsid w:val="0098762F"/>
    <w:rsid w:val="0099074E"/>
    <w:rsid w:val="00990B0B"/>
    <w:rsid w:val="00990F0A"/>
    <w:rsid w:val="00990F1C"/>
    <w:rsid w:val="009912E4"/>
    <w:rsid w:val="009917D3"/>
    <w:rsid w:val="0099199E"/>
    <w:rsid w:val="00991EDA"/>
    <w:rsid w:val="00991F17"/>
    <w:rsid w:val="009924CB"/>
    <w:rsid w:val="00993041"/>
    <w:rsid w:val="0099363E"/>
    <w:rsid w:val="0099385D"/>
    <w:rsid w:val="00993A93"/>
    <w:rsid w:val="009947B5"/>
    <w:rsid w:val="00995D15"/>
    <w:rsid w:val="00996186"/>
    <w:rsid w:val="0099743C"/>
    <w:rsid w:val="009974F0"/>
    <w:rsid w:val="009975DB"/>
    <w:rsid w:val="00997CA2"/>
    <w:rsid w:val="009A1997"/>
    <w:rsid w:val="009A19A1"/>
    <w:rsid w:val="009A1AD4"/>
    <w:rsid w:val="009A20D7"/>
    <w:rsid w:val="009A2C9F"/>
    <w:rsid w:val="009A30E5"/>
    <w:rsid w:val="009A3338"/>
    <w:rsid w:val="009A4521"/>
    <w:rsid w:val="009A481E"/>
    <w:rsid w:val="009A4DC7"/>
    <w:rsid w:val="009A52B4"/>
    <w:rsid w:val="009A5459"/>
    <w:rsid w:val="009A560D"/>
    <w:rsid w:val="009A5A8C"/>
    <w:rsid w:val="009A5CB3"/>
    <w:rsid w:val="009A5E1B"/>
    <w:rsid w:val="009A5EB4"/>
    <w:rsid w:val="009A613E"/>
    <w:rsid w:val="009A65C7"/>
    <w:rsid w:val="009A688F"/>
    <w:rsid w:val="009A6BFA"/>
    <w:rsid w:val="009A6D3F"/>
    <w:rsid w:val="009A7088"/>
    <w:rsid w:val="009A7246"/>
    <w:rsid w:val="009A7250"/>
    <w:rsid w:val="009A76D2"/>
    <w:rsid w:val="009B0198"/>
    <w:rsid w:val="009B01C9"/>
    <w:rsid w:val="009B0499"/>
    <w:rsid w:val="009B0878"/>
    <w:rsid w:val="009B0973"/>
    <w:rsid w:val="009B1530"/>
    <w:rsid w:val="009B1F53"/>
    <w:rsid w:val="009B2162"/>
    <w:rsid w:val="009B27AD"/>
    <w:rsid w:val="009B2AC0"/>
    <w:rsid w:val="009B2F14"/>
    <w:rsid w:val="009B31B7"/>
    <w:rsid w:val="009B3591"/>
    <w:rsid w:val="009B3CC0"/>
    <w:rsid w:val="009B43A5"/>
    <w:rsid w:val="009B472A"/>
    <w:rsid w:val="009B4959"/>
    <w:rsid w:val="009B4E3C"/>
    <w:rsid w:val="009B5664"/>
    <w:rsid w:val="009B5F2A"/>
    <w:rsid w:val="009B617E"/>
    <w:rsid w:val="009B6E1B"/>
    <w:rsid w:val="009B73E7"/>
    <w:rsid w:val="009B7A89"/>
    <w:rsid w:val="009C0398"/>
    <w:rsid w:val="009C0AF9"/>
    <w:rsid w:val="009C17A0"/>
    <w:rsid w:val="009C1864"/>
    <w:rsid w:val="009C1935"/>
    <w:rsid w:val="009C1AEE"/>
    <w:rsid w:val="009C1D7E"/>
    <w:rsid w:val="009C2104"/>
    <w:rsid w:val="009C26D3"/>
    <w:rsid w:val="009C2DB6"/>
    <w:rsid w:val="009C3167"/>
    <w:rsid w:val="009C3276"/>
    <w:rsid w:val="009C45BF"/>
    <w:rsid w:val="009C474F"/>
    <w:rsid w:val="009C478A"/>
    <w:rsid w:val="009C4A57"/>
    <w:rsid w:val="009C4D84"/>
    <w:rsid w:val="009C4F51"/>
    <w:rsid w:val="009C51A6"/>
    <w:rsid w:val="009C558C"/>
    <w:rsid w:val="009C578E"/>
    <w:rsid w:val="009C58A2"/>
    <w:rsid w:val="009C595F"/>
    <w:rsid w:val="009C5F2D"/>
    <w:rsid w:val="009C6568"/>
    <w:rsid w:val="009C693E"/>
    <w:rsid w:val="009C6E84"/>
    <w:rsid w:val="009C6F05"/>
    <w:rsid w:val="009C733B"/>
    <w:rsid w:val="009C7D14"/>
    <w:rsid w:val="009D0022"/>
    <w:rsid w:val="009D0E44"/>
    <w:rsid w:val="009D2402"/>
    <w:rsid w:val="009D25CB"/>
    <w:rsid w:val="009D2F4B"/>
    <w:rsid w:val="009D38C8"/>
    <w:rsid w:val="009D391B"/>
    <w:rsid w:val="009D3AAD"/>
    <w:rsid w:val="009D3B57"/>
    <w:rsid w:val="009D418A"/>
    <w:rsid w:val="009D41E6"/>
    <w:rsid w:val="009D484F"/>
    <w:rsid w:val="009D48F4"/>
    <w:rsid w:val="009D511E"/>
    <w:rsid w:val="009D5154"/>
    <w:rsid w:val="009D5A0E"/>
    <w:rsid w:val="009D629B"/>
    <w:rsid w:val="009D63E4"/>
    <w:rsid w:val="009D6416"/>
    <w:rsid w:val="009D650D"/>
    <w:rsid w:val="009D7909"/>
    <w:rsid w:val="009D7CDA"/>
    <w:rsid w:val="009D7D6C"/>
    <w:rsid w:val="009E0063"/>
    <w:rsid w:val="009E036F"/>
    <w:rsid w:val="009E0537"/>
    <w:rsid w:val="009E0574"/>
    <w:rsid w:val="009E07BF"/>
    <w:rsid w:val="009E13FB"/>
    <w:rsid w:val="009E1499"/>
    <w:rsid w:val="009E1526"/>
    <w:rsid w:val="009E18F0"/>
    <w:rsid w:val="009E1E09"/>
    <w:rsid w:val="009E259E"/>
    <w:rsid w:val="009E261A"/>
    <w:rsid w:val="009E27FE"/>
    <w:rsid w:val="009E330D"/>
    <w:rsid w:val="009E3802"/>
    <w:rsid w:val="009E3B99"/>
    <w:rsid w:val="009E3FD5"/>
    <w:rsid w:val="009E4127"/>
    <w:rsid w:val="009E482F"/>
    <w:rsid w:val="009E4944"/>
    <w:rsid w:val="009E49CE"/>
    <w:rsid w:val="009E4ACE"/>
    <w:rsid w:val="009E504F"/>
    <w:rsid w:val="009E51AA"/>
    <w:rsid w:val="009E58C0"/>
    <w:rsid w:val="009E60E3"/>
    <w:rsid w:val="009E63B9"/>
    <w:rsid w:val="009E644E"/>
    <w:rsid w:val="009E6FC9"/>
    <w:rsid w:val="009E72C2"/>
    <w:rsid w:val="009E7954"/>
    <w:rsid w:val="009E7BEE"/>
    <w:rsid w:val="009E7D72"/>
    <w:rsid w:val="009E7FE8"/>
    <w:rsid w:val="009F016A"/>
    <w:rsid w:val="009F09C8"/>
    <w:rsid w:val="009F0DB1"/>
    <w:rsid w:val="009F0EDD"/>
    <w:rsid w:val="009F0F32"/>
    <w:rsid w:val="009F1413"/>
    <w:rsid w:val="009F194E"/>
    <w:rsid w:val="009F1F66"/>
    <w:rsid w:val="009F1FAF"/>
    <w:rsid w:val="009F319C"/>
    <w:rsid w:val="009F349E"/>
    <w:rsid w:val="009F3500"/>
    <w:rsid w:val="009F358A"/>
    <w:rsid w:val="009F3F2E"/>
    <w:rsid w:val="009F3FE8"/>
    <w:rsid w:val="009F4B4E"/>
    <w:rsid w:val="009F6065"/>
    <w:rsid w:val="009F6174"/>
    <w:rsid w:val="009F6356"/>
    <w:rsid w:val="009F651D"/>
    <w:rsid w:val="009F69A3"/>
    <w:rsid w:val="009F6B5A"/>
    <w:rsid w:val="009F6F54"/>
    <w:rsid w:val="009F70EA"/>
    <w:rsid w:val="009F74E8"/>
    <w:rsid w:val="009F7703"/>
    <w:rsid w:val="00A000B5"/>
    <w:rsid w:val="00A008CB"/>
    <w:rsid w:val="00A00954"/>
    <w:rsid w:val="00A01051"/>
    <w:rsid w:val="00A011C6"/>
    <w:rsid w:val="00A020D4"/>
    <w:rsid w:val="00A02360"/>
    <w:rsid w:val="00A0237C"/>
    <w:rsid w:val="00A028ED"/>
    <w:rsid w:val="00A033C8"/>
    <w:rsid w:val="00A04516"/>
    <w:rsid w:val="00A04F79"/>
    <w:rsid w:val="00A0520F"/>
    <w:rsid w:val="00A05225"/>
    <w:rsid w:val="00A05A2F"/>
    <w:rsid w:val="00A05E6A"/>
    <w:rsid w:val="00A05FE4"/>
    <w:rsid w:val="00A0635E"/>
    <w:rsid w:val="00A06753"/>
    <w:rsid w:val="00A0675C"/>
    <w:rsid w:val="00A0690E"/>
    <w:rsid w:val="00A06CAC"/>
    <w:rsid w:val="00A079E3"/>
    <w:rsid w:val="00A07D5F"/>
    <w:rsid w:val="00A1018E"/>
    <w:rsid w:val="00A10218"/>
    <w:rsid w:val="00A10474"/>
    <w:rsid w:val="00A10B67"/>
    <w:rsid w:val="00A10D35"/>
    <w:rsid w:val="00A10E4F"/>
    <w:rsid w:val="00A10EF0"/>
    <w:rsid w:val="00A10F13"/>
    <w:rsid w:val="00A10FFC"/>
    <w:rsid w:val="00A11443"/>
    <w:rsid w:val="00A11ED3"/>
    <w:rsid w:val="00A12965"/>
    <w:rsid w:val="00A12B57"/>
    <w:rsid w:val="00A134E2"/>
    <w:rsid w:val="00A13955"/>
    <w:rsid w:val="00A13A17"/>
    <w:rsid w:val="00A13AE7"/>
    <w:rsid w:val="00A13E38"/>
    <w:rsid w:val="00A14B1C"/>
    <w:rsid w:val="00A1505B"/>
    <w:rsid w:val="00A151C4"/>
    <w:rsid w:val="00A1542D"/>
    <w:rsid w:val="00A15462"/>
    <w:rsid w:val="00A156E2"/>
    <w:rsid w:val="00A1576E"/>
    <w:rsid w:val="00A15B95"/>
    <w:rsid w:val="00A15CBA"/>
    <w:rsid w:val="00A15F56"/>
    <w:rsid w:val="00A161AF"/>
    <w:rsid w:val="00A16489"/>
    <w:rsid w:val="00A16554"/>
    <w:rsid w:val="00A166AD"/>
    <w:rsid w:val="00A167F1"/>
    <w:rsid w:val="00A16922"/>
    <w:rsid w:val="00A16B5C"/>
    <w:rsid w:val="00A1730C"/>
    <w:rsid w:val="00A17577"/>
    <w:rsid w:val="00A17642"/>
    <w:rsid w:val="00A17AC3"/>
    <w:rsid w:val="00A17C78"/>
    <w:rsid w:val="00A20920"/>
    <w:rsid w:val="00A213AB"/>
    <w:rsid w:val="00A2142D"/>
    <w:rsid w:val="00A21773"/>
    <w:rsid w:val="00A21C78"/>
    <w:rsid w:val="00A21F70"/>
    <w:rsid w:val="00A2203C"/>
    <w:rsid w:val="00A22290"/>
    <w:rsid w:val="00A224DB"/>
    <w:rsid w:val="00A22B32"/>
    <w:rsid w:val="00A22DD7"/>
    <w:rsid w:val="00A23176"/>
    <w:rsid w:val="00A234A2"/>
    <w:rsid w:val="00A23CCC"/>
    <w:rsid w:val="00A243A6"/>
    <w:rsid w:val="00A243C4"/>
    <w:rsid w:val="00A243FD"/>
    <w:rsid w:val="00A24433"/>
    <w:rsid w:val="00A2456A"/>
    <w:rsid w:val="00A24A22"/>
    <w:rsid w:val="00A25158"/>
    <w:rsid w:val="00A25290"/>
    <w:rsid w:val="00A25302"/>
    <w:rsid w:val="00A2559B"/>
    <w:rsid w:val="00A255AC"/>
    <w:rsid w:val="00A25851"/>
    <w:rsid w:val="00A26707"/>
    <w:rsid w:val="00A27079"/>
    <w:rsid w:val="00A27090"/>
    <w:rsid w:val="00A27536"/>
    <w:rsid w:val="00A27A77"/>
    <w:rsid w:val="00A30352"/>
    <w:rsid w:val="00A304A2"/>
    <w:rsid w:val="00A31B28"/>
    <w:rsid w:val="00A31EDA"/>
    <w:rsid w:val="00A31EFA"/>
    <w:rsid w:val="00A31FF1"/>
    <w:rsid w:val="00A3229B"/>
    <w:rsid w:val="00A32592"/>
    <w:rsid w:val="00A325C7"/>
    <w:rsid w:val="00A32723"/>
    <w:rsid w:val="00A331CF"/>
    <w:rsid w:val="00A33358"/>
    <w:rsid w:val="00A334D1"/>
    <w:rsid w:val="00A33609"/>
    <w:rsid w:val="00A33ECD"/>
    <w:rsid w:val="00A349BE"/>
    <w:rsid w:val="00A3515E"/>
    <w:rsid w:val="00A352E0"/>
    <w:rsid w:val="00A355E0"/>
    <w:rsid w:val="00A367B2"/>
    <w:rsid w:val="00A36B25"/>
    <w:rsid w:val="00A36D36"/>
    <w:rsid w:val="00A37347"/>
    <w:rsid w:val="00A376C0"/>
    <w:rsid w:val="00A37726"/>
    <w:rsid w:val="00A37752"/>
    <w:rsid w:val="00A3791A"/>
    <w:rsid w:val="00A379CB"/>
    <w:rsid w:val="00A37C4F"/>
    <w:rsid w:val="00A40069"/>
    <w:rsid w:val="00A400AB"/>
    <w:rsid w:val="00A401A4"/>
    <w:rsid w:val="00A40633"/>
    <w:rsid w:val="00A40647"/>
    <w:rsid w:val="00A40BDE"/>
    <w:rsid w:val="00A41936"/>
    <w:rsid w:val="00A429BC"/>
    <w:rsid w:val="00A42DF0"/>
    <w:rsid w:val="00A44189"/>
    <w:rsid w:val="00A44BB6"/>
    <w:rsid w:val="00A44E00"/>
    <w:rsid w:val="00A456B5"/>
    <w:rsid w:val="00A45A13"/>
    <w:rsid w:val="00A45D6F"/>
    <w:rsid w:val="00A45FDC"/>
    <w:rsid w:val="00A461B9"/>
    <w:rsid w:val="00A464DB"/>
    <w:rsid w:val="00A46912"/>
    <w:rsid w:val="00A46931"/>
    <w:rsid w:val="00A474C7"/>
    <w:rsid w:val="00A477AE"/>
    <w:rsid w:val="00A47BBC"/>
    <w:rsid w:val="00A50620"/>
    <w:rsid w:val="00A50622"/>
    <w:rsid w:val="00A5087F"/>
    <w:rsid w:val="00A509C4"/>
    <w:rsid w:val="00A50A12"/>
    <w:rsid w:val="00A523DF"/>
    <w:rsid w:val="00A526D8"/>
    <w:rsid w:val="00A52C0A"/>
    <w:rsid w:val="00A52C1D"/>
    <w:rsid w:val="00A53519"/>
    <w:rsid w:val="00A53737"/>
    <w:rsid w:val="00A538B9"/>
    <w:rsid w:val="00A53F87"/>
    <w:rsid w:val="00A54116"/>
    <w:rsid w:val="00A5432B"/>
    <w:rsid w:val="00A548D3"/>
    <w:rsid w:val="00A552B5"/>
    <w:rsid w:val="00A55781"/>
    <w:rsid w:val="00A560BC"/>
    <w:rsid w:val="00A5620A"/>
    <w:rsid w:val="00A56270"/>
    <w:rsid w:val="00A563B0"/>
    <w:rsid w:val="00A5687A"/>
    <w:rsid w:val="00A5692C"/>
    <w:rsid w:val="00A56E7F"/>
    <w:rsid w:val="00A56FF2"/>
    <w:rsid w:val="00A5747B"/>
    <w:rsid w:val="00A57751"/>
    <w:rsid w:val="00A606E1"/>
    <w:rsid w:val="00A60B59"/>
    <w:rsid w:val="00A60EA2"/>
    <w:rsid w:val="00A61276"/>
    <w:rsid w:val="00A613B5"/>
    <w:rsid w:val="00A614A9"/>
    <w:rsid w:val="00A61C7C"/>
    <w:rsid w:val="00A620BA"/>
    <w:rsid w:val="00A62AB6"/>
    <w:rsid w:val="00A62B3C"/>
    <w:rsid w:val="00A63618"/>
    <w:rsid w:val="00A642C1"/>
    <w:rsid w:val="00A643D2"/>
    <w:rsid w:val="00A648C3"/>
    <w:rsid w:val="00A64978"/>
    <w:rsid w:val="00A65744"/>
    <w:rsid w:val="00A65A0C"/>
    <w:rsid w:val="00A660E5"/>
    <w:rsid w:val="00A66660"/>
    <w:rsid w:val="00A67280"/>
    <w:rsid w:val="00A673C5"/>
    <w:rsid w:val="00A67644"/>
    <w:rsid w:val="00A67678"/>
    <w:rsid w:val="00A70A7E"/>
    <w:rsid w:val="00A70CB3"/>
    <w:rsid w:val="00A711EF"/>
    <w:rsid w:val="00A7142F"/>
    <w:rsid w:val="00A71659"/>
    <w:rsid w:val="00A724B5"/>
    <w:rsid w:val="00A727C6"/>
    <w:rsid w:val="00A72AFE"/>
    <w:rsid w:val="00A743F8"/>
    <w:rsid w:val="00A74653"/>
    <w:rsid w:val="00A74748"/>
    <w:rsid w:val="00A74809"/>
    <w:rsid w:val="00A74C3D"/>
    <w:rsid w:val="00A752F3"/>
    <w:rsid w:val="00A76156"/>
    <w:rsid w:val="00A761F9"/>
    <w:rsid w:val="00A76439"/>
    <w:rsid w:val="00A76782"/>
    <w:rsid w:val="00A768DA"/>
    <w:rsid w:val="00A76C86"/>
    <w:rsid w:val="00A771DB"/>
    <w:rsid w:val="00A774B5"/>
    <w:rsid w:val="00A775A4"/>
    <w:rsid w:val="00A8159C"/>
    <w:rsid w:val="00A81969"/>
    <w:rsid w:val="00A81ADE"/>
    <w:rsid w:val="00A81CCF"/>
    <w:rsid w:val="00A82199"/>
    <w:rsid w:val="00A82879"/>
    <w:rsid w:val="00A82949"/>
    <w:rsid w:val="00A82E29"/>
    <w:rsid w:val="00A831A9"/>
    <w:rsid w:val="00A83427"/>
    <w:rsid w:val="00A840ED"/>
    <w:rsid w:val="00A84D51"/>
    <w:rsid w:val="00A852A5"/>
    <w:rsid w:val="00A85437"/>
    <w:rsid w:val="00A8571B"/>
    <w:rsid w:val="00A85BCC"/>
    <w:rsid w:val="00A860BF"/>
    <w:rsid w:val="00A866C6"/>
    <w:rsid w:val="00A869EF"/>
    <w:rsid w:val="00A8705B"/>
    <w:rsid w:val="00A87583"/>
    <w:rsid w:val="00A879A8"/>
    <w:rsid w:val="00A902A8"/>
    <w:rsid w:val="00A90361"/>
    <w:rsid w:val="00A90585"/>
    <w:rsid w:val="00A90844"/>
    <w:rsid w:val="00A90863"/>
    <w:rsid w:val="00A90CA7"/>
    <w:rsid w:val="00A91BE4"/>
    <w:rsid w:val="00A91D52"/>
    <w:rsid w:val="00A9273C"/>
    <w:rsid w:val="00A92844"/>
    <w:rsid w:val="00A92AC5"/>
    <w:rsid w:val="00A930B6"/>
    <w:rsid w:val="00A932C8"/>
    <w:rsid w:val="00A93882"/>
    <w:rsid w:val="00A939F5"/>
    <w:rsid w:val="00A93C68"/>
    <w:rsid w:val="00A94D78"/>
    <w:rsid w:val="00A95387"/>
    <w:rsid w:val="00A95461"/>
    <w:rsid w:val="00A954C5"/>
    <w:rsid w:val="00A95B40"/>
    <w:rsid w:val="00A95D70"/>
    <w:rsid w:val="00A95DD7"/>
    <w:rsid w:val="00A95F6D"/>
    <w:rsid w:val="00A9712A"/>
    <w:rsid w:val="00A972A4"/>
    <w:rsid w:val="00AA0087"/>
    <w:rsid w:val="00AA00B4"/>
    <w:rsid w:val="00AA0E7D"/>
    <w:rsid w:val="00AA0F42"/>
    <w:rsid w:val="00AA1914"/>
    <w:rsid w:val="00AA2339"/>
    <w:rsid w:val="00AA252A"/>
    <w:rsid w:val="00AA33DD"/>
    <w:rsid w:val="00AA3546"/>
    <w:rsid w:val="00AA354A"/>
    <w:rsid w:val="00AA3644"/>
    <w:rsid w:val="00AA3C85"/>
    <w:rsid w:val="00AA3FFC"/>
    <w:rsid w:val="00AA46ED"/>
    <w:rsid w:val="00AA4D99"/>
    <w:rsid w:val="00AA51CC"/>
    <w:rsid w:val="00AA5AD1"/>
    <w:rsid w:val="00AA5DA6"/>
    <w:rsid w:val="00AA5DD0"/>
    <w:rsid w:val="00AA6E5F"/>
    <w:rsid w:val="00AA6F74"/>
    <w:rsid w:val="00AA71F5"/>
    <w:rsid w:val="00AA79EF"/>
    <w:rsid w:val="00AB03D7"/>
    <w:rsid w:val="00AB03F6"/>
    <w:rsid w:val="00AB05B0"/>
    <w:rsid w:val="00AB0F78"/>
    <w:rsid w:val="00AB11AC"/>
    <w:rsid w:val="00AB189E"/>
    <w:rsid w:val="00AB1D1C"/>
    <w:rsid w:val="00AB1EC1"/>
    <w:rsid w:val="00AB2B4B"/>
    <w:rsid w:val="00AB3195"/>
    <w:rsid w:val="00AB39E6"/>
    <w:rsid w:val="00AB3DFF"/>
    <w:rsid w:val="00AB497C"/>
    <w:rsid w:val="00AB4A64"/>
    <w:rsid w:val="00AB4C0C"/>
    <w:rsid w:val="00AB5028"/>
    <w:rsid w:val="00AB5E46"/>
    <w:rsid w:val="00AB603B"/>
    <w:rsid w:val="00AB6373"/>
    <w:rsid w:val="00AB6FD8"/>
    <w:rsid w:val="00AB7620"/>
    <w:rsid w:val="00AC00F8"/>
    <w:rsid w:val="00AC018A"/>
    <w:rsid w:val="00AC0451"/>
    <w:rsid w:val="00AC05AD"/>
    <w:rsid w:val="00AC0819"/>
    <w:rsid w:val="00AC0A93"/>
    <w:rsid w:val="00AC0C5F"/>
    <w:rsid w:val="00AC124C"/>
    <w:rsid w:val="00AC1B38"/>
    <w:rsid w:val="00AC1C2F"/>
    <w:rsid w:val="00AC1EE9"/>
    <w:rsid w:val="00AC2181"/>
    <w:rsid w:val="00AC2353"/>
    <w:rsid w:val="00AC25EB"/>
    <w:rsid w:val="00AC2728"/>
    <w:rsid w:val="00AC2C0D"/>
    <w:rsid w:val="00AC2CDB"/>
    <w:rsid w:val="00AC2DD1"/>
    <w:rsid w:val="00AC427F"/>
    <w:rsid w:val="00AC43CC"/>
    <w:rsid w:val="00AC49E3"/>
    <w:rsid w:val="00AC4E16"/>
    <w:rsid w:val="00AC5052"/>
    <w:rsid w:val="00AC5142"/>
    <w:rsid w:val="00AC5980"/>
    <w:rsid w:val="00AC6055"/>
    <w:rsid w:val="00AC7934"/>
    <w:rsid w:val="00AC7A3F"/>
    <w:rsid w:val="00AC7C87"/>
    <w:rsid w:val="00AD0083"/>
    <w:rsid w:val="00AD0233"/>
    <w:rsid w:val="00AD0C5B"/>
    <w:rsid w:val="00AD0DF1"/>
    <w:rsid w:val="00AD1147"/>
    <w:rsid w:val="00AD11D9"/>
    <w:rsid w:val="00AD1491"/>
    <w:rsid w:val="00AD16C4"/>
    <w:rsid w:val="00AD17D9"/>
    <w:rsid w:val="00AD2D05"/>
    <w:rsid w:val="00AD3595"/>
    <w:rsid w:val="00AD3D78"/>
    <w:rsid w:val="00AD4279"/>
    <w:rsid w:val="00AD54EA"/>
    <w:rsid w:val="00AD6766"/>
    <w:rsid w:val="00AD6B61"/>
    <w:rsid w:val="00AD6B74"/>
    <w:rsid w:val="00AD7170"/>
    <w:rsid w:val="00AD7F4C"/>
    <w:rsid w:val="00AE02D8"/>
    <w:rsid w:val="00AE0AED"/>
    <w:rsid w:val="00AE0BF3"/>
    <w:rsid w:val="00AE0ED0"/>
    <w:rsid w:val="00AE171B"/>
    <w:rsid w:val="00AE1E90"/>
    <w:rsid w:val="00AE2AC7"/>
    <w:rsid w:val="00AE2D46"/>
    <w:rsid w:val="00AE2FE3"/>
    <w:rsid w:val="00AE346B"/>
    <w:rsid w:val="00AE366A"/>
    <w:rsid w:val="00AE40D2"/>
    <w:rsid w:val="00AE42EA"/>
    <w:rsid w:val="00AE4902"/>
    <w:rsid w:val="00AE4920"/>
    <w:rsid w:val="00AE493F"/>
    <w:rsid w:val="00AE4C57"/>
    <w:rsid w:val="00AE670E"/>
    <w:rsid w:val="00AE69C5"/>
    <w:rsid w:val="00AE6AEE"/>
    <w:rsid w:val="00AE6C67"/>
    <w:rsid w:val="00AE6DC4"/>
    <w:rsid w:val="00AE6DC8"/>
    <w:rsid w:val="00AE7275"/>
    <w:rsid w:val="00AE7427"/>
    <w:rsid w:val="00AE7DB0"/>
    <w:rsid w:val="00AF00D8"/>
    <w:rsid w:val="00AF07F3"/>
    <w:rsid w:val="00AF0F19"/>
    <w:rsid w:val="00AF10E8"/>
    <w:rsid w:val="00AF1135"/>
    <w:rsid w:val="00AF2AB9"/>
    <w:rsid w:val="00AF343B"/>
    <w:rsid w:val="00AF38C3"/>
    <w:rsid w:val="00AF3F64"/>
    <w:rsid w:val="00AF4350"/>
    <w:rsid w:val="00AF4406"/>
    <w:rsid w:val="00AF4959"/>
    <w:rsid w:val="00AF4DD6"/>
    <w:rsid w:val="00AF580B"/>
    <w:rsid w:val="00AF5A5A"/>
    <w:rsid w:val="00AF63B8"/>
    <w:rsid w:val="00AF681B"/>
    <w:rsid w:val="00AF7675"/>
    <w:rsid w:val="00AF770C"/>
    <w:rsid w:val="00AF7858"/>
    <w:rsid w:val="00B001FE"/>
    <w:rsid w:val="00B00CC7"/>
    <w:rsid w:val="00B016D8"/>
    <w:rsid w:val="00B01E48"/>
    <w:rsid w:val="00B034B6"/>
    <w:rsid w:val="00B03DC6"/>
    <w:rsid w:val="00B0484A"/>
    <w:rsid w:val="00B048A7"/>
    <w:rsid w:val="00B04942"/>
    <w:rsid w:val="00B049C8"/>
    <w:rsid w:val="00B05505"/>
    <w:rsid w:val="00B05818"/>
    <w:rsid w:val="00B058EF"/>
    <w:rsid w:val="00B06325"/>
    <w:rsid w:val="00B0650D"/>
    <w:rsid w:val="00B076C2"/>
    <w:rsid w:val="00B07843"/>
    <w:rsid w:val="00B109B9"/>
    <w:rsid w:val="00B10C36"/>
    <w:rsid w:val="00B10C64"/>
    <w:rsid w:val="00B10CAB"/>
    <w:rsid w:val="00B10CDC"/>
    <w:rsid w:val="00B1148F"/>
    <w:rsid w:val="00B11856"/>
    <w:rsid w:val="00B11E41"/>
    <w:rsid w:val="00B1293A"/>
    <w:rsid w:val="00B12B43"/>
    <w:rsid w:val="00B12BC7"/>
    <w:rsid w:val="00B13029"/>
    <w:rsid w:val="00B13C9B"/>
    <w:rsid w:val="00B13FEA"/>
    <w:rsid w:val="00B14C59"/>
    <w:rsid w:val="00B15C88"/>
    <w:rsid w:val="00B16558"/>
    <w:rsid w:val="00B176F7"/>
    <w:rsid w:val="00B17726"/>
    <w:rsid w:val="00B17729"/>
    <w:rsid w:val="00B17EC8"/>
    <w:rsid w:val="00B2002F"/>
    <w:rsid w:val="00B20BE6"/>
    <w:rsid w:val="00B21877"/>
    <w:rsid w:val="00B21945"/>
    <w:rsid w:val="00B21E86"/>
    <w:rsid w:val="00B21EDD"/>
    <w:rsid w:val="00B22109"/>
    <w:rsid w:val="00B223DE"/>
    <w:rsid w:val="00B225E7"/>
    <w:rsid w:val="00B228F1"/>
    <w:rsid w:val="00B22F32"/>
    <w:rsid w:val="00B234E6"/>
    <w:rsid w:val="00B23CA8"/>
    <w:rsid w:val="00B23FEA"/>
    <w:rsid w:val="00B24776"/>
    <w:rsid w:val="00B24AC3"/>
    <w:rsid w:val="00B2521E"/>
    <w:rsid w:val="00B25402"/>
    <w:rsid w:val="00B257A7"/>
    <w:rsid w:val="00B25A13"/>
    <w:rsid w:val="00B2628A"/>
    <w:rsid w:val="00B26DB1"/>
    <w:rsid w:val="00B26FBA"/>
    <w:rsid w:val="00B276E0"/>
    <w:rsid w:val="00B30417"/>
    <w:rsid w:val="00B306AB"/>
    <w:rsid w:val="00B31865"/>
    <w:rsid w:val="00B320DA"/>
    <w:rsid w:val="00B3216D"/>
    <w:rsid w:val="00B32360"/>
    <w:rsid w:val="00B32CCC"/>
    <w:rsid w:val="00B32DF0"/>
    <w:rsid w:val="00B33E6D"/>
    <w:rsid w:val="00B34217"/>
    <w:rsid w:val="00B34371"/>
    <w:rsid w:val="00B356A7"/>
    <w:rsid w:val="00B3592A"/>
    <w:rsid w:val="00B35F14"/>
    <w:rsid w:val="00B370E8"/>
    <w:rsid w:val="00B37E14"/>
    <w:rsid w:val="00B403CE"/>
    <w:rsid w:val="00B40557"/>
    <w:rsid w:val="00B4059F"/>
    <w:rsid w:val="00B40B23"/>
    <w:rsid w:val="00B41396"/>
    <w:rsid w:val="00B4151D"/>
    <w:rsid w:val="00B41845"/>
    <w:rsid w:val="00B42D2A"/>
    <w:rsid w:val="00B43102"/>
    <w:rsid w:val="00B43950"/>
    <w:rsid w:val="00B44C85"/>
    <w:rsid w:val="00B4580A"/>
    <w:rsid w:val="00B458BA"/>
    <w:rsid w:val="00B45C15"/>
    <w:rsid w:val="00B46157"/>
    <w:rsid w:val="00B46358"/>
    <w:rsid w:val="00B465A4"/>
    <w:rsid w:val="00B467A0"/>
    <w:rsid w:val="00B47A9A"/>
    <w:rsid w:val="00B47B9D"/>
    <w:rsid w:val="00B50BEC"/>
    <w:rsid w:val="00B50E85"/>
    <w:rsid w:val="00B51147"/>
    <w:rsid w:val="00B51371"/>
    <w:rsid w:val="00B51670"/>
    <w:rsid w:val="00B51F9D"/>
    <w:rsid w:val="00B5280D"/>
    <w:rsid w:val="00B52A60"/>
    <w:rsid w:val="00B53134"/>
    <w:rsid w:val="00B53171"/>
    <w:rsid w:val="00B532CC"/>
    <w:rsid w:val="00B53423"/>
    <w:rsid w:val="00B5366E"/>
    <w:rsid w:val="00B54024"/>
    <w:rsid w:val="00B554FB"/>
    <w:rsid w:val="00B56253"/>
    <w:rsid w:val="00B566E4"/>
    <w:rsid w:val="00B567E4"/>
    <w:rsid w:val="00B5681D"/>
    <w:rsid w:val="00B56907"/>
    <w:rsid w:val="00B56979"/>
    <w:rsid w:val="00B60180"/>
    <w:rsid w:val="00B607BA"/>
    <w:rsid w:val="00B61461"/>
    <w:rsid w:val="00B61817"/>
    <w:rsid w:val="00B61925"/>
    <w:rsid w:val="00B6278A"/>
    <w:rsid w:val="00B627F1"/>
    <w:rsid w:val="00B627FA"/>
    <w:rsid w:val="00B62DA1"/>
    <w:rsid w:val="00B62DD2"/>
    <w:rsid w:val="00B634FF"/>
    <w:rsid w:val="00B6355C"/>
    <w:rsid w:val="00B63658"/>
    <w:rsid w:val="00B637C7"/>
    <w:rsid w:val="00B63F92"/>
    <w:rsid w:val="00B64CB2"/>
    <w:rsid w:val="00B64D1A"/>
    <w:rsid w:val="00B65124"/>
    <w:rsid w:val="00B6516F"/>
    <w:rsid w:val="00B6546F"/>
    <w:rsid w:val="00B65518"/>
    <w:rsid w:val="00B65F3B"/>
    <w:rsid w:val="00B660B9"/>
    <w:rsid w:val="00B661D5"/>
    <w:rsid w:val="00B663C8"/>
    <w:rsid w:val="00B66672"/>
    <w:rsid w:val="00B67464"/>
    <w:rsid w:val="00B674C1"/>
    <w:rsid w:val="00B67EE1"/>
    <w:rsid w:val="00B67F76"/>
    <w:rsid w:val="00B70317"/>
    <w:rsid w:val="00B7067B"/>
    <w:rsid w:val="00B70C19"/>
    <w:rsid w:val="00B714A1"/>
    <w:rsid w:val="00B7183E"/>
    <w:rsid w:val="00B721B0"/>
    <w:rsid w:val="00B72B60"/>
    <w:rsid w:val="00B73C50"/>
    <w:rsid w:val="00B74B33"/>
    <w:rsid w:val="00B75CC8"/>
    <w:rsid w:val="00B75D5D"/>
    <w:rsid w:val="00B75E7D"/>
    <w:rsid w:val="00B76161"/>
    <w:rsid w:val="00B766C7"/>
    <w:rsid w:val="00B76851"/>
    <w:rsid w:val="00B76D0A"/>
    <w:rsid w:val="00B7725D"/>
    <w:rsid w:val="00B77645"/>
    <w:rsid w:val="00B77769"/>
    <w:rsid w:val="00B8046F"/>
    <w:rsid w:val="00B809F9"/>
    <w:rsid w:val="00B80A87"/>
    <w:rsid w:val="00B81555"/>
    <w:rsid w:val="00B81993"/>
    <w:rsid w:val="00B81A75"/>
    <w:rsid w:val="00B81C24"/>
    <w:rsid w:val="00B82207"/>
    <w:rsid w:val="00B825DC"/>
    <w:rsid w:val="00B82661"/>
    <w:rsid w:val="00B828D0"/>
    <w:rsid w:val="00B83962"/>
    <w:rsid w:val="00B83EF9"/>
    <w:rsid w:val="00B840E2"/>
    <w:rsid w:val="00B849F8"/>
    <w:rsid w:val="00B84F57"/>
    <w:rsid w:val="00B85069"/>
    <w:rsid w:val="00B85AC8"/>
    <w:rsid w:val="00B86616"/>
    <w:rsid w:val="00B870BF"/>
    <w:rsid w:val="00B8783F"/>
    <w:rsid w:val="00B87926"/>
    <w:rsid w:val="00B87A25"/>
    <w:rsid w:val="00B87F8A"/>
    <w:rsid w:val="00B902C0"/>
    <w:rsid w:val="00B90BA4"/>
    <w:rsid w:val="00B90CD5"/>
    <w:rsid w:val="00B90FFB"/>
    <w:rsid w:val="00B91532"/>
    <w:rsid w:val="00B91FB3"/>
    <w:rsid w:val="00B9290E"/>
    <w:rsid w:val="00B92D0B"/>
    <w:rsid w:val="00B933EE"/>
    <w:rsid w:val="00B93C80"/>
    <w:rsid w:val="00B94142"/>
    <w:rsid w:val="00B941D7"/>
    <w:rsid w:val="00B942D1"/>
    <w:rsid w:val="00B9433E"/>
    <w:rsid w:val="00B947CB"/>
    <w:rsid w:val="00B948CE"/>
    <w:rsid w:val="00B94BAA"/>
    <w:rsid w:val="00B94F98"/>
    <w:rsid w:val="00B9546E"/>
    <w:rsid w:val="00B9595A"/>
    <w:rsid w:val="00B96C0F"/>
    <w:rsid w:val="00B96CD1"/>
    <w:rsid w:val="00B97725"/>
    <w:rsid w:val="00B97BB8"/>
    <w:rsid w:val="00B97E76"/>
    <w:rsid w:val="00BA0068"/>
    <w:rsid w:val="00BA034F"/>
    <w:rsid w:val="00BA0687"/>
    <w:rsid w:val="00BA0F28"/>
    <w:rsid w:val="00BA0F6F"/>
    <w:rsid w:val="00BA1098"/>
    <w:rsid w:val="00BA12F2"/>
    <w:rsid w:val="00BA13E8"/>
    <w:rsid w:val="00BA1665"/>
    <w:rsid w:val="00BA1CF7"/>
    <w:rsid w:val="00BA26E5"/>
    <w:rsid w:val="00BA3084"/>
    <w:rsid w:val="00BA31FD"/>
    <w:rsid w:val="00BA3B83"/>
    <w:rsid w:val="00BA4044"/>
    <w:rsid w:val="00BA4289"/>
    <w:rsid w:val="00BA42B1"/>
    <w:rsid w:val="00BA47AA"/>
    <w:rsid w:val="00BA4C90"/>
    <w:rsid w:val="00BA5165"/>
    <w:rsid w:val="00BA53D6"/>
    <w:rsid w:val="00BA5896"/>
    <w:rsid w:val="00BA58FA"/>
    <w:rsid w:val="00BA683F"/>
    <w:rsid w:val="00BA7BFD"/>
    <w:rsid w:val="00BA7DD4"/>
    <w:rsid w:val="00BB0311"/>
    <w:rsid w:val="00BB067A"/>
    <w:rsid w:val="00BB0947"/>
    <w:rsid w:val="00BB0AEC"/>
    <w:rsid w:val="00BB0AF7"/>
    <w:rsid w:val="00BB154C"/>
    <w:rsid w:val="00BB18B1"/>
    <w:rsid w:val="00BB1D02"/>
    <w:rsid w:val="00BB2145"/>
    <w:rsid w:val="00BB219E"/>
    <w:rsid w:val="00BB261A"/>
    <w:rsid w:val="00BB293B"/>
    <w:rsid w:val="00BB2BD6"/>
    <w:rsid w:val="00BB362F"/>
    <w:rsid w:val="00BB37DE"/>
    <w:rsid w:val="00BB3BA9"/>
    <w:rsid w:val="00BB3E9D"/>
    <w:rsid w:val="00BB3F4D"/>
    <w:rsid w:val="00BB450F"/>
    <w:rsid w:val="00BB45D8"/>
    <w:rsid w:val="00BB4983"/>
    <w:rsid w:val="00BB50D0"/>
    <w:rsid w:val="00BB5500"/>
    <w:rsid w:val="00BB59A2"/>
    <w:rsid w:val="00BB5D5A"/>
    <w:rsid w:val="00BB60A9"/>
    <w:rsid w:val="00BB6133"/>
    <w:rsid w:val="00BB6154"/>
    <w:rsid w:val="00BB61D5"/>
    <w:rsid w:val="00BB6DFA"/>
    <w:rsid w:val="00BB6F80"/>
    <w:rsid w:val="00BB7700"/>
    <w:rsid w:val="00BB7BD4"/>
    <w:rsid w:val="00BB7D49"/>
    <w:rsid w:val="00BB7DC8"/>
    <w:rsid w:val="00BB7EE3"/>
    <w:rsid w:val="00BC03DD"/>
    <w:rsid w:val="00BC0BA5"/>
    <w:rsid w:val="00BC0BE9"/>
    <w:rsid w:val="00BC0FB8"/>
    <w:rsid w:val="00BC10FF"/>
    <w:rsid w:val="00BC1248"/>
    <w:rsid w:val="00BC1778"/>
    <w:rsid w:val="00BC1C16"/>
    <w:rsid w:val="00BC1CFA"/>
    <w:rsid w:val="00BC200A"/>
    <w:rsid w:val="00BC2034"/>
    <w:rsid w:val="00BC2476"/>
    <w:rsid w:val="00BC28EF"/>
    <w:rsid w:val="00BC2CB5"/>
    <w:rsid w:val="00BC316E"/>
    <w:rsid w:val="00BC3314"/>
    <w:rsid w:val="00BC37FD"/>
    <w:rsid w:val="00BC3ADF"/>
    <w:rsid w:val="00BC4500"/>
    <w:rsid w:val="00BC475B"/>
    <w:rsid w:val="00BC4AE9"/>
    <w:rsid w:val="00BC5224"/>
    <w:rsid w:val="00BC5304"/>
    <w:rsid w:val="00BC5B37"/>
    <w:rsid w:val="00BC5BD8"/>
    <w:rsid w:val="00BC5D56"/>
    <w:rsid w:val="00BC61EC"/>
    <w:rsid w:val="00BC647E"/>
    <w:rsid w:val="00BC6653"/>
    <w:rsid w:val="00BC7142"/>
    <w:rsid w:val="00BC78DA"/>
    <w:rsid w:val="00BC7B9E"/>
    <w:rsid w:val="00BC7F6E"/>
    <w:rsid w:val="00BD00DB"/>
    <w:rsid w:val="00BD1385"/>
    <w:rsid w:val="00BD1C7D"/>
    <w:rsid w:val="00BD25F0"/>
    <w:rsid w:val="00BD3468"/>
    <w:rsid w:val="00BD3A55"/>
    <w:rsid w:val="00BD4D13"/>
    <w:rsid w:val="00BD4E70"/>
    <w:rsid w:val="00BD556D"/>
    <w:rsid w:val="00BD55D4"/>
    <w:rsid w:val="00BD55FC"/>
    <w:rsid w:val="00BD5628"/>
    <w:rsid w:val="00BD5789"/>
    <w:rsid w:val="00BD5EFA"/>
    <w:rsid w:val="00BD5F01"/>
    <w:rsid w:val="00BD6114"/>
    <w:rsid w:val="00BD682D"/>
    <w:rsid w:val="00BD6879"/>
    <w:rsid w:val="00BD726A"/>
    <w:rsid w:val="00BD789C"/>
    <w:rsid w:val="00BD7926"/>
    <w:rsid w:val="00BE0C89"/>
    <w:rsid w:val="00BE0CB5"/>
    <w:rsid w:val="00BE187A"/>
    <w:rsid w:val="00BE1976"/>
    <w:rsid w:val="00BE1A1A"/>
    <w:rsid w:val="00BE1DF7"/>
    <w:rsid w:val="00BE1EEC"/>
    <w:rsid w:val="00BE23DA"/>
    <w:rsid w:val="00BE249B"/>
    <w:rsid w:val="00BE287B"/>
    <w:rsid w:val="00BE2D17"/>
    <w:rsid w:val="00BE3A8F"/>
    <w:rsid w:val="00BE4061"/>
    <w:rsid w:val="00BE4399"/>
    <w:rsid w:val="00BE4B13"/>
    <w:rsid w:val="00BE4D3D"/>
    <w:rsid w:val="00BE573C"/>
    <w:rsid w:val="00BE575D"/>
    <w:rsid w:val="00BE589F"/>
    <w:rsid w:val="00BE5D88"/>
    <w:rsid w:val="00BE5F24"/>
    <w:rsid w:val="00BE6379"/>
    <w:rsid w:val="00BE6D05"/>
    <w:rsid w:val="00BE6F43"/>
    <w:rsid w:val="00BE7067"/>
    <w:rsid w:val="00BE72EA"/>
    <w:rsid w:val="00BE7A7F"/>
    <w:rsid w:val="00BE7B9A"/>
    <w:rsid w:val="00BE7D11"/>
    <w:rsid w:val="00BE7E29"/>
    <w:rsid w:val="00BF04CF"/>
    <w:rsid w:val="00BF1F0C"/>
    <w:rsid w:val="00BF2102"/>
    <w:rsid w:val="00BF248F"/>
    <w:rsid w:val="00BF2736"/>
    <w:rsid w:val="00BF29D3"/>
    <w:rsid w:val="00BF2F6A"/>
    <w:rsid w:val="00BF3278"/>
    <w:rsid w:val="00BF44DF"/>
    <w:rsid w:val="00BF4B91"/>
    <w:rsid w:val="00BF4C61"/>
    <w:rsid w:val="00BF52A0"/>
    <w:rsid w:val="00BF5860"/>
    <w:rsid w:val="00BF5987"/>
    <w:rsid w:val="00BF5CB6"/>
    <w:rsid w:val="00BF5E07"/>
    <w:rsid w:val="00BF63D1"/>
    <w:rsid w:val="00BF63D5"/>
    <w:rsid w:val="00BF670B"/>
    <w:rsid w:val="00BF7609"/>
    <w:rsid w:val="00BF7DFB"/>
    <w:rsid w:val="00C003B3"/>
    <w:rsid w:val="00C00518"/>
    <w:rsid w:val="00C00A3F"/>
    <w:rsid w:val="00C00AE7"/>
    <w:rsid w:val="00C01439"/>
    <w:rsid w:val="00C0157F"/>
    <w:rsid w:val="00C017A3"/>
    <w:rsid w:val="00C019A0"/>
    <w:rsid w:val="00C01B62"/>
    <w:rsid w:val="00C01EEE"/>
    <w:rsid w:val="00C01FFC"/>
    <w:rsid w:val="00C02139"/>
    <w:rsid w:val="00C02296"/>
    <w:rsid w:val="00C0232E"/>
    <w:rsid w:val="00C02819"/>
    <w:rsid w:val="00C02984"/>
    <w:rsid w:val="00C03610"/>
    <w:rsid w:val="00C03A3E"/>
    <w:rsid w:val="00C03F88"/>
    <w:rsid w:val="00C04322"/>
    <w:rsid w:val="00C045FC"/>
    <w:rsid w:val="00C05CC8"/>
    <w:rsid w:val="00C05F46"/>
    <w:rsid w:val="00C0649C"/>
    <w:rsid w:val="00C06770"/>
    <w:rsid w:val="00C06D7E"/>
    <w:rsid w:val="00C077F2"/>
    <w:rsid w:val="00C07879"/>
    <w:rsid w:val="00C07F0E"/>
    <w:rsid w:val="00C104BF"/>
    <w:rsid w:val="00C10A40"/>
    <w:rsid w:val="00C113CC"/>
    <w:rsid w:val="00C114F4"/>
    <w:rsid w:val="00C11873"/>
    <w:rsid w:val="00C11ED2"/>
    <w:rsid w:val="00C12281"/>
    <w:rsid w:val="00C122D4"/>
    <w:rsid w:val="00C12B3C"/>
    <w:rsid w:val="00C12F8F"/>
    <w:rsid w:val="00C1327D"/>
    <w:rsid w:val="00C135D0"/>
    <w:rsid w:val="00C13CA7"/>
    <w:rsid w:val="00C1437C"/>
    <w:rsid w:val="00C144BE"/>
    <w:rsid w:val="00C1457B"/>
    <w:rsid w:val="00C1461F"/>
    <w:rsid w:val="00C1463E"/>
    <w:rsid w:val="00C1490D"/>
    <w:rsid w:val="00C14DBC"/>
    <w:rsid w:val="00C14E31"/>
    <w:rsid w:val="00C14E9D"/>
    <w:rsid w:val="00C1540F"/>
    <w:rsid w:val="00C1603E"/>
    <w:rsid w:val="00C161DC"/>
    <w:rsid w:val="00C166DD"/>
    <w:rsid w:val="00C1790A"/>
    <w:rsid w:val="00C17EDC"/>
    <w:rsid w:val="00C20C97"/>
    <w:rsid w:val="00C20F22"/>
    <w:rsid w:val="00C20F68"/>
    <w:rsid w:val="00C218B5"/>
    <w:rsid w:val="00C219B0"/>
    <w:rsid w:val="00C21CB6"/>
    <w:rsid w:val="00C22E05"/>
    <w:rsid w:val="00C2392A"/>
    <w:rsid w:val="00C23B39"/>
    <w:rsid w:val="00C23E94"/>
    <w:rsid w:val="00C241C9"/>
    <w:rsid w:val="00C2432C"/>
    <w:rsid w:val="00C24632"/>
    <w:rsid w:val="00C248F2"/>
    <w:rsid w:val="00C24A15"/>
    <w:rsid w:val="00C24DD1"/>
    <w:rsid w:val="00C255DF"/>
    <w:rsid w:val="00C2636A"/>
    <w:rsid w:val="00C2654B"/>
    <w:rsid w:val="00C2692A"/>
    <w:rsid w:val="00C26AAC"/>
    <w:rsid w:val="00C27291"/>
    <w:rsid w:val="00C27322"/>
    <w:rsid w:val="00C277FD"/>
    <w:rsid w:val="00C2788A"/>
    <w:rsid w:val="00C27A4E"/>
    <w:rsid w:val="00C27B74"/>
    <w:rsid w:val="00C30410"/>
    <w:rsid w:val="00C304D4"/>
    <w:rsid w:val="00C30572"/>
    <w:rsid w:val="00C30F87"/>
    <w:rsid w:val="00C31D2D"/>
    <w:rsid w:val="00C321F3"/>
    <w:rsid w:val="00C3247F"/>
    <w:rsid w:val="00C324B5"/>
    <w:rsid w:val="00C32FCD"/>
    <w:rsid w:val="00C3369C"/>
    <w:rsid w:val="00C339DC"/>
    <w:rsid w:val="00C33B46"/>
    <w:rsid w:val="00C33E16"/>
    <w:rsid w:val="00C3443C"/>
    <w:rsid w:val="00C34825"/>
    <w:rsid w:val="00C34988"/>
    <w:rsid w:val="00C34C6D"/>
    <w:rsid w:val="00C34FEE"/>
    <w:rsid w:val="00C351E0"/>
    <w:rsid w:val="00C3631B"/>
    <w:rsid w:val="00C3636E"/>
    <w:rsid w:val="00C3674D"/>
    <w:rsid w:val="00C36A89"/>
    <w:rsid w:val="00C374B3"/>
    <w:rsid w:val="00C377CE"/>
    <w:rsid w:val="00C378A0"/>
    <w:rsid w:val="00C37A97"/>
    <w:rsid w:val="00C37E50"/>
    <w:rsid w:val="00C402F3"/>
    <w:rsid w:val="00C40AAE"/>
    <w:rsid w:val="00C40B98"/>
    <w:rsid w:val="00C40CEA"/>
    <w:rsid w:val="00C40CFB"/>
    <w:rsid w:val="00C40FBE"/>
    <w:rsid w:val="00C4114A"/>
    <w:rsid w:val="00C414F2"/>
    <w:rsid w:val="00C42360"/>
    <w:rsid w:val="00C42456"/>
    <w:rsid w:val="00C42831"/>
    <w:rsid w:val="00C4298B"/>
    <w:rsid w:val="00C42C0D"/>
    <w:rsid w:val="00C436D5"/>
    <w:rsid w:val="00C43BA9"/>
    <w:rsid w:val="00C43E3E"/>
    <w:rsid w:val="00C43EC7"/>
    <w:rsid w:val="00C43F75"/>
    <w:rsid w:val="00C4450F"/>
    <w:rsid w:val="00C449E9"/>
    <w:rsid w:val="00C44ACF"/>
    <w:rsid w:val="00C44B7E"/>
    <w:rsid w:val="00C44E67"/>
    <w:rsid w:val="00C45273"/>
    <w:rsid w:val="00C45447"/>
    <w:rsid w:val="00C459CD"/>
    <w:rsid w:val="00C4667B"/>
    <w:rsid w:val="00C46F74"/>
    <w:rsid w:val="00C4719B"/>
    <w:rsid w:val="00C50063"/>
    <w:rsid w:val="00C501EC"/>
    <w:rsid w:val="00C5049E"/>
    <w:rsid w:val="00C50DD9"/>
    <w:rsid w:val="00C50E21"/>
    <w:rsid w:val="00C5179B"/>
    <w:rsid w:val="00C51876"/>
    <w:rsid w:val="00C51BCF"/>
    <w:rsid w:val="00C51E15"/>
    <w:rsid w:val="00C5209C"/>
    <w:rsid w:val="00C5240B"/>
    <w:rsid w:val="00C52607"/>
    <w:rsid w:val="00C52873"/>
    <w:rsid w:val="00C52929"/>
    <w:rsid w:val="00C52B6F"/>
    <w:rsid w:val="00C52E70"/>
    <w:rsid w:val="00C53557"/>
    <w:rsid w:val="00C53647"/>
    <w:rsid w:val="00C53A77"/>
    <w:rsid w:val="00C54516"/>
    <w:rsid w:val="00C54E7F"/>
    <w:rsid w:val="00C555F9"/>
    <w:rsid w:val="00C55C61"/>
    <w:rsid w:val="00C56AA6"/>
    <w:rsid w:val="00C56DEA"/>
    <w:rsid w:val="00C56F93"/>
    <w:rsid w:val="00C56FF0"/>
    <w:rsid w:val="00C5736C"/>
    <w:rsid w:val="00C574CB"/>
    <w:rsid w:val="00C576C4"/>
    <w:rsid w:val="00C57D6C"/>
    <w:rsid w:val="00C60396"/>
    <w:rsid w:val="00C6074F"/>
    <w:rsid w:val="00C61798"/>
    <w:rsid w:val="00C62466"/>
    <w:rsid w:val="00C626AF"/>
    <w:rsid w:val="00C62928"/>
    <w:rsid w:val="00C63CDF"/>
    <w:rsid w:val="00C63FD3"/>
    <w:rsid w:val="00C64122"/>
    <w:rsid w:val="00C645F5"/>
    <w:rsid w:val="00C66EF4"/>
    <w:rsid w:val="00C67353"/>
    <w:rsid w:val="00C67400"/>
    <w:rsid w:val="00C67EDB"/>
    <w:rsid w:val="00C707DF"/>
    <w:rsid w:val="00C70D8B"/>
    <w:rsid w:val="00C70DA1"/>
    <w:rsid w:val="00C714A6"/>
    <w:rsid w:val="00C715C8"/>
    <w:rsid w:val="00C71D63"/>
    <w:rsid w:val="00C71EDA"/>
    <w:rsid w:val="00C725BF"/>
    <w:rsid w:val="00C731B7"/>
    <w:rsid w:val="00C736E2"/>
    <w:rsid w:val="00C7460A"/>
    <w:rsid w:val="00C7469E"/>
    <w:rsid w:val="00C746EE"/>
    <w:rsid w:val="00C7490E"/>
    <w:rsid w:val="00C74959"/>
    <w:rsid w:val="00C74C08"/>
    <w:rsid w:val="00C74E56"/>
    <w:rsid w:val="00C75091"/>
    <w:rsid w:val="00C75A2D"/>
    <w:rsid w:val="00C75DD7"/>
    <w:rsid w:val="00C763A9"/>
    <w:rsid w:val="00C764E8"/>
    <w:rsid w:val="00C768F2"/>
    <w:rsid w:val="00C76949"/>
    <w:rsid w:val="00C76991"/>
    <w:rsid w:val="00C76BB5"/>
    <w:rsid w:val="00C76CD3"/>
    <w:rsid w:val="00C77268"/>
    <w:rsid w:val="00C77629"/>
    <w:rsid w:val="00C77B24"/>
    <w:rsid w:val="00C77B3F"/>
    <w:rsid w:val="00C802ED"/>
    <w:rsid w:val="00C804BF"/>
    <w:rsid w:val="00C8064B"/>
    <w:rsid w:val="00C80654"/>
    <w:rsid w:val="00C814AD"/>
    <w:rsid w:val="00C8252F"/>
    <w:rsid w:val="00C82932"/>
    <w:rsid w:val="00C82F1D"/>
    <w:rsid w:val="00C83706"/>
    <w:rsid w:val="00C83906"/>
    <w:rsid w:val="00C83BDA"/>
    <w:rsid w:val="00C83C22"/>
    <w:rsid w:val="00C83F91"/>
    <w:rsid w:val="00C83FE0"/>
    <w:rsid w:val="00C84DA8"/>
    <w:rsid w:val="00C84E8E"/>
    <w:rsid w:val="00C8540B"/>
    <w:rsid w:val="00C85779"/>
    <w:rsid w:val="00C859F4"/>
    <w:rsid w:val="00C86037"/>
    <w:rsid w:val="00C864AF"/>
    <w:rsid w:val="00C86505"/>
    <w:rsid w:val="00C86811"/>
    <w:rsid w:val="00C86996"/>
    <w:rsid w:val="00C8765F"/>
    <w:rsid w:val="00C87CEB"/>
    <w:rsid w:val="00C90AE6"/>
    <w:rsid w:val="00C90BB3"/>
    <w:rsid w:val="00C917AF"/>
    <w:rsid w:val="00C9181D"/>
    <w:rsid w:val="00C91C23"/>
    <w:rsid w:val="00C92005"/>
    <w:rsid w:val="00C92EAA"/>
    <w:rsid w:val="00C9355C"/>
    <w:rsid w:val="00C938A2"/>
    <w:rsid w:val="00C93E59"/>
    <w:rsid w:val="00C93EFD"/>
    <w:rsid w:val="00C942FD"/>
    <w:rsid w:val="00C94B3F"/>
    <w:rsid w:val="00C95001"/>
    <w:rsid w:val="00C956B2"/>
    <w:rsid w:val="00C9572C"/>
    <w:rsid w:val="00C95FFA"/>
    <w:rsid w:val="00C96474"/>
    <w:rsid w:val="00C9698A"/>
    <w:rsid w:val="00C969C5"/>
    <w:rsid w:val="00C977F2"/>
    <w:rsid w:val="00CA185A"/>
    <w:rsid w:val="00CA1B69"/>
    <w:rsid w:val="00CA2385"/>
    <w:rsid w:val="00CA2417"/>
    <w:rsid w:val="00CA250D"/>
    <w:rsid w:val="00CA2586"/>
    <w:rsid w:val="00CA2A01"/>
    <w:rsid w:val="00CA3282"/>
    <w:rsid w:val="00CA3673"/>
    <w:rsid w:val="00CA38BB"/>
    <w:rsid w:val="00CA4219"/>
    <w:rsid w:val="00CA43B8"/>
    <w:rsid w:val="00CA46DE"/>
    <w:rsid w:val="00CA475E"/>
    <w:rsid w:val="00CA481B"/>
    <w:rsid w:val="00CA4BD4"/>
    <w:rsid w:val="00CA55B0"/>
    <w:rsid w:val="00CA5649"/>
    <w:rsid w:val="00CA5D64"/>
    <w:rsid w:val="00CA5F9C"/>
    <w:rsid w:val="00CA6A66"/>
    <w:rsid w:val="00CA6E02"/>
    <w:rsid w:val="00CA7E02"/>
    <w:rsid w:val="00CA7E21"/>
    <w:rsid w:val="00CB0A1F"/>
    <w:rsid w:val="00CB0BA0"/>
    <w:rsid w:val="00CB16F4"/>
    <w:rsid w:val="00CB1943"/>
    <w:rsid w:val="00CB1AC6"/>
    <w:rsid w:val="00CB1EF5"/>
    <w:rsid w:val="00CB2272"/>
    <w:rsid w:val="00CB22E3"/>
    <w:rsid w:val="00CB29A2"/>
    <w:rsid w:val="00CB2C16"/>
    <w:rsid w:val="00CB354C"/>
    <w:rsid w:val="00CB3901"/>
    <w:rsid w:val="00CB3A41"/>
    <w:rsid w:val="00CB3ECA"/>
    <w:rsid w:val="00CB46A0"/>
    <w:rsid w:val="00CB4A9D"/>
    <w:rsid w:val="00CB5284"/>
    <w:rsid w:val="00CB5874"/>
    <w:rsid w:val="00CB5D68"/>
    <w:rsid w:val="00CB5EA9"/>
    <w:rsid w:val="00CB629C"/>
    <w:rsid w:val="00CB6606"/>
    <w:rsid w:val="00CB6A62"/>
    <w:rsid w:val="00CB7167"/>
    <w:rsid w:val="00CB71A0"/>
    <w:rsid w:val="00CB7760"/>
    <w:rsid w:val="00CB7B87"/>
    <w:rsid w:val="00CB7F42"/>
    <w:rsid w:val="00CC0848"/>
    <w:rsid w:val="00CC0ADE"/>
    <w:rsid w:val="00CC0CDF"/>
    <w:rsid w:val="00CC1470"/>
    <w:rsid w:val="00CC1905"/>
    <w:rsid w:val="00CC21EC"/>
    <w:rsid w:val="00CC28D2"/>
    <w:rsid w:val="00CC32E1"/>
    <w:rsid w:val="00CC3498"/>
    <w:rsid w:val="00CC47BF"/>
    <w:rsid w:val="00CC4A5C"/>
    <w:rsid w:val="00CC4AAD"/>
    <w:rsid w:val="00CC53D9"/>
    <w:rsid w:val="00CC5B25"/>
    <w:rsid w:val="00CC5B33"/>
    <w:rsid w:val="00CC5C3E"/>
    <w:rsid w:val="00CC5C57"/>
    <w:rsid w:val="00CC6A47"/>
    <w:rsid w:val="00CC7439"/>
    <w:rsid w:val="00CC757E"/>
    <w:rsid w:val="00CC776A"/>
    <w:rsid w:val="00CC7D3F"/>
    <w:rsid w:val="00CC7EA7"/>
    <w:rsid w:val="00CD0056"/>
    <w:rsid w:val="00CD0265"/>
    <w:rsid w:val="00CD0853"/>
    <w:rsid w:val="00CD12BC"/>
    <w:rsid w:val="00CD177E"/>
    <w:rsid w:val="00CD17EE"/>
    <w:rsid w:val="00CD1AE6"/>
    <w:rsid w:val="00CD1D5D"/>
    <w:rsid w:val="00CD2100"/>
    <w:rsid w:val="00CD2121"/>
    <w:rsid w:val="00CD2289"/>
    <w:rsid w:val="00CD2353"/>
    <w:rsid w:val="00CD2371"/>
    <w:rsid w:val="00CD25F5"/>
    <w:rsid w:val="00CD2BA3"/>
    <w:rsid w:val="00CD2E5A"/>
    <w:rsid w:val="00CD4B50"/>
    <w:rsid w:val="00CD4B7C"/>
    <w:rsid w:val="00CD4F58"/>
    <w:rsid w:val="00CD569E"/>
    <w:rsid w:val="00CD6256"/>
    <w:rsid w:val="00CD6615"/>
    <w:rsid w:val="00CD670F"/>
    <w:rsid w:val="00CD678E"/>
    <w:rsid w:val="00CD6EA4"/>
    <w:rsid w:val="00CD6EE8"/>
    <w:rsid w:val="00CD7024"/>
    <w:rsid w:val="00CD7554"/>
    <w:rsid w:val="00CD7B6C"/>
    <w:rsid w:val="00CD7D19"/>
    <w:rsid w:val="00CD7E07"/>
    <w:rsid w:val="00CE03D2"/>
    <w:rsid w:val="00CE1AEE"/>
    <w:rsid w:val="00CE1B97"/>
    <w:rsid w:val="00CE2497"/>
    <w:rsid w:val="00CE2A22"/>
    <w:rsid w:val="00CE2B62"/>
    <w:rsid w:val="00CE3C81"/>
    <w:rsid w:val="00CE3CAF"/>
    <w:rsid w:val="00CE3F55"/>
    <w:rsid w:val="00CE4BA3"/>
    <w:rsid w:val="00CE4F81"/>
    <w:rsid w:val="00CE5255"/>
    <w:rsid w:val="00CE60BC"/>
    <w:rsid w:val="00CE611C"/>
    <w:rsid w:val="00CE70B2"/>
    <w:rsid w:val="00CE7788"/>
    <w:rsid w:val="00CE7CB2"/>
    <w:rsid w:val="00CE7D1E"/>
    <w:rsid w:val="00CF0ECF"/>
    <w:rsid w:val="00CF1007"/>
    <w:rsid w:val="00CF1506"/>
    <w:rsid w:val="00CF22C7"/>
    <w:rsid w:val="00CF2473"/>
    <w:rsid w:val="00CF2640"/>
    <w:rsid w:val="00CF2A9E"/>
    <w:rsid w:val="00CF2F1E"/>
    <w:rsid w:val="00CF32B0"/>
    <w:rsid w:val="00CF3744"/>
    <w:rsid w:val="00CF3E9D"/>
    <w:rsid w:val="00CF54A4"/>
    <w:rsid w:val="00CF793E"/>
    <w:rsid w:val="00D00D6B"/>
    <w:rsid w:val="00D01513"/>
    <w:rsid w:val="00D0159A"/>
    <w:rsid w:val="00D015E8"/>
    <w:rsid w:val="00D01615"/>
    <w:rsid w:val="00D0184A"/>
    <w:rsid w:val="00D0220A"/>
    <w:rsid w:val="00D0243D"/>
    <w:rsid w:val="00D02E11"/>
    <w:rsid w:val="00D02ED1"/>
    <w:rsid w:val="00D03111"/>
    <w:rsid w:val="00D031BF"/>
    <w:rsid w:val="00D03F7C"/>
    <w:rsid w:val="00D04408"/>
    <w:rsid w:val="00D046A1"/>
    <w:rsid w:val="00D04C2E"/>
    <w:rsid w:val="00D05920"/>
    <w:rsid w:val="00D059E2"/>
    <w:rsid w:val="00D0629C"/>
    <w:rsid w:val="00D06452"/>
    <w:rsid w:val="00D065CD"/>
    <w:rsid w:val="00D06C0D"/>
    <w:rsid w:val="00D0717E"/>
    <w:rsid w:val="00D07A04"/>
    <w:rsid w:val="00D100C4"/>
    <w:rsid w:val="00D1037F"/>
    <w:rsid w:val="00D1067D"/>
    <w:rsid w:val="00D109D0"/>
    <w:rsid w:val="00D10E49"/>
    <w:rsid w:val="00D10F77"/>
    <w:rsid w:val="00D10FB1"/>
    <w:rsid w:val="00D1124A"/>
    <w:rsid w:val="00D113CF"/>
    <w:rsid w:val="00D11742"/>
    <w:rsid w:val="00D124D0"/>
    <w:rsid w:val="00D127DD"/>
    <w:rsid w:val="00D12CAA"/>
    <w:rsid w:val="00D13069"/>
    <w:rsid w:val="00D134BC"/>
    <w:rsid w:val="00D13D58"/>
    <w:rsid w:val="00D1418A"/>
    <w:rsid w:val="00D141B1"/>
    <w:rsid w:val="00D14E52"/>
    <w:rsid w:val="00D15D77"/>
    <w:rsid w:val="00D16284"/>
    <w:rsid w:val="00D164EE"/>
    <w:rsid w:val="00D167AD"/>
    <w:rsid w:val="00D16CD0"/>
    <w:rsid w:val="00D17263"/>
    <w:rsid w:val="00D172EB"/>
    <w:rsid w:val="00D1757A"/>
    <w:rsid w:val="00D17A71"/>
    <w:rsid w:val="00D17EA9"/>
    <w:rsid w:val="00D20076"/>
    <w:rsid w:val="00D20571"/>
    <w:rsid w:val="00D2091C"/>
    <w:rsid w:val="00D20A1E"/>
    <w:rsid w:val="00D20B51"/>
    <w:rsid w:val="00D20C9C"/>
    <w:rsid w:val="00D20FCC"/>
    <w:rsid w:val="00D21536"/>
    <w:rsid w:val="00D2155B"/>
    <w:rsid w:val="00D219E6"/>
    <w:rsid w:val="00D21A35"/>
    <w:rsid w:val="00D21A95"/>
    <w:rsid w:val="00D21DA6"/>
    <w:rsid w:val="00D21E61"/>
    <w:rsid w:val="00D22719"/>
    <w:rsid w:val="00D227F4"/>
    <w:rsid w:val="00D2284B"/>
    <w:rsid w:val="00D23753"/>
    <w:rsid w:val="00D252A4"/>
    <w:rsid w:val="00D25AA0"/>
    <w:rsid w:val="00D261D1"/>
    <w:rsid w:val="00D26355"/>
    <w:rsid w:val="00D26A68"/>
    <w:rsid w:val="00D26AF8"/>
    <w:rsid w:val="00D2729B"/>
    <w:rsid w:val="00D279B2"/>
    <w:rsid w:val="00D27AB1"/>
    <w:rsid w:val="00D27B56"/>
    <w:rsid w:val="00D30198"/>
    <w:rsid w:val="00D30609"/>
    <w:rsid w:val="00D309CE"/>
    <w:rsid w:val="00D30BE3"/>
    <w:rsid w:val="00D30EFF"/>
    <w:rsid w:val="00D311A7"/>
    <w:rsid w:val="00D31903"/>
    <w:rsid w:val="00D31AA6"/>
    <w:rsid w:val="00D320E4"/>
    <w:rsid w:val="00D322C9"/>
    <w:rsid w:val="00D322D6"/>
    <w:rsid w:val="00D32311"/>
    <w:rsid w:val="00D32437"/>
    <w:rsid w:val="00D32CF1"/>
    <w:rsid w:val="00D33120"/>
    <w:rsid w:val="00D331F5"/>
    <w:rsid w:val="00D33A9E"/>
    <w:rsid w:val="00D33CF5"/>
    <w:rsid w:val="00D33EC8"/>
    <w:rsid w:val="00D34AF9"/>
    <w:rsid w:val="00D34BD5"/>
    <w:rsid w:val="00D34D5E"/>
    <w:rsid w:val="00D35043"/>
    <w:rsid w:val="00D35279"/>
    <w:rsid w:val="00D35BFF"/>
    <w:rsid w:val="00D369F6"/>
    <w:rsid w:val="00D3745B"/>
    <w:rsid w:val="00D400B6"/>
    <w:rsid w:val="00D40182"/>
    <w:rsid w:val="00D40B50"/>
    <w:rsid w:val="00D41619"/>
    <w:rsid w:val="00D41EB7"/>
    <w:rsid w:val="00D42CDB"/>
    <w:rsid w:val="00D42DE0"/>
    <w:rsid w:val="00D43367"/>
    <w:rsid w:val="00D43394"/>
    <w:rsid w:val="00D43EFC"/>
    <w:rsid w:val="00D440FC"/>
    <w:rsid w:val="00D44BB0"/>
    <w:rsid w:val="00D44D3C"/>
    <w:rsid w:val="00D45158"/>
    <w:rsid w:val="00D45A3C"/>
    <w:rsid w:val="00D45E99"/>
    <w:rsid w:val="00D460D4"/>
    <w:rsid w:val="00D46FC8"/>
    <w:rsid w:val="00D503B5"/>
    <w:rsid w:val="00D504E0"/>
    <w:rsid w:val="00D50BE6"/>
    <w:rsid w:val="00D50FCB"/>
    <w:rsid w:val="00D51675"/>
    <w:rsid w:val="00D516AA"/>
    <w:rsid w:val="00D524DF"/>
    <w:rsid w:val="00D528E2"/>
    <w:rsid w:val="00D52EAA"/>
    <w:rsid w:val="00D53CD5"/>
    <w:rsid w:val="00D53EC3"/>
    <w:rsid w:val="00D540FF"/>
    <w:rsid w:val="00D5422D"/>
    <w:rsid w:val="00D54337"/>
    <w:rsid w:val="00D543B0"/>
    <w:rsid w:val="00D550BA"/>
    <w:rsid w:val="00D55172"/>
    <w:rsid w:val="00D552DD"/>
    <w:rsid w:val="00D55396"/>
    <w:rsid w:val="00D554E1"/>
    <w:rsid w:val="00D55CA4"/>
    <w:rsid w:val="00D56314"/>
    <w:rsid w:val="00D566B3"/>
    <w:rsid w:val="00D566CF"/>
    <w:rsid w:val="00D56716"/>
    <w:rsid w:val="00D56DC7"/>
    <w:rsid w:val="00D57AAF"/>
    <w:rsid w:val="00D57D07"/>
    <w:rsid w:val="00D602BC"/>
    <w:rsid w:val="00D60D40"/>
    <w:rsid w:val="00D61822"/>
    <w:rsid w:val="00D62412"/>
    <w:rsid w:val="00D62872"/>
    <w:rsid w:val="00D62915"/>
    <w:rsid w:val="00D6372A"/>
    <w:rsid w:val="00D63AC6"/>
    <w:rsid w:val="00D63B40"/>
    <w:rsid w:val="00D6418C"/>
    <w:rsid w:val="00D646C3"/>
    <w:rsid w:val="00D64CEF"/>
    <w:rsid w:val="00D64E77"/>
    <w:rsid w:val="00D6534E"/>
    <w:rsid w:val="00D6539F"/>
    <w:rsid w:val="00D653E9"/>
    <w:rsid w:val="00D65A8D"/>
    <w:rsid w:val="00D65C93"/>
    <w:rsid w:val="00D66037"/>
    <w:rsid w:val="00D6614F"/>
    <w:rsid w:val="00D663D7"/>
    <w:rsid w:val="00D6647F"/>
    <w:rsid w:val="00D66605"/>
    <w:rsid w:val="00D6660A"/>
    <w:rsid w:val="00D66EB7"/>
    <w:rsid w:val="00D671EF"/>
    <w:rsid w:val="00D673AE"/>
    <w:rsid w:val="00D675D3"/>
    <w:rsid w:val="00D708F7"/>
    <w:rsid w:val="00D70F0B"/>
    <w:rsid w:val="00D71004"/>
    <w:rsid w:val="00D71A6D"/>
    <w:rsid w:val="00D71C95"/>
    <w:rsid w:val="00D71E44"/>
    <w:rsid w:val="00D7267D"/>
    <w:rsid w:val="00D728E3"/>
    <w:rsid w:val="00D7352B"/>
    <w:rsid w:val="00D7359D"/>
    <w:rsid w:val="00D739CA"/>
    <w:rsid w:val="00D74B1D"/>
    <w:rsid w:val="00D74D7A"/>
    <w:rsid w:val="00D75754"/>
    <w:rsid w:val="00D75FD7"/>
    <w:rsid w:val="00D76177"/>
    <w:rsid w:val="00D764F7"/>
    <w:rsid w:val="00D7683F"/>
    <w:rsid w:val="00D774FC"/>
    <w:rsid w:val="00D77570"/>
    <w:rsid w:val="00D77626"/>
    <w:rsid w:val="00D77887"/>
    <w:rsid w:val="00D778B2"/>
    <w:rsid w:val="00D77FEA"/>
    <w:rsid w:val="00D803B3"/>
    <w:rsid w:val="00D80E1A"/>
    <w:rsid w:val="00D80F67"/>
    <w:rsid w:val="00D81183"/>
    <w:rsid w:val="00D8145C"/>
    <w:rsid w:val="00D814C9"/>
    <w:rsid w:val="00D81544"/>
    <w:rsid w:val="00D817AA"/>
    <w:rsid w:val="00D81A2E"/>
    <w:rsid w:val="00D81A89"/>
    <w:rsid w:val="00D822E0"/>
    <w:rsid w:val="00D825D4"/>
    <w:rsid w:val="00D82656"/>
    <w:rsid w:val="00D8297F"/>
    <w:rsid w:val="00D83205"/>
    <w:rsid w:val="00D83721"/>
    <w:rsid w:val="00D83896"/>
    <w:rsid w:val="00D83988"/>
    <w:rsid w:val="00D843DE"/>
    <w:rsid w:val="00D84A62"/>
    <w:rsid w:val="00D84B5A"/>
    <w:rsid w:val="00D853B8"/>
    <w:rsid w:val="00D8594B"/>
    <w:rsid w:val="00D85DA4"/>
    <w:rsid w:val="00D85FD5"/>
    <w:rsid w:val="00D8607F"/>
    <w:rsid w:val="00D865C6"/>
    <w:rsid w:val="00D867E1"/>
    <w:rsid w:val="00D867E3"/>
    <w:rsid w:val="00D86C41"/>
    <w:rsid w:val="00D86D95"/>
    <w:rsid w:val="00D8751A"/>
    <w:rsid w:val="00D87587"/>
    <w:rsid w:val="00D87D5C"/>
    <w:rsid w:val="00D90041"/>
    <w:rsid w:val="00D90374"/>
    <w:rsid w:val="00D90D5C"/>
    <w:rsid w:val="00D90D85"/>
    <w:rsid w:val="00D9122D"/>
    <w:rsid w:val="00D914C5"/>
    <w:rsid w:val="00D916FC"/>
    <w:rsid w:val="00D917B5"/>
    <w:rsid w:val="00D9184F"/>
    <w:rsid w:val="00D9186D"/>
    <w:rsid w:val="00D91CED"/>
    <w:rsid w:val="00D91D3E"/>
    <w:rsid w:val="00D92406"/>
    <w:rsid w:val="00D929DA"/>
    <w:rsid w:val="00D92F18"/>
    <w:rsid w:val="00D92F7F"/>
    <w:rsid w:val="00D9332E"/>
    <w:rsid w:val="00D94A58"/>
    <w:rsid w:val="00D95A09"/>
    <w:rsid w:val="00D95CEF"/>
    <w:rsid w:val="00D95D63"/>
    <w:rsid w:val="00D96432"/>
    <w:rsid w:val="00D96452"/>
    <w:rsid w:val="00D970F4"/>
    <w:rsid w:val="00D97458"/>
    <w:rsid w:val="00D9775F"/>
    <w:rsid w:val="00D97CBE"/>
    <w:rsid w:val="00D97CFC"/>
    <w:rsid w:val="00D97DB9"/>
    <w:rsid w:val="00D97F84"/>
    <w:rsid w:val="00DA0672"/>
    <w:rsid w:val="00DA0A19"/>
    <w:rsid w:val="00DA0C01"/>
    <w:rsid w:val="00DA10D8"/>
    <w:rsid w:val="00DA1757"/>
    <w:rsid w:val="00DA181E"/>
    <w:rsid w:val="00DA1968"/>
    <w:rsid w:val="00DA1ADC"/>
    <w:rsid w:val="00DA1DEB"/>
    <w:rsid w:val="00DA260C"/>
    <w:rsid w:val="00DA2D36"/>
    <w:rsid w:val="00DA3197"/>
    <w:rsid w:val="00DA3288"/>
    <w:rsid w:val="00DA34FB"/>
    <w:rsid w:val="00DA3646"/>
    <w:rsid w:val="00DA3729"/>
    <w:rsid w:val="00DA3EA3"/>
    <w:rsid w:val="00DA4124"/>
    <w:rsid w:val="00DA44A8"/>
    <w:rsid w:val="00DA44D9"/>
    <w:rsid w:val="00DA4A14"/>
    <w:rsid w:val="00DA4CEA"/>
    <w:rsid w:val="00DA58DB"/>
    <w:rsid w:val="00DA591B"/>
    <w:rsid w:val="00DA6094"/>
    <w:rsid w:val="00DA667B"/>
    <w:rsid w:val="00DA6D83"/>
    <w:rsid w:val="00DA778F"/>
    <w:rsid w:val="00DA77EC"/>
    <w:rsid w:val="00DA78AD"/>
    <w:rsid w:val="00DA7E43"/>
    <w:rsid w:val="00DB03AA"/>
    <w:rsid w:val="00DB1318"/>
    <w:rsid w:val="00DB26DF"/>
    <w:rsid w:val="00DB2846"/>
    <w:rsid w:val="00DB3471"/>
    <w:rsid w:val="00DB3ADB"/>
    <w:rsid w:val="00DB3C01"/>
    <w:rsid w:val="00DB4CB5"/>
    <w:rsid w:val="00DB53EC"/>
    <w:rsid w:val="00DB5685"/>
    <w:rsid w:val="00DB5746"/>
    <w:rsid w:val="00DB5A0D"/>
    <w:rsid w:val="00DB5B1A"/>
    <w:rsid w:val="00DB5DE4"/>
    <w:rsid w:val="00DB6209"/>
    <w:rsid w:val="00DB636C"/>
    <w:rsid w:val="00DB657C"/>
    <w:rsid w:val="00DB6965"/>
    <w:rsid w:val="00DB6B31"/>
    <w:rsid w:val="00DC03A4"/>
    <w:rsid w:val="00DC0741"/>
    <w:rsid w:val="00DC07F9"/>
    <w:rsid w:val="00DC09F2"/>
    <w:rsid w:val="00DC0B11"/>
    <w:rsid w:val="00DC1341"/>
    <w:rsid w:val="00DC197E"/>
    <w:rsid w:val="00DC1A3A"/>
    <w:rsid w:val="00DC1B62"/>
    <w:rsid w:val="00DC2A34"/>
    <w:rsid w:val="00DC33FB"/>
    <w:rsid w:val="00DC36E6"/>
    <w:rsid w:val="00DC36F1"/>
    <w:rsid w:val="00DC3D44"/>
    <w:rsid w:val="00DC3FD5"/>
    <w:rsid w:val="00DC4043"/>
    <w:rsid w:val="00DC4A67"/>
    <w:rsid w:val="00DC4AF7"/>
    <w:rsid w:val="00DC5B86"/>
    <w:rsid w:val="00DC60E6"/>
    <w:rsid w:val="00DC6461"/>
    <w:rsid w:val="00DC6A2B"/>
    <w:rsid w:val="00DC6B32"/>
    <w:rsid w:val="00DC776D"/>
    <w:rsid w:val="00DC77B3"/>
    <w:rsid w:val="00DC7D25"/>
    <w:rsid w:val="00DC7D63"/>
    <w:rsid w:val="00DD0131"/>
    <w:rsid w:val="00DD0B0F"/>
    <w:rsid w:val="00DD150E"/>
    <w:rsid w:val="00DD1B36"/>
    <w:rsid w:val="00DD1D3E"/>
    <w:rsid w:val="00DD1F2C"/>
    <w:rsid w:val="00DD2489"/>
    <w:rsid w:val="00DD2584"/>
    <w:rsid w:val="00DD25BF"/>
    <w:rsid w:val="00DD32EC"/>
    <w:rsid w:val="00DD357B"/>
    <w:rsid w:val="00DD408B"/>
    <w:rsid w:val="00DD4213"/>
    <w:rsid w:val="00DD4EAB"/>
    <w:rsid w:val="00DD55D7"/>
    <w:rsid w:val="00DD56EA"/>
    <w:rsid w:val="00DD5867"/>
    <w:rsid w:val="00DD64BA"/>
    <w:rsid w:val="00DD685F"/>
    <w:rsid w:val="00DD760E"/>
    <w:rsid w:val="00DE028B"/>
    <w:rsid w:val="00DE10E3"/>
    <w:rsid w:val="00DE113F"/>
    <w:rsid w:val="00DE1706"/>
    <w:rsid w:val="00DE2019"/>
    <w:rsid w:val="00DE22CF"/>
    <w:rsid w:val="00DE23C4"/>
    <w:rsid w:val="00DE2BC3"/>
    <w:rsid w:val="00DE2D66"/>
    <w:rsid w:val="00DE3B66"/>
    <w:rsid w:val="00DE4283"/>
    <w:rsid w:val="00DE444D"/>
    <w:rsid w:val="00DE4975"/>
    <w:rsid w:val="00DE4D07"/>
    <w:rsid w:val="00DE4F44"/>
    <w:rsid w:val="00DE4F76"/>
    <w:rsid w:val="00DE554D"/>
    <w:rsid w:val="00DE588D"/>
    <w:rsid w:val="00DE69EA"/>
    <w:rsid w:val="00DE7573"/>
    <w:rsid w:val="00DE7C75"/>
    <w:rsid w:val="00DE7F8B"/>
    <w:rsid w:val="00DF09CB"/>
    <w:rsid w:val="00DF0A13"/>
    <w:rsid w:val="00DF0D14"/>
    <w:rsid w:val="00DF195C"/>
    <w:rsid w:val="00DF1974"/>
    <w:rsid w:val="00DF1A14"/>
    <w:rsid w:val="00DF28B6"/>
    <w:rsid w:val="00DF3248"/>
    <w:rsid w:val="00DF3407"/>
    <w:rsid w:val="00DF3424"/>
    <w:rsid w:val="00DF3452"/>
    <w:rsid w:val="00DF3C2A"/>
    <w:rsid w:val="00DF4E45"/>
    <w:rsid w:val="00DF50CD"/>
    <w:rsid w:val="00DF52A0"/>
    <w:rsid w:val="00DF540C"/>
    <w:rsid w:val="00DF5F23"/>
    <w:rsid w:val="00DF624D"/>
    <w:rsid w:val="00DF6656"/>
    <w:rsid w:val="00DF6E0F"/>
    <w:rsid w:val="00DF6F6D"/>
    <w:rsid w:val="00DF7020"/>
    <w:rsid w:val="00DF7425"/>
    <w:rsid w:val="00DF7662"/>
    <w:rsid w:val="00DF7685"/>
    <w:rsid w:val="00DF7B01"/>
    <w:rsid w:val="00E005BD"/>
    <w:rsid w:val="00E00A2B"/>
    <w:rsid w:val="00E01EC4"/>
    <w:rsid w:val="00E02A60"/>
    <w:rsid w:val="00E02F99"/>
    <w:rsid w:val="00E030E3"/>
    <w:rsid w:val="00E0340F"/>
    <w:rsid w:val="00E039C6"/>
    <w:rsid w:val="00E03FA5"/>
    <w:rsid w:val="00E04C08"/>
    <w:rsid w:val="00E0540B"/>
    <w:rsid w:val="00E05814"/>
    <w:rsid w:val="00E05A3D"/>
    <w:rsid w:val="00E05D5E"/>
    <w:rsid w:val="00E05E6B"/>
    <w:rsid w:val="00E06469"/>
    <w:rsid w:val="00E06604"/>
    <w:rsid w:val="00E06617"/>
    <w:rsid w:val="00E07C8A"/>
    <w:rsid w:val="00E07E67"/>
    <w:rsid w:val="00E07EA6"/>
    <w:rsid w:val="00E106A0"/>
    <w:rsid w:val="00E10823"/>
    <w:rsid w:val="00E10C33"/>
    <w:rsid w:val="00E10EB5"/>
    <w:rsid w:val="00E120D9"/>
    <w:rsid w:val="00E12428"/>
    <w:rsid w:val="00E131E8"/>
    <w:rsid w:val="00E13589"/>
    <w:rsid w:val="00E13C86"/>
    <w:rsid w:val="00E14D8C"/>
    <w:rsid w:val="00E152D7"/>
    <w:rsid w:val="00E15F6F"/>
    <w:rsid w:val="00E16161"/>
    <w:rsid w:val="00E16162"/>
    <w:rsid w:val="00E16921"/>
    <w:rsid w:val="00E17B68"/>
    <w:rsid w:val="00E209A5"/>
    <w:rsid w:val="00E215DD"/>
    <w:rsid w:val="00E228C9"/>
    <w:rsid w:val="00E23C9E"/>
    <w:rsid w:val="00E2419D"/>
    <w:rsid w:val="00E24611"/>
    <w:rsid w:val="00E24F37"/>
    <w:rsid w:val="00E254C7"/>
    <w:rsid w:val="00E2565E"/>
    <w:rsid w:val="00E25E4A"/>
    <w:rsid w:val="00E25E9C"/>
    <w:rsid w:val="00E25FF5"/>
    <w:rsid w:val="00E26270"/>
    <w:rsid w:val="00E26459"/>
    <w:rsid w:val="00E26D78"/>
    <w:rsid w:val="00E2728A"/>
    <w:rsid w:val="00E272C1"/>
    <w:rsid w:val="00E27448"/>
    <w:rsid w:val="00E2762B"/>
    <w:rsid w:val="00E27648"/>
    <w:rsid w:val="00E30D2E"/>
    <w:rsid w:val="00E30F9D"/>
    <w:rsid w:val="00E31147"/>
    <w:rsid w:val="00E311BC"/>
    <w:rsid w:val="00E314B1"/>
    <w:rsid w:val="00E316EB"/>
    <w:rsid w:val="00E31E87"/>
    <w:rsid w:val="00E32BEB"/>
    <w:rsid w:val="00E32DA0"/>
    <w:rsid w:val="00E332EE"/>
    <w:rsid w:val="00E341DB"/>
    <w:rsid w:val="00E34486"/>
    <w:rsid w:val="00E34820"/>
    <w:rsid w:val="00E35520"/>
    <w:rsid w:val="00E37026"/>
    <w:rsid w:val="00E37536"/>
    <w:rsid w:val="00E378BE"/>
    <w:rsid w:val="00E37B12"/>
    <w:rsid w:val="00E4021A"/>
    <w:rsid w:val="00E40438"/>
    <w:rsid w:val="00E40919"/>
    <w:rsid w:val="00E40DC6"/>
    <w:rsid w:val="00E40F49"/>
    <w:rsid w:val="00E40F71"/>
    <w:rsid w:val="00E40FDE"/>
    <w:rsid w:val="00E40FFB"/>
    <w:rsid w:val="00E41099"/>
    <w:rsid w:val="00E412C8"/>
    <w:rsid w:val="00E4143C"/>
    <w:rsid w:val="00E41C2A"/>
    <w:rsid w:val="00E41DBC"/>
    <w:rsid w:val="00E42BBC"/>
    <w:rsid w:val="00E43222"/>
    <w:rsid w:val="00E433C5"/>
    <w:rsid w:val="00E439B2"/>
    <w:rsid w:val="00E43F92"/>
    <w:rsid w:val="00E4405A"/>
    <w:rsid w:val="00E447EE"/>
    <w:rsid w:val="00E459BE"/>
    <w:rsid w:val="00E462A4"/>
    <w:rsid w:val="00E46543"/>
    <w:rsid w:val="00E46DE3"/>
    <w:rsid w:val="00E46EA3"/>
    <w:rsid w:val="00E47199"/>
    <w:rsid w:val="00E471F0"/>
    <w:rsid w:val="00E479B9"/>
    <w:rsid w:val="00E5014C"/>
    <w:rsid w:val="00E50566"/>
    <w:rsid w:val="00E5143D"/>
    <w:rsid w:val="00E514F5"/>
    <w:rsid w:val="00E51828"/>
    <w:rsid w:val="00E51BEF"/>
    <w:rsid w:val="00E51CB3"/>
    <w:rsid w:val="00E51F35"/>
    <w:rsid w:val="00E52430"/>
    <w:rsid w:val="00E5287D"/>
    <w:rsid w:val="00E52BA1"/>
    <w:rsid w:val="00E531B5"/>
    <w:rsid w:val="00E539F9"/>
    <w:rsid w:val="00E53A4E"/>
    <w:rsid w:val="00E53DFB"/>
    <w:rsid w:val="00E54043"/>
    <w:rsid w:val="00E542A1"/>
    <w:rsid w:val="00E5464B"/>
    <w:rsid w:val="00E54A0E"/>
    <w:rsid w:val="00E54B60"/>
    <w:rsid w:val="00E54F95"/>
    <w:rsid w:val="00E55548"/>
    <w:rsid w:val="00E55829"/>
    <w:rsid w:val="00E55F3C"/>
    <w:rsid w:val="00E56075"/>
    <w:rsid w:val="00E56970"/>
    <w:rsid w:val="00E60297"/>
    <w:rsid w:val="00E603EE"/>
    <w:rsid w:val="00E60C1F"/>
    <w:rsid w:val="00E60CFD"/>
    <w:rsid w:val="00E613AF"/>
    <w:rsid w:val="00E61414"/>
    <w:rsid w:val="00E6162C"/>
    <w:rsid w:val="00E620D3"/>
    <w:rsid w:val="00E62D46"/>
    <w:rsid w:val="00E638CE"/>
    <w:rsid w:val="00E645F8"/>
    <w:rsid w:val="00E647DA"/>
    <w:rsid w:val="00E64A95"/>
    <w:rsid w:val="00E650D8"/>
    <w:rsid w:val="00E65457"/>
    <w:rsid w:val="00E6569F"/>
    <w:rsid w:val="00E65806"/>
    <w:rsid w:val="00E65928"/>
    <w:rsid w:val="00E65F04"/>
    <w:rsid w:val="00E66000"/>
    <w:rsid w:val="00E667A5"/>
    <w:rsid w:val="00E66A83"/>
    <w:rsid w:val="00E7075E"/>
    <w:rsid w:val="00E710AB"/>
    <w:rsid w:val="00E71C1F"/>
    <w:rsid w:val="00E722A8"/>
    <w:rsid w:val="00E7268B"/>
    <w:rsid w:val="00E72A01"/>
    <w:rsid w:val="00E72D54"/>
    <w:rsid w:val="00E72E6E"/>
    <w:rsid w:val="00E73C43"/>
    <w:rsid w:val="00E74207"/>
    <w:rsid w:val="00E747C8"/>
    <w:rsid w:val="00E750D4"/>
    <w:rsid w:val="00E751E7"/>
    <w:rsid w:val="00E759B9"/>
    <w:rsid w:val="00E75D6F"/>
    <w:rsid w:val="00E75F77"/>
    <w:rsid w:val="00E761B9"/>
    <w:rsid w:val="00E76337"/>
    <w:rsid w:val="00E767C7"/>
    <w:rsid w:val="00E7686B"/>
    <w:rsid w:val="00E768E0"/>
    <w:rsid w:val="00E7696F"/>
    <w:rsid w:val="00E77129"/>
    <w:rsid w:val="00E776EF"/>
    <w:rsid w:val="00E77720"/>
    <w:rsid w:val="00E77DA4"/>
    <w:rsid w:val="00E805C6"/>
    <w:rsid w:val="00E808A5"/>
    <w:rsid w:val="00E80DF0"/>
    <w:rsid w:val="00E8104E"/>
    <w:rsid w:val="00E816A5"/>
    <w:rsid w:val="00E81B3F"/>
    <w:rsid w:val="00E81F1D"/>
    <w:rsid w:val="00E8274C"/>
    <w:rsid w:val="00E83F67"/>
    <w:rsid w:val="00E84112"/>
    <w:rsid w:val="00E841A9"/>
    <w:rsid w:val="00E847F9"/>
    <w:rsid w:val="00E8481B"/>
    <w:rsid w:val="00E84A3B"/>
    <w:rsid w:val="00E84DE0"/>
    <w:rsid w:val="00E85295"/>
    <w:rsid w:val="00E8531D"/>
    <w:rsid w:val="00E85525"/>
    <w:rsid w:val="00E85974"/>
    <w:rsid w:val="00E8619A"/>
    <w:rsid w:val="00E86784"/>
    <w:rsid w:val="00E87FE4"/>
    <w:rsid w:val="00E902D9"/>
    <w:rsid w:val="00E9090C"/>
    <w:rsid w:val="00E90B83"/>
    <w:rsid w:val="00E90D5A"/>
    <w:rsid w:val="00E915CE"/>
    <w:rsid w:val="00E9162C"/>
    <w:rsid w:val="00E9168E"/>
    <w:rsid w:val="00E916D5"/>
    <w:rsid w:val="00E9180D"/>
    <w:rsid w:val="00E91B2F"/>
    <w:rsid w:val="00E91B46"/>
    <w:rsid w:val="00E91E39"/>
    <w:rsid w:val="00E91FD5"/>
    <w:rsid w:val="00E923C8"/>
    <w:rsid w:val="00E927CC"/>
    <w:rsid w:val="00E92D0D"/>
    <w:rsid w:val="00E937D0"/>
    <w:rsid w:val="00E937E6"/>
    <w:rsid w:val="00E93C27"/>
    <w:rsid w:val="00E93C63"/>
    <w:rsid w:val="00E93CAE"/>
    <w:rsid w:val="00E93D0E"/>
    <w:rsid w:val="00E93FE5"/>
    <w:rsid w:val="00E9442F"/>
    <w:rsid w:val="00E9457E"/>
    <w:rsid w:val="00E94BAD"/>
    <w:rsid w:val="00E94FA8"/>
    <w:rsid w:val="00E953A2"/>
    <w:rsid w:val="00E95780"/>
    <w:rsid w:val="00E958FB"/>
    <w:rsid w:val="00E95BAC"/>
    <w:rsid w:val="00E96872"/>
    <w:rsid w:val="00E96D7F"/>
    <w:rsid w:val="00E975D9"/>
    <w:rsid w:val="00E976D1"/>
    <w:rsid w:val="00E97836"/>
    <w:rsid w:val="00E97E51"/>
    <w:rsid w:val="00E97FEF"/>
    <w:rsid w:val="00EA03AA"/>
    <w:rsid w:val="00EA07B0"/>
    <w:rsid w:val="00EA0FE0"/>
    <w:rsid w:val="00EA1184"/>
    <w:rsid w:val="00EA13BF"/>
    <w:rsid w:val="00EA1A76"/>
    <w:rsid w:val="00EA1EA4"/>
    <w:rsid w:val="00EA1EC7"/>
    <w:rsid w:val="00EA26FB"/>
    <w:rsid w:val="00EA27BC"/>
    <w:rsid w:val="00EA2EF5"/>
    <w:rsid w:val="00EA2FA0"/>
    <w:rsid w:val="00EA3488"/>
    <w:rsid w:val="00EA4542"/>
    <w:rsid w:val="00EA548C"/>
    <w:rsid w:val="00EA5611"/>
    <w:rsid w:val="00EA5677"/>
    <w:rsid w:val="00EA5D7C"/>
    <w:rsid w:val="00EA6301"/>
    <w:rsid w:val="00EA7C11"/>
    <w:rsid w:val="00EB0B17"/>
    <w:rsid w:val="00EB0BC4"/>
    <w:rsid w:val="00EB18D5"/>
    <w:rsid w:val="00EB1CF1"/>
    <w:rsid w:val="00EB2AEA"/>
    <w:rsid w:val="00EB305A"/>
    <w:rsid w:val="00EB355A"/>
    <w:rsid w:val="00EB37FE"/>
    <w:rsid w:val="00EB3CD6"/>
    <w:rsid w:val="00EB3EE9"/>
    <w:rsid w:val="00EB4487"/>
    <w:rsid w:val="00EB4A9C"/>
    <w:rsid w:val="00EB4D12"/>
    <w:rsid w:val="00EB53DA"/>
    <w:rsid w:val="00EB5B74"/>
    <w:rsid w:val="00EB5EC3"/>
    <w:rsid w:val="00EB5F87"/>
    <w:rsid w:val="00EB6550"/>
    <w:rsid w:val="00EB6561"/>
    <w:rsid w:val="00EB68B3"/>
    <w:rsid w:val="00EB6C16"/>
    <w:rsid w:val="00EB74DB"/>
    <w:rsid w:val="00EB767D"/>
    <w:rsid w:val="00EC04B9"/>
    <w:rsid w:val="00EC0583"/>
    <w:rsid w:val="00EC0818"/>
    <w:rsid w:val="00EC107B"/>
    <w:rsid w:val="00EC1228"/>
    <w:rsid w:val="00EC1539"/>
    <w:rsid w:val="00EC1765"/>
    <w:rsid w:val="00EC1907"/>
    <w:rsid w:val="00EC2297"/>
    <w:rsid w:val="00EC23F3"/>
    <w:rsid w:val="00EC242C"/>
    <w:rsid w:val="00EC2619"/>
    <w:rsid w:val="00EC35AB"/>
    <w:rsid w:val="00EC35FF"/>
    <w:rsid w:val="00EC37D3"/>
    <w:rsid w:val="00EC3935"/>
    <w:rsid w:val="00EC3990"/>
    <w:rsid w:val="00EC3FC5"/>
    <w:rsid w:val="00EC4513"/>
    <w:rsid w:val="00EC47A4"/>
    <w:rsid w:val="00EC4886"/>
    <w:rsid w:val="00EC4953"/>
    <w:rsid w:val="00EC4F97"/>
    <w:rsid w:val="00EC5160"/>
    <w:rsid w:val="00EC51D1"/>
    <w:rsid w:val="00EC5B14"/>
    <w:rsid w:val="00EC5CE4"/>
    <w:rsid w:val="00EC6A0E"/>
    <w:rsid w:val="00EC6A37"/>
    <w:rsid w:val="00EC6F0A"/>
    <w:rsid w:val="00EC7030"/>
    <w:rsid w:val="00EC7075"/>
    <w:rsid w:val="00EC7BF9"/>
    <w:rsid w:val="00ED031A"/>
    <w:rsid w:val="00ED0516"/>
    <w:rsid w:val="00ED07A1"/>
    <w:rsid w:val="00ED1640"/>
    <w:rsid w:val="00ED1699"/>
    <w:rsid w:val="00ED1B12"/>
    <w:rsid w:val="00ED2284"/>
    <w:rsid w:val="00ED258E"/>
    <w:rsid w:val="00ED276C"/>
    <w:rsid w:val="00ED2A66"/>
    <w:rsid w:val="00ED2C7A"/>
    <w:rsid w:val="00ED2DB8"/>
    <w:rsid w:val="00ED2E25"/>
    <w:rsid w:val="00ED34C2"/>
    <w:rsid w:val="00ED384A"/>
    <w:rsid w:val="00ED38E1"/>
    <w:rsid w:val="00ED3E04"/>
    <w:rsid w:val="00ED4FA6"/>
    <w:rsid w:val="00ED57E1"/>
    <w:rsid w:val="00ED6417"/>
    <w:rsid w:val="00ED6810"/>
    <w:rsid w:val="00ED6B46"/>
    <w:rsid w:val="00ED72B4"/>
    <w:rsid w:val="00ED7308"/>
    <w:rsid w:val="00ED7747"/>
    <w:rsid w:val="00ED7B17"/>
    <w:rsid w:val="00ED7EA2"/>
    <w:rsid w:val="00EE0041"/>
    <w:rsid w:val="00EE013F"/>
    <w:rsid w:val="00EE0ACF"/>
    <w:rsid w:val="00EE0B77"/>
    <w:rsid w:val="00EE105A"/>
    <w:rsid w:val="00EE108B"/>
    <w:rsid w:val="00EE1383"/>
    <w:rsid w:val="00EE1F95"/>
    <w:rsid w:val="00EE1FED"/>
    <w:rsid w:val="00EE2030"/>
    <w:rsid w:val="00EE2635"/>
    <w:rsid w:val="00EE2CFB"/>
    <w:rsid w:val="00EE2F24"/>
    <w:rsid w:val="00EE389B"/>
    <w:rsid w:val="00EE3935"/>
    <w:rsid w:val="00EE3B2A"/>
    <w:rsid w:val="00EE3B45"/>
    <w:rsid w:val="00EE4587"/>
    <w:rsid w:val="00EE462D"/>
    <w:rsid w:val="00EE49A2"/>
    <w:rsid w:val="00EE4E31"/>
    <w:rsid w:val="00EE5423"/>
    <w:rsid w:val="00EE572A"/>
    <w:rsid w:val="00EE578F"/>
    <w:rsid w:val="00EE5B08"/>
    <w:rsid w:val="00EE60AB"/>
    <w:rsid w:val="00EE68E9"/>
    <w:rsid w:val="00EE6EC0"/>
    <w:rsid w:val="00EE7583"/>
    <w:rsid w:val="00EE794A"/>
    <w:rsid w:val="00EE7F0D"/>
    <w:rsid w:val="00EF0866"/>
    <w:rsid w:val="00EF0B43"/>
    <w:rsid w:val="00EF119C"/>
    <w:rsid w:val="00EF17E5"/>
    <w:rsid w:val="00EF2517"/>
    <w:rsid w:val="00EF27F6"/>
    <w:rsid w:val="00EF2C9F"/>
    <w:rsid w:val="00EF2FA9"/>
    <w:rsid w:val="00EF33B7"/>
    <w:rsid w:val="00EF36E9"/>
    <w:rsid w:val="00EF3C49"/>
    <w:rsid w:val="00EF3F39"/>
    <w:rsid w:val="00EF44DB"/>
    <w:rsid w:val="00EF4534"/>
    <w:rsid w:val="00EF4FEE"/>
    <w:rsid w:val="00EF4FFF"/>
    <w:rsid w:val="00EF5C3A"/>
    <w:rsid w:val="00EF6535"/>
    <w:rsid w:val="00EF65BF"/>
    <w:rsid w:val="00EF6F7F"/>
    <w:rsid w:val="00EF779D"/>
    <w:rsid w:val="00F00356"/>
    <w:rsid w:val="00F0073B"/>
    <w:rsid w:val="00F00BCC"/>
    <w:rsid w:val="00F01404"/>
    <w:rsid w:val="00F014DB"/>
    <w:rsid w:val="00F01B8B"/>
    <w:rsid w:val="00F01DF9"/>
    <w:rsid w:val="00F01F04"/>
    <w:rsid w:val="00F02CEC"/>
    <w:rsid w:val="00F030E1"/>
    <w:rsid w:val="00F03E5D"/>
    <w:rsid w:val="00F03FF9"/>
    <w:rsid w:val="00F04033"/>
    <w:rsid w:val="00F042A0"/>
    <w:rsid w:val="00F05082"/>
    <w:rsid w:val="00F05299"/>
    <w:rsid w:val="00F06268"/>
    <w:rsid w:val="00F06EB5"/>
    <w:rsid w:val="00F06FD5"/>
    <w:rsid w:val="00F073DF"/>
    <w:rsid w:val="00F0789C"/>
    <w:rsid w:val="00F102A2"/>
    <w:rsid w:val="00F102C4"/>
    <w:rsid w:val="00F10312"/>
    <w:rsid w:val="00F1055C"/>
    <w:rsid w:val="00F107BE"/>
    <w:rsid w:val="00F10A04"/>
    <w:rsid w:val="00F10A58"/>
    <w:rsid w:val="00F10CC3"/>
    <w:rsid w:val="00F11059"/>
    <w:rsid w:val="00F11211"/>
    <w:rsid w:val="00F12904"/>
    <w:rsid w:val="00F12E70"/>
    <w:rsid w:val="00F14017"/>
    <w:rsid w:val="00F140A9"/>
    <w:rsid w:val="00F14292"/>
    <w:rsid w:val="00F14416"/>
    <w:rsid w:val="00F14875"/>
    <w:rsid w:val="00F148B8"/>
    <w:rsid w:val="00F1564E"/>
    <w:rsid w:val="00F162AD"/>
    <w:rsid w:val="00F16880"/>
    <w:rsid w:val="00F176FF"/>
    <w:rsid w:val="00F1782D"/>
    <w:rsid w:val="00F1789C"/>
    <w:rsid w:val="00F17ABC"/>
    <w:rsid w:val="00F205C1"/>
    <w:rsid w:val="00F20C59"/>
    <w:rsid w:val="00F20DEA"/>
    <w:rsid w:val="00F20E09"/>
    <w:rsid w:val="00F21723"/>
    <w:rsid w:val="00F21CBB"/>
    <w:rsid w:val="00F220E6"/>
    <w:rsid w:val="00F22A4B"/>
    <w:rsid w:val="00F22AA0"/>
    <w:rsid w:val="00F22F81"/>
    <w:rsid w:val="00F237D0"/>
    <w:rsid w:val="00F23ABE"/>
    <w:rsid w:val="00F243BA"/>
    <w:rsid w:val="00F24C51"/>
    <w:rsid w:val="00F24D50"/>
    <w:rsid w:val="00F25437"/>
    <w:rsid w:val="00F2569F"/>
    <w:rsid w:val="00F256F7"/>
    <w:rsid w:val="00F258AB"/>
    <w:rsid w:val="00F25DD2"/>
    <w:rsid w:val="00F25F4C"/>
    <w:rsid w:val="00F269CA"/>
    <w:rsid w:val="00F26EA1"/>
    <w:rsid w:val="00F26F4F"/>
    <w:rsid w:val="00F270AD"/>
    <w:rsid w:val="00F27918"/>
    <w:rsid w:val="00F30CD5"/>
    <w:rsid w:val="00F310B5"/>
    <w:rsid w:val="00F31310"/>
    <w:rsid w:val="00F3135B"/>
    <w:rsid w:val="00F318F0"/>
    <w:rsid w:val="00F32746"/>
    <w:rsid w:val="00F3291D"/>
    <w:rsid w:val="00F32DDB"/>
    <w:rsid w:val="00F33476"/>
    <w:rsid w:val="00F33B5B"/>
    <w:rsid w:val="00F343D7"/>
    <w:rsid w:val="00F34633"/>
    <w:rsid w:val="00F34DE6"/>
    <w:rsid w:val="00F35501"/>
    <w:rsid w:val="00F35645"/>
    <w:rsid w:val="00F3588D"/>
    <w:rsid w:val="00F359BD"/>
    <w:rsid w:val="00F3689F"/>
    <w:rsid w:val="00F36EB4"/>
    <w:rsid w:val="00F379D7"/>
    <w:rsid w:val="00F37BDF"/>
    <w:rsid w:val="00F37E3A"/>
    <w:rsid w:val="00F37E64"/>
    <w:rsid w:val="00F37F0C"/>
    <w:rsid w:val="00F40072"/>
    <w:rsid w:val="00F40148"/>
    <w:rsid w:val="00F405CB"/>
    <w:rsid w:val="00F406DD"/>
    <w:rsid w:val="00F40DDF"/>
    <w:rsid w:val="00F418ED"/>
    <w:rsid w:val="00F41F73"/>
    <w:rsid w:val="00F422EC"/>
    <w:rsid w:val="00F425F4"/>
    <w:rsid w:val="00F427AD"/>
    <w:rsid w:val="00F429F4"/>
    <w:rsid w:val="00F42B3B"/>
    <w:rsid w:val="00F42F54"/>
    <w:rsid w:val="00F4341C"/>
    <w:rsid w:val="00F4354C"/>
    <w:rsid w:val="00F44C6A"/>
    <w:rsid w:val="00F454AF"/>
    <w:rsid w:val="00F4567F"/>
    <w:rsid w:val="00F45D31"/>
    <w:rsid w:val="00F45F95"/>
    <w:rsid w:val="00F46164"/>
    <w:rsid w:val="00F463A1"/>
    <w:rsid w:val="00F46695"/>
    <w:rsid w:val="00F46AA9"/>
    <w:rsid w:val="00F46D26"/>
    <w:rsid w:val="00F473A4"/>
    <w:rsid w:val="00F47686"/>
    <w:rsid w:val="00F47C89"/>
    <w:rsid w:val="00F47CD6"/>
    <w:rsid w:val="00F507F7"/>
    <w:rsid w:val="00F50850"/>
    <w:rsid w:val="00F50B75"/>
    <w:rsid w:val="00F511DA"/>
    <w:rsid w:val="00F52774"/>
    <w:rsid w:val="00F52B07"/>
    <w:rsid w:val="00F53942"/>
    <w:rsid w:val="00F54EA0"/>
    <w:rsid w:val="00F55496"/>
    <w:rsid w:val="00F56237"/>
    <w:rsid w:val="00F56CEB"/>
    <w:rsid w:val="00F56F9B"/>
    <w:rsid w:val="00F57408"/>
    <w:rsid w:val="00F57649"/>
    <w:rsid w:val="00F578E9"/>
    <w:rsid w:val="00F5796E"/>
    <w:rsid w:val="00F615DC"/>
    <w:rsid w:val="00F61B07"/>
    <w:rsid w:val="00F61D51"/>
    <w:rsid w:val="00F62440"/>
    <w:rsid w:val="00F62E2A"/>
    <w:rsid w:val="00F632B0"/>
    <w:rsid w:val="00F6371C"/>
    <w:rsid w:val="00F637DA"/>
    <w:rsid w:val="00F63F2B"/>
    <w:rsid w:val="00F64030"/>
    <w:rsid w:val="00F650F6"/>
    <w:rsid w:val="00F65751"/>
    <w:rsid w:val="00F6576E"/>
    <w:rsid w:val="00F6595A"/>
    <w:rsid w:val="00F6599D"/>
    <w:rsid w:val="00F66076"/>
    <w:rsid w:val="00F6673C"/>
    <w:rsid w:val="00F66A69"/>
    <w:rsid w:val="00F66EC2"/>
    <w:rsid w:val="00F673FB"/>
    <w:rsid w:val="00F67A09"/>
    <w:rsid w:val="00F7064B"/>
    <w:rsid w:val="00F70C5F"/>
    <w:rsid w:val="00F7164C"/>
    <w:rsid w:val="00F718C5"/>
    <w:rsid w:val="00F718CC"/>
    <w:rsid w:val="00F71DAB"/>
    <w:rsid w:val="00F721D4"/>
    <w:rsid w:val="00F7244E"/>
    <w:rsid w:val="00F7257E"/>
    <w:rsid w:val="00F727A3"/>
    <w:rsid w:val="00F72DD4"/>
    <w:rsid w:val="00F72E53"/>
    <w:rsid w:val="00F73124"/>
    <w:rsid w:val="00F739B4"/>
    <w:rsid w:val="00F745D8"/>
    <w:rsid w:val="00F74DE8"/>
    <w:rsid w:val="00F751EF"/>
    <w:rsid w:val="00F752D7"/>
    <w:rsid w:val="00F758BD"/>
    <w:rsid w:val="00F75EE9"/>
    <w:rsid w:val="00F764D3"/>
    <w:rsid w:val="00F768F9"/>
    <w:rsid w:val="00F76CA2"/>
    <w:rsid w:val="00F76FF9"/>
    <w:rsid w:val="00F771F7"/>
    <w:rsid w:val="00F773A9"/>
    <w:rsid w:val="00F8026B"/>
    <w:rsid w:val="00F8035D"/>
    <w:rsid w:val="00F805D3"/>
    <w:rsid w:val="00F8078B"/>
    <w:rsid w:val="00F8144E"/>
    <w:rsid w:val="00F81697"/>
    <w:rsid w:val="00F81DE5"/>
    <w:rsid w:val="00F81E22"/>
    <w:rsid w:val="00F81E49"/>
    <w:rsid w:val="00F82108"/>
    <w:rsid w:val="00F821D2"/>
    <w:rsid w:val="00F827B8"/>
    <w:rsid w:val="00F8285E"/>
    <w:rsid w:val="00F82BB2"/>
    <w:rsid w:val="00F82F39"/>
    <w:rsid w:val="00F82F40"/>
    <w:rsid w:val="00F83A1A"/>
    <w:rsid w:val="00F841ED"/>
    <w:rsid w:val="00F84AF3"/>
    <w:rsid w:val="00F84D46"/>
    <w:rsid w:val="00F85316"/>
    <w:rsid w:val="00F86EB2"/>
    <w:rsid w:val="00F86FFB"/>
    <w:rsid w:val="00F870CE"/>
    <w:rsid w:val="00F875FB"/>
    <w:rsid w:val="00F87AE4"/>
    <w:rsid w:val="00F901A2"/>
    <w:rsid w:val="00F902B5"/>
    <w:rsid w:val="00F9065C"/>
    <w:rsid w:val="00F9082B"/>
    <w:rsid w:val="00F908BA"/>
    <w:rsid w:val="00F90910"/>
    <w:rsid w:val="00F91576"/>
    <w:rsid w:val="00F91826"/>
    <w:rsid w:val="00F91B5F"/>
    <w:rsid w:val="00F922E6"/>
    <w:rsid w:val="00F9323E"/>
    <w:rsid w:val="00F93307"/>
    <w:rsid w:val="00F9417C"/>
    <w:rsid w:val="00F941A0"/>
    <w:rsid w:val="00F942D2"/>
    <w:rsid w:val="00F9444F"/>
    <w:rsid w:val="00F945BC"/>
    <w:rsid w:val="00F9508C"/>
    <w:rsid w:val="00F95265"/>
    <w:rsid w:val="00F95750"/>
    <w:rsid w:val="00F9654C"/>
    <w:rsid w:val="00F97177"/>
    <w:rsid w:val="00F97199"/>
    <w:rsid w:val="00F97384"/>
    <w:rsid w:val="00F97A35"/>
    <w:rsid w:val="00F97EB2"/>
    <w:rsid w:val="00FA08C4"/>
    <w:rsid w:val="00FA0989"/>
    <w:rsid w:val="00FA0A50"/>
    <w:rsid w:val="00FA0A5E"/>
    <w:rsid w:val="00FA0C8A"/>
    <w:rsid w:val="00FA0E1E"/>
    <w:rsid w:val="00FA1BEA"/>
    <w:rsid w:val="00FA2302"/>
    <w:rsid w:val="00FA2465"/>
    <w:rsid w:val="00FA2490"/>
    <w:rsid w:val="00FA259F"/>
    <w:rsid w:val="00FA275B"/>
    <w:rsid w:val="00FA27CC"/>
    <w:rsid w:val="00FA2F17"/>
    <w:rsid w:val="00FA3AA6"/>
    <w:rsid w:val="00FA3DEF"/>
    <w:rsid w:val="00FA41DE"/>
    <w:rsid w:val="00FA524B"/>
    <w:rsid w:val="00FA540F"/>
    <w:rsid w:val="00FA5437"/>
    <w:rsid w:val="00FA5A6F"/>
    <w:rsid w:val="00FA6AF5"/>
    <w:rsid w:val="00FA6BB6"/>
    <w:rsid w:val="00FA6C8A"/>
    <w:rsid w:val="00FA6D68"/>
    <w:rsid w:val="00FA71F9"/>
    <w:rsid w:val="00FA7757"/>
    <w:rsid w:val="00FA78CB"/>
    <w:rsid w:val="00FA7C39"/>
    <w:rsid w:val="00FA7F56"/>
    <w:rsid w:val="00FB046B"/>
    <w:rsid w:val="00FB0E74"/>
    <w:rsid w:val="00FB10C5"/>
    <w:rsid w:val="00FB118C"/>
    <w:rsid w:val="00FB1B65"/>
    <w:rsid w:val="00FB1DBF"/>
    <w:rsid w:val="00FB22F2"/>
    <w:rsid w:val="00FB262D"/>
    <w:rsid w:val="00FB2CE9"/>
    <w:rsid w:val="00FB2D17"/>
    <w:rsid w:val="00FB3AA3"/>
    <w:rsid w:val="00FB3F9F"/>
    <w:rsid w:val="00FB3FFC"/>
    <w:rsid w:val="00FB4436"/>
    <w:rsid w:val="00FB4C94"/>
    <w:rsid w:val="00FB5AA8"/>
    <w:rsid w:val="00FB61A2"/>
    <w:rsid w:val="00FB6440"/>
    <w:rsid w:val="00FB68F7"/>
    <w:rsid w:val="00FB6AF9"/>
    <w:rsid w:val="00FB6AFF"/>
    <w:rsid w:val="00FC057F"/>
    <w:rsid w:val="00FC05EE"/>
    <w:rsid w:val="00FC105B"/>
    <w:rsid w:val="00FC113F"/>
    <w:rsid w:val="00FC1292"/>
    <w:rsid w:val="00FC18F8"/>
    <w:rsid w:val="00FC1A9A"/>
    <w:rsid w:val="00FC1C4A"/>
    <w:rsid w:val="00FC1CE5"/>
    <w:rsid w:val="00FC2A1B"/>
    <w:rsid w:val="00FC2CB3"/>
    <w:rsid w:val="00FC2CCB"/>
    <w:rsid w:val="00FC334E"/>
    <w:rsid w:val="00FC34E6"/>
    <w:rsid w:val="00FC356C"/>
    <w:rsid w:val="00FC3766"/>
    <w:rsid w:val="00FC38DD"/>
    <w:rsid w:val="00FC4943"/>
    <w:rsid w:val="00FC4C6F"/>
    <w:rsid w:val="00FC4CCD"/>
    <w:rsid w:val="00FC4EFC"/>
    <w:rsid w:val="00FC56BB"/>
    <w:rsid w:val="00FC5759"/>
    <w:rsid w:val="00FC5CCC"/>
    <w:rsid w:val="00FC5FD8"/>
    <w:rsid w:val="00FC681C"/>
    <w:rsid w:val="00FC681E"/>
    <w:rsid w:val="00FC689C"/>
    <w:rsid w:val="00FC68D9"/>
    <w:rsid w:val="00FC720E"/>
    <w:rsid w:val="00FD0668"/>
    <w:rsid w:val="00FD09AD"/>
    <w:rsid w:val="00FD09D6"/>
    <w:rsid w:val="00FD0E94"/>
    <w:rsid w:val="00FD144C"/>
    <w:rsid w:val="00FD145B"/>
    <w:rsid w:val="00FD1861"/>
    <w:rsid w:val="00FD1A45"/>
    <w:rsid w:val="00FD2193"/>
    <w:rsid w:val="00FD28BB"/>
    <w:rsid w:val="00FD2AF2"/>
    <w:rsid w:val="00FD2B21"/>
    <w:rsid w:val="00FD2D4F"/>
    <w:rsid w:val="00FD31F5"/>
    <w:rsid w:val="00FD39D3"/>
    <w:rsid w:val="00FD3A54"/>
    <w:rsid w:val="00FD41A2"/>
    <w:rsid w:val="00FD433D"/>
    <w:rsid w:val="00FD4659"/>
    <w:rsid w:val="00FD5499"/>
    <w:rsid w:val="00FD5692"/>
    <w:rsid w:val="00FD5704"/>
    <w:rsid w:val="00FD5AAE"/>
    <w:rsid w:val="00FD63E6"/>
    <w:rsid w:val="00FD640B"/>
    <w:rsid w:val="00FD6493"/>
    <w:rsid w:val="00FD6E39"/>
    <w:rsid w:val="00FD6FDE"/>
    <w:rsid w:val="00FD772B"/>
    <w:rsid w:val="00FD786D"/>
    <w:rsid w:val="00FE00E0"/>
    <w:rsid w:val="00FE0420"/>
    <w:rsid w:val="00FE086B"/>
    <w:rsid w:val="00FE0EDD"/>
    <w:rsid w:val="00FE29E3"/>
    <w:rsid w:val="00FE2AD1"/>
    <w:rsid w:val="00FE2DD1"/>
    <w:rsid w:val="00FE2F18"/>
    <w:rsid w:val="00FE2FD1"/>
    <w:rsid w:val="00FE39F2"/>
    <w:rsid w:val="00FE3ECC"/>
    <w:rsid w:val="00FE4DFE"/>
    <w:rsid w:val="00FE4ED8"/>
    <w:rsid w:val="00FE5001"/>
    <w:rsid w:val="00FE5184"/>
    <w:rsid w:val="00FE5865"/>
    <w:rsid w:val="00FE6280"/>
    <w:rsid w:val="00FE63BC"/>
    <w:rsid w:val="00FE643F"/>
    <w:rsid w:val="00FE655D"/>
    <w:rsid w:val="00FE6875"/>
    <w:rsid w:val="00FE6A9D"/>
    <w:rsid w:val="00FE7001"/>
    <w:rsid w:val="00FE7576"/>
    <w:rsid w:val="00FE7C86"/>
    <w:rsid w:val="00FF00DB"/>
    <w:rsid w:val="00FF0909"/>
    <w:rsid w:val="00FF0C94"/>
    <w:rsid w:val="00FF0F8E"/>
    <w:rsid w:val="00FF1375"/>
    <w:rsid w:val="00FF171B"/>
    <w:rsid w:val="00FF18E2"/>
    <w:rsid w:val="00FF1E82"/>
    <w:rsid w:val="00FF2003"/>
    <w:rsid w:val="00FF27AD"/>
    <w:rsid w:val="00FF2CD4"/>
    <w:rsid w:val="00FF3C6A"/>
    <w:rsid w:val="00FF3F35"/>
    <w:rsid w:val="00FF3F8A"/>
    <w:rsid w:val="00FF4043"/>
    <w:rsid w:val="00FF4A62"/>
    <w:rsid w:val="00FF4CD2"/>
    <w:rsid w:val="00FF6322"/>
    <w:rsid w:val="00FF646F"/>
    <w:rsid w:val="00FF687D"/>
    <w:rsid w:val="00FF6BBF"/>
    <w:rsid w:val="00FF6BF0"/>
    <w:rsid w:val="00FF72AA"/>
    <w:rsid w:val="00FF7471"/>
    <w:rsid w:val="00FF7E2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096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able of figures" w:uiPriority="99" w:qFormat="1"/>
    <w:lsdException w:name="envelope address" w:uiPriority="99"/>
    <w:lsdException w:name="envelope return" w:uiPriority="99"/>
    <w:lsdException w:name="Title" w:semiHidden="0" w:unhideWhenUsed="0" w:qFormat="1"/>
    <w:lsdException w:name="Closing" w:uiPriority="99"/>
    <w:lsdException w:name="Signature" w:uiPriority="99"/>
    <w:lsdException w:name="Default Paragraph Font" w:uiPriority="1"/>
    <w:lsdException w:name="Body Text" w:uiPriority="99" w:qFormat="1"/>
    <w:lsdException w:name="Subtitle" w:semiHidden="0" w:unhideWhenUsed="0" w:qFormat="1"/>
    <w:lsdException w:name="Salutation" w:uiPriority="99"/>
    <w:lsdException w:name="Date" w:uiPriority="99"/>
    <w:lsdException w:name="Hyperlink" w:uiPriority="99"/>
    <w:lsdException w:name="FollowedHyperlink" w:uiPriority="99"/>
    <w:lsdException w:name="Strong" w:semiHidden="0" w:unhideWhenUsed="0" w:qFormat="1"/>
    <w:lsdException w:name="Emphasis" w:semiHidden="0" w:uiPriority="20" w:unhideWhenUsed="0" w:qFormat="1"/>
    <w:lsdException w:name="E-mail Signature" w:uiPriority="99"/>
    <w:lsdException w:name="HTML Top of Form" w:uiPriority="99"/>
    <w:lsdException w:name="HTML Bottom of Form" w:uiPriority="99"/>
    <w:lsdException w:name="Normal (Web)" w:uiPriority="99" w:qFormat="1"/>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1" w:uiPriority="99"/>
    <w:lsdException w:name="Outline List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3" w:uiPriority="99"/>
    <w:lsdException w:name="Table Grid 6" w:uiPriority="99"/>
    <w:lsdException w:name="Table Grid 7"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Professional" w:uiPriority="99"/>
    <w:lsdException w:name="Table Subtle 1" w:uiPriority="99"/>
    <w:lsdException w:name="Table Subtle 2" w:uiPriority="99"/>
    <w:lsdException w:name="Balloon Text" w:uiPriority="99"/>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5">
    <w:name w:val="Normal"/>
    <w:qFormat/>
    <w:rsid w:val="00180608"/>
  </w:style>
  <w:style w:type="paragraph" w:styleId="17">
    <w:name w:val="heading 1"/>
    <w:aliases w:val=" Знак1 Знак,Раздел"/>
    <w:basedOn w:val="af5"/>
    <w:link w:val="18"/>
    <w:qFormat/>
    <w:rsid w:val="00402BED"/>
    <w:pPr>
      <w:widowControl w:val="0"/>
      <w:autoSpaceDE w:val="0"/>
      <w:autoSpaceDN w:val="0"/>
      <w:spacing w:after="0" w:line="240" w:lineRule="auto"/>
      <w:ind w:left="655" w:right="854"/>
      <w:jc w:val="center"/>
      <w:outlineLvl w:val="0"/>
    </w:pPr>
    <w:rPr>
      <w:rFonts w:eastAsia="Times New Roman" w:cs="Times New Roman"/>
      <w:b/>
      <w:bCs/>
      <w:sz w:val="32"/>
      <w:szCs w:val="32"/>
      <w:lang w:val="en-US"/>
    </w:rPr>
  </w:style>
  <w:style w:type="paragraph" w:styleId="20">
    <w:name w:val="heading 2"/>
    <w:aliases w:val="Подраздел"/>
    <w:basedOn w:val="af5"/>
    <w:next w:val="af5"/>
    <w:link w:val="21"/>
    <w:unhideWhenUsed/>
    <w:qFormat/>
    <w:rsid w:val="00C449E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0">
    <w:name w:val="heading 3"/>
    <w:aliases w:val="Приложение_уровень_3,уровень_3,Знак7,Пункты, Знак7"/>
    <w:basedOn w:val="af5"/>
    <w:next w:val="af5"/>
    <w:link w:val="31"/>
    <w:uiPriority w:val="9"/>
    <w:unhideWhenUsed/>
    <w:qFormat/>
    <w:rsid w:val="00CD4B50"/>
    <w:pPr>
      <w:keepNext/>
      <w:keepLines/>
      <w:spacing w:before="200" w:after="0"/>
      <w:outlineLvl w:val="2"/>
    </w:pPr>
    <w:rPr>
      <w:rFonts w:asciiTheme="majorHAnsi" w:eastAsiaTheme="majorEastAsia" w:hAnsiTheme="majorHAnsi" w:cstheme="majorBidi"/>
      <w:b/>
      <w:bCs/>
      <w:color w:val="4F81BD" w:themeColor="accent1"/>
    </w:rPr>
  </w:style>
  <w:style w:type="paragraph" w:styleId="40">
    <w:name w:val="heading 4"/>
    <w:aliases w:val="Приложение_4"/>
    <w:basedOn w:val="af5"/>
    <w:next w:val="af5"/>
    <w:link w:val="41"/>
    <w:uiPriority w:val="9"/>
    <w:unhideWhenUsed/>
    <w:qFormat/>
    <w:rsid w:val="00213634"/>
    <w:pPr>
      <w:keepNext/>
      <w:keepLines/>
      <w:spacing w:before="200" w:after="0"/>
      <w:outlineLvl w:val="3"/>
    </w:pPr>
    <w:rPr>
      <w:rFonts w:asciiTheme="majorHAnsi" w:eastAsiaTheme="majorEastAsia" w:hAnsiTheme="majorHAnsi" w:cstheme="majorBidi"/>
      <w:b/>
      <w:bCs/>
      <w:i/>
      <w:iCs/>
      <w:color w:val="4F81BD" w:themeColor="accent1"/>
    </w:rPr>
  </w:style>
  <w:style w:type="paragraph" w:styleId="50">
    <w:name w:val="heading 5"/>
    <w:basedOn w:val="af5"/>
    <w:next w:val="af5"/>
    <w:link w:val="51"/>
    <w:unhideWhenUsed/>
    <w:qFormat/>
    <w:rsid w:val="00011BC8"/>
    <w:pPr>
      <w:keepNext/>
      <w:keepLines/>
      <w:spacing w:before="200" w:after="0"/>
      <w:outlineLvl w:val="4"/>
    </w:pPr>
    <w:rPr>
      <w:rFonts w:ascii="Georgia" w:eastAsia="Times New Roman" w:hAnsi="Georgia" w:cs="Times New Roman"/>
      <w:color w:val="243F60"/>
      <w:sz w:val="22"/>
      <w:lang w:val="en-US" w:bidi="en-US"/>
    </w:rPr>
  </w:style>
  <w:style w:type="paragraph" w:styleId="60">
    <w:name w:val="heading 6"/>
    <w:basedOn w:val="af5"/>
    <w:next w:val="af5"/>
    <w:link w:val="61"/>
    <w:unhideWhenUsed/>
    <w:qFormat/>
    <w:rsid w:val="00011BC8"/>
    <w:pPr>
      <w:keepNext/>
      <w:keepLines/>
      <w:spacing w:before="200" w:after="0"/>
      <w:outlineLvl w:val="5"/>
    </w:pPr>
    <w:rPr>
      <w:rFonts w:ascii="Georgia" w:eastAsia="Times New Roman" w:hAnsi="Georgia" w:cs="Times New Roman"/>
      <w:i/>
      <w:iCs/>
      <w:color w:val="243F60"/>
      <w:sz w:val="22"/>
      <w:lang w:val="en-US" w:bidi="en-US"/>
    </w:rPr>
  </w:style>
  <w:style w:type="paragraph" w:styleId="70">
    <w:name w:val="heading 7"/>
    <w:basedOn w:val="af5"/>
    <w:next w:val="af5"/>
    <w:link w:val="71"/>
    <w:unhideWhenUsed/>
    <w:qFormat/>
    <w:rsid w:val="00011BC8"/>
    <w:pPr>
      <w:keepNext/>
      <w:keepLines/>
      <w:spacing w:before="200" w:after="0"/>
      <w:outlineLvl w:val="6"/>
    </w:pPr>
    <w:rPr>
      <w:rFonts w:ascii="Georgia" w:eastAsia="Times New Roman" w:hAnsi="Georgia" w:cs="Times New Roman"/>
      <w:i/>
      <w:iCs/>
      <w:color w:val="404040"/>
      <w:sz w:val="22"/>
      <w:lang w:val="en-US" w:bidi="en-US"/>
    </w:rPr>
  </w:style>
  <w:style w:type="paragraph" w:styleId="80">
    <w:name w:val="heading 8"/>
    <w:basedOn w:val="af5"/>
    <w:next w:val="af5"/>
    <w:link w:val="81"/>
    <w:unhideWhenUsed/>
    <w:qFormat/>
    <w:rsid w:val="00011BC8"/>
    <w:pPr>
      <w:keepNext/>
      <w:keepLines/>
      <w:spacing w:before="200" w:after="0"/>
      <w:outlineLvl w:val="7"/>
    </w:pPr>
    <w:rPr>
      <w:rFonts w:ascii="Georgia" w:eastAsia="Times New Roman" w:hAnsi="Georgia" w:cs="Times New Roman"/>
      <w:color w:val="4F81BD"/>
      <w:sz w:val="20"/>
      <w:szCs w:val="20"/>
      <w:lang w:val="en-US" w:bidi="en-US"/>
    </w:rPr>
  </w:style>
  <w:style w:type="paragraph" w:styleId="90">
    <w:name w:val="heading 9"/>
    <w:basedOn w:val="af5"/>
    <w:next w:val="af5"/>
    <w:link w:val="91"/>
    <w:unhideWhenUsed/>
    <w:qFormat/>
    <w:rsid w:val="00011BC8"/>
    <w:pPr>
      <w:keepNext/>
      <w:keepLines/>
      <w:spacing w:before="200" w:after="0"/>
      <w:outlineLvl w:val="8"/>
    </w:pPr>
    <w:rPr>
      <w:rFonts w:ascii="Georgia" w:eastAsia="Times New Roman" w:hAnsi="Georgia" w:cs="Times New Roman"/>
      <w:i/>
      <w:iCs/>
      <w:color w:val="404040"/>
      <w:sz w:val="20"/>
      <w:szCs w:val="20"/>
      <w:lang w:val="en-US" w:bidi="en-US"/>
    </w:rPr>
  </w:style>
  <w:style w:type="character" w:default="1" w:styleId="af6">
    <w:name w:val="Default Paragraph Font"/>
    <w:uiPriority w:val="1"/>
    <w:semiHidden/>
    <w:unhideWhenUsed/>
  </w:style>
  <w:style w:type="table" w:default="1" w:styleId="af7">
    <w:name w:val="Normal Table"/>
    <w:uiPriority w:val="99"/>
    <w:semiHidden/>
    <w:unhideWhenUsed/>
    <w:qFormat/>
    <w:tblPr>
      <w:tblInd w:w="0" w:type="dxa"/>
      <w:tblCellMar>
        <w:top w:w="0" w:type="dxa"/>
        <w:left w:w="108" w:type="dxa"/>
        <w:bottom w:w="0" w:type="dxa"/>
        <w:right w:w="108" w:type="dxa"/>
      </w:tblCellMar>
    </w:tblPr>
  </w:style>
  <w:style w:type="numbering" w:default="1" w:styleId="af8">
    <w:name w:val="No List"/>
    <w:uiPriority w:val="99"/>
    <w:semiHidden/>
    <w:unhideWhenUsed/>
  </w:style>
  <w:style w:type="character" w:customStyle="1" w:styleId="18">
    <w:name w:val="Заголовок 1 Знак"/>
    <w:aliases w:val=" Знак1 Знак Знак,Раздел Знак"/>
    <w:basedOn w:val="af6"/>
    <w:link w:val="17"/>
    <w:rsid w:val="00402BED"/>
    <w:rPr>
      <w:rFonts w:eastAsia="Times New Roman" w:cs="Times New Roman"/>
      <w:b/>
      <w:bCs/>
      <w:sz w:val="32"/>
      <w:szCs w:val="32"/>
      <w:lang w:val="en-US"/>
    </w:rPr>
  </w:style>
  <w:style w:type="character" w:customStyle="1" w:styleId="21">
    <w:name w:val="Заголовок 2 Знак"/>
    <w:aliases w:val="Подраздел Знак"/>
    <w:basedOn w:val="af6"/>
    <w:link w:val="20"/>
    <w:rsid w:val="00C449E9"/>
    <w:rPr>
      <w:rFonts w:asciiTheme="majorHAnsi" w:eastAsiaTheme="majorEastAsia" w:hAnsiTheme="majorHAnsi" w:cstheme="majorBidi"/>
      <w:b/>
      <w:bCs/>
      <w:color w:val="4F81BD" w:themeColor="accent1"/>
      <w:sz w:val="26"/>
      <w:szCs w:val="26"/>
    </w:rPr>
  </w:style>
  <w:style w:type="character" w:customStyle="1" w:styleId="31">
    <w:name w:val="Заголовок 3 Знак"/>
    <w:aliases w:val="Приложение_уровень_3 Знак2,уровень_3 Знак,Знак7 Знак,Пункты Знак, Знак7 Знак"/>
    <w:basedOn w:val="af6"/>
    <w:link w:val="30"/>
    <w:uiPriority w:val="9"/>
    <w:rsid w:val="00CD4B50"/>
    <w:rPr>
      <w:rFonts w:asciiTheme="majorHAnsi" w:eastAsiaTheme="majorEastAsia" w:hAnsiTheme="majorHAnsi" w:cstheme="majorBidi"/>
      <w:b/>
      <w:bCs/>
      <w:color w:val="4F81BD" w:themeColor="accent1"/>
    </w:rPr>
  </w:style>
  <w:style w:type="paragraph" w:customStyle="1" w:styleId="Default">
    <w:name w:val="Default"/>
    <w:rsid w:val="006760E8"/>
    <w:pPr>
      <w:autoSpaceDE w:val="0"/>
      <w:autoSpaceDN w:val="0"/>
      <w:adjustRightInd w:val="0"/>
      <w:spacing w:after="0" w:line="240" w:lineRule="auto"/>
    </w:pPr>
    <w:rPr>
      <w:rFonts w:cs="Times New Roman"/>
      <w:color w:val="000000"/>
      <w:sz w:val="24"/>
      <w:szCs w:val="24"/>
    </w:rPr>
  </w:style>
  <w:style w:type="paragraph" w:styleId="af9">
    <w:name w:val="List Paragraph"/>
    <w:aliases w:val="Обычный текст,it_List1,Ненумерованный список,основной диплом,ПАРАГРАФ,Абзац списка11,Абзац вправо-1,Абзац списка нумерованный,Введение,Маркер,Список - нумерованный абзац,List Paragraph,название,Bullet List,FooterText,numbered,маркированый"/>
    <w:basedOn w:val="af5"/>
    <w:link w:val="afa"/>
    <w:qFormat/>
    <w:rsid w:val="00BD4D13"/>
    <w:pPr>
      <w:ind w:left="720"/>
      <w:contextualSpacing/>
    </w:pPr>
  </w:style>
  <w:style w:type="table" w:styleId="afb">
    <w:name w:val="Table Grid"/>
    <w:basedOn w:val="af7"/>
    <w:uiPriority w:val="59"/>
    <w:rsid w:val="00C304D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402BED"/>
    <w:pPr>
      <w:widowControl w:val="0"/>
      <w:autoSpaceDE w:val="0"/>
      <w:autoSpaceDN w:val="0"/>
      <w:spacing w:after="0" w:line="240" w:lineRule="auto"/>
    </w:pPr>
    <w:rPr>
      <w:rFonts w:asciiTheme="minorHAnsi" w:hAnsiTheme="minorHAnsi"/>
      <w:sz w:val="22"/>
      <w:lang w:val="en-US"/>
    </w:rPr>
    <w:tblPr>
      <w:tblInd w:w="0" w:type="dxa"/>
      <w:tblCellMar>
        <w:top w:w="0" w:type="dxa"/>
        <w:left w:w="0" w:type="dxa"/>
        <w:bottom w:w="0" w:type="dxa"/>
        <w:right w:w="0" w:type="dxa"/>
      </w:tblCellMar>
    </w:tblPr>
  </w:style>
  <w:style w:type="paragraph" w:styleId="afc">
    <w:name w:val="Body Text"/>
    <w:aliases w:val="Знак1 Знак,Основной текст1 Знак Знак,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Oaaee?iue,Oaaee?iue1,text"/>
    <w:basedOn w:val="af5"/>
    <w:link w:val="afd"/>
    <w:uiPriority w:val="99"/>
    <w:qFormat/>
    <w:rsid w:val="00402BED"/>
    <w:pPr>
      <w:widowControl w:val="0"/>
      <w:autoSpaceDE w:val="0"/>
      <w:autoSpaceDN w:val="0"/>
      <w:spacing w:after="0" w:line="240" w:lineRule="auto"/>
    </w:pPr>
    <w:rPr>
      <w:rFonts w:eastAsia="Times New Roman" w:cs="Times New Roman"/>
      <w:sz w:val="24"/>
      <w:szCs w:val="24"/>
      <w:lang w:val="en-US"/>
    </w:rPr>
  </w:style>
  <w:style w:type="character" w:customStyle="1" w:styleId="afd">
    <w:name w:val="Основной текст Знак"/>
    <w:aliases w:val="Знак1 Знак Знак,Основной текст1 Знак Знак Знак,Основной текст Знак Знак Знак Знак1,Основной текст Знак Знак Знак Знак Знак,Основной текст Знак Знак Знак1,Основной текст Знак Знак  Знак Знак Знак,Oaaee?iue Знак,Oaaee?iue1 Знак"/>
    <w:basedOn w:val="af6"/>
    <w:link w:val="afc"/>
    <w:uiPriority w:val="99"/>
    <w:rsid w:val="00402BED"/>
    <w:rPr>
      <w:rFonts w:eastAsia="Times New Roman" w:cs="Times New Roman"/>
      <w:sz w:val="24"/>
      <w:szCs w:val="24"/>
      <w:lang w:val="en-US"/>
    </w:rPr>
  </w:style>
  <w:style w:type="paragraph" w:customStyle="1" w:styleId="TableParagraph">
    <w:name w:val="Table Paragraph"/>
    <w:basedOn w:val="af5"/>
    <w:uiPriority w:val="1"/>
    <w:qFormat/>
    <w:rsid w:val="00402BED"/>
    <w:pPr>
      <w:widowControl w:val="0"/>
      <w:autoSpaceDE w:val="0"/>
      <w:autoSpaceDN w:val="0"/>
      <w:spacing w:before="75" w:after="0" w:line="240" w:lineRule="auto"/>
      <w:jc w:val="center"/>
    </w:pPr>
    <w:rPr>
      <w:rFonts w:eastAsia="Times New Roman" w:cs="Times New Roman"/>
      <w:sz w:val="22"/>
      <w:lang w:val="en-US"/>
    </w:rPr>
  </w:style>
  <w:style w:type="paragraph" w:customStyle="1" w:styleId="afe">
    <w:name w:val="Таблица_название_таблицы"/>
    <w:next w:val="af5"/>
    <w:link w:val="aff"/>
    <w:qFormat/>
    <w:rsid w:val="00C449E9"/>
    <w:pPr>
      <w:keepNext/>
      <w:spacing w:after="120" w:line="240" w:lineRule="auto"/>
      <w:jc w:val="center"/>
    </w:pPr>
    <w:rPr>
      <w:rFonts w:eastAsia="Times New Roman" w:cs="Times New Roman"/>
      <w:sz w:val="24"/>
      <w:szCs w:val="24"/>
      <w:lang w:eastAsia="ru-RU"/>
    </w:rPr>
  </w:style>
  <w:style w:type="character" w:customStyle="1" w:styleId="aff">
    <w:name w:val="Таблица_название_таблицы Знак"/>
    <w:basedOn w:val="af6"/>
    <w:link w:val="afe"/>
    <w:locked/>
    <w:rsid w:val="00C449E9"/>
    <w:rPr>
      <w:rFonts w:eastAsia="Times New Roman" w:cs="Times New Roman"/>
      <w:sz w:val="24"/>
      <w:szCs w:val="24"/>
      <w:lang w:eastAsia="ru-RU"/>
    </w:rPr>
  </w:style>
  <w:style w:type="paragraph" w:customStyle="1" w:styleId="110">
    <w:name w:val="Табличный_таблица_11"/>
    <w:link w:val="111"/>
    <w:qFormat/>
    <w:rsid w:val="00C449E9"/>
    <w:pPr>
      <w:spacing w:after="0" w:line="240" w:lineRule="auto"/>
      <w:jc w:val="center"/>
    </w:pPr>
    <w:rPr>
      <w:rFonts w:eastAsia="Times New Roman" w:cs="Times New Roman"/>
      <w:sz w:val="22"/>
      <w:lang w:eastAsia="ru-RU"/>
    </w:rPr>
  </w:style>
  <w:style w:type="character" w:customStyle="1" w:styleId="111">
    <w:name w:val="Табличный_таблица_11 Знак"/>
    <w:basedOn w:val="af6"/>
    <w:link w:val="110"/>
    <w:locked/>
    <w:rsid w:val="00C449E9"/>
    <w:rPr>
      <w:rFonts w:eastAsia="Times New Roman" w:cs="Times New Roman"/>
      <w:sz w:val="22"/>
      <w:lang w:eastAsia="ru-RU"/>
    </w:rPr>
  </w:style>
  <w:style w:type="paragraph" w:customStyle="1" w:styleId="112">
    <w:name w:val="Табличный_боковик_11"/>
    <w:link w:val="113"/>
    <w:qFormat/>
    <w:rsid w:val="00C449E9"/>
    <w:pPr>
      <w:spacing w:after="0" w:line="240" w:lineRule="auto"/>
    </w:pPr>
    <w:rPr>
      <w:rFonts w:eastAsia="Times New Roman" w:cs="Times New Roman"/>
      <w:sz w:val="22"/>
      <w:lang w:eastAsia="ru-RU"/>
    </w:rPr>
  </w:style>
  <w:style w:type="character" w:customStyle="1" w:styleId="113">
    <w:name w:val="Табличный_боковик_11 Знак"/>
    <w:basedOn w:val="af6"/>
    <w:link w:val="112"/>
    <w:locked/>
    <w:rsid w:val="00C449E9"/>
    <w:rPr>
      <w:rFonts w:eastAsia="Times New Roman" w:cs="Times New Roman"/>
      <w:sz w:val="22"/>
      <w:lang w:eastAsia="ru-RU"/>
    </w:rPr>
  </w:style>
  <w:style w:type="paragraph" w:styleId="aff0">
    <w:name w:val="Balloon Text"/>
    <w:basedOn w:val="af5"/>
    <w:link w:val="aff1"/>
    <w:uiPriority w:val="99"/>
    <w:unhideWhenUsed/>
    <w:rsid w:val="00C449E9"/>
    <w:pPr>
      <w:spacing w:after="0" w:line="240" w:lineRule="auto"/>
    </w:pPr>
    <w:rPr>
      <w:rFonts w:ascii="Tahoma" w:hAnsi="Tahoma" w:cs="Tahoma"/>
      <w:sz w:val="16"/>
      <w:szCs w:val="16"/>
    </w:rPr>
  </w:style>
  <w:style w:type="character" w:customStyle="1" w:styleId="aff1">
    <w:name w:val="Текст выноски Знак"/>
    <w:basedOn w:val="af6"/>
    <w:link w:val="aff0"/>
    <w:uiPriority w:val="99"/>
    <w:rsid w:val="00C449E9"/>
    <w:rPr>
      <w:rFonts w:ascii="Tahoma" w:hAnsi="Tahoma" w:cs="Tahoma"/>
      <w:sz w:val="16"/>
      <w:szCs w:val="16"/>
    </w:rPr>
  </w:style>
  <w:style w:type="paragraph" w:styleId="aff2">
    <w:name w:val="header"/>
    <w:aliases w:val="hd,Guideline, Знак5,Знак5"/>
    <w:basedOn w:val="af5"/>
    <w:link w:val="aff3"/>
    <w:uiPriority w:val="99"/>
    <w:unhideWhenUsed/>
    <w:rsid w:val="00C449E9"/>
    <w:pPr>
      <w:tabs>
        <w:tab w:val="center" w:pos="4677"/>
        <w:tab w:val="right" w:pos="9355"/>
      </w:tabs>
      <w:spacing w:after="0" w:line="240" w:lineRule="auto"/>
    </w:pPr>
  </w:style>
  <w:style w:type="character" w:customStyle="1" w:styleId="aff3">
    <w:name w:val="Верхний колонтитул Знак"/>
    <w:aliases w:val="hd Знак,Guideline Знак, Знак5 Знак,Знак5 Знак"/>
    <w:basedOn w:val="af6"/>
    <w:link w:val="aff2"/>
    <w:uiPriority w:val="99"/>
    <w:rsid w:val="00C449E9"/>
  </w:style>
  <w:style w:type="paragraph" w:styleId="aff4">
    <w:name w:val="footer"/>
    <w:basedOn w:val="af5"/>
    <w:link w:val="aff5"/>
    <w:uiPriority w:val="99"/>
    <w:unhideWhenUsed/>
    <w:rsid w:val="00C449E9"/>
    <w:pPr>
      <w:tabs>
        <w:tab w:val="center" w:pos="4677"/>
        <w:tab w:val="right" w:pos="9355"/>
      </w:tabs>
      <w:spacing w:after="0" w:line="240" w:lineRule="auto"/>
    </w:pPr>
  </w:style>
  <w:style w:type="character" w:customStyle="1" w:styleId="aff5">
    <w:name w:val="Нижний колонтитул Знак"/>
    <w:basedOn w:val="af6"/>
    <w:link w:val="aff4"/>
    <w:uiPriority w:val="99"/>
    <w:rsid w:val="00C449E9"/>
  </w:style>
  <w:style w:type="table" w:customStyle="1" w:styleId="TableNormal1">
    <w:name w:val="Table Normal1"/>
    <w:uiPriority w:val="2"/>
    <w:semiHidden/>
    <w:unhideWhenUsed/>
    <w:qFormat/>
    <w:rsid w:val="00050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E81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BD556D"/>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41">
    <w:name w:val="Заголовок 4 Знак"/>
    <w:aliases w:val="Приложение_4 Знак"/>
    <w:basedOn w:val="af6"/>
    <w:link w:val="40"/>
    <w:uiPriority w:val="9"/>
    <w:rsid w:val="00213634"/>
    <w:rPr>
      <w:rFonts w:asciiTheme="majorHAnsi" w:eastAsiaTheme="majorEastAsia" w:hAnsiTheme="majorHAnsi" w:cstheme="majorBidi"/>
      <w:b/>
      <w:bCs/>
      <w:i/>
      <w:iCs/>
      <w:color w:val="4F81BD" w:themeColor="accent1"/>
    </w:rPr>
  </w:style>
  <w:style w:type="paragraph" w:styleId="19">
    <w:name w:val="toc 1"/>
    <w:basedOn w:val="af5"/>
    <w:link w:val="1a"/>
    <w:uiPriority w:val="39"/>
    <w:qFormat/>
    <w:rsid w:val="00B72B60"/>
    <w:pPr>
      <w:spacing w:before="120" w:after="120"/>
    </w:pPr>
    <w:rPr>
      <w:rFonts w:asciiTheme="minorHAnsi" w:hAnsiTheme="minorHAnsi"/>
      <w:b/>
      <w:bCs/>
      <w:caps/>
      <w:sz w:val="20"/>
      <w:szCs w:val="20"/>
    </w:rPr>
  </w:style>
  <w:style w:type="paragraph" w:styleId="22">
    <w:name w:val="toc 2"/>
    <w:basedOn w:val="af5"/>
    <w:link w:val="23"/>
    <w:uiPriority w:val="39"/>
    <w:qFormat/>
    <w:rsid w:val="00B72B60"/>
    <w:pPr>
      <w:spacing w:after="0"/>
      <w:ind w:left="280"/>
    </w:pPr>
    <w:rPr>
      <w:rFonts w:asciiTheme="minorHAnsi" w:hAnsiTheme="minorHAnsi"/>
      <w:smallCaps/>
      <w:sz w:val="20"/>
      <w:szCs w:val="20"/>
    </w:rPr>
  </w:style>
  <w:style w:type="paragraph" w:styleId="32">
    <w:name w:val="toc 3"/>
    <w:basedOn w:val="af5"/>
    <w:link w:val="33"/>
    <w:uiPriority w:val="39"/>
    <w:qFormat/>
    <w:rsid w:val="00B72B60"/>
    <w:pPr>
      <w:spacing w:after="0"/>
      <w:ind w:left="560"/>
    </w:pPr>
    <w:rPr>
      <w:rFonts w:asciiTheme="minorHAnsi" w:hAnsiTheme="minorHAnsi"/>
      <w:i/>
      <w:iCs/>
      <w:sz w:val="20"/>
      <w:szCs w:val="20"/>
    </w:rPr>
  </w:style>
  <w:style w:type="paragraph" w:styleId="42">
    <w:name w:val="toc 4"/>
    <w:basedOn w:val="af5"/>
    <w:link w:val="43"/>
    <w:uiPriority w:val="39"/>
    <w:qFormat/>
    <w:rsid w:val="00B72B60"/>
    <w:pPr>
      <w:spacing w:after="0"/>
      <w:ind w:left="840"/>
    </w:pPr>
    <w:rPr>
      <w:rFonts w:asciiTheme="minorHAnsi" w:hAnsiTheme="minorHAnsi"/>
      <w:sz w:val="18"/>
      <w:szCs w:val="18"/>
    </w:rPr>
  </w:style>
  <w:style w:type="paragraph" w:styleId="52">
    <w:name w:val="toc 5"/>
    <w:basedOn w:val="af5"/>
    <w:link w:val="53"/>
    <w:uiPriority w:val="39"/>
    <w:qFormat/>
    <w:rsid w:val="00B72B60"/>
    <w:pPr>
      <w:spacing w:after="0"/>
      <w:ind w:left="1120"/>
    </w:pPr>
    <w:rPr>
      <w:rFonts w:asciiTheme="minorHAnsi" w:hAnsiTheme="minorHAnsi"/>
      <w:sz w:val="18"/>
      <w:szCs w:val="18"/>
    </w:rPr>
  </w:style>
  <w:style w:type="table" w:customStyle="1" w:styleId="TableNormal4">
    <w:name w:val="Table Normal4"/>
    <w:uiPriority w:val="2"/>
    <w:semiHidden/>
    <w:unhideWhenUsed/>
    <w:qFormat/>
    <w:rsid w:val="00606EBA"/>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2074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fontstyle01">
    <w:name w:val="fontstyle01"/>
    <w:basedOn w:val="af6"/>
    <w:rsid w:val="00666007"/>
    <w:rPr>
      <w:rFonts w:ascii="Times New Roman" w:hAnsi="Times New Roman" w:cs="Times New Roman" w:hint="default"/>
      <w:b/>
      <w:bCs/>
      <w:i w:val="0"/>
      <w:iCs w:val="0"/>
      <w:color w:val="000000"/>
      <w:sz w:val="28"/>
      <w:szCs w:val="28"/>
    </w:rPr>
  </w:style>
  <w:style w:type="character" w:customStyle="1" w:styleId="fontstyle21">
    <w:name w:val="fontstyle21"/>
    <w:basedOn w:val="af6"/>
    <w:rsid w:val="00666007"/>
    <w:rPr>
      <w:rFonts w:ascii="Times New Roman" w:hAnsi="Times New Roman" w:cs="Times New Roman" w:hint="default"/>
      <w:b w:val="0"/>
      <w:bCs w:val="0"/>
      <w:i w:val="0"/>
      <w:iCs w:val="0"/>
      <w:color w:val="000000"/>
      <w:sz w:val="24"/>
      <w:szCs w:val="24"/>
    </w:rPr>
  </w:style>
  <w:style w:type="character" w:customStyle="1" w:styleId="fontstyle31">
    <w:name w:val="fontstyle31"/>
    <w:basedOn w:val="af6"/>
    <w:rsid w:val="00666007"/>
    <w:rPr>
      <w:rFonts w:ascii="Symbol" w:hAnsi="Symbol" w:hint="default"/>
      <w:b w:val="0"/>
      <w:bCs w:val="0"/>
      <w:i w:val="0"/>
      <w:iCs w:val="0"/>
      <w:color w:val="000000"/>
      <w:sz w:val="24"/>
      <w:szCs w:val="24"/>
    </w:rPr>
  </w:style>
  <w:style w:type="character" w:customStyle="1" w:styleId="fontstyle41">
    <w:name w:val="fontstyle41"/>
    <w:basedOn w:val="af6"/>
    <w:rsid w:val="00666007"/>
    <w:rPr>
      <w:rFonts w:ascii="Symbol" w:hAnsi="Symbol" w:hint="default"/>
      <w:b w:val="0"/>
      <w:bCs w:val="0"/>
      <w:i w:val="0"/>
      <w:iCs w:val="0"/>
      <w:color w:val="000000"/>
      <w:sz w:val="24"/>
      <w:szCs w:val="24"/>
    </w:rPr>
  </w:style>
  <w:style w:type="table" w:customStyle="1" w:styleId="TableNormal6">
    <w:name w:val="Table Normal6"/>
    <w:uiPriority w:val="2"/>
    <w:semiHidden/>
    <w:unhideWhenUsed/>
    <w:qFormat/>
    <w:rsid w:val="006D3F07"/>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A3288"/>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6468B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85590"/>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61276"/>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styleId="aff6">
    <w:name w:val="Hyperlink"/>
    <w:link w:val="1b"/>
    <w:uiPriority w:val="99"/>
    <w:unhideWhenUsed/>
    <w:rsid w:val="006F1BED"/>
    <w:rPr>
      <w:color w:val="0000FF"/>
      <w:u w:val="single"/>
    </w:rPr>
  </w:style>
  <w:style w:type="character" w:customStyle="1" w:styleId="51">
    <w:name w:val="Заголовок 5 Знак"/>
    <w:basedOn w:val="af6"/>
    <w:link w:val="50"/>
    <w:rsid w:val="00011BC8"/>
    <w:rPr>
      <w:rFonts w:ascii="Georgia" w:eastAsia="Times New Roman" w:hAnsi="Georgia" w:cs="Times New Roman"/>
      <w:color w:val="243F60"/>
      <w:sz w:val="22"/>
      <w:lang w:val="en-US" w:bidi="en-US"/>
    </w:rPr>
  </w:style>
  <w:style w:type="character" w:customStyle="1" w:styleId="61">
    <w:name w:val="Заголовок 6 Знак"/>
    <w:basedOn w:val="af6"/>
    <w:link w:val="60"/>
    <w:rsid w:val="00011BC8"/>
    <w:rPr>
      <w:rFonts w:ascii="Georgia" w:eastAsia="Times New Roman" w:hAnsi="Georgia" w:cs="Times New Roman"/>
      <w:i/>
      <w:iCs/>
      <w:color w:val="243F60"/>
      <w:sz w:val="22"/>
      <w:lang w:val="en-US" w:bidi="en-US"/>
    </w:rPr>
  </w:style>
  <w:style w:type="character" w:customStyle="1" w:styleId="71">
    <w:name w:val="Заголовок 7 Знак"/>
    <w:basedOn w:val="af6"/>
    <w:link w:val="70"/>
    <w:rsid w:val="00011BC8"/>
    <w:rPr>
      <w:rFonts w:ascii="Georgia" w:eastAsia="Times New Roman" w:hAnsi="Georgia" w:cs="Times New Roman"/>
      <w:i/>
      <w:iCs/>
      <w:color w:val="404040"/>
      <w:sz w:val="22"/>
      <w:lang w:val="en-US" w:bidi="en-US"/>
    </w:rPr>
  </w:style>
  <w:style w:type="character" w:customStyle="1" w:styleId="81">
    <w:name w:val="Заголовок 8 Знак"/>
    <w:basedOn w:val="af6"/>
    <w:link w:val="80"/>
    <w:rsid w:val="00011BC8"/>
    <w:rPr>
      <w:rFonts w:ascii="Georgia" w:eastAsia="Times New Roman" w:hAnsi="Georgia" w:cs="Times New Roman"/>
      <w:color w:val="4F81BD"/>
      <w:sz w:val="20"/>
      <w:szCs w:val="20"/>
      <w:lang w:val="en-US" w:bidi="en-US"/>
    </w:rPr>
  </w:style>
  <w:style w:type="character" w:customStyle="1" w:styleId="91">
    <w:name w:val="Заголовок 9 Знак"/>
    <w:basedOn w:val="af6"/>
    <w:link w:val="90"/>
    <w:rsid w:val="00011BC8"/>
    <w:rPr>
      <w:rFonts w:ascii="Georgia" w:eastAsia="Times New Roman" w:hAnsi="Georgia" w:cs="Times New Roman"/>
      <w:i/>
      <w:iCs/>
      <w:color w:val="404040"/>
      <w:sz w:val="20"/>
      <w:szCs w:val="20"/>
      <w:lang w:val="en-US" w:bidi="en-US"/>
    </w:rPr>
  </w:style>
  <w:style w:type="numbering" w:customStyle="1" w:styleId="1c">
    <w:name w:val="Нет списка1"/>
    <w:next w:val="af8"/>
    <w:uiPriority w:val="99"/>
    <w:semiHidden/>
    <w:unhideWhenUsed/>
    <w:rsid w:val="00011BC8"/>
  </w:style>
  <w:style w:type="character" w:styleId="aff7">
    <w:name w:val="Strong"/>
    <w:qFormat/>
    <w:rsid w:val="00011BC8"/>
    <w:rPr>
      <w:b/>
      <w:bCs/>
    </w:rPr>
  </w:style>
  <w:style w:type="character" w:customStyle="1" w:styleId="apple-converted-space">
    <w:name w:val="apple-converted-space"/>
    <w:basedOn w:val="af6"/>
    <w:rsid w:val="00011BC8"/>
  </w:style>
  <w:style w:type="table" w:customStyle="1" w:styleId="1d">
    <w:name w:val="Сетка таблицы1"/>
    <w:basedOn w:val="af7"/>
    <w:next w:val="afb"/>
    <w:uiPriority w:val="99"/>
    <w:rsid w:val="00011BC8"/>
    <w:pPr>
      <w:spacing w:after="0" w:line="240" w:lineRule="auto"/>
    </w:pPr>
    <w:rPr>
      <w:rFonts w:ascii="Georgia" w:eastAsia="Times New Roman" w:hAnsi="Georgia"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Title">
    <w:name w:val="ConsPlusTitle"/>
    <w:rsid w:val="00011BC8"/>
    <w:pPr>
      <w:widowControl w:val="0"/>
      <w:autoSpaceDE w:val="0"/>
      <w:autoSpaceDN w:val="0"/>
      <w:adjustRightInd w:val="0"/>
    </w:pPr>
    <w:rPr>
      <w:rFonts w:eastAsia="Times New Roman" w:cs="Times New Roman"/>
      <w:b/>
      <w:bCs/>
      <w:sz w:val="24"/>
      <w:szCs w:val="24"/>
      <w:lang w:val="en-US" w:eastAsia="ru-RU" w:bidi="en-US"/>
    </w:rPr>
  </w:style>
  <w:style w:type="paragraph" w:styleId="aff8">
    <w:name w:val="TOC Heading"/>
    <w:basedOn w:val="17"/>
    <w:next w:val="af5"/>
    <w:uiPriority w:val="39"/>
    <w:unhideWhenUsed/>
    <w:qFormat/>
    <w:rsid w:val="00011BC8"/>
    <w:pPr>
      <w:keepNext/>
      <w:keepLines/>
      <w:widowControl/>
      <w:autoSpaceDE/>
      <w:autoSpaceDN/>
      <w:spacing w:before="480" w:line="276" w:lineRule="auto"/>
      <w:ind w:left="0" w:right="0"/>
      <w:jc w:val="left"/>
      <w:outlineLvl w:val="9"/>
    </w:pPr>
    <w:rPr>
      <w:rFonts w:ascii="Georgia" w:hAnsi="Georgia"/>
      <w:color w:val="365F91"/>
      <w:sz w:val="28"/>
      <w:szCs w:val="28"/>
      <w:lang w:bidi="en-US"/>
    </w:rPr>
  </w:style>
  <w:style w:type="table" w:customStyle="1" w:styleId="114">
    <w:name w:val="Сетка таблицы11"/>
    <w:basedOn w:val="af7"/>
    <w:next w:val="afb"/>
    <w:rsid w:val="00011BC8"/>
    <w:pPr>
      <w:spacing w:after="0" w:line="240" w:lineRule="auto"/>
    </w:pPr>
    <w:rPr>
      <w:rFonts w:ascii="Georgia" w:eastAsia="Times New Roman" w:hAnsi="Georgia"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9">
    <w:name w:val="caption"/>
    <w:aliases w:val="Знак1,Название объектаТаблица,Название объекта+12.5,Знак1 Знак Знак Знак,Таблица - Название объекта,!! Object Novogor !!,Caption Char,Caption Char1 Char1 Char Char,Caption Char Char2 Char1 Char Char,Знак13,диаграммы, Знак1,Знак111"/>
    <w:basedOn w:val="af5"/>
    <w:next w:val="af5"/>
    <w:link w:val="affa"/>
    <w:unhideWhenUsed/>
    <w:qFormat/>
    <w:rsid w:val="00011BC8"/>
    <w:pPr>
      <w:spacing w:line="240" w:lineRule="auto"/>
    </w:pPr>
    <w:rPr>
      <w:rFonts w:ascii="Georgia" w:eastAsia="Times New Roman" w:hAnsi="Georgia" w:cs="Times New Roman"/>
      <w:b/>
      <w:bCs/>
      <w:color w:val="4F81BD"/>
      <w:sz w:val="18"/>
      <w:szCs w:val="18"/>
      <w:lang w:val="en-US" w:bidi="en-US"/>
    </w:rPr>
  </w:style>
  <w:style w:type="paragraph" w:styleId="affb">
    <w:name w:val="Title"/>
    <w:aliases w:val="Рисунок"/>
    <w:basedOn w:val="af5"/>
    <w:next w:val="af5"/>
    <w:link w:val="affc"/>
    <w:qFormat/>
    <w:rsid w:val="00011BC8"/>
    <w:pPr>
      <w:pBdr>
        <w:bottom w:val="single" w:sz="8" w:space="4" w:color="4F81BD"/>
      </w:pBdr>
      <w:spacing w:after="300" w:line="240" w:lineRule="auto"/>
      <w:contextualSpacing/>
    </w:pPr>
    <w:rPr>
      <w:rFonts w:ascii="Georgia" w:eastAsia="Times New Roman" w:hAnsi="Georgia" w:cs="Times New Roman"/>
      <w:color w:val="17365D"/>
      <w:spacing w:val="5"/>
      <w:kern w:val="28"/>
      <w:sz w:val="52"/>
      <w:szCs w:val="52"/>
      <w:lang w:val="en-US" w:bidi="en-US"/>
    </w:rPr>
  </w:style>
  <w:style w:type="character" w:customStyle="1" w:styleId="affc">
    <w:name w:val="Название Знак"/>
    <w:aliases w:val="Рисунок Знак"/>
    <w:basedOn w:val="af6"/>
    <w:link w:val="affb"/>
    <w:rsid w:val="00011BC8"/>
    <w:rPr>
      <w:rFonts w:ascii="Georgia" w:eastAsia="Times New Roman" w:hAnsi="Georgia" w:cs="Times New Roman"/>
      <w:color w:val="17365D"/>
      <w:spacing w:val="5"/>
      <w:kern w:val="28"/>
      <w:sz w:val="52"/>
      <w:szCs w:val="52"/>
      <w:lang w:val="en-US" w:bidi="en-US"/>
    </w:rPr>
  </w:style>
  <w:style w:type="paragraph" w:styleId="affd">
    <w:name w:val="Subtitle"/>
    <w:basedOn w:val="af5"/>
    <w:next w:val="af5"/>
    <w:link w:val="affe"/>
    <w:qFormat/>
    <w:rsid w:val="00011BC8"/>
    <w:pPr>
      <w:numPr>
        <w:ilvl w:val="1"/>
      </w:numPr>
    </w:pPr>
    <w:rPr>
      <w:rFonts w:ascii="Georgia" w:eastAsia="Times New Roman" w:hAnsi="Georgia" w:cs="Times New Roman"/>
      <w:i/>
      <w:iCs/>
      <w:color w:val="4F81BD"/>
      <w:spacing w:val="15"/>
      <w:sz w:val="24"/>
      <w:szCs w:val="24"/>
      <w:lang w:val="en-US" w:bidi="en-US"/>
    </w:rPr>
  </w:style>
  <w:style w:type="character" w:customStyle="1" w:styleId="affe">
    <w:name w:val="Подзаголовок Знак"/>
    <w:basedOn w:val="af6"/>
    <w:link w:val="affd"/>
    <w:rsid w:val="00011BC8"/>
    <w:rPr>
      <w:rFonts w:ascii="Georgia" w:eastAsia="Times New Roman" w:hAnsi="Georgia" w:cs="Times New Roman"/>
      <w:i/>
      <w:iCs/>
      <w:color w:val="4F81BD"/>
      <w:spacing w:val="15"/>
      <w:sz w:val="24"/>
      <w:szCs w:val="24"/>
      <w:lang w:val="en-US" w:bidi="en-US"/>
    </w:rPr>
  </w:style>
  <w:style w:type="character" w:styleId="afff">
    <w:name w:val="Emphasis"/>
    <w:aliases w:val="Табличный"/>
    <w:uiPriority w:val="20"/>
    <w:qFormat/>
    <w:rsid w:val="00011BC8"/>
    <w:rPr>
      <w:i/>
      <w:iCs/>
    </w:rPr>
  </w:style>
  <w:style w:type="paragraph" w:styleId="afff0">
    <w:name w:val="No Spacing"/>
    <w:aliases w:val="Титул 1.1.1,ТЕКСТ,ShТаблица"/>
    <w:link w:val="afff1"/>
    <w:uiPriority w:val="1"/>
    <w:qFormat/>
    <w:rsid w:val="00011BC8"/>
    <w:pPr>
      <w:spacing w:after="0" w:line="240" w:lineRule="auto"/>
    </w:pPr>
    <w:rPr>
      <w:rFonts w:ascii="Georgia" w:eastAsia="Times New Roman" w:hAnsi="Georgia" w:cs="Times New Roman"/>
      <w:sz w:val="22"/>
      <w:lang w:val="en-US" w:bidi="en-US"/>
    </w:rPr>
  </w:style>
  <w:style w:type="character" w:customStyle="1" w:styleId="afff1">
    <w:name w:val="Без интервала Знак"/>
    <w:aliases w:val="Титул 1.1.1 Знак,ТЕКСТ Знак,ShТаблица Знак"/>
    <w:basedOn w:val="af6"/>
    <w:link w:val="afff0"/>
    <w:rsid w:val="00011BC8"/>
    <w:rPr>
      <w:rFonts w:ascii="Georgia" w:eastAsia="Times New Roman" w:hAnsi="Georgia" w:cs="Times New Roman"/>
      <w:sz w:val="22"/>
      <w:lang w:val="en-US" w:bidi="en-US"/>
    </w:rPr>
  </w:style>
  <w:style w:type="paragraph" w:styleId="24">
    <w:name w:val="Quote"/>
    <w:basedOn w:val="af5"/>
    <w:next w:val="af5"/>
    <w:link w:val="25"/>
    <w:uiPriority w:val="29"/>
    <w:qFormat/>
    <w:rsid w:val="00011BC8"/>
    <w:rPr>
      <w:rFonts w:ascii="Georgia" w:eastAsia="Times New Roman" w:hAnsi="Georgia" w:cs="Times New Roman"/>
      <w:i/>
      <w:iCs/>
      <w:color w:val="000000"/>
      <w:sz w:val="22"/>
      <w:lang w:val="en-US" w:bidi="en-US"/>
    </w:rPr>
  </w:style>
  <w:style w:type="character" w:customStyle="1" w:styleId="25">
    <w:name w:val="Цитата 2 Знак"/>
    <w:basedOn w:val="af6"/>
    <w:link w:val="24"/>
    <w:uiPriority w:val="29"/>
    <w:rsid w:val="00011BC8"/>
    <w:rPr>
      <w:rFonts w:ascii="Georgia" w:eastAsia="Times New Roman" w:hAnsi="Georgia" w:cs="Times New Roman"/>
      <w:i/>
      <w:iCs/>
      <w:color w:val="000000"/>
      <w:sz w:val="22"/>
      <w:lang w:val="en-US" w:bidi="en-US"/>
    </w:rPr>
  </w:style>
  <w:style w:type="paragraph" w:styleId="afff2">
    <w:name w:val="Intense Quote"/>
    <w:basedOn w:val="af5"/>
    <w:next w:val="af5"/>
    <w:link w:val="afff3"/>
    <w:uiPriority w:val="30"/>
    <w:qFormat/>
    <w:rsid w:val="00011BC8"/>
    <w:pPr>
      <w:pBdr>
        <w:bottom w:val="single" w:sz="4" w:space="4" w:color="4F81BD"/>
      </w:pBdr>
      <w:spacing w:before="200" w:after="280"/>
      <w:ind w:left="936" w:right="936"/>
    </w:pPr>
    <w:rPr>
      <w:rFonts w:ascii="Georgia" w:eastAsia="Times New Roman" w:hAnsi="Georgia" w:cs="Times New Roman"/>
      <w:b/>
      <w:bCs/>
      <w:i/>
      <w:iCs/>
      <w:color w:val="4F81BD"/>
      <w:sz w:val="22"/>
      <w:lang w:val="en-US" w:bidi="en-US"/>
    </w:rPr>
  </w:style>
  <w:style w:type="character" w:customStyle="1" w:styleId="afff3">
    <w:name w:val="Выделенная цитата Знак"/>
    <w:basedOn w:val="af6"/>
    <w:link w:val="afff2"/>
    <w:uiPriority w:val="30"/>
    <w:rsid w:val="00011BC8"/>
    <w:rPr>
      <w:rFonts w:ascii="Georgia" w:eastAsia="Times New Roman" w:hAnsi="Georgia" w:cs="Times New Roman"/>
      <w:b/>
      <w:bCs/>
      <w:i/>
      <w:iCs/>
      <w:color w:val="4F81BD"/>
      <w:sz w:val="22"/>
      <w:lang w:val="en-US" w:bidi="en-US"/>
    </w:rPr>
  </w:style>
  <w:style w:type="character" w:styleId="afff4">
    <w:name w:val="Subtle Emphasis"/>
    <w:uiPriority w:val="19"/>
    <w:qFormat/>
    <w:rsid w:val="00011BC8"/>
    <w:rPr>
      <w:i/>
      <w:iCs/>
      <w:color w:val="808080"/>
    </w:rPr>
  </w:style>
  <w:style w:type="character" w:styleId="afff5">
    <w:name w:val="Intense Emphasis"/>
    <w:uiPriority w:val="21"/>
    <w:qFormat/>
    <w:rsid w:val="00011BC8"/>
    <w:rPr>
      <w:b/>
      <w:bCs/>
      <w:i/>
      <w:iCs/>
      <w:color w:val="4F81BD"/>
    </w:rPr>
  </w:style>
  <w:style w:type="character" w:styleId="afff6">
    <w:name w:val="Subtle Reference"/>
    <w:uiPriority w:val="31"/>
    <w:qFormat/>
    <w:rsid w:val="00011BC8"/>
    <w:rPr>
      <w:smallCaps/>
      <w:color w:val="C0504D"/>
      <w:u w:val="single"/>
    </w:rPr>
  </w:style>
  <w:style w:type="character" w:styleId="afff7">
    <w:name w:val="Intense Reference"/>
    <w:uiPriority w:val="32"/>
    <w:qFormat/>
    <w:rsid w:val="00011BC8"/>
    <w:rPr>
      <w:b/>
      <w:bCs/>
      <w:smallCaps/>
      <w:color w:val="C0504D"/>
      <w:spacing w:val="5"/>
      <w:u w:val="single"/>
    </w:rPr>
  </w:style>
  <w:style w:type="character" w:styleId="afff8">
    <w:name w:val="Book Title"/>
    <w:link w:val="1e"/>
    <w:uiPriority w:val="33"/>
    <w:qFormat/>
    <w:rsid w:val="00011BC8"/>
    <w:rPr>
      <w:b/>
      <w:bCs/>
      <w:smallCaps/>
      <w:spacing w:val="5"/>
    </w:rPr>
  </w:style>
  <w:style w:type="paragraph" w:customStyle="1" w:styleId="ConsPlusNormal">
    <w:name w:val="ConsPlusNormal"/>
    <w:link w:val="ConsPlusNormal0"/>
    <w:rsid w:val="00011BC8"/>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numbering" w:customStyle="1" w:styleId="115">
    <w:name w:val="Нет списка11"/>
    <w:next w:val="af8"/>
    <w:semiHidden/>
    <w:rsid w:val="00011BC8"/>
  </w:style>
  <w:style w:type="table" w:customStyle="1" w:styleId="26">
    <w:name w:val="Сетка таблицы2"/>
    <w:basedOn w:val="af7"/>
    <w:next w:val="afb"/>
    <w:rsid w:val="00011BC8"/>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9">
    <w:name w:val="Document Map"/>
    <w:basedOn w:val="af5"/>
    <w:link w:val="afffa"/>
    <w:rsid w:val="00011BC8"/>
    <w:pPr>
      <w:shd w:val="clear" w:color="auto" w:fill="000080"/>
      <w:spacing w:after="0" w:line="240" w:lineRule="auto"/>
    </w:pPr>
    <w:rPr>
      <w:rFonts w:ascii="Tahoma" w:eastAsia="Times New Roman" w:hAnsi="Tahoma" w:cs="Tahoma"/>
      <w:noProof/>
      <w:sz w:val="20"/>
      <w:szCs w:val="20"/>
      <w:lang w:eastAsia="ru-RU"/>
    </w:rPr>
  </w:style>
  <w:style w:type="character" w:customStyle="1" w:styleId="afffa">
    <w:name w:val="Схема документа Знак"/>
    <w:basedOn w:val="af6"/>
    <w:link w:val="afff9"/>
    <w:rsid w:val="00011BC8"/>
    <w:rPr>
      <w:rFonts w:ascii="Tahoma" w:eastAsia="Times New Roman" w:hAnsi="Tahoma" w:cs="Tahoma"/>
      <w:noProof/>
      <w:sz w:val="20"/>
      <w:szCs w:val="20"/>
      <w:shd w:val="clear" w:color="auto" w:fill="000080"/>
      <w:lang w:eastAsia="ru-RU"/>
    </w:rPr>
  </w:style>
  <w:style w:type="paragraph" w:styleId="27">
    <w:name w:val="Body Text 2"/>
    <w:basedOn w:val="af5"/>
    <w:link w:val="28"/>
    <w:rsid w:val="00011BC8"/>
    <w:pPr>
      <w:spacing w:after="0" w:line="240" w:lineRule="auto"/>
      <w:jc w:val="both"/>
    </w:pPr>
    <w:rPr>
      <w:rFonts w:ascii="Arial" w:eastAsia="Times New Roman" w:hAnsi="Arial" w:cs="Arial"/>
      <w:szCs w:val="24"/>
      <w:lang w:eastAsia="ru-RU"/>
    </w:rPr>
  </w:style>
  <w:style w:type="character" w:customStyle="1" w:styleId="28">
    <w:name w:val="Основной текст 2 Знак"/>
    <w:basedOn w:val="af6"/>
    <w:link w:val="27"/>
    <w:rsid w:val="00011BC8"/>
    <w:rPr>
      <w:rFonts w:ascii="Arial" w:eastAsia="Times New Roman" w:hAnsi="Arial" w:cs="Arial"/>
      <w:szCs w:val="24"/>
      <w:lang w:eastAsia="ru-RU"/>
    </w:rPr>
  </w:style>
  <w:style w:type="character" w:styleId="afffb">
    <w:name w:val="page number"/>
    <w:rsid w:val="00011BC8"/>
  </w:style>
  <w:style w:type="table" w:customStyle="1" w:styleId="34">
    <w:name w:val="Сетка таблицы3"/>
    <w:basedOn w:val="af7"/>
    <w:next w:val="afb"/>
    <w:uiPriority w:val="99"/>
    <w:rsid w:val="00011BC8"/>
    <w:pPr>
      <w:spacing w:after="0" w:line="240" w:lineRule="auto"/>
      <w:ind w:left="720" w:right="-6" w:firstLine="680"/>
      <w:jc w:val="both"/>
    </w:pPr>
    <w:rPr>
      <w:rFonts w:ascii="Calibri" w:eastAsia="Calibri" w:hAnsi="Calibri" w:cs="Times New Roman"/>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
    <w:name w:val="Нет списка2"/>
    <w:next w:val="af8"/>
    <w:uiPriority w:val="99"/>
    <w:semiHidden/>
    <w:rsid w:val="00011BC8"/>
  </w:style>
  <w:style w:type="table" w:customStyle="1" w:styleId="44">
    <w:name w:val="Сетка таблицы4"/>
    <w:basedOn w:val="af7"/>
    <w:next w:val="afb"/>
    <w:uiPriority w:val="99"/>
    <w:rsid w:val="00011BC8"/>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
    <w:name w:val="Нет списка3"/>
    <w:next w:val="af8"/>
    <w:uiPriority w:val="99"/>
    <w:semiHidden/>
    <w:unhideWhenUsed/>
    <w:rsid w:val="00011BC8"/>
  </w:style>
  <w:style w:type="paragraph" w:styleId="2a">
    <w:name w:val="Body Text Indent 2"/>
    <w:basedOn w:val="af5"/>
    <w:link w:val="2b"/>
    <w:rsid w:val="00011BC8"/>
    <w:pPr>
      <w:spacing w:after="0" w:line="240" w:lineRule="auto"/>
      <w:ind w:left="180"/>
      <w:jc w:val="both"/>
    </w:pPr>
    <w:rPr>
      <w:rFonts w:eastAsia="Times New Roman" w:cs="Times New Roman"/>
      <w:sz w:val="20"/>
      <w:szCs w:val="24"/>
      <w:lang w:eastAsia="ru-RU"/>
    </w:rPr>
  </w:style>
  <w:style w:type="character" w:customStyle="1" w:styleId="2b">
    <w:name w:val="Основной текст с отступом 2 Знак"/>
    <w:basedOn w:val="af6"/>
    <w:link w:val="2a"/>
    <w:rsid w:val="00011BC8"/>
    <w:rPr>
      <w:rFonts w:eastAsia="Times New Roman" w:cs="Times New Roman"/>
      <w:sz w:val="20"/>
      <w:szCs w:val="24"/>
      <w:lang w:eastAsia="ru-RU"/>
    </w:rPr>
  </w:style>
  <w:style w:type="table" w:customStyle="1" w:styleId="54">
    <w:name w:val="Сетка таблицы5"/>
    <w:basedOn w:val="af7"/>
    <w:next w:val="afb"/>
    <w:uiPriority w:val="99"/>
    <w:rsid w:val="00011BC8"/>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6">
    <w:name w:val="Body Text 3"/>
    <w:basedOn w:val="af5"/>
    <w:link w:val="37"/>
    <w:rsid w:val="00011BC8"/>
    <w:pPr>
      <w:spacing w:after="0" w:line="240" w:lineRule="auto"/>
      <w:jc w:val="center"/>
    </w:pPr>
    <w:rPr>
      <w:rFonts w:ascii="Arial" w:eastAsia="Times New Roman" w:hAnsi="Arial" w:cs="Arial"/>
      <w:b/>
      <w:sz w:val="24"/>
      <w:szCs w:val="28"/>
      <w:lang w:eastAsia="ru-RU"/>
    </w:rPr>
  </w:style>
  <w:style w:type="character" w:customStyle="1" w:styleId="37">
    <w:name w:val="Основной текст 3 Знак"/>
    <w:basedOn w:val="af6"/>
    <w:link w:val="36"/>
    <w:rsid w:val="00011BC8"/>
    <w:rPr>
      <w:rFonts w:ascii="Arial" w:eastAsia="Times New Roman" w:hAnsi="Arial" w:cs="Arial"/>
      <w:b/>
      <w:sz w:val="24"/>
      <w:szCs w:val="28"/>
      <w:lang w:eastAsia="ru-RU"/>
    </w:rPr>
  </w:style>
  <w:style w:type="paragraph" w:styleId="afffc">
    <w:name w:val="Body Text Indent"/>
    <w:basedOn w:val="af5"/>
    <w:link w:val="afffd"/>
    <w:rsid w:val="00011BC8"/>
    <w:pPr>
      <w:spacing w:after="120" w:line="240" w:lineRule="auto"/>
      <w:ind w:left="283"/>
    </w:pPr>
    <w:rPr>
      <w:rFonts w:eastAsia="Times New Roman" w:cs="Times New Roman"/>
      <w:sz w:val="24"/>
      <w:szCs w:val="24"/>
      <w:lang w:eastAsia="ru-RU"/>
    </w:rPr>
  </w:style>
  <w:style w:type="character" w:customStyle="1" w:styleId="afffd">
    <w:name w:val="Основной текст с отступом Знак"/>
    <w:basedOn w:val="af6"/>
    <w:link w:val="afffc"/>
    <w:rsid w:val="00011BC8"/>
    <w:rPr>
      <w:rFonts w:eastAsia="Times New Roman" w:cs="Times New Roman"/>
      <w:sz w:val="24"/>
      <w:szCs w:val="24"/>
      <w:lang w:eastAsia="ru-RU"/>
    </w:rPr>
  </w:style>
  <w:style w:type="character" w:styleId="afffe">
    <w:name w:val="FollowedHyperlink"/>
    <w:uiPriority w:val="99"/>
    <w:rsid w:val="00011BC8"/>
    <w:rPr>
      <w:color w:val="800080"/>
      <w:u w:val="single"/>
    </w:rPr>
  </w:style>
  <w:style w:type="paragraph" w:customStyle="1" w:styleId="xl24">
    <w:name w:val="xl24"/>
    <w:basedOn w:val="af5"/>
    <w:rsid w:val="00011B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character" w:customStyle="1" w:styleId="afa">
    <w:name w:val="Абзац списка Знак"/>
    <w:aliases w:val="Обычный текст Знак,it_List1 Знак,Ненумерованный список Знак,основной диплом Знак,ПАРАГРАФ Знак,Абзац списка11 Знак,Абзац вправо-1 Знак,Абзац списка нумерованный Знак,Введение Знак,Маркер Знак,Список - нумерованный абзац Знак"/>
    <w:link w:val="af9"/>
    <w:uiPriority w:val="34"/>
    <w:rsid w:val="00244CEC"/>
  </w:style>
  <w:style w:type="paragraph" w:styleId="affff">
    <w:name w:val="footnote text"/>
    <w:aliases w:val="Table_Footnote_last Знак,Table_Footnote_last Знак Знак,Table_Footnote_last, Знак,Table_Footnote_last Знак Знак Знак,Текст сноски Знак1,Текст сноски Знак Знак,Текст сноски Знак1 Знак Знак,Текст сноски Знак Знак Знак Знак,single space,Знак"/>
    <w:basedOn w:val="af5"/>
    <w:link w:val="affff0"/>
    <w:rsid w:val="006A4472"/>
    <w:pPr>
      <w:spacing w:after="0" w:line="240" w:lineRule="auto"/>
    </w:pPr>
    <w:rPr>
      <w:rFonts w:eastAsia="Times New Roman" w:cs="Times New Roman"/>
      <w:sz w:val="20"/>
      <w:szCs w:val="20"/>
      <w:lang w:eastAsia="ru-RU"/>
    </w:rPr>
  </w:style>
  <w:style w:type="character" w:customStyle="1" w:styleId="affff0">
    <w:name w:val="Текст сноски Знак"/>
    <w:aliases w:val="Table_Footnote_last Знак Знак1,Table_Footnote_last Знак Знак Знак1,Table_Footnote_last Знак1, Знак Знак,Table_Footnote_last Знак Знак Знак Знак,Текст сноски Знак1 Знак,Текст сноски Знак Знак Знак,Текст сноски Знак1 Знак Знак Знак"/>
    <w:basedOn w:val="af6"/>
    <w:link w:val="affff"/>
    <w:rsid w:val="006A4472"/>
    <w:rPr>
      <w:rFonts w:eastAsia="Times New Roman" w:cs="Times New Roman"/>
      <w:sz w:val="20"/>
      <w:szCs w:val="20"/>
      <w:lang w:eastAsia="ru-RU"/>
    </w:rPr>
  </w:style>
  <w:style w:type="character" w:styleId="affff1">
    <w:name w:val="footnote reference"/>
    <w:rsid w:val="006A4472"/>
    <w:rPr>
      <w:vertAlign w:val="superscript"/>
    </w:rPr>
  </w:style>
  <w:style w:type="paragraph" w:styleId="72">
    <w:name w:val="toc 7"/>
    <w:basedOn w:val="af5"/>
    <w:next w:val="af5"/>
    <w:link w:val="73"/>
    <w:autoRedefine/>
    <w:uiPriority w:val="39"/>
    <w:unhideWhenUsed/>
    <w:rsid w:val="00FA0A50"/>
    <w:pPr>
      <w:tabs>
        <w:tab w:val="right" w:leader="dot" w:pos="9345"/>
      </w:tabs>
      <w:spacing w:after="0"/>
    </w:pPr>
    <w:rPr>
      <w:rFonts w:asciiTheme="minorHAnsi" w:hAnsiTheme="minorHAnsi"/>
      <w:sz w:val="18"/>
      <w:szCs w:val="18"/>
    </w:rPr>
  </w:style>
  <w:style w:type="paragraph" w:styleId="62">
    <w:name w:val="toc 6"/>
    <w:basedOn w:val="af5"/>
    <w:next w:val="af5"/>
    <w:link w:val="63"/>
    <w:autoRedefine/>
    <w:uiPriority w:val="39"/>
    <w:unhideWhenUsed/>
    <w:rsid w:val="00256F35"/>
    <w:pPr>
      <w:spacing w:after="0"/>
      <w:ind w:left="1400"/>
    </w:pPr>
    <w:rPr>
      <w:rFonts w:asciiTheme="minorHAnsi" w:hAnsiTheme="minorHAnsi"/>
      <w:sz w:val="18"/>
      <w:szCs w:val="18"/>
    </w:rPr>
  </w:style>
  <w:style w:type="paragraph" w:styleId="82">
    <w:name w:val="toc 8"/>
    <w:basedOn w:val="af5"/>
    <w:next w:val="af5"/>
    <w:link w:val="83"/>
    <w:autoRedefine/>
    <w:uiPriority w:val="39"/>
    <w:unhideWhenUsed/>
    <w:rsid w:val="00256F35"/>
    <w:pPr>
      <w:spacing w:after="0"/>
      <w:ind w:left="1960"/>
    </w:pPr>
    <w:rPr>
      <w:rFonts w:asciiTheme="minorHAnsi" w:hAnsiTheme="minorHAnsi"/>
      <w:sz w:val="18"/>
      <w:szCs w:val="18"/>
    </w:rPr>
  </w:style>
  <w:style w:type="paragraph" w:styleId="92">
    <w:name w:val="toc 9"/>
    <w:basedOn w:val="af5"/>
    <w:next w:val="af5"/>
    <w:link w:val="93"/>
    <w:autoRedefine/>
    <w:uiPriority w:val="39"/>
    <w:unhideWhenUsed/>
    <w:rsid w:val="00256F35"/>
    <w:pPr>
      <w:spacing w:after="0"/>
      <w:ind w:left="2240"/>
    </w:pPr>
    <w:rPr>
      <w:rFonts w:asciiTheme="minorHAnsi" w:hAnsiTheme="minorHAnsi"/>
      <w:sz w:val="18"/>
      <w:szCs w:val="18"/>
    </w:rPr>
  </w:style>
  <w:style w:type="paragraph" w:styleId="affff2">
    <w:name w:val="Normal (Web)"/>
    <w:aliases w:val="Обычный (Web),Обычный (веб)3,Обычный (Web)1,Обычный (веб)31,Обычный (Web)2,Обычный (веб)32,Обычный (Web)11,Обычный (веб)311,Обычный (Web)3,Обычный (веб)33,Обычный (Web)12,Обычный (веб)312"/>
    <w:basedOn w:val="af5"/>
    <w:link w:val="affff3"/>
    <w:uiPriority w:val="99"/>
    <w:unhideWhenUsed/>
    <w:qFormat/>
    <w:rsid w:val="00C70D8B"/>
    <w:pPr>
      <w:spacing w:before="100" w:beforeAutospacing="1" w:after="100" w:afterAutospacing="1" w:line="240" w:lineRule="auto"/>
    </w:pPr>
    <w:rPr>
      <w:rFonts w:eastAsia="Times New Roman" w:cs="Times New Roman"/>
      <w:sz w:val="24"/>
      <w:szCs w:val="24"/>
      <w:lang w:eastAsia="ru-RU"/>
    </w:rPr>
  </w:style>
  <w:style w:type="paragraph" w:customStyle="1" w:styleId="affff4">
    <w:name w:val="Для записок"/>
    <w:basedOn w:val="af5"/>
    <w:qFormat/>
    <w:rsid w:val="00227945"/>
    <w:pPr>
      <w:spacing w:after="100" w:line="240" w:lineRule="auto"/>
      <w:ind w:firstLine="720"/>
      <w:jc w:val="both"/>
    </w:pPr>
    <w:rPr>
      <w:rFonts w:eastAsia="Times New Roman" w:cs="Times New Roman"/>
      <w:sz w:val="24"/>
      <w:szCs w:val="20"/>
      <w:lang w:eastAsia="ru-RU"/>
    </w:rPr>
  </w:style>
  <w:style w:type="paragraph" w:customStyle="1" w:styleId="2c">
    <w:name w:val="2 уровень + По ширине"/>
    <w:aliases w:val="Слева:  0,63 см,Первая строка:  1,27 см"/>
    <w:basedOn w:val="af5"/>
    <w:rsid w:val="00094821"/>
    <w:pPr>
      <w:spacing w:after="0" w:line="240" w:lineRule="auto"/>
      <w:ind w:left="360"/>
      <w:jc w:val="both"/>
    </w:pPr>
    <w:rPr>
      <w:rFonts w:eastAsia="Times New Roman" w:cs="Times New Roman"/>
      <w:b/>
      <w:sz w:val="24"/>
      <w:szCs w:val="24"/>
      <w:lang w:eastAsia="ru-RU"/>
    </w:rPr>
  </w:style>
  <w:style w:type="character" w:customStyle="1" w:styleId="affff5">
    <w:name w:val="Основной текст_"/>
    <w:basedOn w:val="af6"/>
    <w:link w:val="2d"/>
    <w:rsid w:val="00B22F32"/>
    <w:rPr>
      <w:rFonts w:eastAsia="Times New Roman" w:cs="Times New Roman"/>
      <w:spacing w:val="10"/>
      <w:sz w:val="25"/>
      <w:szCs w:val="25"/>
      <w:shd w:val="clear" w:color="auto" w:fill="FFFFFF"/>
    </w:rPr>
  </w:style>
  <w:style w:type="character" w:customStyle="1" w:styleId="10pt0pt">
    <w:name w:val="Основной текст + 10 pt;Интервал 0 pt"/>
    <w:basedOn w:val="affff5"/>
    <w:rsid w:val="00B22F32"/>
    <w:rPr>
      <w:rFonts w:eastAsia="Times New Roman" w:cs="Times New Roman"/>
      <w:color w:val="000000"/>
      <w:spacing w:val="0"/>
      <w:w w:val="100"/>
      <w:position w:val="0"/>
      <w:sz w:val="20"/>
      <w:szCs w:val="20"/>
      <w:shd w:val="clear" w:color="auto" w:fill="FFFFFF"/>
      <w:lang w:val="ru-RU"/>
    </w:rPr>
  </w:style>
  <w:style w:type="paragraph" w:customStyle="1" w:styleId="2d">
    <w:name w:val="Основной текст2"/>
    <w:basedOn w:val="af5"/>
    <w:link w:val="affff5"/>
    <w:rsid w:val="00B22F32"/>
    <w:pPr>
      <w:widowControl w:val="0"/>
      <w:shd w:val="clear" w:color="auto" w:fill="FFFFFF"/>
      <w:spacing w:after="0" w:line="320" w:lineRule="exact"/>
      <w:jc w:val="center"/>
    </w:pPr>
    <w:rPr>
      <w:rFonts w:eastAsia="Times New Roman" w:cs="Times New Roman"/>
      <w:spacing w:val="10"/>
      <w:sz w:val="25"/>
      <w:szCs w:val="25"/>
    </w:rPr>
  </w:style>
  <w:style w:type="character" w:customStyle="1" w:styleId="11pt0pt">
    <w:name w:val="Основной текст + 11 pt;Полужирный;Интервал 0 pt"/>
    <w:basedOn w:val="affff5"/>
    <w:rsid w:val="00B22F32"/>
    <w:rPr>
      <w:rFonts w:ascii="Times New Roman" w:eastAsia="Times New Roman" w:hAnsi="Times New Roman" w:cs="Times New Roman"/>
      <w:b/>
      <w:bCs/>
      <w:i w:val="0"/>
      <w:iCs w:val="0"/>
      <w:smallCaps w:val="0"/>
      <w:strike w:val="0"/>
      <w:color w:val="000000"/>
      <w:spacing w:val="-10"/>
      <w:w w:val="100"/>
      <w:position w:val="0"/>
      <w:sz w:val="22"/>
      <w:szCs w:val="22"/>
      <w:u w:val="none"/>
      <w:shd w:val="clear" w:color="auto" w:fill="FFFFFF"/>
      <w:lang w:val="ru-RU"/>
    </w:rPr>
  </w:style>
  <w:style w:type="character" w:customStyle="1" w:styleId="FranklinGothicHeavy8pt0pt">
    <w:name w:val="Основной текст + Franklin Gothic Heavy;8 pt;Интервал 0 pt"/>
    <w:basedOn w:val="affff5"/>
    <w:rsid w:val="00B22F32"/>
    <w:rPr>
      <w:rFonts w:ascii="Franklin Gothic Heavy" w:eastAsia="Franklin Gothic Heavy" w:hAnsi="Franklin Gothic Heavy" w:cs="Franklin Gothic Heavy"/>
      <w:b w:val="0"/>
      <w:bCs w:val="0"/>
      <w:i w:val="0"/>
      <w:iCs w:val="0"/>
      <w:smallCaps w:val="0"/>
      <w:strike w:val="0"/>
      <w:color w:val="000000"/>
      <w:spacing w:val="0"/>
      <w:w w:val="100"/>
      <w:position w:val="0"/>
      <w:sz w:val="16"/>
      <w:szCs w:val="16"/>
      <w:u w:val="none"/>
      <w:shd w:val="clear" w:color="auto" w:fill="FFFFFF"/>
      <w:lang w:val="ru-RU"/>
    </w:rPr>
  </w:style>
  <w:style w:type="character" w:customStyle="1" w:styleId="MSGothic4pt1pt">
    <w:name w:val="Основной текст + MS Gothic;4 pt;Интервал 1 pt"/>
    <w:basedOn w:val="affff5"/>
    <w:rsid w:val="00B22F32"/>
    <w:rPr>
      <w:rFonts w:ascii="MS Gothic" w:eastAsia="MS Gothic" w:hAnsi="MS Gothic" w:cs="MS Gothic"/>
      <w:b w:val="0"/>
      <w:bCs w:val="0"/>
      <w:i w:val="0"/>
      <w:iCs w:val="0"/>
      <w:smallCaps w:val="0"/>
      <w:strike w:val="0"/>
      <w:color w:val="000000"/>
      <w:spacing w:val="30"/>
      <w:w w:val="100"/>
      <w:position w:val="0"/>
      <w:sz w:val="8"/>
      <w:szCs w:val="8"/>
      <w:u w:val="none"/>
      <w:shd w:val="clear" w:color="auto" w:fill="FFFFFF"/>
      <w:lang w:val="ru-RU"/>
    </w:rPr>
  </w:style>
  <w:style w:type="character" w:customStyle="1" w:styleId="FranklinGothicHeavy16pt0pt">
    <w:name w:val="Основной текст + Franklin Gothic Heavy;16 pt;Курсив;Интервал 0 pt"/>
    <w:basedOn w:val="affff5"/>
    <w:rsid w:val="00B22F32"/>
    <w:rPr>
      <w:rFonts w:ascii="Franklin Gothic Heavy" w:eastAsia="Franklin Gothic Heavy" w:hAnsi="Franklin Gothic Heavy" w:cs="Franklin Gothic Heavy"/>
      <w:b w:val="0"/>
      <w:bCs w:val="0"/>
      <w:i/>
      <w:iCs/>
      <w:smallCaps w:val="0"/>
      <w:strike w:val="0"/>
      <w:color w:val="000000"/>
      <w:spacing w:val="0"/>
      <w:w w:val="100"/>
      <w:position w:val="0"/>
      <w:sz w:val="32"/>
      <w:szCs w:val="32"/>
      <w:u w:val="none"/>
      <w:shd w:val="clear" w:color="auto" w:fill="FFFFFF"/>
      <w:lang w:val="en-US"/>
    </w:rPr>
  </w:style>
  <w:style w:type="character" w:customStyle="1" w:styleId="ConsPlusNormal0">
    <w:name w:val="ConsPlusNormal Знак"/>
    <w:link w:val="ConsPlusNormal"/>
    <w:uiPriority w:val="99"/>
    <w:locked/>
    <w:rsid w:val="0088597F"/>
    <w:rPr>
      <w:rFonts w:ascii="Arial" w:eastAsia="Times New Roman" w:hAnsi="Arial" w:cs="Arial"/>
      <w:sz w:val="20"/>
      <w:szCs w:val="20"/>
      <w:lang w:eastAsia="ru-RU"/>
    </w:rPr>
  </w:style>
  <w:style w:type="character" w:customStyle="1" w:styleId="affff6">
    <w:name w:val="Другое_"/>
    <w:basedOn w:val="af6"/>
    <w:link w:val="affff7"/>
    <w:rsid w:val="00AC25EB"/>
    <w:rPr>
      <w:rFonts w:eastAsia="Times New Roman" w:cs="Times New Roman"/>
      <w:shd w:val="clear" w:color="auto" w:fill="FFFFFF"/>
    </w:rPr>
  </w:style>
  <w:style w:type="paragraph" w:customStyle="1" w:styleId="affff7">
    <w:name w:val="Другое"/>
    <w:basedOn w:val="af5"/>
    <w:link w:val="affff6"/>
    <w:rsid w:val="00AC25EB"/>
    <w:pPr>
      <w:widowControl w:val="0"/>
      <w:shd w:val="clear" w:color="auto" w:fill="FFFFFF"/>
      <w:spacing w:after="0" w:line="240" w:lineRule="auto"/>
      <w:jc w:val="center"/>
    </w:pPr>
    <w:rPr>
      <w:rFonts w:eastAsia="Times New Roman" w:cs="Times New Roman"/>
    </w:rPr>
  </w:style>
  <w:style w:type="character" w:customStyle="1" w:styleId="company-infotext">
    <w:name w:val="company-info__text"/>
    <w:basedOn w:val="af6"/>
    <w:rsid w:val="00A36D36"/>
  </w:style>
  <w:style w:type="character" w:customStyle="1" w:styleId="bolder">
    <w:name w:val="bolder"/>
    <w:basedOn w:val="af6"/>
    <w:rsid w:val="00A36D36"/>
  </w:style>
  <w:style w:type="table" w:customStyle="1" w:styleId="131">
    <w:name w:val="Сетка таблицы13"/>
    <w:basedOn w:val="af7"/>
    <w:next w:val="afb"/>
    <w:uiPriority w:val="59"/>
    <w:rsid w:val="00D8145C"/>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215">
    <w:name w:val="1 / a / i215"/>
    <w:basedOn w:val="af8"/>
    <w:next w:val="1ai"/>
    <w:rsid w:val="00072F59"/>
    <w:pPr>
      <w:numPr>
        <w:numId w:val="4"/>
      </w:numPr>
    </w:pPr>
  </w:style>
  <w:style w:type="numbering" w:styleId="1ai">
    <w:name w:val="Outline List 1"/>
    <w:basedOn w:val="af8"/>
    <w:uiPriority w:val="99"/>
    <w:semiHidden/>
    <w:unhideWhenUsed/>
    <w:rsid w:val="00072F59"/>
  </w:style>
  <w:style w:type="paragraph" w:customStyle="1" w:styleId="xl65">
    <w:name w:val="xl65"/>
    <w:basedOn w:val="af5"/>
    <w:rsid w:val="00A95F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Arial" w:eastAsia="Times New Roman" w:hAnsi="Arial" w:cs="Arial"/>
      <w:b/>
      <w:bCs/>
      <w:i/>
      <w:iCs/>
      <w:sz w:val="24"/>
      <w:szCs w:val="24"/>
      <w:lang w:eastAsia="ru-RU"/>
    </w:rPr>
  </w:style>
  <w:style w:type="paragraph" w:customStyle="1" w:styleId="xl66">
    <w:name w:val="xl66"/>
    <w:basedOn w:val="af5"/>
    <w:rsid w:val="00A95F6D"/>
    <w:pPr>
      <w:pBdr>
        <w:top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7">
    <w:name w:val="xl67"/>
    <w:basedOn w:val="af5"/>
    <w:rsid w:val="00A95F6D"/>
    <w:pPr>
      <w:pBdr>
        <w:top w:val="single" w:sz="4" w:space="0" w:color="auto"/>
        <w:left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8">
    <w:name w:val="xl68"/>
    <w:basedOn w:val="af5"/>
    <w:rsid w:val="00A95F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
    <w:name w:val="xl69"/>
    <w:basedOn w:val="af5"/>
    <w:rsid w:val="00A95F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0">
    <w:name w:val="xl70"/>
    <w:basedOn w:val="af5"/>
    <w:rsid w:val="00A95F6D"/>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
    <w:name w:val="xl71"/>
    <w:basedOn w:val="af5"/>
    <w:rsid w:val="00A95F6D"/>
    <w:pPr>
      <w:pBdr>
        <w:top w:val="single" w:sz="4" w:space="0" w:color="auto"/>
        <w:left w:val="single" w:sz="4" w:space="0" w:color="auto"/>
        <w:bottom w:val="single" w:sz="12"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2">
    <w:name w:val="xl72"/>
    <w:basedOn w:val="af5"/>
    <w:rsid w:val="00A95F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3">
    <w:name w:val="xl73"/>
    <w:basedOn w:val="af5"/>
    <w:rsid w:val="00A95F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4">
    <w:name w:val="xl74"/>
    <w:basedOn w:val="af5"/>
    <w:rsid w:val="00A95F6D"/>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5">
    <w:name w:val="xl75"/>
    <w:basedOn w:val="af5"/>
    <w:rsid w:val="00A95F6D"/>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6">
    <w:name w:val="xl76"/>
    <w:basedOn w:val="af5"/>
    <w:rsid w:val="00A95F6D"/>
    <w:pPr>
      <w:pBdr>
        <w:top w:val="single" w:sz="4" w:space="0" w:color="auto"/>
        <w:left w:val="single" w:sz="4" w:space="0" w:color="auto"/>
        <w:bottom w:val="single" w:sz="12"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7">
    <w:name w:val="xl77"/>
    <w:basedOn w:val="af5"/>
    <w:rsid w:val="00A95F6D"/>
    <w:pPr>
      <w:pBdr>
        <w:top w:val="single" w:sz="4" w:space="0" w:color="auto"/>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8">
    <w:name w:val="xl78"/>
    <w:basedOn w:val="af5"/>
    <w:rsid w:val="00A95F6D"/>
    <w:pPr>
      <w:pBdr>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9">
    <w:name w:val="xl79"/>
    <w:basedOn w:val="af5"/>
    <w:rsid w:val="00A95F6D"/>
    <w:pPr>
      <w:pBdr>
        <w:left w:val="single" w:sz="4" w:space="0" w:color="auto"/>
        <w:bottom w:val="single" w:sz="12"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38">
    <w:name w:val="Основной текст3"/>
    <w:basedOn w:val="af5"/>
    <w:rsid w:val="00A95F6D"/>
    <w:pPr>
      <w:shd w:val="clear" w:color="auto" w:fill="FFFFFF"/>
      <w:spacing w:after="0" w:line="317" w:lineRule="exact"/>
      <w:ind w:hanging="640"/>
    </w:pPr>
    <w:rPr>
      <w:rFonts w:ascii="Calibri" w:eastAsia="Calibri" w:hAnsi="Calibri" w:cs="Times New Roman"/>
      <w:sz w:val="27"/>
      <w:szCs w:val="27"/>
      <w:shd w:val="clear" w:color="auto" w:fill="FFFFFF"/>
    </w:rPr>
  </w:style>
  <w:style w:type="character" w:customStyle="1" w:styleId="UnresolvedMention">
    <w:name w:val="Unresolved Mention"/>
    <w:basedOn w:val="af6"/>
    <w:uiPriority w:val="99"/>
    <w:semiHidden/>
    <w:unhideWhenUsed/>
    <w:rsid w:val="00A95F6D"/>
    <w:rPr>
      <w:color w:val="605E5C"/>
      <w:shd w:val="clear" w:color="auto" w:fill="E1DFDD"/>
    </w:rPr>
  </w:style>
  <w:style w:type="character" w:customStyle="1" w:styleId="2e">
    <w:name w:val="Текст сноски Знак2"/>
    <w:aliases w:val="Table_Footnote_last Знак Знак2,Table_Footnote_last Знак Знак Знак2,Table_Footnote_last Знак2,Знак Знак1,Table_Footnote_last Знак Знак Знак Знак1,Текст сноски Знак1 Знак1,Текст сноски Знак Знак Знак1,Текст сноски Знак1 Знак Знак Знак1"/>
    <w:basedOn w:val="af6"/>
    <w:uiPriority w:val="99"/>
    <w:rsid w:val="00A95F6D"/>
    <w:rPr>
      <w:sz w:val="20"/>
      <w:szCs w:val="20"/>
    </w:rPr>
  </w:style>
  <w:style w:type="paragraph" w:customStyle="1" w:styleId="xl63">
    <w:name w:val="xl63"/>
    <w:basedOn w:val="af5"/>
    <w:rsid w:val="00A95F6D"/>
    <w:pPr>
      <w:spacing w:before="100" w:beforeAutospacing="1" w:after="100" w:afterAutospacing="1" w:line="240" w:lineRule="auto"/>
    </w:pPr>
    <w:rPr>
      <w:rFonts w:eastAsia="Times New Roman" w:cs="Times New Roman"/>
      <w:sz w:val="24"/>
      <w:szCs w:val="24"/>
      <w:lang w:eastAsia="ru-RU"/>
    </w:rPr>
  </w:style>
  <w:style w:type="paragraph" w:customStyle="1" w:styleId="xl64">
    <w:name w:val="xl64"/>
    <w:basedOn w:val="af5"/>
    <w:rsid w:val="00A95F6D"/>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eastAsia="Times New Roman" w:cs="Times New Roman"/>
      <w:b/>
      <w:bCs/>
      <w:color w:val="000000"/>
      <w:sz w:val="20"/>
      <w:szCs w:val="20"/>
      <w:lang w:eastAsia="ru-RU"/>
    </w:rPr>
  </w:style>
  <w:style w:type="paragraph" w:styleId="39">
    <w:name w:val="Body Text Indent 3"/>
    <w:basedOn w:val="af5"/>
    <w:link w:val="3a"/>
    <w:unhideWhenUsed/>
    <w:rsid w:val="00A95F6D"/>
    <w:pPr>
      <w:spacing w:after="120"/>
      <w:ind w:left="283"/>
    </w:pPr>
    <w:rPr>
      <w:sz w:val="16"/>
      <w:szCs w:val="16"/>
    </w:rPr>
  </w:style>
  <w:style w:type="character" w:customStyle="1" w:styleId="3a">
    <w:name w:val="Основной текст с отступом 3 Знак"/>
    <w:basedOn w:val="af6"/>
    <w:link w:val="39"/>
    <w:rsid w:val="00A95F6D"/>
    <w:rPr>
      <w:sz w:val="16"/>
      <w:szCs w:val="16"/>
    </w:rPr>
  </w:style>
  <w:style w:type="paragraph" w:customStyle="1" w:styleId="affff8">
    <w:name w:val="Содержимое таблицы"/>
    <w:basedOn w:val="af5"/>
    <w:rsid w:val="00A95F6D"/>
    <w:pPr>
      <w:suppressLineNumbers/>
      <w:suppressAutoHyphens/>
    </w:pPr>
    <w:rPr>
      <w:rFonts w:ascii="Calibri" w:eastAsia="Calibri" w:hAnsi="Calibri" w:cs="Times New Roman"/>
      <w:sz w:val="22"/>
      <w:lang w:eastAsia="zh-CN"/>
    </w:rPr>
  </w:style>
  <w:style w:type="paragraph" w:customStyle="1" w:styleId="xl661">
    <w:name w:val="xl661"/>
    <w:basedOn w:val="af5"/>
    <w:rsid w:val="00A95F6D"/>
    <w:pPr>
      <w:shd w:val="clear" w:color="000000" w:fill="CCCCFF"/>
      <w:spacing w:before="100" w:beforeAutospacing="1" w:after="100" w:afterAutospacing="1" w:line="240" w:lineRule="auto"/>
    </w:pPr>
    <w:rPr>
      <w:rFonts w:ascii="Arial" w:eastAsia="Times New Roman" w:hAnsi="Arial" w:cs="Arial"/>
      <w:sz w:val="20"/>
      <w:szCs w:val="20"/>
      <w:lang w:eastAsia="ru-RU"/>
    </w:rPr>
  </w:style>
  <w:style w:type="paragraph" w:customStyle="1" w:styleId="xl662">
    <w:name w:val="xl662"/>
    <w:basedOn w:val="af5"/>
    <w:rsid w:val="00A95F6D"/>
    <w:pPr>
      <w:pBdr>
        <w:top w:val="single" w:sz="4" w:space="0" w:color="auto"/>
        <w:left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3">
    <w:name w:val="xl663"/>
    <w:basedOn w:val="af5"/>
    <w:rsid w:val="00A95F6D"/>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4">
    <w:name w:val="xl664"/>
    <w:basedOn w:val="af5"/>
    <w:rsid w:val="00A95F6D"/>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5">
    <w:name w:val="xl665"/>
    <w:basedOn w:val="af5"/>
    <w:rsid w:val="00A95F6D"/>
    <w:pPr>
      <w:pBdr>
        <w:top w:val="single" w:sz="4"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6">
    <w:name w:val="xl666"/>
    <w:basedOn w:val="af5"/>
    <w:rsid w:val="00A95F6D"/>
    <w:pPr>
      <w:pBdr>
        <w:top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7">
    <w:name w:val="xl667"/>
    <w:basedOn w:val="af5"/>
    <w:rsid w:val="00A95F6D"/>
    <w:pPr>
      <w:pBdr>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8">
    <w:name w:val="xl668"/>
    <w:basedOn w:val="af5"/>
    <w:rsid w:val="00A95F6D"/>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9">
    <w:name w:val="xl669"/>
    <w:basedOn w:val="af5"/>
    <w:rsid w:val="00A95F6D"/>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70">
    <w:name w:val="xl670"/>
    <w:basedOn w:val="af5"/>
    <w:rsid w:val="00A95F6D"/>
    <w:pPr>
      <w:shd w:val="clear" w:color="000000" w:fill="CCCCFF"/>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671">
    <w:name w:val="xl671"/>
    <w:basedOn w:val="af5"/>
    <w:uiPriority w:val="99"/>
    <w:rsid w:val="00A95F6D"/>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2">
    <w:name w:val="xl672"/>
    <w:basedOn w:val="af5"/>
    <w:uiPriority w:val="99"/>
    <w:rsid w:val="00A95F6D"/>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3">
    <w:name w:val="xl673"/>
    <w:basedOn w:val="af5"/>
    <w:uiPriority w:val="99"/>
    <w:rsid w:val="00A95F6D"/>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4">
    <w:name w:val="xl674"/>
    <w:basedOn w:val="af5"/>
    <w:rsid w:val="00A95F6D"/>
    <w:pPr>
      <w:pBdr>
        <w:top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5">
    <w:name w:val="xl675"/>
    <w:basedOn w:val="af5"/>
    <w:rsid w:val="00A95F6D"/>
    <w:pP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6">
    <w:name w:val="xl676"/>
    <w:basedOn w:val="af5"/>
    <w:rsid w:val="00A95F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7">
    <w:name w:val="xl677"/>
    <w:basedOn w:val="af5"/>
    <w:rsid w:val="00A95F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8">
    <w:name w:val="xl678"/>
    <w:basedOn w:val="af5"/>
    <w:rsid w:val="00A95F6D"/>
    <w:pPr>
      <w:pBdr>
        <w:top w:val="single" w:sz="4" w:space="0" w:color="auto"/>
        <w:bottom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9">
    <w:name w:val="xl679"/>
    <w:basedOn w:val="af5"/>
    <w:rsid w:val="00A95F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80">
    <w:name w:val="xl680"/>
    <w:basedOn w:val="af5"/>
    <w:rsid w:val="00A95F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1">
    <w:name w:val="xl681"/>
    <w:basedOn w:val="af5"/>
    <w:uiPriority w:val="99"/>
    <w:rsid w:val="00A95F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2">
    <w:name w:val="xl682"/>
    <w:basedOn w:val="af5"/>
    <w:uiPriority w:val="99"/>
    <w:rsid w:val="00A95F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683">
    <w:name w:val="xl683"/>
    <w:basedOn w:val="af5"/>
    <w:uiPriority w:val="99"/>
    <w:rsid w:val="00A95F6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400" w:firstLine="400"/>
    </w:pPr>
    <w:rPr>
      <w:rFonts w:ascii="Arial" w:eastAsia="Times New Roman" w:hAnsi="Arial" w:cs="Arial"/>
      <w:sz w:val="20"/>
      <w:szCs w:val="20"/>
      <w:lang w:eastAsia="ru-RU"/>
    </w:rPr>
  </w:style>
  <w:style w:type="paragraph" w:customStyle="1" w:styleId="xl684">
    <w:name w:val="xl684"/>
    <w:basedOn w:val="af5"/>
    <w:rsid w:val="00A95F6D"/>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5">
    <w:name w:val="xl685"/>
    <w:basedOn w:val="af5"/>
    <w:rsid w:val="00A95F6D"/>
    <w:pPr>
      <w:pBdr>
        <w:top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6">
    <w:name w:val="xl686"/>
    <w:basedOn w:val="af5"/>
    <w:rsid w:val="00A95F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7">
    <w:name w:val="xl687"/>
    <w:basedOn w:val="af5"/>
    <w:rsid w:val="00A95F6D"/>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8">
    <w:name w:val="xl688"/>
    <w:basedOn w:val="af5"/>
    <w:rsid w:val="00A95F6D"/>
    <w:pPr>
      <w:pBdr>
        <w:top w:val="single" w:sz="4" w:space="0" w:color="auto"/>
        <w:bottom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9">
    <w:name w:val="xl689"/>
    <w:basedOn w:val="af5"/>
    <w:rsid w:val="00A95F6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200" w:firstLine="200"/>
    </w:pPr>
    <w:rPr>
      <w:rFonts w:ascii="Arial" w:eastAsia="Times New Roman" w:hAnsi="Arial" w:cs="Arial"/>
      <w:sz w:val="24"/>
      <w:szCs w:val="24"/>
      <w:lang w:eastAsia="ru-RU"/>
    </w:rPr>
  </w:style>
  <w:style w:type="paragraph" w:customStyle="1" w:styleId="xl690">
    <w:name w:val="xl690"/>
    <w:basedOn w:val="af5"/>
    <w:rsid w:val="00A95F6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Arial" w:eastAsia="Times New Roman" w:hAnsi="Arial" w:cs="Arial"/>
      <w:b/>
      <w:bCs/>
      <w:sz w:val="24"/>
      <w:szCs w:val="24"/>
      <w:lang w:eastAsia="ru-RU"/>
    </w:rPr>
  </w:style>
  <w:style w:type="paragraph" w:customStyle="1" w:styleId="xl691">
    <w:name w:val="xl691"/>
    <w:basedOn w:val="af5"/>
    <w:uiPriority w:val="99"/>
    <w:rsid w:val="00A95F6D"/>
    <w:pPr>
      <w:pBdr>
        <w:top w:val="single" w:sz="4" w:space="0" w:color="auto"/>
        <w:left w:val="single" w:sz="4" w:space="17" w:color="auto"/>
        <w:bottom w:val="single" w:sz="4" w:space="0" w:color="auto"/>
        <w:right w:val="single" w:sz="4" w:space="0" w:color="auto"/>
      </w:pBdr>
      <w:spacing w:before="100" w:beforeAutospacing="1" w:after="100" w:afterAutospacing="1" w:line="240" w:lineRule="auto"/>
      <w:ind w:firstLineChars="200" w:firstLine="200"/>
    </w:pPr>
    <w:rPr>
      <w:rFonts w:ascii="Arial" w:eastAsia="Times New Roman" w:hAnsi="Arial" w:cs="Arial"/>
      <w:b/>
      <w:bCs/>
      <w:sz w:val="24"/>
      <w:szCs w:val="24"/>
      <w:lang w:eastAsia="ru-RU"/>
    </w:rPr>
  </w:style>
  <w:style w:type="paragraph" w:customStyle="1" w:styleId="xl692">
    <w:name w:val="xl692"/>
    <w:basedOn w:val="af5"/>
    <w:uiPriority w:val="99"/>
    <w:rsid w:val="00A95F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3">
    <w:name w:val="xl693"/>
    <w:basedOn w:val="af5"/>
    <w:uiPriority w:val="99"/>
    <w:rsid w:val="00A95F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0"/>
      <w:szCs w:val="20"/>
      <w:lang w:eastAsia="ru-RU"/>
    </w:rPr>
  </w:style>
  <w:style w:type="paragraph" w:customStyle="1" w:styleId="xl694">
    <w:name w:val="xl694"/>
    <w:basedOn w:val="af5"/>
    <w:rsid w:val="00A95F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95">
    <w:name w:val="xl695"/>
    <w:basedOn w:val="af5"/>
    <w:rsid w:val="00A95F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6">
    <w:name w:val="xl696"/>
    <w:basedOn w:val="af5"/>
    <w:rsid w:val="00A95F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97">
    <w:name w:val="xl697"/>
    <w:basedOn w:val="af5"/>
    <w:rsid w:val="00A95F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8">
    <w:name w:val="xl698"/>
    <w:basedOn w:val="af5"/>
    <w:rsid w:val="00A95F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9">
    <w:name w:val="xl699"/>
    <w:basedOn w:val="af5"/>
    <w:rsid w:val="00A95F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0"/>
      <w:szCs w:val="20"/>
      <w:lang w:eastAsia="ru-RU"/>
    </w:rPr>
  </w:style>
  <w:style w:type="paragraph" w:customStyle="1" w:styleId="xl700">
    <w:name w:val="xl700"/>
    <w:basedOn w:val="af5"/>
    <w:rsid w:val="00A95F6D"/>
    <w:pPr>
      <w:pBdr>
        <w:top w:val="single" w:sz="4" w:space="0" w:color="auto"/>
        <w:lef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701">
    <w:name w:val="xl701"/>
    <w:basedOn w:val="af5"/>
    <w:uiPriority w:val="99"/>
    <w:rsid w:val="00A95F6D"/>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CYR" w:eastAsia="Times New Roman" w:hAnsi="Arial CYR" w:cs="Times New Roman"/>
      <w:sz w:val="20"/>
      <w:szCs w:val="20"/>
      <w:lang w:eastAsia="ru-RU"/>
    </w:rPr>
  </w:style>
  <w:style w:type="paragraph" w:customStyle="1" w:styleId="xl702">
    <w:name w:val="xl702"/>
    <w:basedOn w:val="af5"/>
    <w:uiPriority w:val="99"/>
    <w:rsid w:val="00A95F6D"/>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i/>
      <w:iCs/>
      <w:szCs w:val="28"/>
      <w:lang w:eastAsia="ru-RU"/>
    </w:rPr>
  </w:style>
  <w:style w:type="paragraph" w:customStyle="1" w:styleId="xl703">
    <w:name w:val="xl703"/>
    <w:basedOn w:val="af5"/>
    <w:uiPriority w:val="99"/>
    <w:rsid w:val="00A95F6D"/>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CYR" w:eastAsia="Times New Roman" w:hAnsi="Arial CYR" w:cs="Times New Roman"/>
      <w:sz w:val="24"/>
      <w:szCs w:val="24"/>
      <w:lang w:eastAsia="ru-RU"/>
    </w:rPr>
  </w:style>
  <w:style w:type="paragraph" w:customStyle="1" w:styleId="xl704">
    <w:name w:val="xl704"/>
    <w:basedOn w:val="af5"/>
    <w:rsid w:val="00A95F6D"/>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5">
    <w:name w:val="xl705"/>
    <w:basedOn w:val="af5"/>
    <w:rsid w:val="00A95F6D"/>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6">
    <w:name w:val="xl706"/>
    <w:basedOn w:val="af5"/>
    <w:rsid w:val="00A95F6D"/>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07">
    <w:name w:val="xl707"/>
    <w:basedOn w:val="af5"/>
    <w:rsid w:val="00A95F6D"/>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top"/>
    </w:pPr>
    <w:rPr>
      <w:rFonts w:ascii="Arial" w:eastAsia="Times New Roman" w:hAnsi="Arial" w:cs="Arial"/>
      <w:sz w:val="24"/>
      <w:szCs w:val="24"/>
      <w:lang w:eastAsia="ru-RU"/>
    </w:rPr>
  </w:style>
  <w:style w:type="paragraph" w:customStyle="1" w:styleId="xl708">
    <w:name w:val="xl708"/>
    <w:basedOn w:val="af5"/>
    <w:rsid w:val="00A95F6D"/>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09">
    <w:name w:val="xl709"/>
    <w:basedOn w:val="af5"/>
    <w:rsid w:val="00A95F6D"/>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pPr>
    <w:rPr>
      <w:rFonts w:ascii="Arial CYR" w:eastAsia="Times New Roman" w:hAnsi="Arial CYR" w:cs="Times New Roman"/>
      <w:sz w:val="24"/>
      <w:szCs w:val="24"/>
      <w:lang w:eastAsia="ru-RU"/>
    </w:rPr>
  </w:style>
  <w:style w:type="paragraph" w:customStyle="1" w:styleId="xl710">
    <w:name w:val="xl710"/>
    <w:basedOn w:val="af5"/>
    <w:rsid w:val="00A95F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711">
    <w:name w:val="xl711"/>
    <w:basedOn w:val="af5"/>
    <w:uiPriority w:val="99"/>
    <w:rsid w:val="00A95F6D"/>
    <w:pPr>
      <w:pBdr>
        <w:top w:val="single" w:sz="4" w:space="0" w:color="auto"/>
        <w:left w:val="single" w:sz="4" w:space="0" w:color="auto"/>
      </w:pBdr>
      <w:spacing w:before="100" w:beforeAutospacing="1" w:after="100" w:afterAutospacing="1" w:line="240" w:lineRule="auto"/>
    </w:pPr>
    <w:rPr>
      <w:rFonts w:ascii="Arial" w:eastAsia="Times New Roman" w:hAnsi="Arial" w:cs="Arial"/>
      <w:b/>
      <w:bCs/>
      <w:i/>
      <w:iCs/>
      <w:sz w:val="20"/>
      <w:szCs w:val="20"/>
      <w:lang w:eastAsia="ru-RU"/>
    </w:rPr>
  </w:style>
  <w:style w:type="paragraph" w:customStyle="1" w:styleId="xl712">
    <w:name w:val="xl712"/>
    <w:basedOn w:val="af5"/>
    <w:uiPriority w:val="99"/>
    <w:rsid w:val="00A95F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3">
    <w:name w:val="xl713"/>
    <w:basedOn w:val="af5"/>
    <w:uiPriority w:val="99"/>
    <w:rsid w:val="00A95F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4">
    <w:name w:val="xl714"/>
    <w:basedOn w:val="af5"/>
    <w:rsid w:val="00A95F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5">
    <w:name w:val="xl715"/>
    <w:basedOn w:val="af5"/>
    <w:rsid w:val="00A95F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6">
    <w:name w:val="xl716"/>
    <w:basedOn w:val="af5"/>
    <w:rsid w:val="00A95F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7">
    <w:name w:val="xl717"/>
    <w:basedOn w:val="af5"/>
    <w:rsid w:val="00A95F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i/>
      <w:iCs/>
      <w:sz w:val="20"/>
      <w:szCs w:val="20"/>
      <w:lang w:eastAsia="ru-RU"/>
    </w:rPr>
  </w:style>
  <w:style w:type="paragraph" w:customStyle="1" w:styleId="xl718">
    <w:name w:val="xl718"/>
    <w:basedOn w:val="af5"/>
    <w:rsid w:val="00A95F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4"/>
      <w:szCs w:val="24"/>
      <w:lang w:eastAsia="ru-RU"/>
    </w:rPr>
  </w:style>
  <w:style w:type="paragraph" w:customStyle="1" w:styleId="font5">
    <w:name w:val="font5"/>
    <w:basedOn w:val="af5"/>
    <w:rsid w:val="00A95F6D"/>
    <w:pPr>
      <w:spacing w:before="100" w:beforeAutospacing="1" w:after="100" w:afterAutospacing="1" w:line="240" w:lineRule="auto"/>
    </w:pPr>
    <w:rPr>
      <w:rFonts w:eastAsia="Times New Roman" w:cs="Times New Roman"/>
      <w:sz w:val="24"/>
      <w:szCs w:val="24"/>
      <w:lang w:eastAsia="ru-RU"/>
    </w:rPr>
  </w:style>
  <w:style w:type="paragraph" w:customStyle="1" w:styleId="font6">
    <w:name w:val="font6"/>
    <w:basedOn w:val="af5"/>
    <w:rsid w:val="00A95F6D"/>
    <w:pPr>
      <w:spacing w:before="100" w:beforeAutospacing="1" w:after="100" w:afterAutospacing="1" w:line="240" w:lineRule="auto"/>
    </w:pPr>
    <w:rPr>
      <w:rFonts w:eastAsia="Times New Roman" w:cs="Times New Roman"/>
      <w:b/>
      <w:bCs/>
      <w:sz w:val="24"/>
      <w:szCs w:val="24"/>
      <w:lang w:eastAsia="ru-RU"/>
    </w:rPr>
  </w:style>
  <w:style w:type="paragraph" w:customStyle="1" w:styleId="xl80">
    <w:name w:val="xl80"/>
    <w:basedOn w:val="af5"/>
    <w:rsid w:val="00A95F6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81">
    <w:name w:val="xl81"/>
    <w:basedOn w:val="af5"/>
    <w:rsid w:val="00A95F6D"/>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82">
    <w:name w:val="xl82"/>
    <w:basedOn w:val="af5"/>
    <w:rsid w:val="00A95F6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83">
    <w:name w:val="xl83"/>
    <w:basedOn w:val="af5"/>
    <w:rsid w:val="00A95F6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84">
    <w:name w:val="xl84"/>
    <w:basedOn w:val="af5"/>
    <w:rsid w:val="00A95F6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pPr>
    <w:rPr>
      <w:rFonts w:eastAsia="Times New Roman" w:cs="Times New Roman"/>
      <w:sz w:val="24"/>
      <w:szCs w:val="24"/>
      <w:lang w:eastAsia="ru-RU"/>
    </w:rPr>
  </w:style>
  <w:style w:type="paragraph" w:customStyle="1" w:styleId="xl85">
    <w:name w:val="xl85"/>
    <w:basedOn w:val="af5"/>
    <w:rsid w:val="00A95F6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86">
    <w:name w:val="xl86"/>
    <w:basedOn w:val="af5"/>
    <w:rsid w:val="00A95F6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87">
    <w:name w:val="xl87"/>
    <w:basedOn w:val="af5"/>
    <w:rsid w:val="00A95F6D"/>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88">
    <w:name w:val="xl88"/>
    <w:basedOn w:val="af5"/>
    <w:rsid w:val="00A95F6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89">
    <w:name w:val="xl89"/>
    <w:basedOn w:val="af5"/>
    <w:rsid w:val="00A95F6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0">
    <w:name w:val="xl90"/>
    <w:basedOn w:val="af5"/>
    <w:rsid w:val="00A95F6D"/>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91">
    <w:name w:val="xl91"/>
    <w:basedOn w:val="af5"/>
    <w:rsid w:val="00A95F6D"/>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92">
    <w:name w:val="xl92"/>
    <w:basedOn w:val="af5"/>
    <w:rsid w:val="00A95F6D"/>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93">
    <w:name w:val="xl93"/>
    <w:basedOn w:val="af5"/>
    <w:rsid w:val="00A95F6D"/>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4">
    <w:name w:val="xl94"/>
    <w:basedOn w:val="af5"/>
    <w:rsid w:val="00A95F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95">
    <w:name w:val="xl95"/>
    <w:basedOn w:val="af5"/>
    <w:rsid w:val="00A95F6D"/>
    <w:pPr>
      <w:pBdr>
        <w:top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96">
    <w:name w:val="xl96"/>
    <w:basedOn w:val="af5"/>
    <w:rsid w:val="00A95F6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97">
    <w:name w:val="xl97"/>
    <w:basedOn w:val="af5"/>
    <w:rsid w:val="00A95F6D"/>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8">
    <w:name w:val="xl98"/>
    <w:basedOn w:val="af5"/>
    <w:rsid w:val="00A95F6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9">
    <w:name w:val="xl99"/>
    <w:basedOn w:val="af5"/>
    <w:rsid w:val="00A95F6D"/>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00">
    <w:name w:val="xl100"/>
    <w:basedOn w:val="af5"/>
    <w:rsid w:val="00A95F6D"/>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pPr>
    <w:rPr>
      <w:rFonts w:eastAsia="Times New Roman" w:cs="Times New Roman"/>
      <w:sz w:val="24"/>
      <w:szCs w:val="24"/>
      <w:lang w:eastAsia="ru-RU"/>
    </w:rPr>
  </w:style>
  <w:style w:type="paragraph" w:customStyle="1" w:styleId="xl101">
    <w:name w:val="xl101"/>
    <w:basedOn w:val="af5"/>
    <w:rsid w:val="00A95F6D"/>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02">
    <w:name w:val="xl102"/>
    <w:basedOn w:val="af5"/>
    <w:rsid w:val="00A95F6D"/>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03">
    <w:name w:val="xl103"/>
    <w:basedOn w:val="af5"/>
    <w:rsid w:val="00A95F6D"/>
    <w:pP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04">
    <w:name w:val="xl104"/>
    <w:basedOn w:val="af5"/>
    <w:rsid w:val="00A95F6D"/>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05">
    <w:name w:val="xl105"/>
    <w:basedOn w:val="af5"/>
    <w:rsid w:val="00A95F6D"/>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pPr>
    <w:rPr>
      <w:rFonts w:eastAsia="Times New Roman" w:cs="Times New Roman"/>
      <w:sz w:val="24"/>
      <w:szCs w:val="24"/>
      <w:lang w:eastAsia="ru-RU"/>
    </w:rPr>
  </w:style>
  <w:style w:type="paragraph" w:customStyle="1" w:styleId="xl106">
    <w:name w:val="xl106"/>
    <w:basedOn w:val="af5"/>
    <w:rsid w:val="00A95F6D"/>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07">
    <w:name w:val="xl107"/>
    <w:basedOn w:val="af5"/>
    <w:rsid w:val="00A95F6D"/>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08">
    <w:name w:val="xl108"/>
    <w:basedOn w:val="af5"/>
    <w:rsid w:val="00A95F6D"/>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line="240" w:lineRule="auto"/>
    </w:pPr>
    <w:rPr>
      <w:rFonts w:eastAsia="Times New Roman" w:cs="Times New Roman"/>
      <w:sz w:val="24"/>
      <w:szCs w:val="24"/>
      <w:lang w:eastAsia="ru-RU"/>
    </w:rPr>
  </w:style>
  <w:style w:type="paragraph" w:customStyle="1" w:styleId="xl109">
    <w:name w:val="xl109"/>
    <w:basedOn w:val="af5"/>
    <w:rsid w:val="00A95F6D"/>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line="240" w:lineRule="auto"/>
    </w:pPr>
    <w:rPr>
      <w:rFonts w:eastAsia="Times New Roman" w:cs="Times New Roman"/>
      <w:sz w:val="24"/>
      <w:szCs w:val="24"/>
      <w:lang w:eastAsia="ru-RU"/>
    </w:rPr>
  </w:style>
  <w:style w:type="paragraph" w:customStyle="1" w:styleId="xl110">
    <w:name w:val="xl110"/>
    <w:basedOn w:val="af5"/>
    <w:rsid w:val="00A95F6D"/>
    <w:pPr>
      <w:spacing w:before="100" w:beforeAutospacing="1" w:after="100" w:afterAutospacing="1" w:line="240" w:lineRule="auto"/>
    </w:pPr>
    <w:rPr>
      <w:rFonts w:eastAsia="Times New Roman" w:cs="Times New Roman"/>
      <w:b/>
      <w:bCs/>
      <w:sz w:val="24"/>
      <w:szCs w:val="24"/>
      <w:lang w:eastAsia="ru-RU"/>
    </w:rPr>
  </w:style>
  <w:style w:type="paragraph" w:customStyle="1" w:styleId="xl111">
    <w:name w:val="xl111"/>
    <w:basedOn w:val="af5"/>
    <w:rsid w:val="00A95F6D"/>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pPr>
    <w:rPr>
      <w:rFonts w:eastAsia="Times New Roman" w:cs="Times New Roman"/>
      <w:b/>
      <w:bCs/>
      <w:sz w:val="24"/>
      <w:szCs w:val="24"/>
      <w:lang w:eastAsia="ru-RU"/>
    </w:rPr>
  </w:style>
  <w:style w:type="paragraph" w:customStyle="1" w:styleId="xl112">
    <w:name w:val="xl112"/>
    <w:basedOn w:val="af5"/>
    <w:rsid w:val="00A95F6D"/>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113">
    <w:name w:val="xl113"/>
    <w:basedOn w:val="af5"/>
    <w:rsid w:val="00A95F6D"/>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pPr>
    <w:rPr>
      <w:rFonts w:eastAsia="Times New Roman" w:cs="Times New Roman"/>
      <w:b/>
      <w:bCs/>
      <w:sz w:val="24"/>
      <w:szCs w:val="24"/>
      <w:lang w:eastAsia="ru-RU"/>
    </w:rPr>
  </w:style>
  <w:style w:type="paragraph" w:customStyle="1" w:styleId="xl114">
    <w:name w:val="xl114"/>
    <w:basedOn w:val="af5"/>
    <w:rsid w:val="00A95F6D"/>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115">
    <w:name w:val="xl115"/>
    <w:basedOn w:val="af5"/>
    <w:rsid w:val="00A95F6D"/>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pPr>
    <w:rPr>
      <w:rFonts w:eastAsia="Times New Roman" w:cs="Times New Roman"/>
      <w:b/>
      <w:bCs/>
      <w:sz w:val="24"/>
      <w:szCs w:val="24"/>
      <w:lang w:eastAsia="ru-RU"/>
    </w:rPr>
  </w:style>
  <w:style w:type="paragraph" w:customStyle="1" w:styleId="xl116">
    <w:name w:val="xl116"/>
    <w:basedOn w:val="af5"/>
    <w:rsid w:val="00A95F6D"/>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line="240" w:lineRule="auto"/>
    </w:pPr>
    <w:rPr>
      <w:rFonts w:eastAsia="Times New Roman" w:cs="Times New Roman"/>
      <w:b/>
      <w:bCs/>
      <w:sz w:val="24"/>
      <w:szCs w:val="24"/>
      <w:lang w:eastAsia="ru-RU"/>
    </w:rPr>
  </w:style>
  <w:style w:type="paragraph" w:customStyle="1" w:styleId="xl117">
    <w:name w:val="xl117"/>
    <w:basedOn w:val="af5"/>
    <w:rsid w:val="00A95F6D"/>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pPr>
    <w:rPr>
      <w:rFonts w:eastAsia="Times New Roman" w:cs="Times New Roman"/>
      <w:b/>
      <w:bCs/>
      <w:sz w:val="24"/>
      <w:szCs w:val="24"/>
      <w:lang w:eastAsia="ru-RU"/>
    </w:rPr>
  </w:style>
  <w:style w:type="paragraph" w:customStyle="1" w:styleId="xl118">
    <w:name w:val="xl118"/>
    <w:basedOn w:val="af5"/>
    <w:rsid w:val="00A95F6D"/>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19">
    <w:name w:val="xl119"/>
    <w:basedOn w:val="af5"/>
    <w:rsid w:val="00A95F6D"/>
    <w:pPr>
      <w:pBdr>
        <w:top w:val="single" w:sz="4" w:space="0" w:color="auto"/>
        <w:left w:val="single" w:sz="4" w:space="0" w:color="auto"/>
        <w:bottom w:val="single" w:sz="4" w:space="0" w:color="auto"/>
        <w:right w:val="single" w:sz="4" w:space="0" w:color="auto"/>
      </w:pBdr>
      <w:shd w:val="clear" w:color="000000" w:fill="DEEBF6"/>
      <w:spacing w:before="100" w:beforeAutospacing="1" w:after="100" w:afterAutospacing="1" w:line="240" w:lineRule="auto"/>
    </w:pPr>
    <w:rPr>
      <w:rFonts w:eastAsia="Times New Roman" w:cs="Times New Roman"/>
      <w:sz w:val="24"/>
      <w:szCs w:val="24"/>
      <w:lang w:eastAsia="ru-RU"/>
    </w:rPr>
  </w:style>
  <w:style w:type="paragraph" w:customStyle="1" w:styleId="xl120">
    <w:name w:val="xl120"/>
    <w:basedOn w:val="af5"/>
    <w:rsid w:val="00A95F6D"/>
    <w:pPr>
      <w:pBdr>
        <w:top w:val="single" w:sz="4" w:space="0" w:color="auto"/>
        <w:left w:val="single" w:sz="4" w:space="0" w:color="auto"/>
        <w:bottom w:val="single" w:sz="4" w:space="0" w:color="auto"/>
        <w:right w:val="single" w:sz="4" w:space="0" w:color="auto"/>
      </w:pBdr>
      <w:shd w:val="clear" w:color="000000" w:fill="DEEBF6"/>
      <w:spacing w:before="100" w:beforeAutospacing="1" w:after="100" w:afterAutospacing="1" w:line="240" w:lineRule="auto"/>
    </w:pPr>
    <w:rPr>
      <w:rFonts w:eastAsia="Times New Roman" w:cs="Times New Roman"/>
      <w:sz w:val="24"/>
      <w:szCs w:val="24"/>
      <w:lang w:eastAsia="ru-RU"/>
    </w:rPr>
  </w:style>
  <w:style w:type="paragraph" w:customStyle="1" w:styleId="xl121">
    <w:name w:val="xl121"/>
    <w:basedOn w:val="af5"/>
    <w:rsid w:val="00A95F6D"/>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2">
    <w:name w:val="xl122"/>
    <w:basedOn w:val="af5"/>
    <w:rsid w:val="00A95F6D"/>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3">
    <w:name w:val="xl123"/>
    <w:basedOn w:val="af5"/>
    <w:rsid w:val="00A95F6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lang w:eastAsia="ru-RU"/>
    </w:rPr>
  </w:style>
  <w:style w:type="paragraph" w:customStyle="1" w:styleId="xl124">
    <w:name w:val="xl124"/>
    <w:basedOn w:val="af5"/>
    <w:rsid w:val="00A95F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25">
    <w:name w:val="xl125"/>
    <w:basedOn w:val="af5"/>
    <w:rsid w:val="00A95F6D"/>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26">
    <w:name w:val="xl126"/>
    <w:basedOn w:val="af5"/>
    <w:rsid w:val="00A95F6D"/>
    <w:pPr>
      <w:spacing w:before="100" w:beforeAutospacing="1" w:after="100" w:afterAutospacing="1" w:line="240" w:lineRule="auto"/>
    </w:pPr>
    <w:rPr>
      <w:rFonts w:eastAsia="Times New Roman" w:cs="Times New Roman"/>
      <w:sz w:val="24"/>
      <w:szCs w:val="24"/>
      <w:lang w:eastAsia="ru-RU"/>
    </w:rPr>
  </w:style>
  <w:style w:type="paragraph" w:customStyle="1" w:styleId="xl127">
    <w:name w:val="xl127"/>
    <w:basedOn w:val="af5"/>
    <w:rsid w:val="00A95F6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FF0000"/>
      <w:sz w:val="24"/>
      <w:szCs w:val="24"/>
      <w:lang w:eastAsia="ru-RU"/>
    </w:rPr>
  </w:style>
  <w:style w:type="paragraph" w:customStyle="1" w:styleId="xl128">
    <w:name w:val="xl128"/>
    <w:basedOn w:val="af5"/>
    <w:rsid w:val="00A95F6D"/>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9">
    <w:name w:val="xl129"/>
    <w:basedOn w:val="af5"/>
    <w:rsid w:val="00A95F6D"/>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textAlignment w:val="center"/>
    </w:pPr>
    <w:rPr>
      <w:rFonts w:eastAsia="Times New Roman" w:cs="Times New Roman"/>
      <w:color w:val="FF0000"/>
      <w:sz w:val="24"/>
      <w:szCs w:val="24"/>
      <w:lang w:eastAsia="ru-RU"/>
    </w:rPr>
  </w:style>
  <w:style w:type="paragraph" w:customStyle="1" w:styleId="xl130">
    <w:name w:val="xl130"/>
    <w:basedOn w:val="af5"/>
    <w:rsid w:val="00A95F6D"/>
    <w:pPr>
      <w:pBdr>
        <w:top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1">
    <w:name w:val="xl131"/>
    <w:basedOn w:val="af5"/>
    <w:rsid w:val="00A95F6D"/>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32">
    <w:name w:val="xl132"/>
    <w:basedOn w:val="af5"/>
    <w:rsid w:val="00A95F6D"/>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pPr>
    <w:rPr>
      <w:rFonts w:eastAsia="Times New Roman" w:cs="Times New Roman"/>
      <w:sz w:val="24"/>
      <w:szCs w:val="24"/>
      <w:lang w:eastAsia="ru-RU"/>
    </w:rPr>
  </w:style>
  <w:style w:type="paragraph" w:customStyle="1" w:styleId="xl133">
    <w:name w:val="xl133"/>
    <w:basedOn w:val="af5"/>
    <w:rsid w:val="00A95F6D"/>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pPr>
    <w:rPr>
      <w:rFonts w:eastAsia="Times New Roman" w:cs="Times New Roman"/>
      <w:sz w:val="24"/>
      <w:szCs w:val="24"/>
      <w:lang w:eastAsia="ru-RU"/>
    </w:rPr>
  </w:style>
  <w:style w:type="paragraph" w:customStyle="1" w:styleId="xl134">
    <w:name w:val="xl134"/>
    <w:basedOn w:val="af5"/>
    <w:rsid w:val="00A95F6D"/>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5">
    <w:name w:val="xl135"/>
    <w:basedOn w:val="af5"/>
    <w:rsid w:val="00A95F6D"/>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pPr>
    <w:rPr>
      <w:rFonts w:eastAsia="Times New Roman" w:cs="Times New Roman"/>
      <w:sz w:val="24"/>
      <w:szCs w:val="24"/>
      <w:lang w:eastAsia="ru-RU"/>
    </w:rPr>
  </w:style>
  <w:style w:type="paragraph" w:customStyle="1" w:styleId="xl136">
    <w:name w:val="xl136"/>
    <w:basedOn w:val="af5"/>
    <w:rsid w:val="00A95F6D"/>
    <w:pPr>
      <w:shd w:val="clear" w:color="000000" w:fill="A9D18D"/>
      <w:spacing w:before="100" w:beforeAutospacing="1" w:after="100" w:afterAutospacing="1" w:line="240" w:lineRule="auto"/>
    </w:pPr>
    <w:rPr>
      <w:rFonts w:eastAsia="Times New Roman" w:cs="Times New Roman"/>
      <w:sz w:val="24"/>
      <w:szCs w:val="24"/>
      <w:lang w:eastAsia="ru-RU"/>
    </w:rPr>
  </w:style>
  <w:style w:type="paragraph" w:customStyle="1" w:styleId="xl137">
    <w:name w:val="xl137"/>
    <w:basedOn w:val="af5"/>
    <w:rsid w:val="00A95F6D"/>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8">
    <w:name w:val="xl138"/>
    <w:basedOn w:val="af5"/>
    <w:rsid w:val="00A95F6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9">
    <w:name w:val="xl139"/>
    <w:basedOn w:val="af5"/>
    <w:rsid w:val="00A95F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0">
    <w:name w:val="xl140"/>
    <w:basedOn w:val="af5"/>
    <w:rsid w:val="00A95F6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eastAsia="Times New Roman" w:cs="Times New Roman"/>
      <w:sz w:val="24"/>
      <w:szCs w:val="24"/>
      <w:lang w:eastAsia="ru-RU"/>
    </w:rPr>
  </w:style>
  <w:style w:type="paragraph" w:customStyle="1" w:styleId="xl141">
    <w:name w:val="xl141"/>
    <w:basedOn w:val="af5"/>
    <w:rsid w:val="00A95F6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2">
    <w:name w:val="xl142"/>
    <w:basedOn w:val="af5"/>
    <w:rsid w:val="00A95F6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3">
    <w:name w:val="xl143"/>
    <w:basedOn w:val="af5"/>
    <w:rsid w:val="00A95F6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4">
    <w:name w:val="xl144"/>
    <w:basedOn w:val="af5"/>
    <w:rsid w:val="00A95F6D"/>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5">
    <w:name w:val="xl145"/>
    <w:basedOn w:val="af5"/>
    <w:rsid w:val="00A95F6D"/>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6">
    <w:name w:val="xl146"/>
    <w:basedOn w:val="af5"/>
    <w:rsid w:val="00A95F6D"/>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7">
    <w:name w:val="xl147"/>
    <w:basedOn w:val="af5"/>
    <w:rsid w:val="00A95F6D"/>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8">
    <w:name w:val="xl148"/>
    <w:basedOn w:val="af5"/>
    <w:rsid w:val="00A95F6D"/>
    <w:pPr>
      <w:pBdr>
        <w:top w:val="single" w:sz="4" w:space="0" w:color="auto"/>
        <w:left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49">
    <w:name w:val="xl149"/>
    <w:basedOn w:val="af5"/>
    <w:rsid w:val="00A95F6D"/>
    <w:pPr>
      <w:pBdr>
        <w:top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50">
    <w:name w:val="xl150"/>
    <w:basedOn w:val="af5"/>
    <w:rsid w:val="00A95F6D"/>
    <w:pPr>
      <w:pBdr>
        <w:top w:val="single" w:sz="4" w:space="0" w:color="auto"/>
        <w:left w:val="single" w:sz="4" w:space="0" w:color="auto"/>
        <w:right w:val="single" w:sz="4" w:space="0" w:color="auto"/>
      </w:pBdr>
      <w:shd w:val="clear" w:color="000000" w:fill="FFF3CB"/>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51">
    <w:name w:val="xl151"/>
    <w:basedOn w:val="af5"/>
    <w:rsid w:val="00A95F6D"/>
    <w:pPr>
      <w:pBdr>
        <w:left w:val="single" w:sz="4" w:space="0" w:color="auto"/>
        <w:bottom w:val="single" w:sz="4" w:space="0" w:color="auto"/>
        <w:right w:val="single" w:sz="4" w:space="0" w:color="auto"/>
      </w:pBdr>
      <w:shd w:val="clear" w:color="000000" w:fill="FFF3CB"/>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52">
    <w:name w:val="xl152"/>
    <w:basedOn w:val="af5"/>
    <w:rsid w:val="00A95F6D"/>
    <w:pP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153">
    <w:name w:val="xl153"/>
    <w:basedOn w:val="af5"/>
    <w:rsid w:val="00A95F6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54">
    <w:name w:val="xl154"/>
    <w:basedOn w:val="af5"/>
    <w:rsid w:val="00A95F6D"/>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55">
    <w:name w:val="xl155"/>
    <w:basedOn w:val="af5"/>
    <w:rsid w:val="00A95F6D"/>
    <w:pPr>
      <w:pBdr>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font1">
    <w:name w:val="font1"/>
    <w:basedOn w:val="af5"/>
    <w:rsid w:val="00A95F6D"/>
    <w:pPr>
      <w:spacing w:before="100" w:beforeAutospacing="1" w:after="100" w:afterAutospacing="1" w:line="240" w:lineRule="auto"/>
    </w:pPr>
    <w:rPr>
      <w:rFonts w:ascii="Arial CYR" w:eastAsia="Times New Roman" w:hAnsi="Arial CYR" w:cs="Times New Roman"/>
      <w:sz w:val="20"/>
      <w:szCs w:val="20"/>
      <w:lang w:eastAsia="ru-RU"/>
    </w:rPr>
  </w:style>
  <w:style w:type="paragraph" w:customStyle="1" w:styleId="xl156">
    <w:name w:val="xl156"/>
    <w:basedOn w:val="af5"/>
    <w:rsid w:val="00A95F6D"/>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157">
    <w:name w:val="xl157"/>
    <w:basedOn w:val="af5"/>
    <w:rsid w:val="00A95F6D"/>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158">
    <w:name w:val="xl158"/>
    <w:basedOn w:val="af5"/>
    <w:rsid w:val="00A95F6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59">
    <w:name w:val="xl159"/>
    <w:basedOn w:val="af5"/>
    <w:rsid w:val="00A95F6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60">
    <w:name w:val="xl160"/>
    <w:basedOn w:val="af5"/>
    <w:rsid w:val="00A95F6D"/>
    <w:pPr>
      <w:pBdr>
        <w:top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1">
    <w:name w:val="xl161"/>
    <w:basedOn w:val="af5"/>
    <w:rsid w:val="00A95F6D"/>
    <w:pPr>
      <w:pBdr>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2">
    <w:name w:val="xl162"/>
    <w:basedOn w:val="af5"/>
    <w:rsid w:val="00A95F6D"/>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63">
    <w:name w:val="xl163"/>
    <w:basedOn w:val="af5"/>
    <w:rsid w:val="00A95F6D"/>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64">
    <w:name w:val="xl164"/>
    <w:basedOn w:val="af5"/>
    <w:rsid w:val="00A95F6D"/>
    <w:pPr>
      <w:pBdr>
        <w:top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5">
    <w:name w:val="xl165"/>
    <w:basedOn w:val="af5"/>
    <w:rsid w:val="00A95F6D"/>
    <w:pPr>
      <w:pBdr>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6">
    <w:name w:val="xl166"/>
    <w:basedOn w:val="af5"/>
    <w:rsid w:val="00A95F6D"/>
    <w:pPr>
      <w:pBdr>
        <w:top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7">
    <w:name w:val="xl167"/>
    <w:basedOn w:val="af5"/>
    <w:rsid w:val="00A95F6D"/>
    <w:pPr>
      <w:pBdr>
        <w:bottom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8">
    <w:name w:val="xl168"/>
    <w:basedOn w:val="af5"/>
    <w:rsid w:val="00A95F6D"/>
    <w:pPr>
      <w:pBdr>
        <w:top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9">
    <w:name w:val="xl169"/>
    <w:basedOn w:val="af5"/>
    <w:rsid w:val="00A95F6D"/>
    <w:pP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70">
    <w:name w:val="xl170"/>
    <w:basedOn w:val="af5"/>
    <w:rsid w:val="00A95F6D"/>
    <w:pPr>
      <w:pBdr>
        <w:bottom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71">
    <w:name w:val="xl171"/>
    <w:basedOn w:val="af5"/>
    <w:rsid w:val="00A95F6D"/>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72">
    <w:name w:val="xl172"/>
    <w:basedOn w:val="af5"/>
    <w:rsid w:val="00A95F6D"/>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73">
    <w:name w:val="xl173"/>
    <w:basedOn w:val="af5"/>
    <w:rsid w:val="00A95F6D"/>
    <w:pPr>
      <w:spacing w:before="100" w:beforeAutospacing="1" w:after="100" w:afterAutospacing="1" w:line="240" w:lineRule="auto"/>
    </w:pPr>
    <w:rPr>
      <w:rFonts w:eastAsia="Times New Roman" w:cs="Times New Roman"/>
      <w:b/>
      <w:bCs/>
      <w:sz w:val="24"/>
      <w:szCs w:val="24"/>
      <w:lang w:eastAsia="ru-RU"/>
    </w:rPr>
  </w:style>
  <w:style w:type="paragraph" w:customStyle="1" w:styleId="xl174">
    <w:name w:val="xl174"/>
    <w:basedOn w:val="af5"/>
    <w:rsid w:val="00A95F6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5">
    <w:name w:val="xl175"/>
    <w:basedOn w:val="af5"/>
    <w:rsid w:val="00A95F6D"/>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6">
    <w:name w:val="xl176"/>
    <w:basedOn w:val="af5"/>
    <w:rsid w:val="00A95F6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7">
    <w:name w:val="xl177"/>
    <w:basedOn w:val="af5"/>
    <w:rsid w:val="00A95F6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78">
    <w:name w:val="xl178"/>
    <w:basedOn w:val="af5"/>
    <w:rsid w:val="00A95F6D"/>
    <w:pPr>
      <w:pBdr>
        <w:top w:val="single" w:sz="4" w:space="0" w:color="auto"/>
        <w:bottom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179">
    <w:name w:val="xl179"/>
    <w:basedOn w:val="af5"/>
    <w:rsid w:val="00A95F6D"/>
    <w:pPr>
      <w:pBdr>
        <w:top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180">
    <w:name w:val="xl180"/>
    <w:basedOn w:val="af5"/>
    <w:rsid w:val="00A95F6D"/>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81">
    <w:name w:val="xl181"/>
    <w:basedOn w:val="af5"/>
    <w:rsid w:val="00A95F6D"/>
    <w:pPr>
      <w:pBdr>
        <w:top w:val="single" w:sz="4" w:space="0" w:color="auto"/>
        <w:bottom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82">
    <w:name w:val="xl182"/>
    <w:basedOn w:val="af5"/>
    <w:rsid w:val="00A95F6D"/>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font7">
    <w:name w:val="font7"/>
    <w:basedOn w:val="af5"/>
    <w:rsid w:val="00A95F6D"/>
    <w:pPr>
      <w:spacing w:before="100" w:beforeAutospacing="1" w:after="100" w:afterAutospacing="1" w:line="240" w:lineRule="auto"/>
    </w:pPr>
    <w:rPr>
      <w:rFonts w:eastAsia="Times New Roman" w:cs="Times New Roman"/>
      <w:color w:val="000000"/>
      <w:sz w:val="20"/>
      <w:szCs w:val="20"/>
      <w:lang w:eastAsia="ru-RU"/>
    </w:rPr>
  </w:style>
  <w:style w:type="paragraph" w:customStyle="1" w:styleId="affff9">
    <w:name w:val="Основной"/>
    <w:basedOn w:val="af5"/>
    <w:link w:val="affffa"/>
    <w:rsid w:val="00C07F0E"/>
    <w:pPr>
      <w:spacing w:after="0" w:line="360" w:lineRule="auto"/>
      <w:ind w:firstLine="720"/>
      <w:jc w:val="both"/>
    </w:pPr>
    <w:rPr>
      <w:rFonts w:eastAsia="Times New Roman" w:cs="Times New Roman"/>
      <w:szCs w:val="28"/>
    </w:rPr>
  </w:style>
  <w:style w:type="character" w:customStyle="1" w:styleId="affffa">
    <w:name w:val="Основной Знак"/>
    <w:link w:val="affff9"/>
    <w:rsid w:val="00C07F0E"/>
    <w:rPr>
      <w:rFonts w:eastAsia="Times New Roman" w:cs="Times New Roman"/>
      <w:szCs w:val="28"/>
    </w:rPr>
  </w:style>
  <w:style w:type="paragraph" w:customStyle="1" w:styleId="S">
    <w:name w:val="S_Обычный в таблице"/>
    <w:basedOn w:val="af5"/>
    <w:link w:val="S0"/>
    <w:rsid w:val="00C07F0E"/>
    <w:pPr>
      <w:spacing w:after="0" w:line="360" w:lineRule="auto"/>
      <w:jc w:val="center"/>
    </w:pPr>
    <w:rPr>
      <w:rFonts w:eastAsia="Times New Roman" w:cs="Times New Roman"/>
      <w:sz w:val="24"/>
      <w:szCs w:val="24"/>
      <w:lang w:eastAsia="ru-RU"/>
    </w:rPr>
  </w:style>
  <w:style w:type="character" w:customStyle="1" w:styleId="S0">
    <w:name w:val="S_Обычный в таблице Знак"/>
    <w:basedOn w:val="af6"/>
    <w:link w:val="S"/>
    <w:rsid w:val="00C07F0E"/>
    <w:rPr>
      <w:rFonts w:eastAsia="Times New Roman" w:cs="Times New Roman"/>
      <w:sz w:val="24"/>
      <w:szCs w:val="24"/>
      <w:lang w:eastAsia="ru-RU"/>
    </w:rPr>
  </w:style>
  <w:style w:type="character" w:customStyle="1" w:styleId="upper">
    <w:name w:val="upper"/>
    <w:basedOn w:val="af6"/>
    <w:rsid w:val="00C07F0E"/>
  </w:style>
  <w:style w:type="character" w:customStyle="1" w:styleId="55">
    <w:name w:val="Основной текст (5)_"/>
    <w:link w:val="56"/>
    <w:rsid w:val="00C07F0E"/>
    <w:rPr>
      <w:rFonts w:cs="Times New Roman"/>
      <w:sz w:val="15"/>
      <w:szCs w:val="15"/>
      <w:shd w:val="clear" w:color="auto" w:fill="FFFFFF"/>
    </w:rPr>
  </w:style>
  <w:style w:type="character" w:customStyle="1" w:styleId="511pt">
    <w:name w:val="Основной текст (5) + 11 pt"/>
    <w:rsid w:val="00C07F0E"/>
    <w:rPr>
      <w:rFonts w:ascii="Times New Roman" w:hAnsi="Times New Roman" w:cs="Times New Roman"/>
      <w:spacing w:val="0"/>
      <w:sz w:val="22"/>
      <w:szCs w:val="22"/>
    </w:rPr>
  </w:style>
  <w:style w:type="character" w:customStyle="1" w:styleId="100">
    <w:name w:val="Основной текст + 10"/>
    <w:aliases w:val="5 pt4,Полужирный4"/>
    <w:rsid w:val="00C07F0E"/>
    <w:rPr>
      <w:rFonts w:ascii="Times New Roman" w:hAnsi="Times New Roman" w:cs="Times New Roman"/>
      <w:b/>
      <w:bCs/>
      <w:spacing w:val="0"/>
      <w:sz w:val="21"/>
      <w:szCs w:val="21"/>
    </w:rPr>
  </w:style>
  <w:style w:type="character" w:customStyle="1" w:styleId="64">
    <w:name w:val="Основной текст (6)_"/>
    <w:link w:val="610"/>
    <w:rsid w:val="00C07F0E"/>
    <w:rPr>
      <w:rFonts w:cs="Times New Roman"/>
      <w:b/>
      <w:bCs/>
      <w:sz w:val="21"/>
      <w:szCs w:val="21"/>
      <w:shd w:val="clear" w:color="auto" w:fill="FFFFFF"/>
    </w:rPr>
  </w:style>
  <w:style w:type="paragraph" w:customStyle="1" w:styleId="56">
    <w:name w:val="Основной текст (5)"/>
    <w:basedOn w:val="af5"/>
    <w:link w:val="55"/>
    <w:rsid w:val="00C07F0E"/>
    <w:pPr>
      <w:shd w:val="clear" w:color="auto" w:fill="FFFFFF"/>
      <w:spacing w:after="0" w:line="240" w:lineRule="atLeast"/>
      <w:jc w:val="right"/>
    </w:pPr>
    <w:rPr>
      <w:rFonts w:cs="Times New Roman"/>
      <w:sz w:val="15"/>
      <w:szCs w:val="15"/>
    </w:rPr>
  </w:style>
  <w:style w:type="paragraph" w:customStyle="1" w:styleId="610">
    <w:name w:val="Основной текст (6)1"/>
    <w:basedOn w:val="af5"/>
    <w:link w:val="64"/>
    <w:rsid w:val="00C07F0E"/>
    <w:pPr>
      <w:shd w:val="clear" w:color="auto" w:fill="FFFFFF"/>
      <w:spacing w:after="0" w:line="240" w:lineRule="atLeast"/>
      <w:jc w:val="center"/>
    </w:pPr>
    <w:rPr>
      <w:rFonts w:cs="Times New Roman"/>
      <w:b/>
      <w:bCs/>
      <w:sz w:val="21"/>
      <w:szCs w:val="21"/>
    </w:rPr>
  </w:style>
  <w:style w:type="character" w:customStyle="1" w:styleId="103">
    <w:name w:val="Основной текст + 103"/>
    <w:aliases w:val="5 pt3,Полужирный3"/>
    <w:rsid w:val="00C07F0E"/>
    <w:rPr>
      <w:rFonts w:ascii="Times New Roman" w:hAnsi="Times New Roman" w:cs="Times New Roman"/>
      <w:b/>
      <w:bCs/>
      <w:spacing w:val="0"/>
      <w:sz w:val="21"/>
      <w:szCs w:val="21"/>
    </w:rPr>
  </w:style>
  <w:style w:type="character" w:customStyle="1" w:styleId="511pt3">
    <w:name w:val="Основной текст (5) + 11 pt3"/>
    <w:rsid w:val="00C07F0E"/>
    <w:rPr>
      <w:rFonts w:ascii="Times New Roman" w:hAnsi="Times New Roman" w:cs="Times New Roman"/>
      <w:spacing w:val="0"/>
      <w:sz w:val="22"/>
      <w:szCs w:val="22"/>
    </w:rPr>
  </w:style>
  <w:style w:type="character" w:customStyle="1" w:styleId="101">
    <w:name w:val="Основной текст + 101"/>
    <w:aliases w:val="5 pt1,Полужирный1"/>
    <w:rsid w:val="00C07F0E"/>
    <w:rPr>
      <w:rFonts w:ascii="Times New Roman" w:hAnsi="Times New Roman" w:cs="Times New Roman"/>
      <w:b/>
      <w:bCs/>
      <w:spacing w:val="0"/>
      <w:sz w:val="21"/>
      <w:szCs w:val="21"/>
    </w:rPr>
  </w:style>
  <w:style w:type="table" w:customStyle="1" w:styleId="221">
    <w:name w:val="Сетка таблицы221"/>
    <w:basedOn w:val="af7"/>
    <w:uiPriority w:val="59"/>
    <w:rsid w:val="00C07F0E"/>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ertext">
    <w:name w:val="headertext"/>
    <w:basedOn w:val="af5"/>
    <w:rsid w:val="00C07F0E"/>
    <w:pPr>
      <w:spacing w:before="100" w:beforeAutospacing="1" w:after="100" w:afterAutospacing="1" w:line="240" w:lineRule="auto"/>
    </w:pPr>
    <w:rPr>
      <w:rFonts w:eastAsia="Times New Roman" w:cs="Times New Roman"/>
      <w:sz w:val="24"/>
      <w:szCs w:val="24"/>
      <w:lang w:eastAsia="ru-RU"/>
    </w:rPr>
  </w:style>
  <w:style w:type="paragraph" w:customStyle="1" w:styleId="formattext">
    <w:name w:val="formattext"/>
    <w:basedOn w:val="af5"/>
    <w:rsid w:val="00C07F0E"/>
    <w:pPr>
      <w:spacing w:before="100" w:beforeAutospacing="1" w:after="100" w:afterAutospacing="1" w:line="240" w:lineRule="auto"/>
    </w:pPr>
    <w:rPr>
      <w:rFonts w:eastAsia="Times New Roman" w:cs="Times New Roman"/>
      <w:sz w:val="24"/>
      <w:szCs w:val="24"/>
      <w:lang w:eastAsia="ru-RU"/>
    </w:rPr>
  </w:style>
  <w:style w:type="paragraph" w:customStyle="1" w:styleId="affffb">
    <w:name w:val="ЗЕЛЕНЫЙ ТЕКСТ"/>
    <w:basedOn w:val="af5"/>
    <w:link w:val="affffc"/>
    <w:qFormat/>
    <w:rsid w:val="00C07F0E"/>
    <w:pPr>
      <w:spacing w:after="0" w:line="360" w:lineRule="auto"/>
      <w:ind w:firstLine="709"/>
      <w:jc w:val="both"/>
    </w:pPr>
    <w:rPr>
      <w:rFonts w:eastAsia="Times New Roman" w:cs="Arial"/>
      <w:sz w:val="24"/>
      <w:szCs w:val="24"/>
      <w:lang w:eastAsia="ru-RU"/>
    </w:rPr>
  </w:style>
  <w:style w:type="character" w:customStyle="1" w:styleId="affffc">
    <w:name w:val="ЗЕЛЕНЫЙ ТЕКСТ Знак"/>
    <w:basedOn w:val="af6"/>
    <w:link w:val="affffb"/>
    <w:rsid w:val="00C07F0E"/>
    <w:rPr>
      <w:rFonts w:eastAsia="Times New Roman" w:cs="Arial"/>
      <w:sz w:val="24"/>
      <w:szCs w:val="24"/>
      <w:lang w:eastAsia="ru-RU"/>
    </w:rPr>
  </w:style>
  <w:style w:type="character" w:customStyle="1" w:styleId="WW8Num1z0">
    <w:name w:val="WW8Num1z0"/>
    <w:rsid w:val="00C07F0E"/>
  </w:style>
  <w:style w:type="character" w:customStyle="1" w:styleId="WW8Num1z1">
    <w:name w:val="WW8Num1z1"/>
    <w:rsid w:val="00C07F0E"/>
  </w:style>
  <w:style w:type="character" w:customStyle="1" w:styleId="WW8Num1z2">
    <w:name w:val="WW8Num1z2"/>
    <w:rsid w:val="00C07F0E"/>
  </w:style>
  <w:style w:type="character" w:customStyle="1" w:styleId="WW8Num1z3">
    <w:name w:val="WW8Num1z3"/>
    <w:rsid w:val="00C07F0E"/>
  </w:style>
  <w:style w:type="character" w:customStyle="1" w:styleId="WW8Num1z4">
    <w:name w:val="WW8Num1z4"/>
    <w:rsid w:val="00C07F0E"/>
  </w:style>
  <w:style w:type="character" w:customStyle="1" w:styleId="WW8Num1z5">
    <w:name w:val="WW8Num1z5"/>
    <w:rsid w:val="00C07F0E"/>
  </w:style>
  <w:style w:type="character" w:customStyle="1" w:styleId="WW8Num1z6">
    <w:name w:val="WW8Num1z6"/>
    <w:rsid w:val="00C07F0E"/>
  </w:style>
  <w:style w:type="character" w:customStyle="1" w:styleId="WW8Num1z7">
    <w:name w:val="WW8Num1z7"/>
    <w:rsid w:val="00C07F0E"/>
  </w:style>
  <w:style w:type="character" w:customStyle="1" w:styleId="WW8Num1z8">
    <w:name w:val="WW8Num1z8"/>
    <w:rsid w:val="00C07F0E"/>
  </w:style>
  <w:style w:type="character" w:customStyle="1" w:styleId="WW8Num2z0">
    <w:name w:val="WW8Num2z0"/>
    <w:rsid w:val="00C07F0E"/>
    <w:rPr>
      <w:b/>
      <w:i w:val="0"/>
      <w:iCs/>
      <w:sz w:val="30"/>
      <w:szCs w:val="30"/>
    </w:rPr>
  </w:style>
  <w:style w:type="character" w:customStyle="1" w:styleId="WW8Num2z1">
    <w:name w:val="WW8Num2z1"/>
    <w:rsid w:val="00C07F0E"/>
  </w:style>
  <w:style w:type="character" w:customStyle="1" w:styleId="WW8Num2z2">
    <w:name w:val="WW8Num2z2"/>
    <w:rsid w:val="00C07F0E"/>
  </w:style>
  <w:style w:type="character" w:customStyle="1" w:styleId="WW8Num2z3">
    <w:name w:val="WW8Num2z3"/>
    <w:rsid w:val="00C07F0E"/>
  </w:style>
  <w:style w:type="character" w:customStyle="1" w:styleId="WW8Num2z4">
    <w:name w:val="WW8Num2z4"/>
    <w:rsid w:val="00C07F0E"/>
  </w:style>
  <w:style w:type="character" w:customStyle="1" w:styleId="WW8Num2z5">
    <w:name w:val="WW8Num2z5"/>
    <w:rsid w:val="00C07F0E"/>
  </w:style>
  <w:style w:type="character" w:customStyle="1" w:styleId="WW8Num2z6">
    <w:name w:val="WW8Num2z6"/>
    <w:rsid w:val="00C07F0E"/>
  </w:style>
  <w:style w:type="character" w:customStyle="1" w:styleId="WW8Num2z7">
    <w:name w:val="WW8Num2z7"/>
    <w:rsid w:val="00C07F0E"/>
  </w:style>
  <w:style w:type="character" w:customStyle="1" w:styleId="WW8Num2z8">
    <w:name w:val="WW8Num2z8"/>
    <w:rsid w:val="00C07F0E"/>
  </w:style>
  <w:style w:type="character" w:customStyle="1" w:styleId="WW8Num3z0">
    <w:name w:val="WW8Num3z0"/>
    <w:rsid w:val="00C07F0E"/>
    <w:rPr>
      <w:b/>
      <w:i w:val="0"/>
      <w:iCs/>
      <w:sz w:val="30"/>
      <w:szCs w:val="30"/>
    </w:rPr>
  </w:style>
  <w:style w:type="character" w:customStyle="1" w:styleId="WW8Num4z0">
    <w:name w:val="WW8Num4z0"/>
    <w:rsid w:val="00C07F0E"/>
    <w:rPr>
      <w:rFonts w:ascii="Wingdings" w:hAnsi="Wingdings" w:cs="Wingdings"/>
      <w:sz w:val="28"/>
      <w:szCs w:val="28"/>
    </w:rPr>
  </w:style>
  <w:style w:type="character" w:customStyle="1" w:styleId="WW8Num5z0">
    <w:name w:val="WW8Num5z0"/>
    <w:rsid w:val="00C07F0E"/>
    <w:rPr>
      <w:rFonts w:ascii="Wingdings" w:hAnsi="Wingdings" w:cs="Wingdings"/>
    </w:rPr>
  </w:style>
  <w:style w:type="character" w:customStyle="1" w:styleId="WW8Num6z0">
    <w:name w:val="WW8Num6z0"/>
    <w:rsid w:val="00C07F0E"/>
    <w:rPr>
      <w:b/>
      <w:i/>
      <w:iCs/>
      <w:sz w:val="28"/>
      <w:szCs w:val="28"/>
    </w:rPr>
  </w:style>
  <w:style w:type="character" w:customStyle="1" w:styleId="WW8Num7z0">
    <w:name w:val="WW8Num7z0"/>
    <w:rsid w:val="00C07F0E"/>
    <w:rPr>
      <w:b/>
      <w:i w:val="0"/>
      <w:sz w:val="28"/>
    </w:rPr>
  </w:style>
  <w:style w:type="character" w:customStyle="1" w:styleId="WW8Num8z0">
    <w:name w:val="WW8Num8z0"/>
    <w:rsid w:val="00C07F0E"/>
    <w:rPr>
      <w:rFonts w:ascii="Wingdings" w:hAnsi="Wingdings" w:cs="Wingdings"/>
      <w:b/>
      <w:i w:val="0"/>
      <w:sz w:val="30"/>
      <w:szCs w:val="30"/>
    </w:rPr>
  </w:style>
  <w:style w:type="character" w:customStyle="1" w:styleId="WW8Num9z0">
    <w:name w:val="WW8Num9z0"/>
    <w:rsid w:val="00C07F0E"/>
    <w:rPr>
      <w:rFonts w:ascii="Wingdings" w:hAnsi="Wingdings" w:cs="Times New Roman"/>
      <w:sz w:val="28"/>
      <w:szCs w:val="28"/>
    </w:rPr>
  </w:style>
  <w:style w:type="character" w:customStyle="1" w:styleId="WW8Num10z0">
    <w:name w:val="WW8Num10z0"/>
    <w:rsid w:val="00C07F0E"/>
    <w:rPr>
      <w:rFonts w:ascii="Wingdings" w:hAnsi="Wingdings" w:cs="Times New Roman"/>
      <w:sz w:val="30"/>
      <w:szCs w:val="30"/>
    </w:rPr>
  </w:style>
  <w:style w:type="character" w:customStyle="1" w:styleId="WW8Num11z0">
    <w:name w:val="WW8Num11z0"/>
    <w:rsid w:val="00C07F0E"/>
    <w:rPr>
      <w:b/>
      <w:i w:val="0"/>
      <w:iCs/>
      <w:sz w:val="30"/>
      <w:szCs w:val="30"/>
    </w:rPr>
  </w:style>
  <w:style w:type="character" w:customStyle="1" w:styleId="WW8Num12z0">
    <w:name w:val="WW8Num12z0"/>
    <w:rsid w:val="00C07F0E"/>
    <w:rPr>
      <w:rFonts w:ascii="Times New Roman" w:hAnsi="Times New Roman" w:cs="Wingdings"/>
    </w:rPr>
  </w:style>
  <w:style w:type="character" w:customStyle="1" w:styleId="WW8Num13z0">
    <w:name w:val="WW8Num13z0"/>
    <w:rsid w:val="00C07F0E"/>
    <w:rPr>
      <w:b/>
      <w:i w:val="0"/>
      <w:iCs/>
      <w:sz w:val="30"/>
      <w:szCs w:val="30"/>
    </w:rPr>
  </w:style>
  <w:style w:type="character" w:customStyle="1" w:styleId="WW8Num13z1">
    <w:name w:val="WW8Num13z1"/>
    <w:rsid w:val="00C07F0E"/>
  </w:style>
  <w:style w:type="character" w:customStyle="1" w:styleId="WW8Num13z2">
    <w:name w:val="WW8Num13z2"/>
    <w:rsid w:val="00C07F0E"/>
  </w:style>
  <w:style w:type="character" w:customStyle="1" w:styleId="WW8Num13z3">
    <w:name w:val="WW8Num13z3"/>
    <w:rsid w:val="00C07F0E"/>
  </w:style>
  <w:style w:type="character" w:customStyle="1" w:styleId="WW8Num13z4">
    <w:name w:val="WW8Num13z4"/>
    <w:rsid w:val="00C07F0E"/>
  </w:style>
  <w:style w:type="character" w:customStyle="1" w:styleId="WW8Num13z5">
    <w:name w:val="WW8Num13z5"/>
    <w:rsid w:val="00C07F0E"/>
  </w:style>
  <w:style w:type="character" w:customStyle="1" w:styleId="WW8Num13z6">
    <w:name w:val="WW8Num13z6"/>
    <w:rsid w:val="00C07F0E"/>
  </w:style>
  <w:style w:type="character" w:customStyle="1" w:styleId="WW8Num13z7">
    <w:name w:val="WW8Num13z7"/>
    <w:rsid w:val="00C07F0E"/>
  </w:style>
  <w:style w:type="character" w:customStyle="1" w:styleId="WW8Num13z8">
    <w:name w:val="WW8Num13z8"/>
    <w:rsid w:val="00C07F0E"/>
  </w:style>
  <w:style w:type="character" w:customStyle="1" w:styleId="WW8Num14z0">
    <w:name w:val="WW8Num14z0"/>
    <w:rsid w:val="00C07F0E"/>
    <w:rPr>
      <w:b/>
      <w:i w:val="0"/>
      <w:iCs/>
      <w:sz w:val="30"/>
      <w:szCs w:val="30"/>
    </w:rPr>
  </w:style>
  <w:style w:type="character" w:customStyle="1" w:styleId="WW8Num15z0">
    <w:name w:val="WW8Num15z0"/>
    <w:rsid w:val="00C07F0E"/>
    <w:rPr>
      <w:rFonts w:ascii="Times New Roman" w:eastAsia="Times New Roman" w:hAnsi="Times New Roman" w:cs="Times New Roman"/>
      <w:b/>
      <w:i/>
      <w:iCs/>
      <w:sz w:val="28"/>
      <w:szCs w:val="28"/>
    </w:rPr>
  </w:style>
  <w:style w:type="character" w:customStyle="1" w:styleId="WW8Num15z1">
    <w:name w:val="WW8Num15z1"/>
    <w:rsid w:val="00C07F0E"/>
  </w:style>
  <w:style w:type="character" w:customStyle="1" w:styleId="WW8Num15z2">
    <w:name w:val="WW8Num15z2"/>
    <w:rsid w:val="00C07F0E"/>
  </w:style>
  <w:style w:type="character" w:customStyle="1" w:styleId="WW8Num15z3">
    <w:name w:val="WW8Num15z3"/>
    <w:rsid w:val="00C07F0E"/>
  </w:style>
  <w:style w:type="character" w:customStyle="1" w:styleId="WW8Num15z4">
    <w:name w:val="WW8Num15z4"/>
    <w:rsid w:val="00C07F0E"/>
  </w:style>
  <w:style w:type="character" w:customStyle="1" w:styleId="WW8Num15z5">
    <w:name w:val="WW8Num15z5"/>
    <w:rsid w:val="00C07F0E"/>
  </w:style>
  <w:style w:type="character" w:customStyle="1" w:styleId="WW8Num15z6">
    <w:name w:val="WW8Num15z6"/>
    <w:rsid w:val="00C07F0E"/>
  </w:style>
  <w:style w:type="character" w:customStyle="1" w:styleId="WW8Num15z7">
    <w:name w:val="WW8Num15z7"/>
    <w:rsid w:val="00C07F0E"/>
  </w:style>
  <w:style w:type="character" w:customStyle="1" w:styleId="WW8Num15z8">
    <w:name w:val="WW8Num15z8"/>
    <w:rsid w:val="00C07F0E"/>
  </w:style>
  <w:style w:type="character" w:customStyle="1" w:styleId="WW8Num16z0">
    <w:name w:val="WW8Num16z0"/>
    <w:rsid w:val="00C07F0E"/>
    <w:rPr>
      <w:b/>
      <w:bCs/>
      <w:i w:val="0"/>
      <w:sz w:val="30"/>
      <w:szCs w:val="30"/>
      <w:lang w:val="en-US"/>
    </w:rPr>
  </w:style>
  <w:style w:type="character" w:customStyle="1" w:styleId="WW8Num17z0">
    <w:name w:val="WW8Num17z0"/>
    <w:rsid w:val="00C07F0E"/>
    <w:rPr>
      <w:b/>
      <w:i w:val="0"/>
      <w:iCs/>
      <w:sz w:val="30"/>
      <w:szCs w:val="30"/>
    </w:rPr>
  </w:style>
  <w:style w:type="character" w:customStyle="1" w:styleId="WW8Num17z1">
    <w:name w:val="WW8Num17z1"/>
    <w:rsid w:val="00C07F0E"/>
  </w:style>
  <w:style w:type="character" w:customStyle="1" w:styleId="WW8Num17z2">
    <w:name w:val="WW8Num17z2"/>
    <w:rsid w:val="00C07F0E"/>
  </w:style>
  <w:style w:type="character" w:customStyle="1" w:styleId="WW8Num17z3">
    <w:name w:val="WW8Num17z3"/>
    <w:rsid w:val="00C07F0E"/>
  </w:style>
  <w:style w:type="character" w:customStyle="1" w:styleId="WW8Num17z4">
    <w:name w:val="WW8Num17z4"/>
    <w:rsid w:val="00C07F0E"/>
  </w:style>
  <w:style w:type="character" w:customStyle="1" w:styleId="WW8Num17z5">
    <w:name w:val="WW8Num17z5"/>
    <w:rsid w:val="00C07F0E"/>
  </w:style>
  <w:style w:type="character" w:customStyle="1" w:styleId="WW8Num17z6">
    <w:name w:val="WW8Num17z6"/>
    <w:rsid w:val="00C07F0E"/>
  </w:style>
  <w:style w:type="character" w:customStyle="1" w:styleId="WW8Num17z7">
    <w:name w:val="WW8Num17z7"/>
    <w:rsid w:val="00C07F0E"/>
  </w:style>
  <w:style w:type="character" w:customStyle="1" w:styleId="WW8Num17z8">
    <w:name w:val="WW8Num17z8"/>
    <w:rsid w:val="00C07F0E"/>
  </w:style>
  <w:style w:type="character" w:customStyle="1" w:styleId="WW8Num18z0">
    <w:name w:val="WW8Num18z0"/>
    <w:rsid w:val="00C07F0E"/>
    <w:rPr>
      <w:rFonts w:ascii="Symbol" w:hAnsi="Symbol" w:cs="Symbol"/>
      <w:b/>
      <w:i/>
      <w:iCs/>
      <w:sz w:val="28"/>
      <w:szCs w:val="28"/>
    </w:rPr>
  </w:style>
  <w:style w:type="character" w:customStyle="1" w:styleId="WW8Num19z0">
    <w:name w:val="WW8Num19z0"/>
    <w:rsid w:val="00C07F0E"/>
    <w:rPr>
      <w:b/>
      <w:i w:val="0"/>
      <w:iCs/>
      <w:sz w:val="30"/>
      <w:szCs w:val="30"/>
    </w:rPr>
  </w:style>
  <w:style w:type="character" w:customStyle="1" w:styleId="WW8Num19z1">
    <w:name w:val="WW8Num19z1"/>
    <w:rsid w:val="00C07F0E"/>
  </w:style>
  <w:style w:type="character" w:customStyle="1" w:styleId="WW8Num19z2">
    <w:name w:val="WW8Num19z2"/>
    <w:rsid w:val="00C07F0E"/>
  </w:style>
  <w:style w:type="character" w:customStyle="1" w:styleId="WW8Num19z3">
    <w:name w:val="WW8Num19z3"/>
    <w:rsid w:val="00C07F0E"/>
  </w:style>
  <w:style w:type="character" w:customStyle="1" w:styleId="WW8Num19z4">
    <w:name w:val="WW8Num19z4"/>
    <w:rsid w:val="00C07F0E"/>
  </w:style>
  <w:style w:type="character" w:customStyle="1" w:styleId="WW8Num19z5">
    <w:name w:val="WW8Num19z5"/>
    <w:rsid w:val="00C07F0E"/>
  </w:style>
  <w:style w:type="character" w:customStyle="1" w:styleId="WW8Num19z6">
    <w:name w:val="WW8Num19z6"/>
    <w:rsid w:val="00C07F0E"/>
  </w:style>
  <w:style w:type="character" w:customStyle="1" w:styleId="WW8Num19z7">
    <w:name w:val="WW8Num19z7"/>
    <w:rsid w:val="00C07F0E"/>
  </w:style>
  <w:style w:type="character" w:customStyle="1" w:styleId="WW8Num19z8">
    <w:name w:val="WW8Num19z8"/>
    <w:rsid w:val="00C07F0E"/>
  </w:style>
  <w:style w:type="character" w:customStyle="1" w:styleId="WW8Num20z0">
    <w:name w:val="WW8Num20z0"/>
    <w:rsid w:val="00C07F0E"/>
    <w:rPr>
      <w:b/>
      <w:i w:val="0"/>
      <w:iCs/>
      <w:sz w:val="30"/>
      <w:szCs w:val="30"/>
    </w:rPr>
  </w:style>
  <w:style w:type="character" w:customStyle="1" w:styleId="WW8Num21z0">
    <w:name w:val="WW8Num21z0"/>
    <w:rsid w:val="00C07F0E"/>
    <w:rPr>
      <w:b/>
      <w:i w:val="0"/>
      <w:iCs/>
      <w:sz w:val="28"/>
      <w:szCs w:val="28"/>
    </w:rPr>
  </w:style>
  <w:style w:type="character" w:customStyle="1" w:styleId="45">
    <w:name w:val="Основной шрифт абзаца4"/>
    <w:rsid w:val="00C07F0E"/>
  </w:style>
  <w:style w:type="character" w:customStyle="1" w:styleId="WW8Num14z1">
    <w:name w:val="WW8Num14z1"/>
    <w:rsid w:val="00C07F0E"/>
  </w:style>
  <w:style w:type="character" w:customStyle="1" w:styleId="WW8Num14z2">
    <w:name w:val="WW8Num14z2"/>
    <w:rsid w:val="00C07F0E"/>
  </w:style>
  <w:style w:type="character" w:customStyle="1" w:styleId="WW8Num14z3">
    <w:name w:val="WW8Num14z3"/>
    <w:rsid w:val="00C07F0E"/>
  </w:style>
  <w:style w:type="character" w:customStyle="1" w:styleId="WW8Num14z4">
    <w:name w:val="WW8Num14z4"/>
    <w:rsid w:val="00C07F0E"/>
  </w:style>
  <w:style w:type="character" w:customStyle="1" w:styleId="WW8Num14z5">
    <w:name w:val="WW8Num14z5"/>
    <w:rsid w:val="00C07F0E"/>
  </w:style>
  <w:style w:type="character" w:customStyle="1" w:styleId="WW8Num14z6">
    <w:name w:val="WW8Num14z6"/>
    <w:rsid w:val="00C07F0E"/>
  </w:style>
  <w:style w:type="character" w:customStyle="1" w:styleId="WW8Num14z7">
    <w:name w:val="WW8Num14z7"/>
    <w:rsid w:val="00C07F0E"/>
  </w:style>
  <w:style w:type="character" w:customStyle="1" w:styleId="WW8Num14z8">
    <w:name w:val="WW8Num14z8"/>
    <w:rsid w:val="00C07F0E"/>
  </w:style>
  <w:style w:type="character" w:customStyle="1" w:styleId="WW8Num16z1">
    <w:name w:val="WW8Num16z1"/>
    <w:rsid w:val="00C07F0E"/>
  </w:style>
  <w:style w:type="character" w:customStyle="1" w:styleId="WW8Num16z2">
    <w:name w:val="WW8Num16z2"/>
    <w:rsid w:val="00C07F0E"/>
  </w:style>
  <w:style w:type="character" w:customStyle="1" w:styleId="WW8Num16z3">
    <w:name w:val="WW8Num16z3"/>
    <w:rsid w:val="00C07F0E"/>
  </w:style>
  <w:style w:type="character" w:customStyle="1" w:styleId="WW8Num16z4">
    <w:name w:val="WW8Num16z4"/>
    <w:rsid w:val="00C07F0E"/>
  </w:style>
  <w:style w:type="character" w:customStyle="1" w:styleId="WW8Num16z5">
    <w:name w:val="WW8Num16z5"/>
    <w:rsid w:val="00C07F0E"/>
  </w:style>
  <w:style w:type="character" w:customStyle="1" w:styleId="WW8Num16z6">
    <w:name w:val="WW8Num16z6"/>
    <w:rsid w:val="00C07F0E"/>
  </w:style>
  <w:style w:type="character" w:customStyle="1" w:styleId="WW8Num16z7">
    <w:name w:val="WW8Num16z7"/>
    <w:rsid w:val="00C07F0E"/>
  </w:style>
  <w:style w:type="character" w:customStyle="1" w:styleId="WW8Num16z8">
    <w:name w:val="WW8Num16z8"/>
    <w:rsid w:val="00C07F0E"/>
  </w:style>
  <w:style w:type="character" w:customStyle="1" w:styleId="WW8Num18z1">
    <w:name w:val="WW8Num18z1"/>
    <w:rsid w:val="00C07F0E"/>
  </w:style>
  <w:style w:type="character" w:customStyle="1" w:styleId="WW8Num18z2">
    <w:name w:val="WW8Num18z2"/>
    <w:rsid w:val="00C07F0E"/>
  </w:style>
  <w:style w:type="character" w:customStyle="1" w:styleId="WW8Num18z3">
    <w:name w:val="WW8Num18z3"/>
    <w:rsid w:val="00C07F0E"/>
  </w:style>
  <w:style w:type="character" w:customStyle="1" w:styleId="WW8Num18z4">
    <w:name w:val="WW8Num18z4"/>
    <w:rsid w:val="00C07F0E"/>
  </w:style>
  <w:style w:type="character" w:customStyle="1" w:styleId="WW8Num18z5">
    <w:name w:val="WW8Num18z5"/>
    <w:rsid w:val="00C07F0E"/>
  </w:style>
  <w:style w:type="character" w:customStyle="1" w:styleId="WW8Num18z6">
    <w:name w:val="WW8Num18z6"/>
    <w:rsid w:val="00C07F0E"/>
  </w:style>
  <w:style w:type="character" w:customStyle="1" w:styleId="WW8Num18z7">
    <w:name w:val="WW8Num18z7"/>
    <w:rsid w:val="00C07F0E"/>
  </w:style>
  <w:style w:type="character" w:customStyle="1" w:styleId="WW8Num18z8">
    <w:name w:val="WW8Num18z8"/>
    <w:rsid w:val="00C07F0E"/>
  </w:style>
  <w:style w:type="character" w:customStyle="1" w:styleId="WW8Num20z1">
    <w:name w:val="WW8Num20z1"/>
    <w:rsid w:val="00C07F0E"/>
  </w:style>
  <w:style w:type="character" w:customStyle="1" w:styleId="WW8Num20z2">
    <w:name w:val="WW8Num20z2"/>
    <w:rsid w:val="00C07F0E"/>
  </w:style>
  <w:style w:type="character" w:customStyle="1" w:styleId="WW8Num20z3">
    <w:name w:val="WW8Num20z3"/>
    <w:rsid w:val="00C07F0E"/>
  </w:style>
  <w:style w:type="character" w:customStyle="1" w:styleId="WW8Num20z4">
    <w:name w:val="WW8Num20z4"/>
    <w:rsid w:val="00C07F0E"/>
  </w:style>
  <w:style w:type="character" w:customStyle="1" w:styleId="WW8Num20z5">
    <w:name w:val="WW8Num20z5"/>
    <w:rsid w:val="00C07F0E"/>
  </w:style>
  <w:style w:type="character" w:customStyle="1" w:styleId="WW8Num20z6">
    <w:name w:val="WW8Num20z6"/>
    <w:rsid w:val="00C07F0E"/>
  </w:style>
  <w:style w:type="character" w:customStyle="1" w:styleId="WW8Num20z7">
    <w:name w:val="WW8Num20z7"/>
    <w:rsid w:val="00C07F0E"/>
  </w:style>
  <w:style w:type="character" w:customStyle="1" w:styleId="WW8Num20z8">
    <w:name w:val="WW8Num20z8"/>
    <w:rsid w:val="00C07F0E"/>
  </w:style>
  <w:style w:type="character" w:customStyle="1" w:styleId="WW8Num22z0">
    <w:name w:val="WW8Num22z0"/>
    <w:rsid w:val="00C07F0E"/>
    <w:rPr>
      <w:b/>
      <w:i w:val="0"/>
      <w:iCs/>
      <w:sz w:val="28"/>
      <w:szCs w:val="28"/>
    </w:rPr>
  </w:style>
  <w:style w:type="character" w:customStyle="1" w:styleId="WW8Num22z1">
    <w:name w:val="WW8Num22z1"/>
    <w:rsid w:val="00C07F0E"/>
  </w:style>
  <w:style w:type="character" w:customStyle="1" w:styleId="WW8Num22z2">
    <w:name w:val="WW8Num22z2"/>
    <w:rsid w:val="00C07F0E"/>
  </w:style>
  <w:style w:type="character" w:customStyle="1" w:styleId="WW8Num22z3">
    <w:name w:val="WW8Num22z3"/>
    <w:rsid w:val="00C07F0E"/>
  </w:style>
  <w:style w:type="character" w:customStyle="1" w:styleId="WW8Num22z4">
    <w:name w:val="WW8Num22z4"/>
    <w:rsid w:val="00C07F0E"/>
  </w:style>
  <w:style w:type="character" w:customStyle="1" w:styleId="WW8Num22z5">
    <w:name w:val="WW8Num22z5"/>
    <w:rsid w:val="00C07F0E"/>
  </w:style>
  <w:style w:type="character" w:customStyle="1" w:styleId="WW8Num22z6">
    <w:name w:val="WW8Num22z6"/>
    <w:rsid w:val="00C07F0E"/>
  </w:style>
  <w:style w:type="character" w:customStyle="1" w:styleId="WW8Num22z7">
    <w:name w:val="WW8Num22z7"/>
    <w:rsid w:val="00C07F0E"/>
  </w:style>
  <w:style w:type="character" w:customStyle="1" w:styleId="WW8Num22z8">
    <w:name w:val="WW8Num22z8"/>
    <w:rsid w:val="00C07F0E"/>
  </w:style>
  <w:style w:type="character" w:customStyle="1" w:styleId="3b">
    <w:name w:val="Основной шрифт абзаца3"/>
    <w:rsid w:val="00C07F0E"/>
  </w:style>
  <w:style w:type="character" w:customStyle="1" w:styleId="Absatz-Standardschriftart">
    <w:name w:val="Absatz-Standardschriftart"/>
    <w:rsid w:val="00C07F0E"/>
  </w:style>
  <w:style w:type="character" w:customStyle="1" w:styleId="WW-Absatz-Standardschriftart">
    <w:name w:val="WW-Absatz-Standardschriftart"/>
    <w:rsid w:val="00C07F0E"/>
  </w:style>
  <w:style w:type="character" w:customStyle="1" w:styleId="WW-Absatz-Standardschriftart1">
    <w:name w:val="WW-Absatz-Standardschriftart1"/>
    <w:rsid w:val="00C07F0E"/>
  </w:style>
  <w:style w:type="character" w:customStyle="1" w:styleId="WW8Num23z0">
    <w:name w:val="WW8Num23z0"/>
    <w:rsid w:val="00C07F0E"/>
    <w:rPr>
      <w:b/>
      <w:i w:val="0"/>
      <w:sz w:val="30"/>
      <w:szCs w:val="30"/>
    </w:rPr>
  </w:style>
  <w:style w:type="character" w:customStyle="1" w:styleId="WW8Num24z0">
    <w:name w:val="WW8Num24z0"/>
    <w:rsid w:val="00C07F0E"/>
    <w:rPr>
      <w:b/>
      <w:i w:val="0"/>
      <w:sz w:val="30"/>
      <w:szCs w:val="30"/>
    </w:rPr>
  </w:style>
  <w:style w:type="character" w:customStyle="1" w:styleId="WW8Num25z0">
    <w:name w:val="WW8Num25z0"/>
    <w:rsid w:val="00C07F0E"/>
    <w:rPr>
      <w:i w:val="0"/>
      <w:u w:val="single"/>
    </w:rPr>
  </w:style>
  <w:style w:type="character" w:customStyle="1" w:styleId="WW8Num26z0">
    <w:name w:val="WW8Num26z0"/>
    <w:rsid w:val="00C07F0E"/>
    <w:rPr>
      <w:b/>
      <w:i w:val="0"/>
    </w:rPr>
  </w:style>
  <w:style w:type="character" w:customStyle="1" w:styleId="WW8Num27z0">
    <w:name w:val="WW8Num27z0"/>
    <w:rsid w:val="00C07F0E"/>
    <w:rPr>
      <w:b/>
      <w:i w:val="0"/>
    </w:rPr>
  </w:style>
  <w:style w:type="character" w:customStyle="1" w:styleId="WW8Num28z0">
    <w:name w:val="WW8Num28z0"/>
    <w:rsid w:val="00C07F0E"/>
    <w:rPr>
      <w:b/>
      <w:i w:val="0"/>
      <w:sz w:val="30"/>
      <w:szCs w:val="30"/>
    </w:rPr>
  </w:style>
  <w:style w:type="character" w:customStyle="1" w:styleId="WW8Num29z0">
    <w:name w:val="WW8Num29z0"/>
    <w:rsid w:val="00C07F0E"/>
    <w:rPr>
      <w:rFonts w:ascii="Times New Roman" w:eastAsia="Times New Roman" w:hAnsi="Times New Roman" w:cs="Times New Roman"/>
      <w:b/>
      <w:i w:val="0"/>
    </w:rPr>
  </w:style>
  <w:style w:type="character" w:customStyle="1" w:styleId="WW8Num31z0">
    <w:name w:val="WW8Num31z0"/>
    <w:rsid w:val="00C07F0E"/>
    <w:rPr>
      <w:b/>
      <w:i w:val="0"/>
      <w:sz w:val="30"/>
      <w:szCs w:val="30"/>
    </w:rPr>
  </w:style>
  <w:style w:type="character" w:customStyle="1" w:styleId="WW8Num32z0">
    <w:name w:val="WW8Num32z0"/>
    <w:rsid w:val="00C07F0E"/>
    <w:rPr>
      <w:b/>
      <w:i w:val="0"/>
    </w:rPr>
  </w:style>
  <w:style w:type="character" w:customStyle="1" w:styleId="2f">
    <w:name w:val="Основной шрифт абзаца2"/>
    <w:rsid w:val="00C07F0E"/>
  </w:style>
  <w:style w:type="character" w:customStyle="1" w:styleId="WW-Absatz-Standardschriftart11">
    <w:name w:val="WW-Absatz-Standardschriftart11"/>
    <w:rsid w:val="00C07F0E"/>
  </w:style>
  <w:style w:type="character" w:customStyle="1" w:styleId="WW8Num4z1">
    <w:name w:val="WW8Num4z1"/>
    <w:rsid w:val="00C07F0E"/>
    <w:rPr>
      <w:rFonts w:ascii="Courier New" w:hAnsi="Courier New" w:cs="Courier New"/>
    </w:rPr>
  </w:style>
  <w:style w:type="character" w:customStyle="1" w:styleId="WW8Num4z3">
    <w:name w:val="WW8Num4z3"/>
    <w:rsid w:val="00C07F0E"/>
    <w:rPr>
      <w:rFonts w:ascii="Symbol" w:hAnsi="Symbol" w:cs="Symbol"/>
    </w:rPr>
  </w:style>
  <w:style w:type="character" w:customStyle="1" w:styleId="WW8Num5z1">
    <w:name w:val="WW8Num5z1"/>
    <w:rsid w:val="00C07F0E"/>
    <w:rPr>
      <w:rFonts w:ascii="Courier New" w:hAnsi="Courier New" w:cs="Courier New"/>
    </w:rPr>
  </w:style>
  <w:style w:type="character" w:customStyle="1" w:styleId="WW8Num5z3">
    <w:name w:val="WW8Num5z3"/>
    <w:rsid w:val="00C07F0E"/>
    <w:rPr>
      <w:rFonts w:ascii="Symbol" w:hAnsi="Symbol" w:cs="Symbol"/>
    </w:rPr>
  </w:style>
  <w:style w:type="character" w:customStyle="1" w:styleId="WW8Num12z1">
    <w:name w:val="WW8Num12z1"/>
    <w:rsid w:val="00C07F0E"/>
    <w:rPr>
      <w:rFonts w:ascii="Courier New" w:hAnsi="Courier New" w:cs="Courier New"/>
    </w:rPr>
  </w:style>
  <w:style w:type="character" w:customStyle="1" w:styleId="WW8Num12z3">
    <w:name w:val="WW8Num12z3"/>
    <w:rsid w:val="00C07F0E"/>
    <w:rPr>
      <w:rFonts w:ascii="Symbol" w:hAnsi="Symbol" w:cs="Symbol"/>
    </w:rPr>
  </w:style>
  <w:style w:type="character" w:customStyle="1" w:styleId="WW8NumSt1z0">
    <w:name w:val="WW8NumSt1z0"/>
    <w:rsid w:val="00C07F0E"/>
    <w:rPr>
      <w:rFonts w:ascii="Times New Roman" w:hAnsi="Times New Roman" w:cs="Times New Roman"/>
    </w:rPr>
  </w:style>
  <w:style w:type="character" w:customStyle="1" w:styleId="WW8NumSt2z0">
    <w:name w:val="WW8NumSt2z0"/>
    <w:rsid w:val="00C07F0E"/>
    <w:rPr>
      <w:rFonts w:ascii="Times New Roman" w:hAnsi="Times New Roman" w:cs="Times New Roman"/>
    </w:rPr>
  </w:style>
  <w:style w:type="character" w:customStyle="1" w:styleId="WW8NumSt3z0">
    <w:name w:val="WW8NumSt3z0"/>
    <w:rsid w:val="00C07F0E"/>
    <w:rPr>
      <w:rFonts w:ascii="Times New Roman" w:hAnsi="Times New Roman" w:cs="Times New Roman"/>
    </w:rPr>
  </w:style>
  <w:style w:type="character" w:customStyle="1" w:styleId="1f">
    <w:name w:val="Основной шрифт абзаца1"/>
    <w:rsid w:val="00C07F0E"/>
  </w:style>
  <w:style w:type="character" w:customStyle="1" w:styleId="docaccesstitle">
    <w:name w:val="docaccess_title"/>
    <w:rsid w:val="00C07F0E"/>
  </w:style>
  <w:style w:type="paragraph" w:styleId="affffd">
    <w:name w:val="List"/>
    <w:basedOn w:val="afc"/>
    <w:rsid w:val="00C07F0E"/>
    <w:pPr>
      <w:widowControl/>
      <w:suppressAutoHyphens/>
      <w:autoSpaceDE/>
      <w:autoSpaceDN/>
      <w:spacing w:after="120"/>
    </w:pPr>
    <w:rPr>
      <w:rFonts w:cs="Mangal"/>
      <w:sz w:val="20"/>
      <w:szCs w:val="20"/>
      <w:lang w:val="ru-RU" w:eastAsia="zh-CN"/>
    </w:rPr>
  </w:style>
  <w:style w:type="paragraph" w:customStyle="1" w:styleId="46">
    <w:name w:val="Указатель4"/>
    <w:basedOn w:val="af5"/>
    <w:rsid w:val="00C07F0E"/>
    <w:pPr>
      <w:suppressLineNumbers/>
      <w:suppressAutoHyphens/>
      <w:spacing w:after="0" w:line="240" w:lineRule="auto"/>
    </w:pPr>
    <w:rPr>
      <w:rFonts w:eastAsia="Times New Roman" w:cs="Arial"/>
      <w:sz w:val="20"/>
      <w:szCs w:val="20"/>
      <w:lang w:eastAsia="zh-CN"/>
    </w:rPr>
  </w:style>
  <w:style w:type="paragraph" w:customStyle="1" w:styleId="3c">
    <w:name w:val="Название объекта3"/>
    <w:basedOn w:val="af5"/>
    <w:rsid w:val="00C07F0E"/>
    <w:pPr>
      <w:suppressLineNumbers/>
      <w:suppressAutoHyphens/>
      <w:spacing w:before="120" w:after="120" w:line="240" w:lineRule="auto"/>
    </w:pPr>
    <w:rPr>
      <w:rFonts w:eastAsia="Times New Roman" w:cs="Arial"/>
      <w:i/>
      <w:iCs/>
      <w:sz w:val="24"/>
      <w:szCs w:val="24"/>
      <w:lang w:eastAsia="zh-CN"/>
    </w:rPr>
  </w:style>
  <w:style w:type="paragraph" w:customStyle="1" w:styleId="3d">
    <w:name w:val="Указатель3"/>
    <w:basedOn w:val="af5"/>
    <w:rsid w:val="00C07F0E"/>
    <w:pPr>
      <w:suppressLineNumbers/>
      <w:suppressAutoHyphens/>
      <w:spacing w:after="0" w:line="240" w:lineRule="auto"/>
    </w:pPr>
    <w:rPr>
      <w:rFonts w:eastAsia="Times New Roman" w:cs="Arial"/>
      <w:sz w:val="20"/>
      <w:szCs w:val="20"/>
      <w:lang w:eastAsia="zh-CN"/>
    </w:rPr>
  </w:style>
  <w:style w:type="paragraph" w:customStyle="1" w:styleId="1f0">
    <w:name w:val="Заголовок1"/>
    <w:basedOn w:val="af5"/>
    <w:next w:val="afc"/>
    <w:rsid w:val="00C07F0E"/>
    <w:pPr>
      <w:keepNext/>
      <w:suppressAutoHyphens/>
      <w:spacing w:before="240" w:after="120" w:line="240" w:lineRule="auto"/>
    </w:pPr>
    <w:rPr>
      <w:rFonts w:ascii="Arial" w:eastAsia="Microsoft YaHei" w:hAnsi="Arial" w:cs="Mangal"/>
      <w:szCs w:val="28"/>
      <w:lang w:eastAsia="zh-CN"/>
    </w:rPr>
  </w:style>
  <w:style w:type="paragraph" w:customStyle="1" w:styleId="2f0">
    <w:name w:val="Название объекта2"/>
    <w:basedOn w:val="af5"/>
    <w:rsid w:val="00C07F0E"/>
    <w:pPr>
      <w:suppressLineNumbers/>
      <w:suppressAutoHyphens/>
      <w:spacing w:before="120" w:after="120" w:line="240" w:lineRule="auto"/>
    </w:pPr>
    <w:rPr>
      <w:rFonts w:eastAsia="Times New Roman" w:cs="Mangal"/>
      <w:i/>
      <w:iCs/>
      <w:sz w:val="24"/>
      <w:szCs w:val="24"/>
      <w:lang w:eastAsia="zh-CN"/>
    </w:rPr>
  </w:style>
  <w:style w:type="paragraph" w:customStyle="1" w:styleId="2f1">
    <w:name w:val="Указатель2"/>
    <w:basedOn w:val="af5"/>
    <w:rsid w:val="00C07F0E"/>
    <w:pPr>
      <w:suppressLineNumbers/>
      <w:suppressAutoHyphens/>
      <w:spacing w:after="0" w:line="240" w:lineRule="auto"/>
    </w:pPr>
    <w:rPr>
      <w:rFonts w:eastAsia="Times New Roman" w:cs="Mangal"/>
      <w:sz w:val="20"/>
      <w:szCs w:val="20"/>
      <w:lang w:eastAsia="zh-CN"/>
    </w:rPr>
  </w:style>
  <w:style w:type="paragraph" w:customStyle="1" w:styleId="1f1">
    <w:name w:val="Название объекта1"/>
    <w:basedOn w:val="af5"/>
    <w:rsid w:val="00C07F0E"/>
    <w:pPr>
      <w:suppressLineNumbers/>
      <w:suppressAutoHyphens/>
      <w:spacing w:before="120" w:after="120" w:line="240" w:lineRule="auto"/>
    </w:pPr>
    <w:rPr>
      <w:rFonts w:eastAsia="Times New Roman" w:cs="Mangal"/>
      <w:i/>
      <w:iCs/>
      <w:sz w:val="24"/>
      <w:szCs w:val="24"/>
      <w:lang w:eastAsia="zh-CN"/>
    </w:rPr>
  </w:style>
  <w:style w:type="paragraph" w:customStyle="1" w:styleId="1f2">
    <w:name w:val="Указатель1"/>
    <w:basedOn w:val="af5"/>
    <w:rsid w:val="00C07F0E"/>
    <w:pPr>
      <w:suppressLineNumbers/>
      <w:suppressAutoHyphens/>
      <w:spacing w:after="0" w:line="240" w:lineRule="auto"/>
    </w:pPr>
    <w:rPr>
      <w:rFonts w:eastAsia="Times New Roman" w:cs="Mangal"/>
      <w:sz w:val="20"/>
      <w:szCs w:val="20"/>
      <w:lang w:eastAsia="zh-CN"/>
    </w:rPr>
  </w:style>
  <w:style w:type="character" w:customStyle="1" w:styleId="1f3">
    <w:name w:val="Текст выноски Знак1"/>
    <w:basedOn w:val="af6"/>
    <w:uiPriority w:val="99"/>
    <w:rsid w:val="00C07F0E"/>
    <w:rPr>
      <w:rFonts w:ascii="Tahoma" w:eastAsia="Times New Roman" w:hAnsi="Tahoma" w:cs="Tahoma"/>
      <w:sz w:val="16"/>
      <w:szCs w:val="16"/>
      <w:lang w:eastAsia="zh-CN"/>
    </w:rPr>
  </w:style>
  <w:style w:type="paragraph" w:customStyle="1" w:styleId="affffe">
    <w:name w:val="Верхний и нижний колонтитулы"/>
    <w:basedOn w:val="af5"/>
    <w:rsid w:val="00C07F0E"/>
    <w:pPr>
      <w:suppressLineNumbers/>
      <w:tabs>
        <w:tab w:val="center" w:pos="4819"/>
        <w:tab w:val="right" w:pos="9638"/>
      </w:tabs>
      <w:suppressAutoHyphens/>
      <w:spacing w:after="0" w:line="240" w:lineRule="auto"/>
    </w:pPr>
    <w:rPr>
      <w:rFonts w:eastAsia="Times New Roman" w:cs="Times New Roman"/>
      <w:sz w:val="20"/>
      <w:szCs w:val="20"/>
      <w:lang w:eastAsia="zh-CN"/>
    </w:rPr>
  </w:style>
  <w:style w:type="character" w:customStyle="1" w:styleId="1f4">
    <w:name w:val="Верхний колонтитул Знак1"/>
    <w:basedOn w:val="af6"/>
    <w:uiPriority w:val="99"/>
    <w:rsid w:val="00C07F0E"/>
    <w:rPr>
      <w:rFonts w:ascii="Times New Roman" w:eastAsia="Times New Roman" w:hAnsi="Times New Roman" w:cs="Times New Roman"/>
      <w:sz w:val="20"/>
      <w:szCs w:val="20"/>
      <w:lang w:eastAsia="zh-CN"/>
    </w:rPr>
  </w:style>
  <w:style w:type="character" w:customStyle="1" w:styleId="1f5">
    <w:name w:val="Нижний колонтитул Знак1"/>
    <w:basedOn w:val="af6"/>
    <w:uiPriority w:val="99"/>
    <w:rsid w:val="00C07F0E"/>
    <w:rPr>
      <w:rFonts w:ascii="Times New Roman" w:eastAsia="Times New Roman" w:hAnsi="Times New Roman" w:cs="Times New Roman"/>
      <w:sz w:val="20"/>
      <w:szCs w:val="20"/>
      <w:lang w:eastAsia="zh-CN"/>
    </w:rPr>
  </w:style>
  <w:style w:type="paragraph" w:customStyle="1" w:styleId="afffff">
    <w:name w:val="Заголовок таблицы"/>
    <w:basedOn w:val="affff8"/>
    <w:link w:val="afffff0"/>
    <w:qFormat/>
    <w:rsid w:val="00C07F0E"/>
    <w:pPr>
      <w:spacing w:after="0" w:line="240" w:lineRule="auto"/>
      <w:jc w:val="center"/>
    </w:pPr>
    <w:rPr>
      <w:rFonts w:ascii="Times New Roman" w:eastAsia="Times New Roman" w:hAnsi="Times New Roman"/>
      <w:b/>
      <w:bCs/>
      <w:sz w:val="20"/>
      <w:szCs w:val="20"/>
    </w:rPr>
  </w:style>
  <w:style w:type="paragraph" w:customStyle="1" w:styleId="afffff1">
    <w:name w:val="Содержимое врезки"/>
    <w:basedOn w:val="afc"/>
    <w:rsid w:val="00C07F0E"/>
    <w:pPr>
      <w:widowControl/>
      <w:suppressAutoHyphens/>
      <w:autoSpaceDE/>
      <w:autoSpaceDN/>
      <w:spacing w:after="120"/>
    </w:pPr>
    <w:rPr>
      <w:sz w:val="20"/>
      <w:szCs w:val="20"/>
      <w:lang w:val="ru-RU" w:eastAsia="zh-CN"/>
    </w:rPr>
  </w:style>
  <w:style w:type="paragraph" w:customStyle="1" w:styleId="1f6">
    <w:name w:val="Схема документа1"/>
    <w:basedOn w:val="af5"/>
    <w:rsid w:val="00C07F0E"/>
    <w:pPr>
      <w:suppressAutoHyphens/>
      <w:spacing w:after="0" w:line="240" w:lineRule="auto"/>
    </w:pPr>
    <w:rPr>
      <w:rFonts w:ascii="Tahoma" w:eastAsia="Times New Roman" w:hAnsi="Tahoma" w:cs="Tahoma"/>
      <w:sz w:val="16"/>
      <w:szCs w:val="16"/>
      <w:lang w:eastAsia="zh-CN"/>
    </w:rPr>
  </w:style>
  <w:style w:type="character" w:customStyle="1" w:styleId="1f7">
    <w:name w:val="Основной текст с отступом Знак1"/>
    <w:basedOn w:val="af6"/>
    <w:uiPriority w:val="99"/>
    <w:rsid w:val="00C07F0E"/>
    <w:rPr>
      <w:rFonts w:ascii="Times New Roman" w:eastAsia="Times New Roman" w:hAnsi="Times New Roman" w:cs="Times New Roman"/>
      <w:sz w:val="28"/>
      <w:szCs w:val="20"/>
      <w:lang w:eastAsia="zh-CN"/>
    </w:rPr>
  </w:style>
  <w:style w:type="character" w:customStyle="1" w:styleId="affa">
    <w:name w:val="Название объекта Знак"/>
    <w:aliases w:val="Знак1 Знак1,Название объектаТаблица Знак,Название объекта+12.5 Знак,Знак1 Знак Знак Знак Знак,Таблица - Название объекта Знак,!! Object Novogor !! Знак,Caption Char Знак,Caption Char1 Char1 Char Char Знак,Знак13 Знак,диаграммы Знак"/>
    <w:basedOn w:val="af6"/>
    <w:link w:val="aff9"/>
    <w:rsid w:val="00C07F0E"/>
    <w:rPr>
      <w:rFonts w:ascii="Georgia" w:eastAsia="Times New Roman" w:hAnsi="Georgia" w:cs="Times New Roman"/>
      <w:b/>
      <w:bCs/>
      <w:color w:val="4F81BD"/>
      <w:sz w:val="18"/>
      <w:szCs w:val="18"/>
      <w:lang w:val="en-US" w:bidi="en-US"/>
    </w:rPr>
  </w:style>
  <w:style w:type="character" w:customStyle="1" w:styleId="1f8">
    <w:name w:val="Основной текст1"/>
    <w:basedOn w:val="af6"/>
    <w:rsid w:val="00C07F0E"/>
    <w:rPr>
      <w:rFonts w:ascii="Times New Roman" w:eastAsia="Times New Roman" w:hAnsi="Times New Roman" w:cs="Times New Roman"/>
      <w:color w:val="000000"/>
      <w:spacing w:val="4"/>
      <w:w w:val="100"/>
      <w:position w:val="0"/>
      <w:sz w:val="24"/>
      <w:szCs w:val="24"/>
      <w:shd w:val="clear" w:color="auto" w:fill="FFFFFF"/>
      <w:lang w:val="ru-RU"/>
    </w:rPr>
  </w:style>
  <w:style w:type="character" w:customStyle="1" w:styleId="apple-style-span">
    <w:name w:val="apple-style-span"/>
    <w:uiPriority w:val="99"/>
    <w:rsid w:val="00C07F0E"/>
  </w:style>
  <w:style w:type="paragraph" w:customStyle="1" w:styleId="p16">
    <w:name w:val="p16"/>
    <w:basedOn w:val="af5"/>
    <w:uiPriority w:val="99"/>
    <w:rsid w:val="00C07F0E"/>
    <w:pPr>
      <w:spacing w:before="100" w:beforeAutospacing="1" w:after="100" w:afterAutospacing="1" w:line="240" w:lineRule="auto"/>
    </w:pPr>
    <w:rPr>
      <w:rFonts w:eastAsia="Times New Roman" w:cs="Times New Roman"/>
      <w:sz w:val="24"/>
      <w:szCs w:val="24"/>
      <w:lang w:eastAsia="ru-RU"/>
    </w:rPr>
  </w:style>
  <w:style w:type="paragraph" w:customStyle="1" w:styleId="p17">
    <w:name w:val="p17"/>
    <w:basedOn w:val="af5"/>
    <w:uiPriority w:val="99"/>
    <w:rsid w:val="00C07F0E"/>
    <w:pPr>
      <w:spacing w:before="100" w:beforeAutospacing="1" w:after="100" w:afterAutospacing="1" w:line="240" w:lineRule="auto"/>
    </w:pPr>
    <w:rPr>
      <w:rFonts w:eastAsia="Times New Roman" w:cs="Times New Roman"/>
      <w:sz w:val="24"/>
      <w:szCs w:val="24"/>
      <w:lang w:eastAsia="ru-RU"/>
    </w:rPr>
  </w:style>
  <w:style w:type="character" w:customStyle="1" w:styleId="s2">
    <w:name w:val="s2"/>
    <w:uiPriority w:val="99"/>
    <w:rsid w:val="00C07F0E"/>
  </w:style>
  <w:style w:type="paragraph" w:customStyle="1" w:styleId="p8">
    <w:name w:val="p8"/>
    <w:basedOn w:val="af5"/>
    <w:uiPriority w:val="99"/>
    <w:rsid w:val="00C07F0E"/>
    <w:pPr>
      <w:spacing w:before="100" w:beforeAutospacing="1" w:after="100" w:afterAutospacing="1" w:line="240" w:lineRule="auto"/>
    </w:pPr>
    <w:rPr>
      <w:rFonts w:eastAsia="Times New Roman" w:cs="Times New Roman"/>
      <w:sz w:val="24"/>
      <w:szCs w:val="24"/>
      <w:lang w:eastAsia="ru-RU"/>
    </w:rPr>
  </w:style>
  <w:style w:type="character" w:customStyle="1" w:styleId="s3">
    <w:name w:val="s3"/>
    <w:uiPriority w:val="99"/>
    <w:rsid w:val="00C07F0E"/>
  </w:style>
  <w:style w:type="character" w:customStyle="1" w:styleId="s4">
    <w:name w:val="s4"/>
    <w:uiPriority w:val="99"/>
    <w:rsid w:val="00C07F0E"/>
  </w:style>
  <w:style w:type="paragraph" w:customStyle="1" w:styleId="p6">
    <w:name w:val="p6"/>
    <w:basedOn w:val="af5"/>
    <w:uiPriority w:val="99"/>
    <w:rsid w:val="00C07F0E"/>
    <w:pPr>
      <w:spacing w:before="100" w:beforeAutospacing="1" w:after="100" w:afterAutospacing="1" w:line="240" w:lineRule="auto"/>
    </w:pPr>
    <w:rPr>
      <w:rFonts w:eastAsia="Times New Roman" w:cs="Times New Roman"/>
      <w:sz w:val="24"/>
      <w:szCs w:val="24"/>
      <w:lang w:eastAsia="ru-RU"/>
    </w:rPr>
  </w:style>
  <w:style w:type="paragraph" w:customStyle="1" w:styleId="p10">
    <w:name w:val="p10"/>
    <w:basedOn w:val="af5"/>
    <w:uiPriority w:val="99"/>
    <w:rsid w:val="00C07F0E"/>
    <w:pPr>
      <w:spacing w:before="100" w:beforeAutospacing="1" w:after="100" w:afterAutospacing="1" w:line="240" w:lineRule="auto"/>
    </w:pPr>
    <w:rPr>
      <w:rFonts w:eastAsia="Times New Roman" w:cs="Times New Roman"/>
      <w:sz w:val="24"/>
      <w:szCs w:val="24"/>
      <w:lang w:eastAsia="ru-RU"/>
    </w:rPr>
  </w:style>
  <w:style w:type="paragraph" w:customStyle="1" w:styleId="default0">
    <w:name w:val="default"/>
    <w:basedOn w:val="af5"/>
    <w:uiPriority w:val="99"/>
    <w:rsid w:val="00C07F0E"/>
    <w:pPr>
      <w:spacing w:before="100" w:beforeAutospacing="1" w:after="100" w:afterAutospacing="1" w:line="240" w:lineRule="auto"/>
    </w:pPr>
    <w:rPr>
      <w:rFonts w:eastAsia="Times New Roman" w:cs="Times New Roman"/>
      <w:sz w:val="24"/>
      <w:szCs w:val="24"/>
      <w:lang w:eastAsia="ru-RU"/>
    </w:rPr>
  </w:style>
  <w:style w:type="character" w:customStyle="1" w:styleId="BodyTextChar">
    <w:name w:val="Body Text Char"/>
    <w:aliases w:val="Знак Char,Знак1 Знак Char,Основной текст1 Char,Основной текст1 Знак Знак Char,TabelTekst Char,text Char,Body Text2 Char,Char Char,Body Text2 Char Char Char Char Char Char Char Char Char Char,Основной текст Знак Char,Main text Char"/>
    <w:locked/>
    <w:rsid w:val="00C07F0E"/>
    <w:rPr>
      <w:sz w:val="24"/>
    </w:rPr>
  </w:style>
  <w:style w:type="paragraph" w:customStyle="1" w:styleId="1f9">
    <w:name w:val="Заголовок оглавления1"/>
    <w:basedOn w:val="17"/>
    <w:next w:val="af5"/>
    <w:uiPriority w:val="99"/>
    <w:rsid w:val="00C07F0E"/>
    <w:pPr>
      <w:widowControl/>
      <w:pBdr>
        <w:bottom w:val="thinThickSmallGap" w:sz="12" w:space="1" w:color="943634"/>
      </w:pBdr>
      <w:autoSpaceDE/>
      <w:autoSpaceDN/>
      <w:spacing w:before="400" w:after="200" w:line="252" w:lineRule="auto"/>
      <w:ind w:left="0" w:right="0"/>
      <w:outlineLvl w:val="9"/>
    </w:pPr>
    <w:rPr>
      <w:rFonts w:ascii="Cambria" w:eastAsia="Calibri" w:hAnsi="Cambria"/>
      <w:b w:val="0"/>
      <w:bCs w:val="0"/>
      <w:caps/>
      <w:color w:val="632423"/>
      <w:spacing w:val="20"/>
      <w:sz w:val="28"/>
      <w:szCs w:val="20"/>
    </w:rPr>
  </w:style>
  <w:style w:type="paragraph" w:customStyle="1" w:styleId="1fa">
    <w:name w:val="Обычный1"/>
    <w:rsid w:val="00C07F0E"/>
    <w:pPr>
      <w:widowControl w:val="0"/>
      <w:suppressAutoHyphens/>
      <w:overflowPunct w:val="0"/>
      <w:autoSpaceDE w:val="0"/>
      <w:spacing w:after="0" w:line="240" w:lineRule="auto"/>
    </w:pPr>
    <w:rPr>
      <w:rFonts w:eastAsia="Times New Roman" w:cs="Times New Roman"/>
      <w:sz w:val="20"/>
      <w:szCs w:val="20"/>
      <w:lang w:eastAsia="ar-SA"/>
    </w:rPr>
  </w:style>
  <w:style w:type="paragraph" w:customStyle="1" w:styleId="1fb">
    <w:name w:val="Основной текст с отступом1"/>
    <w:basedOn w:val="af5"/>
    <w:rsid w:val="00C07F0E"/>
    <w:pPr>
      <w:widowControl w:val="0"/>
      <w:tabs>
        <w:tab w:val="left" w:pos="3600"/>
      </w:tabs>
      <w:suppressAutoHyphens/>
      <w:overflowPunct w:val="0"/>
      <w:autoSpaceDE w:val="0"/>
      <w:spacing w:after="0" w:line="240" w:lineRule="auto"/>
      <w:ind w:left="3600" w:hanging="2700"/>
    </w:pPr>
    <w:rPr>
      <w:rFonts w:eastAsia="Times New Roman" w:cs="Times New Roman"/>
      <w:szCs w:val="20"/>
      <w:lang w:eastAsia="ar-SA"/>
    </w:rPr>
  </w:style>
  <w:style w:type="paragraph" w:customStyle="1" w:styleId="afffff2">
    <w:name w:val="Нормальный"/>
    <w:rsid w:val="00C07F0E"/>
    <w:pPr>
      <w:autoSpaceDE w:val="0"/>
      <w:autoSpaceDN w:val="0"/>
      <w:spacing w:after="0" w:line="240" w:lineRule="auto"/>
      <w:jc w:val="center"/>
    </w:pPr>
    <w:rPr>
      <w:rFonts w:eastAsia="Times New Roman" w:cs="Times New Roman"/>
      <w:sz w:val="24"/>
      <w:szCs w:val="20"/>
      <w:lang w:eastAsia="ru-RU"/>
    </w:rPr>
  </w:style>
  <w:style w:type="paragraph" w:customStyle="1" w:styleId="afffff3">
    <w:name w:val="Под формулой"/>
    <w:basedOn w:val="afffff2"/>
    <w:rsid w:val="00C07F0E"/>
    <w:pPr>
      <w:ind w:left="567"/>
      <w:jc w:val="left"/>
    </w:pPr>
    <w:rPr>
      <w:sz w:val="22"/>
    </w:rPr>
  </w:style>
  <w:style w:type="paragraph" w:styleId="afffff4">
    <w:name w:val="Plain Text"/>
    <w:basedOn w:val="af5"/>
    <w:link w:val="afffff5"/>
    <w:rsid w:val="00C07F0E"/>
    <w:pPr>
      <w:suppressAutoHyphens/>
      <w:spacing w:after="0" w:line="240" w:lineRule="auto"/>
      <w:jc w:val="both"/>
    </w:pPr>
    <w:rPr>
      <w:rFonts w:eastAsia="Times New Roman" w:cs="Times New Roman"/>
      <w:sz w:val="22"/>
      <w:szCs w:val="20"/>
    </w:rPr>
  </w:style>
  <w:style w:type="character" w:customStyle="1" w:styleId="afffff5">
    <w:name w:val="Текст Знак"/>
    <w:basedOn w:val="af6"/>
    <w:link w:val="afffff4"/>
    <w:rsid w:val="00C07F0E"/>
    <w:rPr>
      <w:rFonts w:eastAsia="Times New Roman" w:cs="Times New Roman"/>
      <w:sz w:val="22"/>
      <w:szCs w:val="20"/>
    </w:rPr>
  </w:style>
  <w:style w:type="paragraph" w:styleId="1fc">
    <w:name w:val="index 1"/>
    <w:basedOn w:val="af5"/>
    <w:next w:val="af5"/>
    <w:autoRedefine/>
    <w:semiHidden/>
    <w:rsid w:val="00C07F0E"/>
    <w:pPr>
      <w:spacing w:after="0" w:line="240" w:lineRule="auto"/>
      <w:ind w:left="240" w:hanging="240"/>
    </w:pPr>
    <w:rPr>
      <w:rFonts w:eastAsia="Times New Roman" w:cs="Times New Roman"/>
      <w:sz w:val="24"/>
      <w:szCs w:val="24"/>
      <w:lang w:eastAsia="ru-RU"/>
    </w:rPr>
  </w:style>
  <w:style w:type="paragraph" w:styleId="afffff6">
    <w:name w:val="index heading"/>
    <w:basedOn w:val="af5"/>
    <w:next w:val="1fc"/>
    <w:semiHidden/>
    <w:rsid w:val="00C07F0E"/>
    <w:pPr>
      <w:suppressAutoHyphens/>
      <w:spacing w:after="0" w:line="240" w:lineRule="auto"/>
      <w:jc w:val="both"/>
    </w:pPr>
    <w:rPr>
      <w:rFonts w:eastAsia="Times New Roman" w:cs="Times New Roman"/>
      <w:sz w:val="22"/>
      <w:szCs w:val="24"/>
      <w:lang w:eastAsia="ru-RU"/>
    </w:rPr>
  </w:style>
  <w:style w:type="paragraph" w:customStyle="1" w:styleId="1fd">
    <w:name w:val="Знак Знак Знак Знак Знак Знак1 Знак"/>
    <w:basedOn w:val="af5"/>
    <w:rsid w:val="00C07F0E"/>
    <w:pPr>
      <w:spacing w:after="0" w:line="240" w:lineRule="auto"/>
    </w:pPr>
    <w:rPr>
      <w:rFonts w:ascii="Verdana" w:eastAsia="Times New Roman" w:hAnsi="Verdana" w:cs="Verdana"/>
      <w:sz w:val="20"/>
      <w:szCs w:val="20"/>
      <w:lang w:val="en-US"/>
    </w:rPr>
  </w:style>
  <w:style w:type="numbering" w:customStyle="1" w:styleId="1110">
    <w:name w:val="Нет списка111"/>
    <w:next w:val="af8"/>
    <w:uiPriority w:val="99"/>
    <w:semiHidden/>
    <w:unhideWhenUsed/>
    <w:rsid w:val="00C07F0E"/>
  </w:style>
  <w:style w:type="numbering" w:customStyle="1" w:styleId="1111">
    <w:name w:val="Нет списка1111"/>
    <w:next w:val="af8"/>
    <w:uiPriority w:val="99"/>
    <w:semiHidden/>
    <w:unhideWhenUsed/>
    <w:rsid w:val="00C07F0E"/>
  </w:style>
  <w:style w:type="table" w:customStyle="1" w:styleId="310">
    <w:name w:val="Сетка таблицы31"/>
    <w:basedOn w:val="af7"/>
    <w:next w:val="afb"/>
    <w:rsid w:val="00C07F0E"/>
    <w:pPr>
      <w:spacing w:after="0" w:line="240" w:lineRule="auto"/>
    </w:pPr>
    <w:rPr>
      <w:rFonts w:eastAsia="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2">
    <w:name w:val="Основной текст (2)_"/>
    <w:link w:val="2f3"/>
    <w:rsid w:val="00C07F0E"/>
    <w:rPr>
      <w:rFonts w:ascii="Segoe UI" w:eastAsia="Segoe UI" w:hAnsi="Segoe UI" w:cs="Segoe UI"/>
      <w:sz w:val="15"/>
      <w:szCs w:val="15"/>
      <w:shd w:val="clear" w:color="auto" w:fill="FFFFFF"/>
    </w:rPr>
  </w:style>
  <w:style w:type="paragraph" w:customStyle="1" w:styleId="2f3">
    <w:name w:val="Основной текст (2)"/>
    <w:basedOn w:val="af5"/>
    <w:link w:val="2f2"/>
    <w:rsid w:val="00C07F0E"/>
    <w:pPr>
      <w:shd w:val="clear" w:color="auto" w:fill="FFFFFF"/>
      <w:spacing w:after="0" w:line="0" w:lineRule="atLeast"/>
    </w:pPr>
    <w:rPr>
      <w:rFonts w:ascii="Segoe UI" w:eastAsia="Segoe UI" w:hAnsi="Segoe UI" w:cs="Segoe UI"/>
      <w:sz w:val="15"/>
      <w:szCs w:val="15"/>
    </w:rPr>
  </w:style>
  <w:style w:type="table" w:customStyle="1" w:styleId="410">
    <w:name w:val="Сетка таблицы41"/>
    <w:basedOn w:val="af7"/>
    <w:next w:val="afb"/>
    <w:rsid w:val="00C07F0E"/>
    <w:pPr>
      <w:spacing w:after="0" w:line="240" w:lineRule="auto"/>
    </w:pPr>
    <w:rPr>
      <w:rFonts w:eastAsia="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7">
    <w:name w:val="Нет списка4"/>
    <w:next w:val="af8"/>
    <w:uiPriority w:val="99"/>
    <w:semiHidden/>
    <w:unhideWhenUsed/>
    <w:rsid w:val="00C07F0E"/>
  </w:style>
  <w:style w:type="table" w:customStyle="1" w:styleId="510">
    <w:name w:val="Сетка таблицы51"/>
    <w:basedOn w:val="af7"/>
    <w:next w:val="afb"/>
    <w:rsid w:val="00C07F0E"/>
    <w:pPr>
      <w:spacing w:after="0" w:line="240" w:lineRule="auto"/>
    </w:pPr>
    <w:rPr>
      <w:rFonts w:eastAsia="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
    <w:name w:val="Сетка таблицы6"/>
    <w:basedOn w:val="af7"/>
    <w:next w:val="afb"/>
    <w:uiPriority w:val="59"/>
    <w:rsid w:val="00C07F0E"/>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basedOn w:val="af7"/>
    <w:next w:val="afb"/>
    <w:rsid w:val="00C07F0E"/>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
    <w:name w:val="Нет списка5"/>
    <w:next w:val="af8"/>
    <w:uiPriority w:val="99"/>
    <w:semiHidden/>
    <w:unhideWhenUsed/>
    <w:rsid w:val="00C07F0E"/>
  </w:style>
  <w:style w:type="numbering" w:customStyle="1" w:styleId="121">
    <w:name w:val="Нет списка12"/>
    <w:next w:val="af8"/>
    <w:semiHidden/>
    <w:rsid w:val="00C07F0E"/>
  </w:style>
  <w:style w:type="numbering" w:customStyle="1" w:styleId="211">
    <w:name w:val="Нет списка21"/>
    <w:next w:val="af8"/>
    <w:uiPriority w:val="99"/>
    <w:semiHidden/>
    <w:unhideWhenUsed/>
    <w:rsid w:val="00C07F0E"/>
  </w:style>
  <w:style w:type="numbering" w:customStyle="1" w:styleId="1120">
    <w:name w:val="Нет списка112"/>
    <w:next w:val="af8"/>
    <w:uiPriority w:val="99"/>
    <w:semiHidden/>
    <w:unhideWhenUsed/>
    <w:rsid w:val="00C07F0E"/>
  </w:style>
  <w:style w:type="numbering" w:customStyle="1" w:styleId="1112">
    <w:name w:val="Нет списка1112"/>
    <w:next w:val="af8"/>
    <w:uiPriority w:val="99"/>
    <w:semiHidden/>
    <w:unhideWhenUsed/>
    <w:rsid w:val="00C07F0E"/>
  </w:style>
  <w:style w:type="table" w:customStyle="1" w:styleId="320">
    <w:name w:val="Сетка таблицы32"/>
    <w:basedOn w:val="af7"/>
    <w:next w:val="afb"/>
    <w:rsid w:val="00C07F0E"/>
    <w:pPr>
      <w:spacing w:after="0" w:line="240" w:lineRule="auto"/>
    </w:pPr>
    <w:rPr>
      <w:rFonts w:eastAsia="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
    <w:name w:val="Нет списка31"/>
    <w:next w:val="af8"/>
    <w:uiPriority w:val="99"/>
    <w:semiHidden/>
    <w:unhideWhenUsed/>
    <w:rsid w:val="00C07F0E"/>
  </w:style>
  <w:style w:type="table" w:customStyle="1" w:styleId="420">
    <w:name w:val="Сетка таблицы42"/>
    <w:basedOn w:val="af7"/>
    <w:next w:val="afb"/>
    <w:rsid w:val="00C07F0E"/>
    <w:pPr>
      <w:spacing w:after="0" w:line="240" w:lineRule="auto"/>
    </w:pPr>
    <w:rPr>
      <w:rFonts w:eastAsia="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
    <w:name w:val="Нет списка41"/>
    <w:next w:val="af8"/>
    <w:uiPriority w:val="99"/>
    <w:semiHidden/>
    <w:unhideWhenUsed/>
    <w:rsid w:val="00C07F0E"/>
  </w:style>
  <w:style w:type="table" w:customStyle="1" w:styleId="520">
    <w:name w:val="Сетка таблицы52"/>
    <w:basedOn w:val="af7"/>
    <w:next w:val="afb"/>
    <w:rsid w:val="00C07F0E"/>
    <w:pPr>
      <w:spacing w:after="0" w:line="240" w:lineRule="auto"/>
    </w:pPr>
    <w:rPr>
      <w:rFonts w:eastAsia="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nt8">
    <w:name w:val="font8"/>
    <w:basedOn w:val="af5"/>
    <w:rsid w:val="00C07F0E"/>
    <w:pPr>
      <w:spacing w:before="100" w:beforeAutospacing="1" w:after="100" w:afterAutospacing="1" w:line="240" w:lineRule="auto"/>
    </w:pPr>
    <w:rPr>
      <w:rFonts w:eastAsia="Times New Roman" w:cs="Times New Roman"/>
      <w:sz w:val="16"/>
      <w:szCs w:val="16"/>
      <w:lang w:eastAsia="ru-RU"/>
    </w:rPr>
  </w:style>
  <w:style w:type="paragraph" w:customStyle="1" w:styleId="font9">
    <w:name w:val="font9"/>
    <w:basedOn w:val="af5"/>
    <w:rsid w:val="00C07F0E"/>
    <w:pPr>
      <w:spacing w:before="100" w:beforeAutospacing="1" w:after="100" w:afterAutospacing="1" w:line="240" w:lineRule="auto"/>
    </w:pPr>
    <w:rPr>
      <w:rFonts w:eastAsia="Times New Roman" w:cs="Times New Roman"/>
      <w:sz w:val="18"/>
      <w:szCs w:val="18"/>
      <w:lang w:eastAsia="ru-RU"/>
    </w:rPr>
  </w:style>
  <w:style w:type="paragraph" w:customStyle="1" w:styleId="font10">
    <w:name w:val="font10"/>
    <w:basedOn w:val="af5"/>
    <w:rsid w:val="00C07F0E"/>
    <w:pPr>
      <w:spacing w:before="100" w:beforeAutospacing="1" w:after="100" w:afterAutospacing="1" w:line="240" w:lineRule="auto"/>
    </w:pPr>
    <w:rPr>
      <w:rFonts w:eastAsia="Times New Roman" w:cs="Times New Roman"/>
      <w:b/>
      <w:bCs/>
      <w:sz w:val="18"/>
      <w:szCs w:val="18"/>
      <w:lang w:eastAsia="ru-RU"/>
    </w:rPr>
  </w:style>
  <w:style w:type="paragraph" w:customStyle="1" w:styleId="font11">
    <w:name w:val="font11"/>
    <w:basedOn w:val="af5"/>
    <w:rsid w:val="00C07F0E"/>
    <w:pPr>
      <w:spacing w:before="100" w:beforeAutospacing="1" w:after="100" w:afterAutospacing="1" w:line="240" w:lineRule="auto"/>
    </w:pPr>
    <w:rPr>
      <w:rFonts w:eastAsia="Times New Roman" w:cs="Times New Roman"/>
      <w:sz w:val="20"/>
      <w:szCs w:val="20"/>
      <w:lang w:eastAsia="ru-RU"/>
    </w:rPr>
  </w:style>
  <w:style w:type="paragraph" w:customStyle="1" w:styleId="font12">
    <w:name w:val="font12"/>
    <w:basedOn w:val="af5"/>
    <w:rsid w:val="00C07F0E"/>
    <w:pPr>
      <w:spacing w:before="100" w:beforeAutospacing="1" w:after="100" w:afterAutospacing="1" w:line="240" w:lineRule="auto"/>
    </w:pPr>
    <w:rPr>
      <w:rFonts w:eastAsia="Times New Roman" w:cs="Times New Roman"/>
      <w:b/>
      <w:bCs/>
      <w:sz w:val="14"/>
      <w:szCs w:val="14"/>
      <w:lang w:eastAsia="ru-RU"/>
    </w:rPr>
  </w:style>
  <w:style w:type="paragraph" w:customStyle="1" w:styleId="font13">
    <w:name w:val="font13"/>
    <w:basedOn w:val="af5"/>
    <w:rsid w:val="00C07F0E"/>
    <w:pPr>
      <w:spacing w:before="100" w:beforeAutospacing="1" w:after="100" w:afterAutospacing="1" w:line="240" w:lineRule="auto"/>
    </w:pPr>
    <w:rPr>
      <w:rFonts w:eastAsia="Times New Roman" w:cs="Times New Roman"/>
      <w:sz w:val="14"/>
      <w:szCs w:val="14"/>
      <w:lang w:eastAsia="ru-RU"/>
    </w:rPr>
  </w:style>
  <w:style w:type="paragraph" w:customStyle="1" w:styleId="font14">
    <w:name w:val="font14"/>
    <w:basedOn w:val="af5"/>
    <w:rsid w:val="00C07F0E"/>
    <w:pPr>
      <w:spacing w:before="100" w:beforeAutospacing="1" w:after="100" w:afterAutospacing="1" w:line="240" w:lineRule="auto"/>
    </w:pPr>
    <w:rPr>
      <w:rFonts w:eastAsia="Times New Roman" w:cs="Times New Roman"/>
      <w:b/>
      <w:bCs/>
      <w:sz w:val="14"/>
      <w:szCs w:val="14"/>
      <w:lang w:eastAsia="ru-RU"/>
    </w:rPr>
  </w:style>
  <w:style w:type="paragraph" w:customStyle="1" w:styleId="font15">
    <w:name w:val="font15"/>
    <w:basedOn w:val="af5"/>
    <w:rsid w:val="00C07F0E"/>
    <w:pPr>
      <w:spacing w:before="100" w:beforeAutospacing="1" w:after="100" w:afterAutospacing="1" w:line="240" w:lineRule="auto"/>
    </w:pPr>
    <w:rPr>
      <w:rFonts w:eastAsia="Times New Roman" w:cs="Times New Roman"/>
      <w:b/>
      <w:bCs/>
      <w:sz w:val="14"/>
      <w:szCs w:val="14"/>
      <w:lang w:eastAsia="ru-RU"/>
    </w:rPr>
  </w:style>
  <w:style w:type="paragraph" w:customStyle="1" w:styleId="font16">
    <w:name w:val="font16"/>
    <w:basedOn w:val="af5"/>
    <w:rsid w:val="00C07F0E"/>
    <w:pPr>
      <w:spacing w:before="100" w:beforeAutospacing="1" w:after="100" w:afterAutospacing="1" w:line="240" w:lineRule="auto"/>
    </w:pPr>
    <w:rPr>
      <w:rFonts w:eastAsia="Times New Roman" w:cs="Times New Roman"/>
      <w:sz w:val="18"/>
      <w:szCs w:val="18"/>
      <w:lang w:eastAsia="ru-RU"/>
    </w:rPr>
  </w:style>
  <w:style w:type="paragraph" w:customStyle="1" w:styleId="font17">
    <w:name w:val="font17"/>
    <w:basedOn w:val="af5"/>
    <w:rsid w:val="00C07F0E"/>
    <w:pPr>
      <w:spacing w:before="100" w:beforeAutospacing="1" w:after="100" w:afterAutospacing="1" w:line="240" w:lineRule="auto"/>
    </w:pPr>
    <w:rPr>
      <w:rFonts w:eastAsia="Times New Roman" w:cs="Times New Roman"/>
      <w:sz w:val="14"/>
      <w:szCs w:val="14"/>
      <w:lang w:eastAsia="ru-RU"/>
    </w:rPr>
  </w:style>
  <w:style w:type="paragraph" w:customStyle="1" w:styleId="font18">
    <w:name w:val="font18"/>
    <w:basedOn w:val="af5"/>
    <w:rsid w:val="00C07F0E"/>
    <w:pPr>
      <w:spacing w:before="100" w:beforeAutospacing="1" w:after="100" w:afterAutospacing="1" w:line="240" w:lineRule="auto"/>
    </w:pPr>
    <w:rPr>
      <w:rFonts w:eastAsia="Times New Roman" w:cs="Times New Roman"/>
      <w:sz w:val="20"/>
      <w:szCs w:val="20"/>
      <w:lang w:eastAsia="ru-RU"/>
    </w:rPr>
  </w:style>
  <w:style w:type="paragraph" w:customStyle="1" w:styleId="font19">
    <w:name w:val="font19"/>
    <w:basedOn w:val="af5"/>
    <w:rsid w:val="00C07F0E"/>
    <w:pPr>
      <w:spacing w:before="100" w:beforeAutospacing="1" w:after="100" w:afterAutospacing="1" w:line="240" w:lineRule="auto"/>
    </w:pPr>
    <w:rPr>
      <w:rFonts w:eastAsia="Times New Roman" w:cs="Times New Roman"/>
      <w:b/>
      <w:bCs/>
      <w:sz w:val="20"/>
      <w:szCs w:val="20"/>
      <w:lang w:eastAsia="ru-RU"/>
    </w:rPr>
  </w:style>
  <w:style w:type="paragraph" w:customStyle="1" w:styleId="font20">
    <w:name w:val="font20"/>
    <w:basedOn w:val="af5"/>
    <w:rsid w:val="00C07F0E"/>
    <w:pPr>
      <w:spacing w:before="100" w:beforeAutospacing="1" w:after="100" w:afterAutospacing="1" w:line="240" w:lineRule="auto"/>
    </w:pPr>
    <w:rPr>
      <w:rFonts w:eastAsia="Times New Roman" w:cs="Times New Roman"/>
      <w:sz w:val="16"/>
      <w:szCs w:val="16"/>
      <w:lang w:eastAsia="ru-RU"/>
    </w:rPr>
  </w:style>
  <w:style w:type="paragraph" w:customStyle="1" w:styleId="font21">
    <w:name w:val="font21"/>
    <w:basedOn w:val="af5"/>
    <w:rsid w:val="00C07F0E"/>
    <w:pPr>
      <w:spacing w:before="100" w:beforeAutospacing="1" w:after="100" w:afterAutospacing="1" w:line="240" w:lineRule="auto"/>
    </w:pPr>
    <w:rPr>
      <w:rFonts w:eastAsia="Times New Roman" w:cs="Times New Roman"/>
      <w:sz w:val="16"/>
      <w:szCs w:val="16"/>
      <w:lang w:eastAsia="ru-RU"/>
    </w:rPr>
  </w:style>
  <w:style w:type="paragraph" w:customStyle="1" w:styleId="font22">
    <w:name w:val="font22"/>
    <w:basedOn w:val="af5"/>
    <w:rsid w:val="00C07F0E"/>
    <w:pPr>
      <w:spacing w:before="100" w:beforeAutospacing="1" w:after="100" w:afterAutospacing="1" w:line="240" w:lineRule="auto"/>
    </w:pPr>
    <w:rPr>
      <w:rFonts w:eastAsia="Times New Roman" w:cs="Times New Roman"/>
      <w:color w:val="0000FF"/>
      <w:sz w:val="16"/>
      <w:szCs w:val="16"/>
      <w:lang w:eastAsia="ru-RU"/>
    </w:rPr>
  </w:style>
  <w:style w:type="paragraph" w:customStyle="1" w:styleId="font23">
    <w:name w:val="font23"/>
    <w:basedOn w:val="af5"/>
    <w:rsid w:val="00C07F0E"/>
    <w:pPr>
      <w:spacing w:before="100" w:beforeAutospacing="1" w:after="100" w:afterAutospacing="1" w:line="240" w:lineRule="auto"/>
    </w:pPr>
    <w:rPr>
      <w:rFonts w:eastAsia="Times New Roman" w:cs="Times New Roman"/>
      <w:b/>
      <w:bCs/>
      <w:sz w:val="18"/>
      <w:szCs w:val="18"/>
      <w:lang w:eastAsia="ru-RU"/>
    </w:rPr>
  </w:style>
  <w:style w:type="paragraph" w:customStyle="1" w:styleId="font24">
    <w:name w:val="font24"/>
    <w:basedOn w:val="af5"/>
    <w:rsid w:val="00C07F0E"/>
    <w:pPr>
      <w:spacing w:before="100" w:beforeAutospacing="1" w:after="100" w:afterAutospacing="1" w:line="240" w:lineRule="auto"/>
    </w:pPr>
    <w:rPr>
      <w:rFonts w:eastAsia="Times New Roman" w:cs="Times New Roman"/>
      <w:b/>
      <w:bCs/>
      <w:color w:val="0000FF"/>
      <w:sz w:val="18"/>
      <w:szCs w:val="18"/>
      <w:lang w:eastAsia="ru-RU"/>
    </w:rPr>
  </w:style>
  <w:style w:type="paragraph" w:customStyle="1" w:styleId="font25">
    <w:name w:val="font25"/>
    <w:basedOn w:val="af5"/>
    <w:rsid w:val="00C07F0E"/>
    <w:pPr>
      <w:spacing w:before="100" w:beforeAutospacing="1" w:after="100" w:afterAutospacing="1" w:line="240" w:lineRule="auto"/>
    </w:pPr>
    <w:rPr>
      <w:rFonts w:eastAsia="Times New Roman" w:cs="Times New Roman"/>
      <w:b/>
      <w:bCs/>
      <w:color w:val="0000FF"/>
      <w:sz w:val="14"/>
      <w:szCs w:val="14"/>
      <w:lang w:eastAsia="ru-RU"/>
    </w:rPr>
  </w:style>
  <w:style w:type="paragraph" w:customStyle="1" w:styleId="s1">
    <w:name w:val="s_1"/>
    <w:basedOn w:val="af5"/>
    <w:rsid w:val="00C07F0E"/>
    <w:pPr>
      <w:spacing w:before="100" w:beforeAutospacing="1" w:after="100" w:afterAutospacing="1" w:line="240" w:lineRule="auto"/>
    </w:pPr>
    <w:rPr>
      <w:rFonts w:eastAsia="Times New Roman" w:cs="Times New Roman"/>
      <w:sz w:val="24"/>
      <w:szCs w:val="24"/>
      <w:lang w:eastAsia="ru-RU"/>
    </w:rPr>
  </w:style>
  <w:style w:type="character" w:customStyle="1" w:styleId="s10">
    <w:name w:val="s_10"/>
    <w:basedOn w:val="af6"/>
    <w:rsid w:val="00C07F0E"/>
  </w:style>
  <w:style w:type="paragraph" w:customStyle="1" w:styleId="1fe">
    <w:name w:val="Абзац списка1"/>
    <w:basedOn w:val="af5"/>
    <w:link w:val="ListParagraphChar"/>
    <w:qFormat/>
    <w:rsid w:val="00C07F0E"/>
    <w:pPr>
      <w:suppressAutoHyphens/>
      <w:spacing w:after="0" w:line="240" w:lineRule="auto"/>
      <w:ind w:left="720"/>
    </w:pPr>
    <w:rPr>
      <w:rFonts w:ascii="Calibri" w:eastAsia="Times New Roman" w:hAnsi="Calibri" w:cs="Times New Roman"/>
      <w:sz w:val="24"/>
      <w:szCs w:val="24"/>
      <w:lang w:val="en-US" w:eastAsia="ar-SA"/>
    </w:rPr>
  </w:style>
  <w:style w:type="paragraph" w:customStyle="1" w:styleId="Main">
    <w:name w:val="Main"/>
    <w:link w:val="Main0"/>
    <w:rsid w:val="00C07F0E"/>
    <w:pPr>
      <w:widowControl w:val="0"/>
      <w:spacing w:before="120" w:after="0" w:line="360" w:lineRule="auto"/>
      <w:ind w:left="221" w:firstLine="709"/>
      <w:jc w:val="both"/>
    </w:pPr>
    <w:rPr>
      <w:rFonts w:eastAsia="Times New Roman" w:cs="Tahoma"/>
      <w:sz w:val="24"/>
      <w:szCs w:val="16"/>
      <w:lang w:eastAsia="ru-RU"/>
    </w:rPr>
  </w:style>
  <w:style w:type="character" w:customStyle="1" w:styleId="Main0">
    <w:name w:val="Main Знак"/>
    <w:basedOn w:val="af6"/>
    <w:link w:val="Main"/>
    <w:rsid w:val="00C07F0E"/>
    <w:rPr>
      <w:rFonts w:eastAsia="Times New Roman" w:cs="Tahoma"/>
      <w:sz w:val="24"/>
      <w:szCs w:val="16"/>
      <w:lang w:eastAsia="ru-RU"/>
    </w:rPr>
  </w:style>
  <w:style w:type="character" w:customStyle="1" w:styleId="afffff7">
    <w:name w:val="Подпись к таблице_"/>
    <w:basedOn w:val="af6"/>
    <w:link w:val="afffff8"/>
    <w:rsid w:val="00AE4C57"/>
    <w:rPr>
      <w:rFonts w:eastAsia="Times New Roman" w:cs="Times New Roman"/>
      <w:b/>
      <w:bCs/>
      <w:sz w:val="19"/>
      <w:szCs w:val="19"/>
      <w:shd w:val="clear" w:color="auto" w:fill="FFFFFF"/>
    </w:rPr>
  </w:style>
  <w:style w:type="paragraph" w:customStyle="1" w:styleId="afffff8">
    <w:name w:val="Подпись к таблице"/>
    <w:basedOn w:val="af5"/>
    <w:link w:val="afffff7"/>
    <w:rsid w:val="00AE4C57"/>
    <w:pPr>
      <w:widowControl w:val="0"/>
      <w:shd w:val="clear" w:color="auto" w:fill="FFFFFF"/>
      <w:spacing w:after="0" w:line="0" w:lineRule="atLeast"/>
    </w:pPr>
    <w:rPr>
      <w:rFonts w:eastAsia="Times New Roman" w:cs="Times New Roman"/>
      <w:b/>
      <w:bCs/>
      <w:sz w:val="19"/>
      <w:szCs w:val="19"/>
    </w:rPr>
  </w:style>
  <w:style w:type="character" w:customStyle="1" w:styleId="28pt">
    <w:name w:val="Основной текст (2) + 8 pt"/>
    <w:basedOn w:val="2f2"/>
    <w:rsid w:val="001911FC"/>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2"/>
    <w:rsid w:val="001911FC"/>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95pt0">
    <w:name w:val="Основной текст (2) + 9;5 pt;Полужирный"/>
    <w:basedOn w:val="2f2"/>
    <w:rsid w:val="001911FC"/>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75pt">
    <w:name w:val="Основной текст (2) + 7;5 pt"/>
    <w:basedOn w:val="2f2"/>
    <w:rsid w:val="001911FC"/>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Corbel6pt40">
    <w:name w:val="Основной текст (2) + Corbel;6 pt;Масштаб 40%"/>
    <w:basedOn w:val="2f2"/>
    <w:rsid w:val="001911FC"/>
    <w:rPr>
      <w:rFonts w:ascii="Corbel" w:eastAsia="Corbel" w:hAnsi="Corbel" w:cs="Corbel"/>
      <w:b w:val="0"/>
      <w:bCs w:val="0"/>
      <w:i w:val="0"/>
      <w:iCs w:val="0"/>
      <w:smallCaps w:val="0"/>
      <w:strike w:val="0"/>
      <w:color w:val="000000"/>
      <w:spacing w:val="0"/>
      <w:w w:val="40"/>
      <w:position w:val="0"/>
      <w:sz w:val="12"/>
      <w:szCs w:val="12"/>
      <w:u w:val="none"/>
      <w:shd w:val="clear" w:color="auto" w:fill="FFFFFF"/>
      <w:lang w:val="ru-RU" w:eastAsia="ru-RU" w:bidi="ru-RU"/>
    </w:rPr>
  </w:style>
  <w:style w:type="paragraph" w:customStyle="1" w:styleId="xl554">
    <w:name w:val="xl554"/>
    <w:basedOn w:val="af5"/>
    <w:rsid w:val="00917C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55">
    <w:name w:val="xl555"/>
    <w:basedOn w:val="af5"/>
    <w:rsid w:val="00917C36"/>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56">
    <w:name w:val="xl556"/>
    <w:basedOn w:val="af5"/>
    <w:rsid w:val="00917C36"/>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57">
    <w:name w:val="xl557"/>
    <w:basedOn w:val="af5"/>
    <w:rsid w:val="00917C36"/>
    <w:pP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558">
    <w:name w:val="xl558"/>
    <w:basedOn w:val="af5"/>
    <w:rsid w:val="00917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59">
    <w:name w:val="xl559"/>
    <w:basedOn w:val="af5"/>
    <w:rsid w:val="00917C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0">
    <w:name w:val="xl560"/>
    <w:basedOn w:val="af5"/>
    <w:rsid w:val="00917C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561">
    <w:name w:val="xl561"/>
    <w:basedOn w:val="af5"/>
    <w:rsid w:val="00917C36"/>
    <w:pP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2">
    <w:name w:val="xl562"/>
    <w:basedOn w:val="af5"/>
    <w:rsid w:val="00917C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3">
    <w:name w:val="xl563"/>
    <w:basedOn w:val="af5"/>
    <w:rsid w:val="00917C3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4">
    <w:name w:val="xl564"/>
    <w:basedOn w:val="af5"/>
    <w:rsid w:val="00917C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5">
    <w:name w:val="xl565"/>
    <w:basedOn w:val="af5"/>
    <w:rsid w:val="00917C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6">
    <w:name w:val="xl566"/>
    <w:basedOn w:val="af5"/>
    <w:rsid w:val="00917C36"/>
    <w:pPr>
      <w:pBdr>
        <w:lef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7">
    <w:name w:val="xl567"/>
    <w:basedOn w:val="af5"/>
    <w:rsid w:val="00917C36"/>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8">
    <w:name w:val="xl568"/>
    <w:basedOn w:val="af5"/>
    <w:rsid w:val="00917C36"/>
    <w:pPr>
      <w:pBdr>
        <w:left w:val="single" w:sz="4" w:space="0" w:color="auto"/>
        <w:bottom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569">
    <w:name w:val="xl569"/>
    <w:basedOn w:val="af5"/>
    <w:rsid w:val="00917C36"/>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0">
    <w:name w:val="xl570"/>
    <w:basedOn w:val="af5"/>
    <w:rsid w:val="00917C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1">
    <w:name w:val="xl571"/>
    <w:basedOn w:val="af5"/>
    <w:rsid w:val="00917C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2">
    <w:name w:val="xl572"/>
    <w:basedOn w:val="af5"/>
    <w:rsid w:val="00917C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3">
    <w:name w:val="xl573"/>
    <w:basedOn w:val="af5"/>
    <w:rsid w:val="00917C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74">
    <w:name w:val="xl574"/>
    <w:basedOn w:val="af5"/>
    <w:rsid w:val="00917C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5">
    <w:name w:val="xl575"/>
    <w:basedOn w:val="af5"/>
    <w:rsid w:val="00917C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6">
    <w:name w:val="xl576"/>
    <w:basedOn w:val="af5"/>
    <w:rsid w:val="00917C36"/>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7">
    <w:name w:val="xl577"/>
    <w:basedOn w:val="af5"/>
    <w:rsid w:val="00917C36"/>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8">
    <w:name w:val="xl578"/>
    <w:basedOn w:val="af5"/>
    <w:rsid w:val="00917C36"/>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9">
    <w:name w:val="xl579"/>
    <w:basedOn w:val="af5"/>
    <w:rsid w:val="00917C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0">
    <w:name w:val="xl580"/>
    <w:basedOn w:val="af5"/>
    <w:rsid w:val="00917C36"/>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81">
    <w:name w:val="xl581"/>
    <w:basedOn w:val="af5"/>
    <w:rsid w:val="00917C36"/>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82">
    <w:name w:val="xl582"/>
    <w:basedOn w:val="af5"/>
    <w:rsid w:val="00917C36"/>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83">
    <w:name w:val="xl583"/>
    <w:basedOn w:val="af5"/>
    <w:rsid w:val="00917C36"/>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4">
    <w:name w:val="xl584"/>
    <w:basedOn w:val="af5"/>
    <w:rsid w:val="00917C36"/>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5">
    <w:name w:val="xl585"/>
    <w:basedOn w:val="af5"/>
    <w:rsid w:val="00917C36"/>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6">
    <w:name w:val="xl586"/>
    <w:basedOn w:val="af5"/>
    <w:rsid w:val="00917C36"/>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7">
    <w:name w:val="xl587"/>
    <w:basedOn w:val="af5"/>
    <w:rsid w:val="00917C36"/>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8">
    <w:name w:val="xl588"/>
    <w:basedOn w:val="af5"/>
    <w:rsid w:val="00917C36"/>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9">
    <w:name w:val="xl589"/>
    <w:basedOn w:val="af5"/>
    <w:rsid w:val="00917C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90">
    <w:name w:val="xl590"/>
    <w:basedOn w:val="af5"/>
    <w:rsid w:val="00917C36"/>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1">
    <w:name w:val="xl591"/>
    <w:basedOn w:val="af5"/>
    <w:rsid w:val="00917C36"/>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2">
    <w:name w:val="xl592"/>
    <w:basedOn w:val="af5"/>
    <w:rsid w:val="00917C36"/>
    <w:pPr>
      <w:pBdr>
        <w:lef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3">
    <w:name w:val="xl593"/>
    <w:basedOn w:val="af5"/>
    <w:rsid w:val="00917C36"/>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4">
    <w:name w:val="xl594"/>
    <w:basedOn w:val="af5"/>
    <w:rsid w:val="00917C36"/>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5">
    <w:name w:val="xl595"/>
    <w:basedOn w:val="af5"/>
    <w:rsid w:val="00917C36"/>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6">
    <w:name w:val="xl596"/>
    <w:basedOn w:val="af5"/>
    <w:rsid w:val="00917C36"/>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7">
    <w:name w:val="xl597"/>
    <w:basedOn w:val="af5"/>
    <w:rsid w:val="00917C36"/>
    <w:pPr>
      <w:pBdr>
        <w:lef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598">
    <w:name w:val="xl598"/>
    <w:basedOn w:val="af5"/>
    <w:rsid w:val="00917C36"/>
    <w:pPr>
      <w:pBdr>
        <w:left w:val="single" w:sz="4" w:space="0" w:color="auto"/>
        <w:bottom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599">
    <w:name w:val="xl599"/>
    <w:basedOn w:val="af5"/>
    <w:rsid w:val="00917C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0">
    <w:name w:val="xl600"/>
    <w:basedOn w:val="af5"/>
    <w:rsid w:val="00917C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01">
    <w:name w:val="xl601"/>
    <w:basedOn w:val="af5"/>
    <w:rsid w:val="00917C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52">
    <w:name w:val="xl552"/>
    <w:basedOn w:val="af5"/>
    <w:rsid w:val="00D03111"/>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53">
    <w:name w:val="xl553"/>
    <w:basedOn w:val="af5"/>
    <w:rsid w:val="00D03111"/>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02">
    <w:name w:val="xl602"/>
    <w:basedOn w:val="af5"/>
    <w:rsid w:val="00D031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03">
    <w:name w:val="xl603"/>
    <w:basedOn w:val="af5"/>
    <w:rsid w:val="00D031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4">
    <w:name w:val="xl604"/>
    <w:basedOn w:val="af5"/>
    <w:rsid w:val="00D031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5">
    <w:name w:val="xl605"/>
    <w:basedOn w:val="af5"/>
    <w:rsid w:val="00D031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06">
    <w:name w:val="xl606"/>
    <w:basedOn w:val="af5"/>
    <w:rsid w:val="00D031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7">
    <w:name w:val="xl607"/>
    <w:basedOn w:val="af5"/>
    <w:rsid w:val="00D031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8">
    <w:name w:val="xl608"/>
    <w:basedOn w:val="af5"/>
    <w:rsid w:val="00D031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09">
    <w:name w:val="xl609"/>
    <w:basedOn w:val="af5"/>
    <w:rsid w:val="00D031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0">
    <w:name w:val="xl610"/>
    <w:basedOn w:val="af5"/>
    <w:rsid w:val="00D031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1">
    <w:name w:val="xl611"/>
    <w:basedOn w:val="af5"/>
    <w:rsid w:val="00D031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2">
    <w:name w:val="xl612"/>
    <w:basedOn w:val="af5"/>
    <w:rsid w:val="00D031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3">
    <w:name w:val="xl613"/>
    <w:basedOn w:val="af5"/>
    <w:rsid w:val="00D0311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4">
    <w:name w:val="xl614"/>
    <w:basedOn w:val="af5"/>
    <w:rsid w:val="00D031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15">
    <w:name w:val="xl615"/>
    <w:basedOn w:val="af5"/>
    <w:rsid w:val="00D0311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6">
    <w:name w:val="xl616"/>
    <w:basedOn w:val="af5"/>
    <w:rsid w:val="00D0311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17">
    <w:name w:val="xl617"/>
    <w:basedOn w:val="af5"/>
    <w:rsid w:val="00D031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618">
    <w:name w:val="xl618"/>
    <w:basedOn w:val="af5"/>
    <w:rsid w:val="00D031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9">
    <w:name w:val="xl619"/>
    <w:basedOn w:val="af5"/>
    <w:rsid w:val="00D031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620">
    <w:name w:val="xl620"/>
    <w:basedOn w:val="af5"/>
    <w:rsid w:val="00D031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621">
    <w:name w:val="xl621"/>
    <w:basedOn w:val="af5"/>
    <w:rsid w:val="00D0311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622">
    <w:name w:val="xl622"/>
    <w:basedOn w:val="af5"/>
    <w:rsid w:val="00D0311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23">
    <w:name w:val="xl623"/>
    <w:basedOn w:val="af5"/>
    <w:rsid w:val="00D031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C00000"/>
      <w:szCs w:val="28"/>
      <w:lang w:eastAsia="ru-RU"/>
    </w:rPr>
  </w:style>
  <w:style w:type="paragraph" w:customStyle="1" w:styleId="xl624">
    <w:name w:val="xl624"/>
    <w:basedOn w:val="af5"/>
    <w:rsid w:val="00D031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25">
    <w:name w:val="xl625"/>
    <w:basedOn w:val="af5"/>
    <w:rsid w:val="00D031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i/>
      <w:iCs/>
      <w:sz w:val="24"/>
      <w:szCs w:val="24"/>
      <w:lang w:eastAsia="ru-RU"/>
    </w:rPr>
  </w:style>
  <w:style w:type="paragraph" w:customStyle="1" w:styleId="xl626">
    <w:name w:val="xl626"/>
    <w:basedOn w:val="af5"/>
    <w:rsid w:val="00D0311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27">
    <w:name w:val="xl627"/>
    <w:basedOn w:val="af5"/>
    <w:rsid w:val="00D0311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28">
    <w:name w:val="xl628"/>
    <w:basedOn w:val="af5"/>
    <w:rsid w:val="00D0311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29">
    <w:name w:val="xl629"/>
    <w:basedOn w:val="af5"/>
    <w:rsid w:val="00D0311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30">
    <w:name w:val="xl630"/>
    <w:basedOn w:val="af5"/>
    <w:rsid w:val="00D0311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31">
    <w:name w:val="xl631"/>
    <w:basedOn w:val="af5"/>
    <w:rsid w:val="00D031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32">
    <w:name w:val="xl632"/>
    <w:basedOn w:val="af5"/>
    <w:rsid w:val="00D031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3">
    <w:name w:val="xl633"/>
    <w:basedOn w:val="af5"/>
    <w:rsid w:val="00D031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4">
    <w:name w:val="xl634"/>
    <w:basedOn w:val="af5"/>
    <w:rsid w:val="00D031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35">
    <w:name w:val="xl635"/>
    <w:basedOn w:val="af5"/>
    <w:rsid w:val="00D0311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Cs w:val="28"/>
      <w:lang w:eastAsia="ru-RU"/>
    </w:rPr>
  </w:style>
  <w:style w:type="paragraph" w:customStyle="1" w:styleId="xl636">
    <w:name w:val="xl636"/>
    <w:basedOn w:val="af5"/>
    <w:rsid w:val="00D0311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7">
    <w:name w:val="xl637"/>
    <w:basedOn w:val="af5"/>
    <w:rsid w:val="00D0311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8">
    <w:name w:val="xl638"/>
    <w:basedOn w:val="af5"/>
    <w:rsid w:val="00D0311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39">
    <w:name w:val="xl639"/>
    <w:basedOn w:val="af5"/>
    <w:rsid w:val="00D0311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0">
    <w:name w:val="xl640"/>
    <w:basedOn w:val="af5"/>
    <w:rsid w:val="00D0311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1">
    <w:name w:val="xl641"/>
    <w:basedOn w:val="af5"/>
    <w:rsid w:val="00D0311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2">
    <w:name w:val="xl642"/>
    <w:basedOn w:val="af5"/>
    <w:rsid w:val="00D0311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43">
    <w:name w:val="xl643"/>
    <w:basedOn w:val="af5"/>
    <w:rsid w:val="00D0311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szCs w:val="28"/>
      <w:lang w:eastAsia="ru-RU"/>
    </w:rPr>
  </w:style>
  <w:style w:type="paragraph" w:customStyle="1" w:styleId="xl644">
    <w:name w:val="xl644"/>
    <w:basedOn w:val="af5"/>
    <w:rsid w:val="00D0311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645">
    <w:name w:val="xl645"/>
    <w:basedOn w:val="af5"/>
    <w:rsid w:val="00D0311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6">
    <w:name w:val="xl646"/>
    <w:basedOn w:val="af5"/>
    <w:rsid w:val="00D0311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7">
    <w:name w:val="xl647"/>
    <w:basedOn w:val="af5"/>
    <w:rsid w:val="00D0311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8">
    <w:name w:val="xl648"/>
    <w:basedOn w:val="af5"/>
    <w:rsid w:val="00D0311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9">
    <w:name w:val="xl649"/>
    <w:basedOn w:val="af5"/>
    <w:rsid w:val="00D0311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50">
    <w:name w:val="xl650"/>
    <w:basedOn w:val="af5"/>
    <w:rsid w:val="00D0311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51">
    <w:name w:val="xl651"/>
    <w:basedOn w:val="af5"/>
    <w:rsid w:val="00D0311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52">
    <w:name w:val="xl652"/>
    <w:basedOn w:val="af5"/>
    <w:rsid w:val="00D0311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53">
    <w:name w:val="xl653"/>
    <w:basedOn w:val="af5"/>
    <w:rsid w:val="00D0311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54">
    <w:name w:val="xl654"/>
    <w:basedOn w:val="af5"/>
    <w:rsid w:val="00D0311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55">
    <w:name w:val="xl655"/>
    <w:basedOn w:val="af5"/>
    <w:rsid w:val="00D0311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56">
    <w:name w:val="xl656"/>
    <w:basedOn w:val="af5"/>
    <w:rsid w:val="00D03111"/>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Cs w:val="28"/>
      <w:lang w:eastAsia="ru-RU"/>
    </w:rPr>
  </w:style>
  <w:style w:type="paragraph" w:customStyle="1" w:styleId="xl657">
    <w:name w:val="xl657"/>
    <w:basedOn w:val="af5"/>
    <w:rsid w:val="00D03111"/>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Cs w:val="28"/>
      <w:lang w:eastAsia="ru-RU"/>
    </w:rPr>
  </w:style>
  <w:style w:type="paragraph" w:customStyle="1" w:styleId="xl658">
    <w:name w:val="xl658"/>
    <w:basedOn w:val="af5"/>
    <w:rsid w:val="00D03111"/>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Cs w:val="28"/>
      <w:lang w:eastAsia="ru-RU"/>
    </w:rPr>
  </w:style>
  <w:style w:type="paragraph" w:customStyle="1" w:styleId="xl659">
    <w:name w:val="xl659"/>
    <w:basedOn w:val="af5"/>
    <w:rsid w:val="00D0311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60">
    <w:name w:val="xl660"/>
    <w:basedOn w:val="af5"/>
    <w:rsid w:val="00D0311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character" w:customStyle="1" w:styleId="2Exact">
    <w:name w:val="Основной текст (2) Exact"/>
    <w:basedOn w:val="af6"/>
    <w:uiPriority w:val="99"/>
    <w:rsid w:val="003250B9"/>
    <w:rPr>
      <w:rFonts w:ascii="Times New Roman" w:hAnsi="Times New Roman" w:cs="Times New Roman"/>
      <w:sz w:val="18"/>
      <w:szCs w:val="18"/>
      <w:u w:val="none"/>
    </w:rPr>
  </w:style>
  <w:style w:type="character" w:customStyle="1" w:styleId="Exact">
    <w:name w:val="Подпись к таблице Exact"/>
    <w:basedOn w:val="af6"/>
    <w:uiPriority w:val="99"/>
    <w:rsid w:val="003250B9"/>
    <w:rPr>
      <w:rFonts w:ascii="Times New Roman" w:hAnsi="Times New Roman" w:cs="Times New Roman"/>
      <w:sz w:val="18"/>
      <w:szCs w:val="18"/>
      <w:u w:val="none"/>
    </w:rPr>
  </w:style>
  <w:style w:type="character" w:customStyle="1" w:styleId="26pt">
    <w:name w:val="Основной текст (2) + 6 pt"/>
    <w:aliases w:val="Интервал 0 pt"/>
    <w:basedOn w:val="2f2"/>
    <w:uiPriority w:val="99"/>
    <w:rsid w:val="003250B9"/>
    <w:rPr>
      <w:rFonts w:ascii="Times New Roman" w:eastAsia="Segoe UI" w:hAnsi="Times New Roman" w:cs="Times New Roman"/>
      <w:spacing w:val="-10"/>
      <w:sz w:val="12"/>
      <w:szCs w:val="12"/>
      <w:u w:val="none"/>
      <w:shd w:val="clear" w:color="auto" w:fill="FFFFFF"/>
    </w:rPr>
  </w:style>
  <w:style w:type="character" w:customStyle="1" w:styleId="27pt">
    <w:name w:val="Основной текст (2) + 7 pt"/>
    <w:basedOn w:val="2f2"/>
    <w:uiPriority w:val="99"/>
    <w:rsid w:val="003250B9"/>
    <w:rPr>
      <w:rFonts w:ascii="Times New Roman" w:eastAsia="Segoe UI" w:hAnsi="Times New Roman" w:cs="Times New Roman"/>
      <w:sz w:val="14"/>
      <w:szCs w:val="14"/>
      <w:u w:val="none"/>
      <w:shd w:val="clear" w:color="auto" w:fill="FFFFFF"/>
    </w:rPr>
  </w:style>
  <w:style w:type="character" w:customStyle="1" w:styleId="2AngsanaUPC">
    <w:name w:val="Основной текст (2) + AngsanaUPC"/>
    <w:aliases w:val="9,5 pt,Курсив"/>
    <w:basedOn w:val="2f2"/>
    <w:uiPriority w:val="99"/>
    <w:rsid w:val="003250B9"/>
    <w:rPr>
      <w:rFonts w:ascii="AngsanaUPC" w:eastAsia="Segoe UI" w:hAnsi="AngsanaUPC" w:cs="AngsanaUPC"/>
      <w:i/>
      <w:iCs/>
      <w:sz w:val="19"/>
      <w:szCs w:val="19"/>
      <w:u w:val="none"/>
      <w:shd w:val="clear" w:color="auto" w:fill="FFFFFF"/>
    </w:rPr>
  </w:style>
  <w:style w:type="paragraph" w:customStyle="1" w:styleId="1ff">
    <w:name w:val="Обычный 1"/>
    <w:basedOn w:val="af5"/>
    <w:link w:val="1ff0"/>
    <w:autoRedefine/>
    <w:rsid w:val="001F5800"/>
    <w:pPr>
      <w:spacing w:before="120" w:after="0" w:line="360" w:lineRule="auto"/>
      <w:ind w:firstLine="567"/>
      <w:jc w:val="both"/>
    </w:pPr>
    <w:rPr>
      <w:rFonts w:eastAsia="Times New Roman" w:cs="Times New Roman"/>
      <w:sz w:val="24"/>
      <w:szCs w:val="24"/>
      <w:lang w:eastAsia="ru-RU"/>
    </w:rPr>
  </w:style>
  <w:style w:type="character" w:customStyle="1" w:styleId="1ff0">
    <w:name w:val="Обычный 1 Знак"/>
    <w:basedOn w:val="af6"/>
    <w:link w:val="1ff"/>
    <w:rsid w:val="001F5800"/>
    <w:rPr>
      <w:rFonts w:eastAsia="Times New Roman" w:cs="Times New Roman"/>
      <w:sz w:val="24"/>
      <w:szCs w:val="24"/>
      <w:lang w:eastAsia="ru-RU"/>
    </w:rPr>
  </w:style>
  <w:style w:type="paragraph" w:customStyle="1" w:styleId="1e">
    <w:name w:val="Название книги1"/>
    <w:link w:val="afff8"/>
    <w:rsid w:val="001F5800"/>
    <w:pPr>
      <w:spacing w:after="0" w:line="240" w:lineRule="auto"/>
    </w:pPr>
    <w:rPr>
      <w:b/>
      <w:bCs/>
      <w:smallCaps/>
      <w:spacing w:val="5"/>
    </w:rPr>
  </w:style>
  <w:style w:type="paragraph" w:customStyle="1" w:styleId="1000">
    <w:name w:val="Обычный 1 + Перед:  0 пт После:  0 пт"/>
    <w:basedOn w:val="1ff"/>
    <w:next w:val="1ff"/>
    <w:rsid w:val="001F5800"/>
    <w:pPr>
      <w:tabs>
        <w:tab w:val="left" w:pos="13608"/>
      </w:tabs>
      <w:spacing w:line="240" w:lineRule="auto"/>
      <w:ind w:firstLine="720"/>
    </w:pPr>
    <w:rPr>
      <w:color w:val="000000"/>
      <w:sz w:val="28"/>
      <w:szCs w:val="20"/>
    </w:rPr>
  </w:style>
  <w:style w:type="character" w:customStyle="1" w:styleId="23">
    <w:name w:val="Оглавление 2 Знак"/>
    <w:link w:val="22"/>
    <w:rsid w:val="001F5800"/>
    <w:rPr>
      <w:rFonts w:asciiTheme="minorHAnsi" w:hAnsiTheme="minorHAnsi"/>
      <w:smallCaps/>
      <w:sz w:val="20"/>
      <w:szCs w:val="20"/>
    </w:rPr>
  </w:style>
  <w:style w:type="character" w:customStyle="1" w:styleId="43">
    <w:name w:val="Оглавление 4 Знак"/>
    <w:link w:val="42"/>
    <w:rsid w:val="001F5800"/>
    <w:rPr>
      <w:rFonts w:asciiTheme="minorHAnsi" w:hAnsiTheme="minorHAnsi"/>
      <w:sz w:val="18"/>
      <w:szCs w:val="18"/>
    </w:rPr>
  </w:style>
  <w:style w:type="character" w:customStyle="1" w:styleId="63">
    <w:name w:val="Оглавление 6 Знак"/>
    <w:link w:val="62"/>
    <w:rsid w:val="001F5800"/>
    <w:rPr>
      <w:rFonts w:asciiTheme="minorHAnsi" w:hAnsiTheme="minorHAnsi"/>
      <w:sz w:val="18"/>
      <w:szCs w:val="18"/>
    </w:rPr>
  </w:style>
  <w:style w:type="character" w:customStyle="1" w:styleId="73">
    <w:name w:val="Оглавление 7 Знак"/>
    <w:link w:val="72"/>
    <w:rsid w:val="001F5800"/>
    <w:rPr>
      <w:rFonts w:asciiTheme="minorHAnsi" w:hAnsiTheme="minorHAnsi"/>
      <w:sz w:val="18"/>
      <w:szCs w:val="18"/>
    </w:rPr>
  </w:style>
  <w:style w:type="character" w:customStyle="1" w:styleId="33">
    <w:name w:val="Оглавление 3 Знак"/>
    <w:link w:val="32"/>
    <w:rsid w:val="001F5800"/>
    <w:rPr>
      <w:rFonts w:asciiTheme="minorHAnsi" w:hAnsiTheme="minorHAnsi"/>
      <w:i/>
      <w:iCs/>
      <w:sz w:val="20"/>
      <w:szCs w:val="20"/>
    </w:rPr>
  </w:style>
  <w:style w:type="paragraph" w:customStyle="1" w:styleId="1b">
    <w:name w:val="Гиперссылка1"/>
    <w:link w:val="aff6"/>
    <w:rsid w:val="001F5800"/>
    <w:pPr>
      <w:spacing w:after="0" w:line="240" w:lineRule="auto"/>
    </w:pPr>
    <w:rPr>
      <w:color w:val="0000FF"/>
      <w:u w:val="single"/>
    </w:rPr>
  </w:style>
  <w:style w:type="paragraph" w:customStyle="1" w:styleId="Footnote">
    <w:name w:val="Footnote"/>
    <w:rsid w:val="001F5800"/>
    <w:pPr>
      <w:spacing w:after="0" w:line="240" w:lineRule="auto"/>
      <w:ind w:firstLine="851"/>
      <w:jc w:val="both"/>
    </w:pPr>
    <w:rPr>
      <w:rFonts w:ascii="XO Thames" w:eastAsia="Times New Roman" w:hAnsi="XO Thames" w:cs="Times New Roman"/>
      <w:color w:val="000000"/>
      <w:sz w:val="22"/>
      <w:szCs w:val="20"/>
      <w:lang w:eastAsia="ru-RU"/>
    </w:rPr>
  </w:style>
  <w:style w:type="character" w:customStyle="1" w:styleId="1a">
    <w:name w:val="Оглавление 1 Знак"/>
    <w:link w:val="19"/>
    <w:rsid w:val="001F5800"/>
    <w:rPr>
      <w:rFonts w:asciiTheme="minorHAnsi" w:hAnsiTheme="minorHAnsi"/>
      <w:b/>
      <w:bCs/>
      <w:caps/>
      <w:sz w:val="20"/>
      <w:szCs w:val="20"/>
    </w:rPr>
  </w:style>
  <w:style w:type="paragraph" w:customStyle="1" w:styleId="HeaderandFooter">
    <w:name w:val="Header and Footer"/>
    <w:rsid w:val="001F5800"/>
    <w:pPr>
      <w:spacing w:after="0" w:line="240" w:lineRule="auto"/>
      <w:jc w:val="both"/>
    </w:pPr>
    <w:rPr>
      <w:rFonts w:ascii="XO Thames" w:eastAsia="Times New Roman" w:hAnsi="XO Thames" w:cs="Times New Roman"/>
      <w:color w:val="000000"/>
      <w:sz w:val="20"/>
      <w:szCs w:val="20"/>
      <w:lang w:eastAsia="ru-RU"/>
    </w:rPr>
  </w:style>
  <w:style w:type="character" w:customStyle="1" w:styleId="93">
    <w:name w:val="Оглавление 9 Знак"/>
    <w:link w:val="92"/>
    <w:rsid w:val="001F5800"/>
    <w:rPr>
      <w:rFonts w:asciiTheme="minorHAnsi" w:hAnsiTheme="minorHAnsi"/>
      <w:sz w:val="18"/>
      <w:szCs w:val="18"/>
    </w:rPr>
  </w:style>
  <w:style w:type="character" w:customStyle="1" w:styleId="83">
    <w:name w:val="Оглавление 8 Знак"/>
    <w:link w:val="82"/>
    <w:rsid w:val="001F5800"/>
    <w:rPr>
      <w:rFonts w:asciiTheme="minorHAnsi" w:hAnsiTheme="minorHAnsi"/>
      <w:sz w:val="18"/>
      <w:szCs w:val="18"/>
    </w:rPr>
  </w:style>
  <w:style w:type="character" w:customStyle="1" w:styleId="53">
    <w:name w:val="Оглавление 5 Знак"/>
    <w:link w:val="52"/>
    <w:rsid w:val="001F5800"/>
    <w:rPr>
      <w:rFonts w:asciiTheme="minorHAnsi" w:hAnsiTheme="minorHAnsi"/>
      <w:sz w:val="18"/>
      <w:szCs w:val="18"/>
    </w:rPr>
  </w:style>
  <w:style w:type="paragraph" w:customStyle="1" w:styleId="afffff9">
    <w:name w:val="Текст таблицы"/>
    <w:basedOn w:val="af5"/>
    <w:link w:val="afffffa"/>
    <w:qFormat/>
    <w:rsid w:val="00400C83"/>
    <w:pPr>
      <w:spacing w:before="120" w:after="120" w:line="240" w:lineRule="auto"/>
      <w:jc w:val="center"/>
    </w:pPr>
    <w:rPr>
      <w:rFonts w:eastAsia="Calibri" w:cs="Times New Roman"/>
      <w:sz w:val="24"/>
    </w:rPr>
  </w:style>
  <w:style w:type="character" w:customStyle="1" w:styleId="afffffa">
    <w:name w:val="Текст таблицы Знак"/>
    <w:basedOn w:val="af6"/>
    <w:link w:val="afffff9"/>
    <w:rsid w:val="00400C83"/>
    <w:rPr>
      <w:rFonts w:eastAsia="Calibri" w:cs="Times New Roman"/>
      <w:sz w:val="24"/>
    </w:rPr>
  </w:style>
  <w:style w:type="character" w:customStyle="1" w:styleId="afffff0">
    <w:name w:val="Заголовок таблицы Знак"/>
    <w:basedOn w:val="af6"/>
    <w:link w:val="afffff"/>
    <w:rsid w:val="00400C83"/>
    <w:rPr>
      <w:rFonts w:eastAsia="Times New Roman" w:cs="Times New Roman"/>
      <w:b/>
      <w:bCs/>
      <w:sz w:val="20"/>
      <w:szCs w:val="20"/>
      <w:lang w:eastAsia="zh-CN"/>
    </w:rPr>
  </w:style>
  <w:style w:type="character" w:customStyle="1" w:styleId="affff3">
    <w:name w:val="Обычный (веб) Знак"/>
    <w:aliases w:val="Обычный (Web) Знак,Обычный (веб)3 Знак,Обычный (Web)1 Знак,Обычный (веб)31 Знак,Обычный (Web)2 Знак,Обычный (веб)32 Знак,Обычный (Web)11 Знак,Обычный (веб)311 Знак,Обычный (Web)3 Знак,Обычный (веб)33 Знак,Обычный (Web)12 Знак"/>
    <w:link w:val="affff2"/>
    <w:uiPriority w:val="99"/>
    <w:rsid w:val="00023DFD"/>
    <w:rPr>
      <w:rFonts w:eastAsia="Times New Roman" w:cs="Times New Roman"/>
      <w:sz w:val="24"/>
      <w:szCs w:val="24"/>
      <w:lang w:eastAsia="ru-RU"/>
    </w:rPr>
  </w:style>
  <w:style w:type="paragraph" w:customStyle="1" w:styleId="xl183">
    <w:name w:val="xl183"/>
    <w:basedOn w:val="af5"/>
    <w:rsid w:val="00A74653"/>
    <w:pPr>
      <w:pBdr>
        <w:top w:val="single" w:sz="4" w:space="0" w:color="C0C0C0"/>
        <w:left w:val="single" w:sz="4" w:space="0" w:color="C0C0C0"/>
        <w:bottom w:val="single" w:sz="4" w:space="0" w:color="C0C0C0"/>
        <w:right w:val="single" w:sz="4" w:space="0" w:color="C0C0C0"/>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84">
    <w:name w:val="xl184"/>
    <w:basedOn w:val="af5"/>
    <w:rsid w:val="00A74653"/>
    <w:pPr>
      <w:pBdr>
        <w:top w:val="single" w:sz="4" w:space="0" w:color="C0C0C0"/>
        <w:left w:val="single" w:sz="4" w:space="0" w:color="C0C0C0"/>
        <w:bottom w:val="single" w:sz="4" w:space="0" w:color="C0C0C0"/>
      </w:pBdr>
      <w:shd w:val="thinReverseDiagStripe" w:color="C0C0C0" w:fill="auto"/>
      <w:spacing w:before="100" w:beforeAutospacing="1" w:after="100" w:afterAutospacing="1" w:line="240" w:lineRule="auto"/>
      <w:jc w:val="right"/>
      <w:textAlignment w:val="center"/>
    </w:pPr>
    <w:rPr>
      <w:rFonts w:eastAsia="Times New Roman" w:cs="Times New Roman"/>
      <w:color w:val="000000"/>
      <w:sz w:val="24"/>
      <w:szCs w:val="24"/>
      <w:lang w:eastAsia="ru-RU"/>
    </w:rPr>
  </w:style>
  <w:style w:type="paragraph" w:customStyle="1" w:styleId="xl185">
    <w:name w:val="xl185"/>
    <w:basedOn w:val="af5"/>
    <w:rsid w:val="00A74653"/>
    <w:pPr>
      <w:pBdr>
        <w:top w:val="single" w:sz="4" w:space="0" w:color="C0C0C0"/>
        <w:bottom w:val="single" w:sz="4" w:space="0" w:color="C0C0C0"/>
      </w:pBdr>
      <w:shd w:val="thinReverseDiagStripe" w:color="C0C0C0" w:fill="auto"/>
      <w:spacing w:before="100" w:beforeAutospacing="1" w:after="100" w:afterAutospacing="1" w:line="240" w:lineRule="auto"/>
      <w:jc w:val="right"/>
      <w:textAlignment w:val="center"/>
    </w:pPr>
    <w:rPr>
      <w:rFonts w:eastAsia="Times New Roman" w:cs="Times New Roman"/>
      <w:color w:val="000000"/>
      <w:sz w:val="24"/>
      <w:szCs w:val="24"/>
      <w:lang w:eastAsia="ru-RU"/>
    </w:rPr>
  </w:style>
  <w:style w:type="paragraph" w:customStyle="1" w:styleId="xl186">
    <w:name w:val="xl186"/>
    <w:basedOn w:val="af5"/>
    <w:rsid w:val="00A74653"/>
    <w:pPr>
      <w:pBdr>
        <w:left w:val="single" w:sz="4" w:space="0" w:color="C0C0C0"/>
        <w:bottom w:val="single" w:sz="4" w:space="0" w:color="C0C0C0"/>
        <w:right w:val="single" w:sz="4" w:space="0" w:color="C0C0C0"/>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7">
    <w:name w:val="xl187"/>
    <w:basedOn w:val="af5"/>
    <w:rsid w:val="00A74653"/>
    <w:pPr>
      <w:pBdr>
        <w:left w:val="single" w:sz="4" w:space="0" w:color="C0C0C0"/>
        <w:bottom w:val="single" w:sz="4" w:space="0" w:color="C0C0C0"/>
        <w:right w:val="single" w:sz="4" w:space="0" w:color="C0C0C0"/>
      </w:pBdr>
      <w:shd w:val="clear" w:color="000000" w:fill="D7EAD3"/>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188">
    <w:name w:val="xl188"/>
    <w:basedOn w:val="af5"/>
    <w:rsid w:val="00A74653"/>
    <w:pPr>
      <w:pBdr>
        <w:top w:val="single" w:sz="4" w:space="0" w:color="C0C0C0"/>
        <w:left w:val="single" w:sz="4" w:space="0" w:color="C0C0C0"/>
        <w:bottom w:val="single" w:sz="4" w:space="0" w:color="C0C0C0"/>
        <w:right w:val="single" w:sz="4" w:space="0" w:color="C0C0C0"/>
      </w:pBdr>
      <w:shd w:val="clear" w:color="000000" w:fill="FFFFC0"/>
      <w:spacing w:before="100" w:beforeAutospacing="1" w:after="100" w:afterAutospacing="1" w:line="240" w:lineRule="auto"/>
      <w:textAlignment w:val="center"/>
    </w:pPr>
    <w:rPr>
      <w:rFonts w:eastAsia="Times New Roman" w:cs="Times New Roman"/>
      <w:b/>
      <w:bCs/>
      <w:color w:val="000000"/>
      <w:sz w:val="24"/>
      <w:szCs w:val="24"/>
      <w:lang w:eastAsia="ru-RU"/>
    </w:rPr>
  </w:style>
  <w:style w:type="paragraph" w:customStyle="1" w:styleId="xl189">
    <w:name w:val="xl189"/>
    <w:basedOn w:val="af5"/>
    <w:rsid w:val="00A74653"/>
    <w:pPr>
      <w:pBdr>
        <w:top w:val="single" w:sz="4" w:space="0" w:color="C0C0C0"/>
        <w:bottom w:val="single" w:sz="4" w:space="0" w:color="C0C0C0"/>
        <w:right w:val="single" w:sz="4" w:space="0" w:color="C0C0C0"/>
      </w:pBdr>
      <w:shd w:val="clear" w:color="000000" w:fill="FFFFC0"/>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190">
    <w:name w:val="xl190"/>
    <w:basedOn w:val="af5"/>
    <w:rsid w:val="00A74653"/>
    <w:pPr>
      <w:pBdr>
        <w:top w:val="single" w:sz="4" w:space="0" w:color="C0C0C0"/>
        <w:left w:val="single" w:sz="4" w:space="0" w:color="C0C0C0"/>
        <w:bottom w:val="single" w:sz="4" w:space="0" w:color="C0C0C0"/>
        <w:right w:val="single" w:sz="4" w:space="0" w:color="C0C0C0"/>
      </w:pBdr>
      <w:shd w:val="clear" w:color="000000" w:fill="D7EAD3"/>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191">
    <w:name w:val="xl191"/>
    <w:basedOn w:val="af5"/>
    <w:rsid w:val="00A74653"/>
    <w:pPr>
      <w:pBdr>
        <w:top w:val="single" w:sz="4" w:space="0" w:color="C0C0C0"/>
        <w:bottom w:val="single" w:sz="4" w:space="0" w:color="C0C0C0"/>
        <w:right w:val="single" w:sz="4" w:space="0" w:color="C0C0C0"/>
      </w:pBdr>
      <w:shd w:val="clear" w:color="000000" w:fill="C0C0C0"/>
      <w:spacing w:before="100" w:beforeAutospacing="1" w:after="100" w:afterAutospacing="1" w:line="240" w:lineRule="auto"/>
      <w:jc w:val="right"/>
      <w:textAlignment w:val="center"/>
    </w:pPr>
    <w:rPr>
      <w:rFonts w:eastAsia="Times New Roman" w:cs="Times New Roman"/>
      <w:b/>
      <w:bCs/>
      <w:color w:val="C0C0C0"/>
      <w:sz w:val="24"/>
      <w:szCs w:val="24"/>
      <w:lang w:eastAsia="ru-RU"/>
    </w:rPr>
  </w:style>
  <w:style w:type="paragraph" w:customStyle="1" w:styleId="xl192">
    <w:name w:val="xl192"/>
    <w:basedOn w:val="af5"/>
    <w:rsid w:val="00A74653"/>
    <w:pPr>
      <w:pBdr>
        <w:top w:val="single" w:sz="4" w:space="0" w:color="C0C0C0"/>
        <w:bottom w:val="single" w:sz="4" w:space="0" w:color="C0C0C0"/>
        <w:right w:val="single" w:sz="4" w:space="0" w:color="C0C0C0"/>
      </w:pBdr>
      <w:shd w:val="clear" w:color="000000" w:fill="C0C0C0"/>
      <w:spacing w:before="100" w:beforeAutospacing="1" w:after="100" w:afterAutospacing="1" w:line="240" w:lineRule="auto"/>
      <w:textAlignment w:val="center"/>
    </w:pPr>
    <w:rPr>
      <w:rFonts w:eastAsia="Times New Roman" w:cs="Times New Roman"/>
      <w:b/>
      <w:bCs/>
      <w:color w:val="C0C0C0"/>
      <w:sz w:val="24"/>
      <w:szCs w:val="24"/>
      <w:lang w:eastAsia="ru-RU"/>
    </w:rPr>
  </w:style>
  <w:style w:type="paragraph" w:customStyle="1" w:styleId="xl193">
    <w:name w:val="xl193"/>
    <w:basedOn w:val="af5"/>
    <w:rsid w:val="00A74653"/>
    <w:pPr>
      <w:pBdr>
        <w:top w:val="single" w:sz="4" w:space="0" w:color="C0C0C0"/>
        <w:left w:val="single" w:sz="4" w:space="0" w:color="C0C0C0"/>
        <w:bottom w:val="single" w:sz="4" w:space="0" w:color="C0C0C0"/>
        <w:right w:val="single" w:sz="4" w:space="0" w:color="C0C0C0"/>
      </w:pBdr>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194">
    <w:name w:val="xl194"/>
    <w:basedOn w:val="af5"/>
    <w:rsid w:val="00A74653"/>
    <w:pPr>
      <w:pBdr>
        <w:top w:val="single" w:sz="4" w:space="0" w:color="C0C0C0"/>
        <w:right w:val="single" w:sz="4" w:space="0" w:color="C0C0C0"/>
      </w:pBdr>
      <w:shd w:val="thinReverseDiagStripe" w:color="C0C0C0" w:fill="auto"/>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195">
    <w:name w:val="xl195"/>
    <w:basedOn w:val="af5"/>
    <w:rsid w:val="00A74653"/>
    <w:pP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96">
    <w:name w:val="xl196"/>
    <w:basedOn w:val="af5"/>
    <w:rsid w:val="00A74653"/>
    <w:pPr>
      <w:pBdr>
        <w:left w:val="single" w:sz="4" w:space="0" w:color="C0C0C0"/>
        <w:bottom w:val="single" w:sz="4" w:space="0" w:color="C0C0C0"/>
      </w:pBdr>
      <w:shd w:val="thinReverseDiagStripe" w:color="C0C0C0" w:fill="auto"/>
      <w:spacing w:before="100" w:beforeAutospacing="1" w:after="100" w:afterAutospacing="1" w:line="240" w:lineRule="auto"/>
      <w:jc w:val="center"/>
      <w:textAlignment w:val="center"/>
    </w:pPr>
    <w:rPr>
      <w:rFonts w:eastAsia="Times New Roman" w:cs="Times New Roman"/>
      <w:sz w:val="2"/>
      <w:szCs w:val="2"/>
      <w:lang w:eastAsia="ru-RU"/>
    </w:rPr>
  </w:style>
  <w:style w:type="paragraph" w:customStyle="1" w:styleId="xl197">
    <w:name w:val="xl197"/>
    <w:basedOn w:val="af5"/>
    <w:rsid w:val="00A74653"/>
    <w:pPr>
      <w:pBdr>
        <w:top w:val="single" w:sz="4" w:space="0" w:color="C0C0C0"/>
        <w:left w:val="single" w:sz="4" w:space="0" w:color="C0C0C0"/>
        <w:bottom w:val="single" w:sz="4" w:space="0" w:color="C0C0C0"/>
        <w:right w:val="single" w:sz="4" w:space="0" w:color="C0C0C0"/>
      </w:pBdr>
      <w:shd w:val="clear" w:color="000000" w:fill="FFFFC0"/>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198">
    <w:name w:val="xl198"/>
    <w:basedOn w:val="af5"/>
    <w:rsid w:val="00A74653"/>
    <w:pPr>
      <w:pBdr>
        <w:top w:val="single" w:sz="4" w:space="0" w:color="C0C0C0"/>
        <w:left w:val="single" w:sz="4" w:space="0" w:color="C0C0C0"/>
        <w:bottom w:val="single" w:sz="4" w:space="0" w:color="C0C0C0"/>
        <w:right w:val="single" w:sz="4" w:space="0" w:color="C0C0C0"/>
      </w:pBdr>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199">
    <w:name w:val="xl199"/>
    <w:basedOn w:val="af5"/>
    <w:rsid w:val="00A74653"/>
    <w:pPr>
      <w:pBdr>
        <w:top w:val="single" w:sz="4" w:space="0" w:color="C0C0C0"/>
        <w:left w:val="single" w:sz="4" w:space="0" w:color="C0C0C0"/>
        <w:bottom w:val="single" w:sz="4" w:space="0" w:color="C0C0C0"/>
        <w:right w:val="single" w:sz="4" w:space="0" w:color="C0C0C0"/>
      </w:pBdr>
      <w:shd w:val="clear" w:color="000000" w:fill="D7EAD3"/>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200">
    <w:name w:val="xl200"/>
    <w:basedOn w:val="af5"/>
    <w:rsid w:val="00A74653"/>
    <w:pPr>
      <w:pBdr>
        <w:top w:val="single" w:sz="4" w:space="0" w:color="C0C0C0"/>
        <w:left w:val="single" w:sz="4" w:space="0" w:color="C0C0C0"/>
        <w:bottom w:val="single" w:sz="4" w:space="0" w:color="C0C0C0"/>
        <w:right w:val="single" w:sz="4" w:space="0" w:color="C0C0C0"/>
      </w:pBdr>
      <w:shd w:val="clear" w:color="000000" w:fill="D7EAD3"/>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201">
    <w:name w:val="xl201"/>
    <w:basedOn w:val="af5"/>
    <w:rsid w:val="00A74653"/>
    <w:pPr>
      <w:pBdr>
        <w:top w:val="single" w:sz="4" w:space="0" w:color="C0C0C0"/>
        <w:bottom w:val="single" w:sz="4" w:space="0" w:color="C0C0C0"/>
      </w:pBdr>
      <w:shd w:val="clear" w:color="000000" w:fill="C0C0C0"/>
      <w:spacing w:before="100" w:beforeAutospacing="1" w:after="100" w:afterAutospacing="1" w:line="240" w:lineRule="auto"/>
      <w:jc w:val="right"/>
      <w:textAlignment w:val="center"/>
    </w:pPr>
    <w:rPr>
      <w:rFonts w:eastAsia="Times New Roman" w:cs="Times New Roman"/>
      <w:b/>
      <w:bCs/>
      <w:color w:val="C0C0C0"/>
      <w:sz w:val="24"/>
      <w:szCs w:val="24"/>
      <w:lang w:eastAsia="ru-RU"/>
    </w:rPr>
  </w:style>
  <w:style w:type="paragraph" w:customStyle="1" w:styleId="xl202">
    <w:name w:val="xl202"/>
    <w:basedOn w:val="af5"/>
    <w:rsid w:val="00A74653"/>
    <w:pPr>
      <w:pBdr>
        <w:top w:val="single" w:sz="4" w:space="0" w:color="C0C0C0"/>
        <w:left w:val="single" w:sz="4" w:space="10" w:color="C0C0C0"/>
        <w:bottom w:val="single" w:sz="4" w:space="0" w:color="C0C0C0"/>
        <w:right w:val="single" w:sz="4" w:space="0" w:color="C0C0C0"/>
      </w:pBdr>
      <w:spacing w:before="100" w:beforeAutospacing="1" w:after="100" w:afterAutospacing="1" w:line="240" w:lineRule="auto"/>
      <w:ind w:firstLineChars="100" w:firstLine="100"/>
      <w:textAlignment w:val="center"/>
    </w:pPr>
    <w:rPr>
      <w:rFonts w:eastAsia="Times New Roman" w:cs="Times New Roman"/>
      <w:b/>
      <w:bCs/>
      <w:sz w:val="24"/>
      <w:szCs w:val="24"/>
      <w:lang w:eastAsia="ru-RU"/>
    </w:rPr>
  </w:style>
  <w:style w:type="paragraph" w:customStyle="1" w:styleId="xl203">
    <w:name w:val="xl203"/>
    <w:basedOn w:val="af5"/>
    <w:rsid w:val="00A74653"/>
    <w:pPr>
      <w:pBdr>
        <w:top w:val="single" w:sz="4" w:space="0" w:color="C0C0C0"/>
        <w:left w:val="single" w:sz="4" w:space="0" w:color="C0C0C0"/>
        <w:bottom w:val="single" w:sz="4" w:space="0" w:color="C0C0C0"/>
        <w:right w:val="single" w:sz="4" w:space="0" w:color="C0C0C0"/>
      </w:pBdr>
      <w:shd w:val="clear" w:color="000000" w:fill="D7EAD3"/>
      <w:spacing w:before="100" w:beforeAutospacing="1" w:after="100" w:afterAutospacing="1" w:line="240" w:lineRule="auto"/>
      <w:jc w:val="right"/>
      <w:textAlignment w:val="center"/>
    </w:pPr>
    <w:rPr>
      <w:rFonts w:eastAsia="Times New Roman" w:cs="Times New Roman"/>
      <w:b/>
      <w:bCs/>
      <w:color w:val="000000"/>
      <w:sz w:val="24"/>
      <w:szCs w:val="24"/>
      <w:lang w:eastAsia="ru-RU"/>
    </w:rPr>
  </w:style>
  <w:style w:type="paragraph" w:customStyle="1" w:styleId="xl204">
    <w:name w:val="xl204"/>
    <w:basedOn w:val="af5"/>
    <w:rsid w:val="00A74653"/>
    <w:pPr>
      <w:pBdr>
        <w:top w:val="single" w:sz="4" w:space="0" w:color="C0C0C0"/>
        <w:left w:val="single" w:sz="4" w:space="0" w:color="C0C0C0"/>
      </w:pBdr>
      <w:shd w:val="clear" w:color="000000" w:fill="C0C0C0"/>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05">
    <w:name w:val="xl205"/>
    <w:basedOn w:val="af5"/>
    <w:rsid w:val="00A74653"/>
    <w:pPr>
      <w:pBdr>
        <w:bottom w:val="single" w:sz="4" w:space="0" w:color="C0C0C0"/>
      </w:pBdr>
      <w:shd w:val="clear" w:color="000000" w:fill="C0C0C0"/>
      <w:spacing w:before="100" w:beforeAutospacing="1" w:after="100" w:afterAutospacing="1" w:line="240" w:lineRule="auto"/>
      <w:jc w:val="right"/>
      <w:textAlignment w:val="center"/>
    </w:pPr>
    <w:rPr>
      <w:rFonts w:eastAsia="Times New Roman" w:cs="Times New Roman"/>
      <w:b/>
      <w:bCs/>
      <w:color w:val="C0C0C0"/>
      <w:sz w:val="24"/>
      <w:szCs w:val="24"/>
      <w:lang w:eastAsia="ru-RU"/>
    </w:rPr>
  </w:style>
  <w:style w:type="paragraph" w:customStyle="1" w:styleId="xl206">
    <w:name w:val="xl206"/>
    <w:basedOn w:val="af5"/>
    <w:rsid w:val="00A74653"/>
    <w:pPr>
      <w:pBdr>
        <w:top w:val="single" w:sz="4" w:space="0" w:color="C0C0C0"/>
        <w:left w:val="single" w:sz="4" w:space="0" w:color="C0C0C0"/>
        <w:right w:val="single" w:sz="4" w:space="0" w:color="C0C0C0"/>
      </w:pBdr>
      <w:shd w:val="clear" w:color="000000" w:fill="D7EAD3"/>
      <w:spacing w:before="100" w:beforeAutospacing="1" w:after="100" w:afterAutospacing="1" w:line="240" w:lineRule="auto"/>
      <w:jc w:val="right"/>
      <w:textAlignment w:val="center"/>
    </w:pPr>
    <w:rPr>
      <w:rFonts w:eastAsia="Times New Roman" w:cs="Times New Roman"/>
      <w:color w:val="000000"/>
      <w:sz w:val="24"/>
      <w:szCs w:val="24"/>
      <w:lang w:eastAsia="ru-RU"/>
    </w:rPr>
  </w:style>
  <w:style w:type="paragraph" w:customStyle="1" w:styleId="xl207">
    <w:name w:val="xl207"/>
    <w:basedOn w:val="af5"/>
    <w:rsid w:val="00A74653"/>
    <w:pPr>
      <w:pBdr>
        <w:top w:val="single" w:sz="4" w:space="0" w:color="C0C0C0"/>
        <w:left w:val="single" w:sz="4" w:space="0" w:color="C0C0C0"/>
        <w:bottom w:val="single" w:sz="4" w:space="0" w:color="C0C0C0"/>
        <w:right w:val="single" w:sz="4" w:space="0" w:color="C0C0C0"/>
      </w:pBdr>
      <w:shd w:val="clear" w:color="000000" w:fill="D7EAD3"/>
      <w:spacing w:before="100" w:beforeAutospacing="1" w:after="100" w:afterAutospacing="1" w:line="240" w:lineRule="auto"/>
      <w:jc w:val="right"/>
      <w:textAlignment w:val="center"/>
    </w:pPr>
    <w:rPr>
      <w:rFonts w:eastAsia="Times New Roman" w:cs="Times New Roman"/>
      <w:color w:val="000000"/>
      <w:sz w:val="24"/>
      <w:szCs w:val="24"/>
      <w:lang w:eastAsia="ru-RU"/>
    </w:rPr>
  </w:style>
  <w:style w:type="paragraph" w:customStyle="1" w:styleId="xl208">
    <w:name w:val="xl208"/>
    <w:basedOn w:val="af5"/>
    <w:rsid w:val="00A74653"/>
    <w:pPr>
      <w:pBdr>
        <w:top w:val="single" w:sz="4" w:space="0" w:color="C0C0C0"/>
        <w:left w:val="single" w:sz="4" w:space="0" w:color="C0C0C0"/>
        <w:bottom w:val="single" w:sz="4" w:space="0" w:color="C0C0C0"/>
        <w:right w:val="single" w:sz="4" w:space="0" w:color="C0C0C0"/>
      </w:pBdr>
      <w:spacing w:before="100" w:beforeAutospacing="1" w:after="100" w:afterAutospacing="1" w:line="240" w:lineRule="auto"/>
      <w:jc w:val="center"/>
      <w:textAlignment w:val="center"/>
    </w:pPr>
    <w:rPr>
      <w:rFonts w:eastAsia="Times New Roman" w:cs="Times New Roman"/>
      <w:color w:val="000000"/>
      <w:sz w:val="24"/>
      <w:szCs w:val="24"/>
      <w:lang w:eastAsia="ru-RU"/>
    </w:rPr>
  </w:style>
  <w:style w:type="paragraph" w:customStyle="1" w:styleId="xl209">
    <w:name w:val="xl209"/>
    <w:basedOn w:val="af5"/>
    <w:rsid w:val="00A74653"/>
    <w:pPr>
      <w:pBdr>
        <w:left w:val="single" w:sz="4" w:space="0" w:color="C0C0C0"/>
      </w:pBdr>
      <w:spacing w:before="100" w:beforeAutospacing="1" w:after="100" w:afterAutospacing="1" w:line="240" w:lineRule="auto"/>
      <w:jc w:val="center"/>
      <w:textAlignment w:val="center"/>
    </w:pPr>
    <w:rPr>
      <w:rFonts w:eastAsia="Times New Roman" w:cs="Times New Roman"/>
      <w:color w:val="FFFFFF"/>
      <w:sz w:val="2"/>
      <w:szCs w:val="2"/>
      <w:lang w:eastAsia="ru-RU"/>
    </w:rPr>
  </w:style>
  <w:style w:type="paragraph" w:customStyle="1" w:styleId="xl210">
    <w:name w:val="xl210"/>
    <w:basedOn w:val="af5"/>
    <w:rsid w:val="00A74653"/>
    <w:pPr>
      <w:shd w:val="clear" w:color="000000" w:fill="FFFFFF"/>
      <w:spacing w:before="100" w:beforeAutospacing="1" w:after="100" w:afterAutospacing="1" w:line="240" w:lineRule="auto"/>
      <w:jc w:val="center"/>
      <w:textAlignment w:val="center"/>
    </w:pPr>
    <w:rPr>
      <w:rFonts w:eastAsia="Times New Roman" w:cs="Times New Roman"/>
      <w:color w:val="FFFFFF"/>
      <w:sz w:val="2"/>
      <w:szCs w:val="2"/>
      <w:lang w:eastAsia="ru-RU"/>
    </w:rPr>
  </w:style>
  <w:style w:type="paragraph" w:customStyle="1" w:styleId="xl211">
    <w:name w:val="xl211"/>
    <w:basedOn w:val="af5"/>
    <w:rsid w:val="00A74653"/>
    <w:pPr>
      <w:pBdr>
        <w:bottom w:val="single" w:sz="4" w:space="0" w:color="C0C0C0"/>
        <w:right w:val="single" w:sz="4" w:space="0" w:color="C0C0C0"/>
      </w:pBdr>
      <w:spacing w:before="100" w:beforeAutospacing="1" w:after="100" w:afterAutospacing="1" w:line="240" w:lineRule="auto"/>
      <w:jc w:val="center"/>
      <w:textAlignment w:val="center"/>
    </w:pPr>
    <w:rPr>
      <w:rFonts w:eastAsia="Times New Roman" w:cs="Times New Roman"/>
      <w:color w:val="000000"/>
      <w:sz w:val="24"/>
      <w:szCs w:val="24"/>
      <w:lang w:eastAsia="ru-RU"/>
    </w:rPr>
  </w:style>
  <w:style w:type="paragraph" w:customStyle="1" w:styleId="xl212">
    <w:name w:val="xl212"/>
    <w:basedOn w:val="af5"/>
    <w:rsid w:val="00A74653"/>
    <w:pPr>
      <w:pBdr>
        <w:left w:val="single" w:sz="4" w:space="0" w:color="C0C0C0"/>
        <w:bottom w:val="single" w:sz="4" w:space="0" w:color="C0C0C0"/>
        <w:right w:val="single" w:sz="4" w:space="0" w:color="C0C0C0"/>
      </w:pBdr>
      <w:spacing w:before="100" w:beforeAutospacing="1" w:after="100" w:afterAutospacing="1" w:line="240" w:lineRule="auto"/>
      <w:jc w:val="center"/>
      <w:textAlignment w:val="center"/>
    </w:pPr>
    <w:rPr>
      <w:rFonts w:eastAsia="Times New Roman" w:cs="Times New Roman"/>
      <w:color w:val="000000"/>
      <w:sz w:val="24"/>
      <w:szCs w:val="24"/>
      <w:lang w:eastAsia="ru-RU"/>
    </w:rPr>
  </w:style>
  <w:style w:type="paragraph" w:customStyle="1" w:styleId="xl213">
    <w:name w:val="xl213"/>
    <w:basedOn w:val="af5"/>
    <w:rsid w:val="00A74653"/>
    <w:pPr>
      <w:pBdr>
        <w:left w:val="single" w:sz="4" w:space="0" w:color="C0C0C0"/>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214">
    <w:name w:val="xl214"/>
    <w:basedOn w:val="af5"/>
    <w:rsid w:val="00A74653"/>
    <w:pPr>
      <w:pBdr>
        <w:top w:val="single" w:sz="4" w:space="0" w:color="C0C0C0"/>
        <w:bottom w:val="single" w:sz="4" w:space="0" w:color="C0C0C0"/>
        <w:right w:val="single" w:sz="4" w:space="0" w:color="C0C0C0"/>
      </w:pBdr>
      <w:spacing w:before="100" w:beforeAutospacing="1" w:after="100" w:afterAutospacing="1" w:line="240" w:lineRule="auto"/>
      <w:jc w:val="center"/>
      <w:textAlignment w:val="center"/>
    </w:pPr>
    <w:rPr>
      <w:rFonts w:eastAsia="Times New Roman" w:cs="Times New Roman"/>
      <w:color w:val="000000"/>
      <w:sz w:val="24"/>
      <w:szCs w:val="24"/>
      <w:lang w:eastAsia="ru-RU"/>
    </w:rPr>
  </w:style>
  <w:style w:type="paragraph" w:customStyle="1" w:styleId="xl215">
    <w:name w:val="xl215"/>
    <w:basedOn w:val="af5"/>
    <w:rsid w:val="00A74653"/>
    <w:pPr>
      <w:pBdr>
        <w:top w:val="single" w:sz="4" w:space="0" w:color="C0C0C0"/>
        <w:left w:val="single" w:sz="4" w:space="20" w:color="C0C0C0"/>
        <w:bottom w:val="single" w:sz="4" w:space="0" w:color="C0C0C0"/>
        <w:right w:val="single" w:sz="4" w:space="0" w:color="C0C0C0"/>
      </w:pBdr>
      <w:shd w:val="clear" w:color="000000" w:fill="E3FAFD"/>
      <w:spacing w:before="100" w:beforeAutospacing="1" w:after="100" w:afterAutospacing="1" w:line="240" w:lineRule="auto"/>
      <w:ind w:firstLineChars="200" w:firstLine="200"/>
      <w:textAlignment w:val="center"/>
    </w:pPr>
    <w:rPr>
      <w:rFonts w:eastAsia="Times New Roman" w:cs="Times New Roman"/>
      <w:sz w:val="24"/>
      <w:szCs w:val="24"/>
      <w:lang w:eastAsia="ru-RU"/>
    </w:rPr>
  </w:style>
  <w:style w:type="paragraph" w:customStyle="1" w:styleId="xl216">
    <w:name w:val="xl216"/>
    <w:basedOn w:val="af5"/>
    <w:rsid w:val="00A74653"/>
    <w:pPr>
      <w:pBdr>
        <w:top w:val="single" w:sz="4" w:space="0" w:color="C0C0C0"/>
        <w:bottom w:val="single" w:sz="4" w:space="0" w:color="C0C0C0"/>
      </w:pBdr>
      <w:shd w:val="thinReverseDiagStripe" w:color="C0C0C0" w:fill="auto"/>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217">
    <w:name w:val="xl217"/>
    <w:basedOn w:val="af5"/>
    <w:rsid w:val="00A74653"/>
    <w:pPr>
      <w:pBdr>
        <w:left w:val="single" w:sz="4" w:space="0" w:color="C0C0C0"/>
        <w:bottom w:val="single" w:sz="4" w:space="0" w:color="C0C0C0"/>
        <w:right w:val="single" w:sz="4" w:space="0" w:color="C0C0C0"/>
      </w:pBdr>
      <w:shd w:val="clear" w:color="000000" w:fill="D7EAD3"/>
      <w:spacing w:before="100" w:beforeAutospacing="1" w:after="100" w:afterAutospacing="1" w:line="240" w:lineRule="auto"/>
      <w:jc w:val="right"/>
      <w:textAlignment w:val="center"/>
    </w:pPr>
    <w:rPr>
      <w:rFonts w:eastAsia="Times New Roman" w:cs="Times New Roman"/>
      <w:color w:val="000000"/>
      <w:sz w:val="24"/>
      <w:szCs w:val="24"/>
      <w:lang w:eastAsia="ru-RU"/>
    </w:rPr>
  </w:style>
  <w:style w:type="paragraph" w:customStyle="1" w:styleId="xl218">
    <w:name w:val="xl218"/>
    <w:basedOn w:val="af5"/>
    <w:rsid w:val="00A74653"/>
    <w:pPr>
      <w:pBdr>
        <w:top w:val="single" w:sz="4" w:space="0" w:color="C0C0C0"/>
        <w:bottom w:val="single" w:sz="4" w:space="0" w:color="C0C0C0"/>
        <w:right w:val="single" w:sz="4" w:space="0" w:color="C0C0C0"/>
      </w:pBdr>
      <w:shd w:val="thinReverseDiagStripe" w:color="C0C0C0" w:fill="auto"/>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219">
    <w:name w:val="xl219"/>
    <w:basedOn w:val="af5"/>
    <w:rsid w:val="00A74653"/>
    <w:pPr>
      <w:pBdr>
        <w:top w:val="single" w:sz="4" w:space="0" w:color="C0C0C0"/>
        <w:bottom w:val="single" w:sz="4" w:space="0" w:color="C0C0C0"/>
      </w:pBdr>
      <w:shd w:val="thinReverseDiagStripe" w:color="C0C0C0" w:fill="auto"/>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220">
    <w:name w:val="xl220"/>
    <w:basedOn w:val="af5"/>
    <w:rsid w:val="00A74653"/>
    <w:pPr>
      <w:pBdr>
        <w:top w:val="single" w:sz="4" w:space="0" w:color="C0C0C0"/>
        <w:left w:val="single" w:sz="4" w:space="0" w:color="C0C0C0"/>
        <w:bottom w:val="single" w:sz="4" w:space="0" w:color="C0C0C0"/>
        <w:right w:val="single" w:sz="4" w:space="0" w:color="C0C0C0"/>
      </w:pBdr>
      <w:shd w:val="clear" w:color="000000" w:fill="D7EAD3"/>
      <w:spacing w:before="100" w:beforeAutospacing="1" w:after="100" w:afterAutospacing="1" w:line="240" w:lineRule="auto"/>
      <w:jc w:val="right"/>
      <w:textAlignment w:val="center"/>
    </w:pPr>
    <w:rPr>
      <w:rFonts w:eastAsia="Times New Roman" w:cs="Times New Roman"/>
      <w:sz w:val="24"/>
      <w:szCs w:val="24"/>
      <w:u w:val="single"/>
      <w:lang w:eastAsia="ru-RU"/>
    </w:rPr>
  </w:style>
  <w:style w:type="paragraph" w:customStyle="1" w:styleId="xl221">
    <w:name w:val="xl221"/>
    <w:basedOn w:val="af5"/>
    <w:rsid w:val="00A74653"/>
    <w:pPr>
      <w:pBdr>
        <w:top w:val="single" w:sz="4" w:space="0" w:color="C0C0C0"/>
        <w:left w:val="single" w:sz="4" w:space="0" w:color="C0C0C0"/>
        <w:bottom w:val="single" w:sz="4" w:space="0" w:color="C0C0C0"/>
        <w:right w:val="single" w:sz="4" w:space="0" w:color="C0C0C0"/>
      </w:pBdr>
      <w:shd w:val="clear" w:color="000000" w:fill="D7EAD3"/>
      <w:spacing w:before="100" w:beforeAutospacing="1" w:after="100" w:afterAutospacing="1" w:line="240" w:lineRule="auto"/>
      <w:jc w:val="right"/>
      <w:textAlignment w:val="center"/>
    </w:pPr>
    <w:rPr>
      <w:rFonts w:eastAsia="Times New Roman" w:cs="Times New Roman"/>
      <w:sz w:val="24"/>
      <w:szCs w:val="24"/>
      <w:u w:val="single"/>
      <w:lang w:eastAsia="ru-RU"/>
    </w:rPr>
  </w:style>
  <w:style w:type="paragraph" w:customStyle="1" w:styleId="xl222">
    <w:name w:val="xl222"/>
    <w:basedOn w:val="af5"/>
    <w:rsid w:val="00A74653"/>
    <w:pPr>
      <w:pBdr>
        <w:left w:val="single" w:sz="4" w:space="0" w:color="C0C0C0"/>
        <w:bottom w:val="single" w:sz="4" w:space="0" w:color="C0C0C0"/>
        <w:right w:val="single" w:sz="4" w:space="0" w:color="C0C0C0"/>
      </w:pBdr>
      <w:shd w:val="clear" w:color="000000" w:fill="D7EAD3"/>
      <w:spacing w:before="100" w:beforeAutospacing="1" w:after="100" w:afterAutospacing="1" w:line="240" w:lineRule="auto"/>
      <w:jc w:val="right"/>
      <w:textAlignment w:val="center"/>
    </w:pPr>
    <w:rPr>
      <w:rFonts w:eastAsia="Times New Roman" w:cs="Times New Roman"/>
      <w:sz w:val="24"/>
      <w:szCs w:val="24"/>
      <w:u w:val="single"/>
      <w:lang w:eastAsia="ru-RU"/>
    </w:rPr>
  </w:style>
  <w:style w:type="paragraph" w:customStyle="1" w:styleId="xl223">
    <w:name w:val="xl223"/>
    <w:basedOn w:val="af5"/>
    <w:rsid w:val="00A74653"/>
    <w:pPr>
      <w:pBdr>
        <w:left w:val="single" w:sz="4" w:space="0" w:color="C0C0C0"/>
        <w:bottom w:val="single" w:sz="4" w:space="0" w:color="C0C0C0"/>
        <w:right w:val="single" w:sz="4" w:space="0" w:color="C0C0C0"/>
      </w:pBdr>
      <w:shd w:val="clear" w:color="000000" w:fill="D7EAD3"/>
      <w:spacing w:before="100" w:beforeAutospacing="1" w:after="100" w:afterAutospacing="1" w:line="240" w:lineRule="auto"/>
      <w:jc w:val="right"/>
      <w:textAlignment w:val="center"/>
    </w:pPr>
    <w:rPr>
      <w:rFonts w:eastAsia="Times New Roman" w:cs="Times New Roman"/>
      <w:sz w:val="24"/>
      <w:szCs w:val="24"/>
      <w:u w:val="single"/>
      <w:lang w:eastAsia="ru-RU"/>
    </w:rPr>
  </w:style>
  <w:style w:type="paragraph" w:customStyle="1" w:styleId="xl224">
    <w:name w:val="xl224"/>
    <w:basedOn w:val="af5"/>
    <w:rsid w:val="00A74653"/>
    <w:pPr>
      <w:pBdr>
        <w:top w:val="single" w:sz="4" w:space="0" w:color="C0C0C0"/>
        <w:bottom w:val="single" w:sz="4" w:space="0" w:color="C0C0C0"/>
      </w:pBdr>
      <w:shd w:val="clear" w:color="000000" w:fill="C0C0C0"/>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25">
    <w:name w:val="xl225"/>
    <w:basedOn w:val="af5"/>
    <w:rsid w:val="00A74653"/>
    <w:pPr>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226">
    <w:name w:val="xl226"/>
    <w:basedOn w:val="af5"/>
    <w:rsid w:val="00A74653"/>
    <w:pPr>
      <w:pBdr>
        <w:top w:val="single" w:sz="4" w:space="0" w:color="C0C0C0"/>
      </w:pBdr>
      <w:shd w:val="clear" w:color="000000" w:fill="C0C0C0"/>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27">
    <w:name w:val="xl227"/>
    <w:basedOn w:val="af5"/>
    <w:rsid w:val="00A74653"/>
    <w:pPr>
      <w:pBdr>
        <w:top w:val="single" w:sz="4" w:space="0" w:color="C0C0C0"/>
      </w:pBdr>
      <w:shd w:val="clear" w:color="000000" w:fill="C0C0C0"/>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28">
    <w:name w:val="xl228"/>
    <w:basedOn w:val="af5"/>
    <w:rsid w:val="00A74653"/>
    <w:pPr>
      <w:pBdr>
        <w:top w:val="single" w:sz="4" w:space="0" w:color="C0C0C0"/>
      </w:pBdr>
      <w:shd w:val="clear" w:color="000000" w:fill="C0C0C0"/>
      <w:spacing w:before="100" w:beforeAutospacing="1" w:after="100" w:afterAutospacing="1" w:line="240" w:lineRule="auto"/>
      <w:jc w:val="right"/>
      <w:textAlignment w:val="center"/>
    </w:pPr>
    <w:rPr>
      <w:rFonts w:eastAsia="Times New Roman" w:cs="Times New Roman"/>
      <w:b/>
      <w:bCs/>
      <w:color w:val="C0C0C0"/>
      <w:sz w:val="24"/>
      <w:szCs w:val="24"/>
      <w:lang w:eastAsia="ru-RU"/>
    </w:rPr>
  </w:style>
  <w:style w:type="paragraph" w:customStyle="1" w:styleId="xl229">
    <w:name w:val="xl229"/>
    <w:basedOn w:val="af5"/>
    <w:rsid w:val="00A74653"/>
    <w:pPr>
      <w:pBdr>
        <w:top w:val="single" w:sz="4" w:space="0" w:color="C0C0C0"/>
        <w:right w:val="single" w:sz="4" w:space="0" w:color="C0C0C0"/>
      </w:pBdr>
      <w:shd w:val="clear" w:color="000000" w:fill="C0C0C0"/>
      <w:spacing w:before="100" w:beforeAutospacing="1" w:after="100" w:afterAutospacing="1" w:line="240" w:lineRule="auto"/>
      <w:textAlignment w:val="center"/>
    </w:pPr>
    <w:rPr>
      <w:rFonts w:eastAsia="Times New Roman" w:cs="Times New Roman"/>
      <w:b/>
      <w:bCs/>
      <w:color w:val="C0C0C0"/>
      <w:sz w:val="24"/>
      <w:szCs w:val="24"/>
      <w:lang w:eastAsia="ru-RU"/>
    </w:rPr>
  </w:style>
  <w:style w:type="paragraph" w:customStyle="1" w:styleId="xl230">
    <w:name w:val="xl230"/>
    <w:basedOn w:val="af5"/>
    <w:rsid w:val="00A74653"/>
    <w:pPr>
      <w:pBdr>
        <w:left w:val="single" w:sz="4" w:space="10" w:color="C0C0C0"/>
        <w:bottom w:val="single" w:sz="4" w:space="0" w:color="C0C0C0"/>
        <w:right w:val="single" w:sz="4" w:space="0" w:color="C0C0C0"/>
      </w:pBdr>
      <w:spacing w:before="100" w:beforeAutospacing="1" w:after="100" w:afterAutospacing="1" w:line="240" w:lineRule="auto"/>
      <w:ind w:firstLineChars="100" w:firstLine="100"/>
      <w:textAlignment w:val="center"/>
    </w:pPr>
    <w:rPr>
      <w:rFonts w:eastAsia="Times New Roman" w:cs="Times New Roman"/>
      <w:b/>
      <w:bCs/>
      <w:sz w:val="24"/>
      <w:szCs w:val="24"/>
      <w:lang w:eastAsia="ru-RU"/>
    </w:rPr>
  </w:style>
  <w:style w:type="paragraph" w:customStyle="1" w:styleId="xl231">
    <w:name w:val="xl231"/>
    <w:basedOn w:val="af5"/>
    <w:rsid w:val="00A74653"/>
    <w:pPr>
      <w:pBdr>
        <w:top w:val="single" w:sz="4" w:space="0" w:color="C0C0C0"/>
        <w:left w:val="single" w:sz="4" w:space="10" w:color="C0C0C0"/>
        <w:bottom w:val="single" w:sz="4" w:space="0" w:color="C0C0C0"/>
        <w:right w:val="single" w:sz="4" w:space="0" w:color="C0C0C0"/>
      </w:pBdr>
      <w:spacing w:before="100" w:beforeAutospacing="1" w:after="100" w:afterAutospacing="1" w:line="240" w:lineRule="auto"/>
      <w:ind w:firstLineChars="100" w:firstLine="100"/>
      <w:textAlignment w:val="center"/>
    </w:pPr>
    <w:rPr>
      <w:rFonts w:eastAsia="Times New Roman" w:cs="Times New Roman"/>
      <w:sz w:val="24"/>
      <w:szCs w:val="24"/>
      <w:lang w:eastAsia="ru-RU"/>
    </w:rPr>
  </w:style>
  <w:style w:type="paragraph" w:customStyle="1" w:styleId="xl232">
    <w:name w:val="xl232"/>
    <w:basedOn w:val="af5"/>
    <w:rsid w:val="00A74653"/>
    <w:pPr>
      <w:pBdr>
        <w:top w:val="single" w:sz="4" w:space="0" w:color="C0C0C0"/>
        <w:left w:val="single" w:sz="4" w:space="0" w:color="C0C0C0"/>
        <w:bottom w:val="single" w:sz="4" w:space="0" w:color="C0C0C0"/>
        <w:right w:val="single" w:sz="4" w:space="0" w:color="C0C0C0"/>
      </w:pBdr>
      <w:shd w:val="clear" w:color="000000" w:fill="D7EAD3"/>
      <w:spacing w:before="100" w:beforeAutospacing="1" w:after="100" w:afterAutospacing="1" w:line="240" w:lineRule="auto"/>
      <w:jc w:val="right"/>
      <w:textAlignment w:val="center"/>
    </w:pPr>
    <w:rPr>
      <w:rFonts w:eastAsia="Times New Roman" w:cs="Times New Roman"/>
      <w:color w:val="000000"/>
      <w:sz w:val="24"/>
      <w:szCs w:val="24"/>
      <w:lang w:eastAsia="ru-RU"/>
    </w:rPr>
  </w:style>
  <w:style w:type="paragraph" w:customStyle="1" w:styleId="xl233">
    <w:name w:val="xl233"/>
    <w:basedOn w:val="af5"/>
    <w:rsid w:val="00A74653"/>
    <w:pPr>
      <w:pBdr>
        <w:top w:val="single" w:sz="4" w:space="0" w:color="C0C0C0"/>
        <w:left w:val="single" w:sz="4" w:space="0" w:color="C0C0C0"/>
        <w:bottom w:val="single" w:sz="4" w:space="0" w:color="C0C0C0"/>
      </w:pBdr>
      <w:shd w:val="clear" w:color="000000" w:fill="D7EAD3"/>
      <w:spacing w:before="100" w:beforeAutospacing="1" w:after="100" w:afterAutospacing="1" w:line="240" w:lineRule="auto"/>
      <w:jc w:val="right"/>
      <w:textAlignment w:val="center"/>
    </w:pPr>
    <w:rPr>
      <w:rFonts w:eastAsia="Times New Roman" w:cs="Times New Roman"/>
      <w:color w:val="000000"/>
      <w:sz w:val="24"/>
      <w:szCs w:val="24"/>
      <w:lang w:eastAsia="ru-RU"/>
    </w:rPr>
  </w:style>
  <w:style w:type="paragraph" w:customStyle="1" w:styleId="xl234">
    <w:name w:val="xl234"/>
    <w:basedOn w:val="af5"/>
    <w:rsid w:val="00A74653"/>
    <w:pPr>
      <w:pBdr>
        <w:top w:val="single" w:sz="4" w:space="0" w:color="C0C0C0"/>
        <w:bottom w:val="single" w:sz="4" w:space="0" w:color="C0C0C0"/>
      </w:pBdr>
      <w:shd w:val="clear" w:color="000000" w:fill="D7EAD3"/>
      <w:spacing w:before="100" w:beforeAutospacing="1" w:after="100" w:afterAutospacing="1" w:line="240" w:lineRule="auto"/>
      <w:jc w:val="right"/>
      <w:textAlignment w:val="center"/>
    </w:pPr>
    <w:rPr>
      <w:rFonts w:eastAsia="Times New Roman" w:cs="Times New Roman"/>
      <w:color w:val="000000"/>
      <w:sz w:val="24"/>
      <w:szCs w:val="24"/>
      <w:lang w:eastAsia="ru-RU"/>
    </w:rPr>
  </w:style>
  <w:style w:type="paragraph" w:customStyle="1" w:styleId="xl235">
    <w:name w:val="xl235"/>
    <w:basedOn w:val="af5"/>
    <w:rsid w:val="00A74653"/>
    <w:pPr>
      <w:pBdr>
        <w:top w:val="single" w:sz="4" w:space="0" w:color="C0C0C0"/>
        <w:bottom w:val="single" w:sz="4" w:space="0" w:color="C0C0C0"/>
      </w:pBdr>
      <w:shd w:val="clear" w:color="000000" w:fill="FFFFC0"/>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236">
    <w:name w:val="xl236"/>
    <w:basedOn w:val="af5"/>
    <w:rsid w:val="00A74653"/>
    <w:pPr>
      <w:pBdr>
        <w:left w:val="single" w:sz="4" w:space="0" w:color="C0C0C0"/>
        <w:bottom w:val="single" w:sz="4" w:space="0" w:color="C0C0C0"/>
        <w:right w:val="single" w:sz="4" w:space="0" w:color="C0C0C0"/>
      </w:pBdr>
      <w:shd w:val="clear" w:color="000000" w:fill="FFFFC0"/>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237">
    <w:name w:val="xl237"/>
    <w:basedOn w:val="af5"/>
    <w:rsid w:val="00A74653"/>
    <w:pPr>
      <w:pBdr>
        <w:top w:val="single" w:sz="4" w:space="0" w:color="C0C0C0"/>
        <w:left w:val="single" w:sz="4" w:space="0" w:color="C0C0C0"/>
        <w:bottom w:val="single" w:sz="4" w:space="0" w:color="C0C0C0"/>
        <w:right w:val="single" w:sz="4" w:space="0" w:color="C0C0C0"/>
      </w:pBdr>
      <w:shd w:val="clear" w:color="000000" w:fill="FFFFC0"/>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238">
    <w:name w:val="xl238"/>
    <w:basedOn w:val="af5"/>
    <w:rsid w:val="00A74653"/>
    <w:pPr>
      <w:pBdr>
        <w:top w:val="single" w:sz="4" w:space="0" w:color="C0C0C0"/>
        <w:left w:val="single" w:sz="4" w:space="0" w:color="C0C0C0"/>
        <w:bottom w:val="single" w:sz="4" w:space="0" w:color="C0C0C0"/>
        <w:right w:val="single" w:sz="4" w:space="0" w:color="C0C0C0"/>
      </w:pBdr>
      <w:shd w:val="clear" w:color="000000" w:fill="FFFFC0"/>
      <w:spacing w:before="100" w:beforeAutospacing="1" w:after="100" w:afterAutospacing="1" w:line="240" w:lineRule="auto"/>
      <w:textAlignment w:val="center"/>
    </w:pPr>
    <w:rPr>
      <w:rFonts w:eastAsia="Times New Roman" w:cs="Times New Roman"/>
      <w:b/>
      <w:bCs/>
      <w:color w:val="000000"/>
      <w:sz w:val="24"/>
      <w:szCs w:val="24"/>
      <w:lang w:eastAsia="ru-RU"/>
    </w:rPr>
  </w:style>
  <w:style w:type="paragraph" w:customStyle="1" w:styleId="xl239">
    <w:name w:val="xl239"/>
    <w:basedOn w:val="af5"/>
    <w:rsid w:val="00A74653"/>
    <w:pPr>
      <w:pBdr>
        <w:top w:val="single" w:sz="4" w:space="0" w:color="C0C0C0"/>
        <w:left w:val="single" w:sz="4" w:space="0" w:color="C0C0C0"/>
        <w:bottom w:val="single" w:sz="4" w:space="0" w:color="C0C0C0"/>
        <w:right w:val="single" w:sz="4" w:space="0" w:color="C0C0C0"/>
      </w:pBdr>
      <w:shd w:val="clear" w:color="000000" w:fill="FFFFC0"/>
      <w:spacing w:before="100" w:beforeAutospacing="1" w:after="100" w:afterAutospacing="1" w:line="240" w:lineRule="auto"/>
      <w:textAlignment w:val="center"/>
    </w:pPr>
    <w:rPr>
      <w:rFonts w:eastAsia="Times New Roman" w:cs="Times New Roman"/>
      <w:b/>
      <w:bCs/>
      <w:color w:val="000000"/>
      <w:sz w:val="24"/>
      <w:szCs w:val="24"/>
      <w:lang w:eastAsia="ru-RU"/>
    </w:rPr>
  </w:style>
  <w:style w:type="paragraph" w:customStyle="1" w:styleId="xl240">
    <w:name w:val="xl240"/>
    <w:basedOn w:val="af5"/>
    <w:rsid w:val="00A74653"/>
    <w:pPr>
      <w:pBdr>
        <w:top w:val="single" w:sz="4" w:space="0" w:color="C0C0C0"/>
        <w:left w:val="single" w:sz="4" w:space="0" w:color="C0C0C0"/>
        <w:bottom w:val="single" w:sz="4" w:space="0" w:color="C0C0C0"/>
        <w:right w:val="single" w:sz="4" w:space="0" w:color="C0C0C0"/>
      </w:pBdr>
      <w:shd w:val="clear" w:color="000000" w:fill="FFFFC0"/>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241">
    <w:name w:val="xl241"/>
    <w:basedOn w:val="af5"/>
    <w:rsid w:val="00A74653"/>
    <w:pPr>
      <w:pBdr>
        <w:top w:val="single" w:sz="4" w:space="0" w:color="C0C0C0"/>
        <w:left w:val="single" w:sz="4" w:space="0" w:color="C0C0C0"/>
        <w:bottom w:val="single" w:sz="4" w:space="0" w:color="C0C0C0"/>
        <w:right w:val="single" w:sz="4" w:space="0" w:color="C0C0C0"/>
      </w:pBdr>
      <w:shd w:val="clear" w:color="000000" w:fill="FFFFC0"/>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242">
    <w:name w:val="xl242"/>
    <w:basedOn w:val="af5"/>
    <w:rsid w:val="00A74653"/>
    <w:pPr>
      <w:pBdr>
        <w:top w:val="single" w:sz="4" w:space="0" w:color="C0C0C0"/>
        <w:left w:val="single" w:sz="4" w:space="0" w:color="C0C0C0"/>
        <w:bottom w:val="single" w:sz="4" w:space="0" w:color="C0C0C0"/>
        <w:right w:val="single" w:sz="4" w:space="0" w:color="C0C0C0"/>
      </w:pBdr>
      <w:shd w:val="clear" w:color="000000" w:fill="FFFFC0"/>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243">
    <w:name w:val="xl243"/>
    <w:basedOn w:val="af5"/>
    <w:rsid w:val="00A74653"/>
    <w:pPr>
      <w:pBdr>
        <w:top w:val="single" w:sz="4" w:space="0" w:color="C0C0C0"/>
        <w:left w:val="single" w:sz="4" w:space="0" w:color="C0C0C0"/>
        <w:bottom w:val="single" w:sz="4" w:space="0" w:color="C0C0C0"/>
        <w:right w:val="single" w:sz="4" w:space="0" w:color="C0C0C0"/>
      </w:pBdr>
      <w:shd w:val="clear" w:color="000000" w:fill="D7EAD3"/>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244">
    <w:name w:val="xl244"/>
    <w:basedOn w:val="af5"/>
    <w:rsid w:val="00A74653"/>
    <w:pPr>
      <w:pBdr>
        <w:top w:val="single" w:sz="4" w:space="0" w:color="C0C0C0"/>
        <w:bottom w:val="single" w:sz="4" w:space="0" w:color="C0C0C0"/>
      </w:pBdr>
      <w:shd w:val="clear" w:color="000000" w:fill="FFFFC0"/>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245">
    <w:name w:val="xl245"/>
    <w:basedOn w:val="af5"/>
    <w:rsid w:val="00A74653"/>
    <w:pPr>
      <w:pBdr>
        <w:top w:val="single" w:sz="4" w:space="0" w:color="C0C0C0"/>
        <w:left w:val="single" w:sz="4" w:space="0" w:color="C0C0C0"/>
        <w:bottom w:val="single" w:sz="4" w:space="0" w:color="C0C0C0"/>
        <w:right w:val="single" w:sz="4" w:space="0" w:color="C0C0C0"/>
      </w:pBdr>
      <w:shd w:val="clear" w:color="000000" w:fill="CCCCFF"/>
      <w:spacing w:before="100" w:beforeAutospacing="1" w:after="100" w:afterAutospacing="1" w:line="240" w:lineRule="auto"/>
      <w:jc w:val="right"/>
      <w:textAlignment w:val="center"/>
    </w:pPr>
    <w:rPr>
      <w:rFonts w:eastAsia="Times New Roman" w:cs="Times New Roman"/>
      <w:color w:val="000000"/>
      <w:sz w:val="24"/>
      <w:szCs w:val="24"/>
      <w:lang w:eastAsia="ru-RU"/>
    </w:rPr>
  </w:style>
  <w:style w:type="paragraph" w:customStyle="1" w:styleId="xl246">
    <w:name w:val="xl246"/>
    <w:basedOn w:val="af5"/>
    <w:rsid w:val="00A74653"/>
    <w:pPr>
      <w:pBdr>
        <w:top w:val="single" w:sz="4" w:space="0" w:color="C0C0C0"/>
        <w:left w:val="single" w:sz="4" w:space="0" w:color="C0C0C0"/>
        <w:bottom w:val="single" w:sz="4" w:space="0" w:color="C0C0C0"/>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47">
    <w:name w:val="xl247"/>
    <w:basedOn w:val="af5"/>
    <w:rsid w:val="00A74653"/>
    <w:pPr>
      <w:pBdr>
        <w:top w:val="single" w:sz="4" w:space="0" w:color="C0C0C0"/>
        <w:bottom w:val="single" w:sz="4" w:space="0" w:color="C0C0C0"/>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48">
    <w:name w:val="xl248"/>
    <w:basedOn w:val="af5"/>
    <w:rsid w:val="00A74653"/>
    <w:pPr>
      <w:pBdr>
        <w:top w:val="single" w:sz="4" w:space="0" w:color="C0C0C0"/>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49">
    <w:name w:val="xl249"/>
    <w:basedOn w:val="af5"/>
    <w:rsid w:val="00A74653"/>
    <w:pPr>
      <w:pBdr>
        <w:top w:val="single" w:sz="4" w:space="0" w:color="C0C0C0"/>
        <w:right w:val="single" w:sz="4" w:space="0" w:color="C0C0C0"/>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50">
    <w:name w:val="xl250"/>
    <w:basedOn w:val="af5"/>
    <w:rsid w:val="00A74653"/>
    <w:pPr>
      <w:pBdr>
        <w:left w:val="single" w:sz="4" w:space="0" w:color="C0C0C0"/>
      </w:pBdr>
      <w:spacing w:before="100" w:beforeAutospacing="1" w:after="100" w:afterAutospacing="1" w:line="240" w:lineRule="auto"/>
      <w:jc w:val="center"/>
      <w:textAlignment w:val="center"/>
    </w:pPr>
    <w:rPr>
      <w:rFonts w:eastAsia="Times New Roman" w:cs="Times New Roman"/>
      <w:color w:val="000000"/>
      <w:sz w:val="24"/>
      <w:szCs w:val="24"/>
      <w:lang w:eastAsia="ru-RU"/>
    </w:rPr>
  </w:style>
  <w:style w:type="paragraph" w:customStyle="1" w:styleId="xl251">
    <w:name w:val="xl251"/>
    <w:basedOn w:val="af5"/>
    <w:uiPriority w:val="99"/>
    <w:rsid w:val="00A74653"/>
    <w:pPr>
      <w:pBdr>
        <w:left w:val="single" w:sz="4" w:space="0" w:color="C0C0C0"/>
        <w:bottom w:val="single" w:sz="4" w:space="0" w:color="C0C0C0"/>
      </w:pBdr>
      <w:spacing w:before="100" w:beforeAutospacing="1" w:after="100" w:afterAutospacing="1" w:line="240" w:lineRule="auto"/>
      <w:jc w:val="center"/>
      <w:textAlignment w:val="center"/>
    </w:pPr>
    <w:rPr>
      <w:rFonts w:eastAsia="Times New Roman" w:cs="Times New Roman"/>
      <w:color w:val="000000"/>
      <w:sz w:val="24"/>
      <w:szCs w:val="24"/>
      <w:lang w:eastAsia="ru-RU"/>
    </w:rPr>
  </w:style>
  <w:style w:type="paragraph" w:customStyle="1" w:styleId="xl252">
    <w:name w:val="xl252"/>
    <w:basedOn w:val="af5"/>
    <w:uiPriority w:val="99"/>
    <w:rsid w:val="00A74653"/>
    <w:pPr>
      <w:pBdr>
        <w:top w:val="single" w:sz="4" w:space="0" w:color="C0C0C0"/>
        <w:left w:val="single" w:sz="4" w:space="0" w:color="C0C0C0"/>
        <w:bottom w:val="single" w:sz="4" w:space="0" w:color="C0C0C0"/>
        <w:right w:val="single" w:sz="4" w:space="0" w:color="C0C0C0"/>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53">
    <w:name w:val="xl253"/>
    <w:basedOn w:val="af5"/>
    <w:uiPriority w:val="99"/>
    <w:rsid w:val="00A74653"/>
    <w:pPr>
      <w:pBdr>
        <w:top w:val="single" w:sz="4" w:space="0" w:color="C0C0C0"/>
        <w:left w:val="single" w:sz="4" w:space="0" w:color="C0C0C0"/>
        <w:bottom w:val="single" w:sz="4" w:space="0" w:color="C0C0C0"/>
        <w:right w:val="single" w:sz="4" w:space="0" w:color="C0C0C0"/>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54">
    <w:name w:val="xl254"/>
    <w:basedOn w:val="af5"/>
    <w:rsid w:val="00A74653"/>
    <w:pPr>
      <w:pBdr>
        <w:top w:val="single" w:sz="4" w:space="0" w:color="C0C0C0"/>
        <w:left w:val="single" w:sz="4" w:space="0" w:color="C0C0C0"/>
        <w:right w:val="single" w:sz="4" w:space="0" w:color="C0C0C0"/>
      </w:pBdr>
      <w:spacing w:before="100" w:beforeAutospacing="1" w:after="100" w:afterAutospacing="1" w:line="240" w:lineRule="auto"/>
      <w:jc w:val="center"/>
      <w:textAlignment w:val="center"/>
    </w:pPr>
    <w:rPr>
      <w:rFonts w:eastAsia="Times New Roman" w:cs="Times New Roman"/>
      <w:color w:val="000000"/>
      <w:sz w:val="24"/>
      <w:szCs w:val="24"/>
      <w:lang w:eastAsia="ru-RU"/>
    </w:rPr>
  </w:style>
  <w:style w:type="paragraph" w:customStyle="1" w:styleId="xl255">
    <w:name w:val="xl255"/>
    <w:basedOn w:val="af5"/>
    <w:rsid w:val="00A74653"/>
    <w:pPr>
      <w:pBdr>
        <w:top w:val="single" w:sz="4" w:space="0" w:color="C0C0C0"/>
        <w:left w:val="single" w:sz="4" w:space="0" w:color="C0C0C0"/>
        <w:bottom w:val="single" w:sz="4" w:space="0" w:color="C0C0C0"/>
        <w:right w:val="single" w:sz="4" w:space="0" w:color="C0C0C0"/>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116">
    <w:name w:val="1.1. Приложение"/>
    <w:basedOn w:val="af5"/>
    <w:next w:val="af5"/>
    <w:qFormat/>
    <w:rsid w:val="00EE794A"/>
    <w:pPr>
      <w:spacing w:after="0" w:line="240" w:lineRule="auto"/>
      <w:jc w:val="right"/>
    </w:pPr>
    <w:rPr>
      <w:rFonts w:eastAsia="Calibri" w:cs="Times New Roman"/>
      <w:sz w:val="24"/>
    </w:rPr>
  </w:style>
  <w:style w:type="paragraph" w:customStyle="1" w:styleId="afffffb">
    <w:name w:val="_Обычный"/>
    <w:link w:val="afffffc"/>
    <w:qFormat/>
    <w:rsid w:val="00EE794A"/>
    <w:pPr>
      <w:spacing w:after="0" w:line="360" w:lineRule="auto"/>
      <w:ind w:firstLine="709"/>
      <w:jc w:val="both"/>
    </w:pPr>
    <w:rPr>
      <w:rFonts w:ascii="Arial" w:hAnsi="Arial" w:cs="Times New Roman"/>
      <w:iCs/>
      <w:sz w:val="24"/>
      <w:szCs w:val="26"/>
    </w:rPr>
  </w:style>
  <w:style w:type="character" w:customStyle="1" w:styleId="afffffc">
    <w:name w:val="_Обычный Знак"/>
    <w:basedOn w:val="af6"/>
    <w:link w:val="afffffb"/>
    <w:rsid w:val="00EE794A"/>
    <w:rPr>
      <w:rFonts w:ascii="Arial" w:hAnsi="Arial" w:cs="Times New Roman"/>
      <w:iCs/>
      <w:sz w:val="24"/>
      <w:szCs w:val="26"/>
    </w:rPr>
  </w:style>
  <w:style w:type="table" w:customStyle="1" w:styleId="TableGrid">
    <w:name w:val="TableGrid"/>
    <w:rsid w:val="00EE2030"/>
    <w:pPr>
      <w:spacing w:after="0" w:line="240" w:lineRule="auto"/>
    </w:pPr>
    <w:rPr>
      <w:rFonts w:asciiTheme="minorHAnsi" w:eastAsiaTheme="minorEastAsia" w:hAnsiTheme="minorHAnsi"/>
      <w:sz w:val="22"/>
      <w:lang w:eastAsia="ru-RU"/>
    </w:rPr>
    <w:tblPr>
      <w:tblCellMar>
        <w:top w:w="0" w:type="dxa"/>
        <w:left w:w="0" w:type="dxa"/>
        <w:bottom w:w="0" w:type="dxa"/>
        <w:right w:w="0" w:type="dxa"/>
      </w:tblCellMar>
    </w:tblPr>
  </w:style>
  <w:style w:type="paragraph" w:styleId="2f4">
    <w:name w:val="List Bullet 2"/>
    <w:basedOn w:val="af5"/>
    <w:link w:val="2f5"/>
    <w:autoRedefine/>
    <w:rsid w:val="00EE2030"/>
    <w:pPr>
      <w:keepNext/>
      <w:suppressLineNumbers/>
      <w:tabs>
        <w:tab w:val="num" w:pos="643"/>
        <w:tab w:val="left" w:pos="851"/>
        <w:tab w:val="left" w:leader="dot" w:pos="9356"/>
      </w:tabs>
      <w:suppressAutoHyphens/>
      <w:spacing w:after="0" w:line="240" w:lineRule="auto"/>
      <w:ind w:left="643" w:hanging="360"/>
      <w:jc w:val="both"/>
    </w:pPr>
    <w:rPr>
      <w:rFonts w:eastAsia="Times New Roman" w:cs="Times New Roman"/>
      <w:sz w:val="26"/>
      <w:szCs w:val="26"/>
      <w:lang w:eastAsia="ru-RU"/>
    </w:rPr>
  </w:style>
  <w:style w:type="paragraph" w:customStyle="1" w:styleId="133">
    <w:name w:val="Обычный 13 Знак3"/>
    <w:basedOn w:val="af5"/>
    <w:autoRedefine/>
    <w:rsid w:val="00EE2030"/>
    <w:pPr>
      <w:keepNext/>
      <w:keepLines/>
      <w:suppressLineNumbers/>
      <w:tabs>
        <w:tab w:val="left" w:leader="dot" w:pos="9356"/>
      </w:tabs>
      <w:suppressAutoHyphens/>
      <w:spacing w:before="60" w:after="0" w:line="360" w:lineRule="auto"/>
      <w:jc w:val="both"/>
    </w:pPr>
    <w:rPr>
      <w:rFonts w:eastAsia="Times New Roman" w:cs="Times New Roman"/>
      <w:sz w:val="26"/>
      <w:szCs w:val="26"/>
      <w:lang w:eastAsia="ru-RU"/>
    </w:rPr>
  </w:style>
  <w:style w:type="paragraph" w:customStyle="1" w:styleId="afffffd">
    <w:name w:val="Для таблицы"/>
    <w:basedOn w:val="af5"/>
    <w:next w:val="af5"/>
    <w:uiPriority w:val="99"/>
    <w:rsid w:val="00EE2030"/>
    <w:pPr>
      <w:spacing w:after="0" w:line="240" w:lineRule="auto"/>
      <w:jc w:val="center"/>
    </w:pPr>
    <w:rPr>
      <w:rFonts w:eastAsia="Calibri" w:cs="Times New Roman"/>
      <w:sz w:val="20"/>
    </w:rPr>
  </w:style>
  <w:style w:type="paragraph" w:customStyle="1" w:styleId="afffffe">
    <w:name w:val="Для таблицы шапка"/>
    <w:basedOn w:val="afffffd"/>
    <w:next w:val="af5"/>
    <w:uiPriority w:val="99"/>
    <w:rsid w:val="00EE2030"/>
    <w:rPr>
      <w:b/>
    </w:rPr>
  </w:style>
  <w:style w:type="paragraph" w:customStyle="1" w:styleId="C">
    <w:name w:val="Cписок осн.(многоуровн.)"/>
    <w:basedOn w:val="afc"/>
    <w:uiPriority w:val="99"/>
    <w:rsid w:val="00EE2030"/>
    <w:pPr>
      <w:widowControl/>
      <w:numPr>
        <w:numId w:val="6"/>
      </w:numPr>
      <w:tabs>
        <w:tab w:val="num" w:pos="360"/>
      </w:tabs>
      <w:autoSpaceDE/>
      <w:autoSpaceDN/>
      <w:spacing w:before="120" w:after="120" w:line="360" w:lineRule="auto"/>
      <w:ind w:left="567" w:hanging="10"/>
      <w:jc w:val="both"/>
    </w:pPr>
    <w:rPr>
      <w:rFonts w:ascii="Arial" w:hAnsi="Arial"/>
      <w:lang w:val="ru-RU" w:eastAsia="ru-RU"/>
    </w:rPr>
  </w:style>
  <w:style w:type="paragraph" w:customStyle="1" w:styleId="affffff">
    <w:name w:val="Титульник"/>
    <w:basedOn w:val="af5"/>
    <w:uiPriority w:val="99"/>
    <w:rsid w:val="00EE2030"/>
    <w:pPr>
      <w:spacing w:after="0" w:line="360" w:lineRule="auto"/>
      <w:ind w:firstLine="709"/>
      <w:jc w:val="center"/>
    </w:pPr>
    <w:rPr>
      <w:rFonts w:eastAsia="Calibri" w:cs="Times New Roman"/>
      <w:b/>
      <w:caps/>
    </w:rPr>
  </w:style>
  <w:style w:type="paragraph" w:customStyle="1" w:styleId="affffff0">
    <w:name w:val="Шапка для титульника"/>
    <w:basedOn w:val="af5"/>
    <w:uiPriority w:val="99"/>
    <w:rsid w:val="00EE2030"/>
    <w:pPr>
      <w:spacing w:after="0" w:line="360" w:lineRule="auto"/>
      <w:ind w:firstLine="709"/>
      <w:jc w:val="right"/>
    </w:pPr>
    <w:rPr>
      <w:rFonts w:eastAsia="Calibri" w:cs="Times New Roman"/>
      <w:sz w:val="26"/>
    </w:rPr>
  </w:style>
  <w:style w:type="paragraph" w:customStyle="1" w:styleId="D345FF3D873148C5AE3FBF3267827368">
    <w:name w:val="D345FF3D873148C5AE3FBF3267827368"/>
    <w:uiPriority w:val="99"/>
    <w:rsid w:val="00EE2030"/>
    <w:rPr>
      <w:rFonts w:ascii="Calibri" w:eastAsia="Times New Roman" w:hAnsi="Calibri" w:cs="Times New Roman"/>
      <w:sz w:val="22"/>
      <w:lang w:eastAsia="ru-RU"/>
    </w:rPr>
  </w:style>
  <w:style w:type="table" w:customStyle="1" w:styleId="affffff1">
    <w:name w:val="таблица"/>
    <w:uiPriority w:val="99"/>
    <w:rsid w:val="00EE2030"/>
    <w:pPr>
      <w:spacing w:after="0" w:line="240" w:lineRule="auto"/>
      <w:jc w:val="center"/>
    </w:pPr>
    <w:rPr>
      <w:rFonts w:eastAsia="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1">
    <w:name w:val="Table Grid 1"/>
    <w:basedOn w:val="af7"/>
    <w:rsid w:val="00EE2030"/>
    <w:pPr>
      <w:spacing w:before="120" w:after="120" w:line="360" w:lineRule="auto"/>
      <w:ind w:firstLine="709"/>
      <w:jc w:val="both"/>
    </w:pPr>
    <w:rPr>
      <w:rFonts w:ascii="Calibri" w:eastAsia="Calibri" w:hAnsi="Calibri"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customStyle="1" w:styleId="117">
    <w:name w:val="Знак1 Знак Знак Знак Знак Знак Знак Знак Знак Знак Знак Знак Знак Знак Знак Знак1"/>
    <w:basedOn w:val="af5"/>
    <w:uiPriority w:val="99"/>
    <w:rsid w:val="00EE2030"/>
    <w:pPr>
      <w:widowControl w:val="0"/>
      <w:adjustRightInd w:val="0"/>
      <w:spacing w:after="160" w:line="240" w:lineRule="exact"/>
      <w:jc w:val="right"/>
    </w:pPr>
    <w:rPr>
      <w:rFonts w:eastAsia="Times New Roman" w:cs="Times New Roman"/>
      <w:sz w:val="20"/>
      <w:szCs w:val="20"/>
      <w:lang w:val="en-GB"/>
    </w:rPr>
  </w:style>
  <w:style w:type="paragraph" w:styleId="affffff2">
    <w:name w:val="table of figures"/>
    <w:aliases w:val="Перечень таблиц"/>
    <w:basedOn w:val="af5"/>
    <w:next w:val="af5"/>
    <w:uiPriority w:val="99"/>
    <w:qFormat/>
    <w:rsid w:val="00EE2030"/>
    <w:pPr>
      <w:spacing w:after="0" w:line="360" w:lineRule="auto"/>
      <w:ind w:firstLine="709"/>
      <w:jc w:val="both"/>
    </w:pPr>
    <w:rPr>
      <w:rFonts w:eastAsia="Calibri" w:cs="Times New Roman"/>
      <w:sz w:val="26"/>
    </w:rPr>
  </w:style>
  <w:style w:type="paragraph" w:customStyle="1" w:styleId="affffff3">
    <w:name w:val="Название рисунков"/>
    <w:basedOn w:val="af5"/>
    <w:next w:val="af5"/>
    <w:uiPriority w:val="99"/>
    <w:rsid w:val="00EE2030"/>
    <w:pPr>
      <w:spacing w:before="120" w:after="120" w:line="240" w:lineRule="auto"/>
      <w:jc w:val="both"/>
    </w:pPr>
    <w:rPr>
      <w:rFonts w:eastAsia="Calibri" w:cs="Times New Roman"/>
      <w:b/>
      <w:i/>
      <w:noProof/>
      <w:color w:val="17365D"/>
      <w:sz w:val="22"/>
      <w:lang w:eastAsia="ru-RU"/>
    </w:rPr>
  </w:style>
  <w:style w:type="paragraph" w:customStyle="1" w:styleId="affffff4">
    <w:name w:val="мой текст"/>
    <w:basedOn w:val="af5"/>
    <w:link w:val="affffff5"/>
    <w:uiPriority w:val="99"/>
    <w:qFormat/>
    <w:rsid w:val="00EE2030"/>
    <w:pPr>
      <w:spacing w:after="0" w:line="360" w:lineRule="auto"/>
      <w:ind w:firstLine="709"/>
      <w:jc w:val="both"/>
    </w:pPr>
    <w:rPr>
      <w:rFonts w:ascii="Arial" w:eastAsia="Times New Roman" w:hAnsi="Arial" w:cs="Arial"/>
      <w:sz w:val="24"/>
      <w:lang w:eastAsia="ar-SA"/>
    </w:rPr>
  </w:style>
  <w:style w:type="character" w:customStyle="1" w:styleId="affffff5">
    <w:name w:val="мой текст Знак"/>
    <w:link w:val="affffff4"/>
    <w:uiPriority w:val="99"/>
    <w:locked/>
    <w:rsid w:val="00EE2030"/>
    <w:rPr>
      <w:rFonts w:ascii="Arial" w:eastAsia="Times New Roman" w:hAnsi="Arial" w:cs="Arial"/>
      <w:sz w:val="24"/>
      <w:lang w:eastAsia="ar-SA"/>
    </w:rPr>
  </w:style>
  <w:style w:type="numbering" w:customStyle="1" w:styleId="1ai2151">
    <w:name w:val="1 / a / i2151"/>
    <w:basedOn w:val="af8"/>
    <w:next w:val="1ai"/>
    <w:rsid w:val="005856D4"/>
  </w:style>
  <w:style w:type="paragraph" w:customStyle="1" w:styleId="BlockQuotation">
    <w:name w:val="Block Quotation"/>
    <w:basedOn w:val="af5"/>
    <w:rsid w:val="00D02E11"/>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character" w:customStyle="1" w:styleId="1ff2">
    <w:name w:val="Основной текст Знак1"/>
    <w:aliases w:val="TabelTekst Знак1,text Знак1,Body Text2 Знак1,Char Знак1,Body Text2 Char Char Char Char Char Char Char Char Char Знак1,Основной текст Знак Знак1,Main text Знак1,Body Text Char2 Char Знак1,Body Text Char1 Char Char Знак1,text1 Знак3"/>
    <w:basedOn w:val="af6"/>
    <w:uiPriority w:val="99"/>
    <w:locked/>
    <w:rsid w:val="00D02E11"/>
    <w:rPr>
      <w:rFonts w:ascii="Arial" w:hAnsi="Arial" w:cs="Arial"/>
      <w:spacing w:val="-5"/>
      <w:lang w:eastAsia="en-US"/>
    </w:rPr>
  </w:style>
  <w:style w:type="paragraph" w:customStyle="1" w:styleId="BodyTextKeep">
    <w:name w:val="Body Text Keep"/>
    <w:basedOn w:val="afc"/>
    <w:link w:val="BodyTextKeepChar"/>
    <w:rsid w:val="00D02E11"/>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
    <w:name w:val="Picture"/>
    <w:basedOn w:val="af5"/>
    <w:next w:val="aff9"/>
    <w:link w:val="PictureChar"/>
    <w:rsid w:val="00D02E11"/>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
    <w:name w:val="Heading Base"/>
    <w:basedOn w:val="af5"/>
    <w:next w:val="afc"/>
    <w:link w:val="HeadingBase0"/>
    <w:rsid w:val="00D02E11"/>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paragraph" w:customStyle="1" w:styleId="ChapterSubtitle">
    <w:name w:val="Chapter Subtitle"/>
    <w:basedOn w:val="affd"/>
    <w:rsid w:val="00D02E11"/>
    <w:pPr>
      <w:keepNext/>
      <w:keepLines/>
      <w:numPr>
        <w:ilvl w:val="0"/>
      </w:numPr>
      <w:adjustRightInd w:val="0"/>
      <w:spacing w:before="60" w:after="0" w:line="240" w:lineRule="auto"/>
      <w:ind w:hanging="431"/>
      <w:jc w:val="both"/>
      <w:textAlignment w:val="baseline"/>
    </w:pPr>
    <w:rPr>
      <w:rFonts w:ascii="Arial" w:hAnsi="Arial" w:cs="Arial"/>
      <w:b/>
      <w:bCs/>
      <w:i w:val="0"/>
      <w:iCs w:val="0"/>
      <w:color w:val="auto"/>
      <w:spacing w:val="-16"/>
      <w:kern w:val="28"/>
      <w:sz w:val="32"/>
      <w:szCs w:val="32"/>
      <w:lang w:val="ru-RU" w:bidi="ar-SA"/>
    </w:rPr>
  </w:style>
  <w:style w:type="paragraph" w:customStyle="1" w:styleId="ChapterTitle">
    <w:name w:val="Chapter Title"/>
    <w:basedOn w:val="af5"/>
    <w:rsid w:val="00D02E11"/>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character" w:styleId="affffff6">
    <w:name w:val="annotation reference"/>
    <w:basedOn w:val="af6"/>
    <w:semiHidden/>
    <w:rsid w:val="00D02E11"/>
    <w:rPr>
      <w:rFonts w:ascii="Arial" w:hAnsi="Arial" w:cs="Arial"/>
      <w:sz w:val="16"/>
      <w:szCs w:val="16"/>
    </w:rPr>
  </w:style>
  <w:style w:type="paragraph" w:customStyle="1" w:styleId="FootnoteBase">
    <w:name w:val="Footnote Base"/>
    <w:basedOn w:val="af5"/>
    <w:link w:val="FootnoteBase0"/>
    <w:rsid w:val="00D02E11"/>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paragraph" w:styleId="affffff7">
    <w:name w:val="annotation text"/>
    <w:basedOn w:val="FootnoteBase"/>
    <w:link w:val="affffff8"/>
    <w:semiHidden/>
    <w:rsid w:val="00D02E11"/>
  </w:style>
  <w:style w:type="character" w:customStyle="1" w:styleId="affffff8">
    <w:name w:val="Текст примечания Знак"/>
    <w:basedOn w:val="af6"/>
    <w:link w:val="affffff7"/>
    <w:semiHidden/>
    <w:rsid w:val="00D02E11"/>
    <w:rPr>
      <w:rFonts w:ascii="Arial" w:eastAsia="Times New Roman" w:hAnsi="Arial" w:cs="Arial"/>
      <w:spacing w:val="-5"/>
      <w:sz w:val="16"/>
      <w:szCs w:val="16"/>
      <w:lang w:val="en-US"/>
    </w:rPr>
  </w:style>
  <w:style w:type="paragraph" w:customStyle="1" w:styleId="CompanyName">
    <w:name w:val="Company Name"/>
    <w:basedOn w:val="af5"/>
    <w:rsid w:val="00D02E11"/>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
    <w:name w:val="Title Cover"/>
    <w:basedOn w:val="HeadingBase"/>
    <w:next w:val="af5"/>
    <w:rsid w:val="00D02E11"/>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
    <w:name w:val="Document Label"/>
    <w:basedOn w:val="TitleCover"/>
    <w:rsid w:val="00D02E11"/>
  </w:style>
  <w:style w:type="character" w:styleId="affffff9">
    <w:name w:val="endnote reference"/>
    <w:basedOn w:val="af6"/>
    <w:semiHidden/>
    <w:rsid w:val="00D02E11"/>
    <w:rPr>
      <w:rFonts w:cs="Times New Roman"/>
      <w:vertAlign w:val="superscript"/>
    </w:rPr>
  </w:style>
  <w:style w:type="paragraph" w:styleId="affffffa">
    <w:name w:val="endnote text"/>
    <w:basedOn w:val="FootnoteBase"/>
    <w:link w:val="affffffb"/>
    <w:semiHidden/>
    <w:rsid w:val="00D02E11"/>
  </w:style>
  <w:style w:type="character" w:customStyle="1" w:styleId="affffffb">
    <w:name w:val="Текст концевой сноски Знак"/>
    <w:basedOn w:val="af6"/>
    <w:link w:val="affffffa"/>
    <w:semiHidden/>
    <w:rsid w:val="00D02E11"/>
    <w:rPr>
      <w:rFonts w:ascii="Arial" w:eastAsia="Times New Roman" w:hAnsi="Arial" w:cs="Arial"/>
      <w:spacing w:val="-5"/>
      <w:sz w:val="16"/>
      <w:szCs w:val="16"/>
      <w:lang w:val="en-US"/>
    </w:rPr>
  </w:style>
  <w:style w:type="paragraph" w:customStyle="1" w:styleId="HeaderBase">
    <w:name w:val="Header Base"/>
    <w:basedOn w:val="af5"/>
    <w:link w:val="HeaderBaseChar"/>
    <w:rsid w:val="00D02E11"/>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Even">
    <w:name w:val="Footer Even"/>
    <w:basedOn w:val="aff4"/>
    <w:rsid w:val="00D02E11"/>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
    <w:name w:val="Footer First"/>
    <w:basedOn w:val="aff4"/>
    <w:rsid w:val="00D02E11"/>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
    <w:name w:val="Footer Odd"/>
    <w:basedOn w:val="aff4"/>
    <w:rsid w:val="00D02E11"/>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Even">
    <w:name w:val="Header Even"/>
    <w:basedOn w:val="aff2"/>
    <w:rsid w:val="00D02E11"/>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
    <w:name w:val="Header First"/>
    <w:basedOn w:val="aff2"/>
    <w:rsid w:val="00D02E11"/>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
    <w:name w:val="Header Odd"/>
    <w:basedOn w:val="aff2"/>
    <w:rsid w:val="00D02E11"/>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
    <w:name w:val="Index Base"/>
    <w:basedOn w:val="af5"/>
    <w:rsid w:val="00D02E11"/>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paragraph" w:styleId="2f6">
    <w:name w:val="index 2"/>
    <w:basedOn w:val="IndexBase"/>
    <w:autoRedefine/>
    <w:semiHidden/>
    <w:rsid w:val="00D02E11"/>
    <w:pPr>
      <w:spacing w:line="240" w:lineRule="auto"/>
      <w:ind w:left="720"/>
    </w:pPr>
  </w:style>
  <w:style w:type="paragraph" w:styleId="3e">
    <w:name w:val="index 3"/>
    <w:basedOn w:val="IndexBase"/>
    <w:autoRedefine/>
    <w:semiHidden/>
    <w:rsid w:val="00D02E11"/>
    <w:pPr>
      <w:spacing w:line="240" w:lineRule="auto"/>
      <w:ind w:left="1080"/>
    </w:pPr>
  </w:style>
  <w:style w:type="paragraph" w:styleId="48">
    <w:name w:val="index 4"/>
    <w:basedOn w:val="IndexBase"/>
    <w:autoRedefine/>
    <w:semiHidden/>
    <w:rsid w:val="00D02E11"/>
    <w:pPr>
      <w:spacing w:line="240" w:lineRule="auto"/>
      <w:ind w:left="1440"/>
    </w:pPr>
  </w:style>
  <w:style w:type="paragraph" w:styleId="58">
    <w:name w:val="index 5"/>
    <w:basedOn w:val="IndexBase"/>
    <w:autoRedefine/>
    <w:semiHidden/>
    <w:rsid w:val="00D02E11"/>
    <w:pPr>
      <w:spacing w:line="240" w:lineRule="auto"/>
      <w:ind w:left="1800"/>
    </w:pPr>
  </w:style>
  <w:style w:type="character" w:customStyle="1" w:styleId="Lead-inEmphasis">
    <w:name w:val="Lead-in Emphasis"/>
    <w:rsid w:val="00D02E11"/>
    <w:rPr>
      <w:rFonts w:ascii="Arial Black" w:hAnsi="Arial Black" w:cs="Arial Black"/>
      <w:spacing w:val="-4"/>
      <w:sz w:val="18"/>
      <w:szCs w:val="18"/>
    </w:rPr>
  </w:style>
  <w:style w:type="character" w:styleId="affffffc">
    <w:name w:val="line number"/>
    <w:basedOn w:val="af6"/>
    <w:rsid w:val="00D02E11"/>
    <w:rPr>
      <w:rFonts w:cs="Times New Roman"/>
      <w:sz w:val="18"/>
      <w:szCs w:val="18"/>
    </w:rPr>
  </w:style>
  <w:style w:type="paragraph" w:styleId="2f7">
    <w:name w:val="List 2"/>
    <w:basedOn w:val="affffd"/>
    <w:rsid w:val="00D02E11"/>
    <w:pPr>
      <w:keepNext/>
      <w:suppressAutoHyphens w:val="0"/>
      <w:adjustRightInd w:val="0"/>
      <w:spacing w:before="120" w:line="360" w:lineRule="atLeast"/>
      <w:ind w:left="1800" w:hanging="360"/>
      <w:jc w:val="both"/>
      <w:textAlignment w:val="baseline"/>
    </w:pPr>
    <w:rPr>
      <w:rFonts w:ascii="Arial" w:hAnsi="Arial" w:cs="Arial"/>
      <w:spacing w:val="-5"/>
      <w:sz w:val="22"/>
      <w:szCs w:val="22"/>
      <w:lang w:eastAsia="en-US"/>
    </w:rPr>
  </w:style>
  <w:style w:type="paragraph" w:styleId="3f">
    <w:name w:val="List 3"/>
    <w:basedOn w:val="affffd"/>
    <w:rsid w:val="00D02E11"/>
    <w:pPr>
      <w:keepNext/>
      <w:suppressAutoHyphens w:val="0"/>
      <w:adjustRightInd w:val="0"/>
      <w:spacing w:before="120" w:line="360" w:lineRule="atLeast"/>
      <w:ind w:left="2160" w:hanging="360"/>
      <w:jc w:val="both"/>
      <w:textAlignment w:val="baseline"/>
    </w:pPr>
    <w:rPr>
      <w:rFonts w:ascii="Arial" w:hAnsi="Arial" w:cs="Arial"/>
      <w:spacing w:val="-5"/>
      <w:sz w:val="22"/>
      <w:szCs w:val="22"/>
      <w:lang w:eastAsia="en-US"/>
    </w:rPr>
  </w:style>
  <w:style w:type="paragraph" w:styleId="49">
    <w:name w:val="List 4"/>
    <w:basedOn w:val="affffd"/>
    <w:rsid w:val="00D02E11"/>
    <w:pPr>
      <w:keepNext/>
      <w:suppressAutoHyphens w:val="0"/>
      <w:adjustRightInd w:val="0"/>
      <w:spacing w:before="120" w:line="360" w:lineRule="atLeast"/>
      <w:ind w:left="2520" w:hanging="360"/>
      <w:jc w:val="both"/>
      <w:textAlignment w:val="baseline"/>
    </w:pPr>
    <w:rPr>
      <w:rFonts w:ascii="Arial" w:hAnsi="Arial" w:cs="Arial"/>
      <w:spacing w:val="-5"/>
      <w:sz w:val="22"/>
      <w:szCs w:val="22"/>
      <w:lang w:eastAsia="en-US"/>
    </w:rPr>
  </w:style>
  <w:style w:type="paragraph" w:styleId="59">
    <w:name w:val="List 5"/>
    <w:basedOn w:val="affffd"/>
    <w:rsid w:val="00D02E11"/>
    <w:pPr>
      <w:keepNext/>
      <w:suppressAutoHyphens w:val="0"/>
      <w:adjustRightInd w:val="0"/>
      <w:spacing w:before="120" w:line="360" w:lineRule="atLeast"/>
      <w:ind w:left="2880" w:hanging="360"/>
      <w:jc w:val="both"/>
      <w:textAlignment w:val="baseline"/>
    </w:pPr>
    <w:rPr>
      <w:rFonts w:ascii="Arial" w:hAnsi="Arial" w:cs="Arial"/>
      <w:spacing w:val="-5"/>
      <w:sz w:val="22"/>
      <w:szCs w:val="22"/>
      <w:lang w:eastAsia="en-US"/>
    </w:rPr>
  </w:style>
  <w:style w:type="paragraph" w:styleId="aa">
    <w:name w:val="List Bullet"/>
    <w:basedOn w:val="affffd"/>
    <w:rsid w:val="00D02E11"/>
    <w:pPr>
      <w:keepNext/>
      <w:numPr>
        <w:numId w:val="7"/>
      </w:numPr>
      <w:suppressAutoHyphens w:val="0"/>
      <w:adjustRightInd w:val="0"/>
      <w:spacing w:before="120" w:line="360" w:lineRule="atLeast"/>
      <w:jc w:val="both"/>
      <w:textAlignment w:val="baseline"/>
    </w:pPr>
    <w:rPr>
      <w:rFonts w:ascii="Arial" w:hAnsi="Arial" w:cs="Arial"/>
      <w:spacing w:val="-5"/>
      <w:sz w:val="22"/>
      <w:szCs w:val="22"/>
      <w:lang w:eastAsia="en-US"/>
    </w:rPr>
  </w:style>
  <w:style w:type="paragraph" w:styleId="3f0">
    <w:name w:val="List Bullet 3"/>
    <w:basedOn w:val="aa"/>
    <w:autoRedefine/>
    <w:rsid w:val="00D02E11"/>
    <w:pPr>
      <w:numPr>
        <w:numId w:val="0"/>
      </w:numPr>
    </w:pPr>
  </w:style>
  <w:style w:type="paragraph" w:styleId="4a">
    <w:name w:val="List Bullet 4"/>
    <w:basedOn w:val="aa"/>
    <w:autoRedefine/>
    <w:rsid w:val="00D02E11"/>
    <w:pPr>
      <w:numPr>
        <w:numId w:val="0"/>
      </w:numPr>
    </w:pPr>
  </w:style>
  <w:style w:type="paragraph" w:styleId="5a">
    <w:name w:val="List Bullet 5"/>
    <w:basedOn w:val="aa"/>
    <w:autoRedefine/>
    <w:rsid w:val="00D02E11"/>
    <w:pPr>
      <w:numPr>
        <w:numId w:val="0"/>
      </w:numPr>
    </w:pPr>
  </w:style>
  <w:style w:type="paragraph" w:styleId="affffffd">
    <w:name w:val="List Continue"/>
    <w:basedOn w:val="affffd"/>
    <w:rsid w:val="00D02E11"/>
    <w:pPr>
      <w:keepNext/>
      <w:suppressAutoHyphens w:val="0"/>
      <w:adjustRightInd w:val="0"/>
      <w:spacing w:before="120" w:line="360" w:lineRule="atLeast"/>
      <w:ind w:left="1440"/>
      <w:jc w:val="both"/>
      <w:textAlignment w:val="baseline"/>
    </w:pPr>
    <w:rPr>
      <w:rFonts w:ascii="Arial" w:hAnsi="Arial" w:cs="Arial"/>
      <w:spacing w:val="-5"/>
      <w:sz w:val="22"/>
      <w:szCs w:val="22"/>
      <w:lang w:eastAsia="en-US"/>
    </w:rPr>
  </w:style>
  <w:style w:type="paragraph" w:styleId="2f8">
    <w:name w:val="List Continue 2"/>
    <w:basedOn w:val="affffffd"/>
    <w:rsid w:val="00D02E11"/>
    <w:pPr>
      <w:ind w:left="2160"/>
    </w:pPr>
  </w:style>
  <w:style w:type="paragraph" w:styleId="3f1">
    <w:name w:val="List Continue 3"/>
    <w:basedOn w:val="affffffd"/>
    <w:rsid w:val="00D02E11"/>
    <w:pPr>
      <w:ind w:left="2520"/>
    </w:pPr>
  </w:style>
  <w:style w:type="paragraph" w:styleId="4b">
    <w:name w:val="List Continue 4"/>
    <w:basedOn w:val="affffffd"/>
    <w:rsid w:val="00D02E11"/>
    <w:pPr>
      <w:ind w:left="2880"/>
    </w:pPr>
  </w:style>
  <w:style w:type="paragraph" w:styleId="5b">
    <w:name w:val="List Continue 5"/>
    <w:basedOn w:val="affffffd"/>
    <w:rsid w:val="00D02E11"/>
    <w:pPr>
      <w:ind w:left="3240"/>
    </w:pPr>
  </w:style>
  <w:style w:type="paragraph" w:styleId="ab">
    <w:name w:val="List Number"/>
    <w:basedOn w:val="affffd"/>
    <w:rsid w:val="00D02E11"/>
    <w:pPr>
      <w:keepNext/>
      <w:numPr>
        <w:numId w:val="8"/>
      </w:numPr>
      <w:tabs>
        <w:tab w:val="num" w:pos="360"/>
      </w:tabs>
      <w:suppressAutoHyphens w:val="0"/>
      <w:adjustRightInd w:val="0"/>
      <w:spacing w:before="120" w:line="360" w:lineRule="atLeast"/>
      <w:ind w:left="0" w:firstLine="0"/>
      <w:jc w:val="both"/>
      <w:textAlignment w:val="baseline"/>
    </w:pPr>
    <w:rPr>
      <w:rFonts w:ascii="Arial" w:hAnsi="Arial" w:cs="Arial"/>
      <w:spacing w:val="-5"/>
      <w:sz w:val="22"/>
      <w:szCs w:val="22"/>
      <w:lang w:eastAsia="en-US"/>
    </w:rPr>
  </w:style>
  <w:style w:type="paragraph" w:styleId="2f9">
    <w:name w:val="List Number 2"/>
    <w:basedOn w:val="ab"/>
    <w:rsid w:val="00D02E11"/>
    <w:pPr>
      <w:numPr>
        <w:numId w:val="0"/>
      </w:numPr>
    </w:pPr>
  </w:style>
  <w:style w:type="paragraph" w:styleId="3f2">
    <w:name w:val="List Number 3"/>
    <w:basedOn w:val="ab"/>
    <w:rsid w:val="00D02E11"/>
    <w:pPr>
      <w:numPr>
        <w:numId w:val="0"/>
      </w:numPr>
    </w:pPr>
  </w:style>
  <w:style w:type="paragraph" w:styleId="4c">
    <w:name w:val="List Number 4"/>
    <w:basedOn w:val="ab"/>
    <w:rsid w:val="00D02E11"/>
    <w:pPr>
      <w:numPr>
        <w:numId w:val="0"/>
      </w:numPr>
    </w:pPr>
  </w:style>
  <w:style w:type="paragraph" w:styleId="5c">
    <w:name w:val="List Number 5"/>
    <w:basedOn w:val="ab"/>
    <w:rsid w:val="00D02E11"/>
    <w:pPr>
      <w:numPr>
        <w:numId w:val="0"/>
      </w:numPr>
    </w:pPr>
  </w:style>
  <w:style w:type="paragraph" w:styleId="affffffe">
    <w:name w:val="Message Header"/>
    <w:basedOn w:val="afc"/>
    <w:link w:val="afffffff"/>
    <w:rsid w:val="00D02E11"/>
    <w:pPr>
      <w:keepNext/>
      <w:keepLines/>
      <w:widowControl/>
      <w:tabs>
        <w:tab w:val="left" w:pos="3600"/>
        <w:tab w:val="left" w:pos="4680"/>
      </w:tabs>
      <w:autoSpaceDE/>
      <w:autoSpaceDN/>
      <w:adjustRightInd w:val="0"/>
      <w:spacing w:before="120" w:after="120" w:line="280" w:lineRule="exact"/>
      <w:ind w:right="2160" w:hanging="1080"/>
      <w:textAlignment w:val="baseline"/>
    </w:pPr>
    <w:rPr>
      <w:rFonts w:ascii="Arial" w:hAnsi="Arial" w:cs="Arial"/>
      <w:sz w:val="22"/>
      <w:szCs w:val="22"/>
      <w:lang w:val="ru-RU"/>
    </w:rPr>
  </w:style>
  <w:style w:type="character" w:customStyle="1" w:styleId="afffffff">
    <w:name w:val="Шапка Знак"/>
    <w:basedOn w:val="af6"/>
    <w:link w:val="affffffe"/>
    <w:rsid w:val="00D02E11"/>
    <w:rPr>
      <w:rFonts w:ascii="Arial" w:eastAsia="Times New Roman" w:hAnsi="Arial" w:cs="Arial"/>
      <w:sz w:val="22"/>
    </w:rPr>
  </w:style>
  <w:style w:type="paragraph" w:styleId="afffffff0">
    <w:name w:val="Normal Indent"/>
    <w:basedOn w:val="af5"/>
    <w:rsid w:val="00D02E11"/>
    <w:pPr>
      <w:keepNext/>
      <w:adjustRightInd w:val="0"/>
      <w:spacing w:before="120" w:after="120" w:line="360" w:lineRule="atLeast"/>
      <w:ind w:left="1440" w:hanging="431"/>
      <w:jc w:val="both"/>
      <w:textAlignment w:val="baseline"/>
    </w:pPr>
    <w:rPr>
      <w:rFonts w:ascii="Arial" w:eastAsia="Times New Roman" w:hAnsi="Arial" w:cs="Arial"/>
      <w:spacing w:val="-5"/>
      <w:sz w:val="20"/>
      <w:szCs w:val="20"/>
      <w:lang w:val="en-US"/>
    </w:rPr>
  </w:style>
  <w:style w:type="paragraph" w:customStyle="1" w:styleId="PartLabel">
    <w:name w:val="Part Label"/>
    <w:basedOn w:val="af5"/>
    <w:rsid w:val="00D02E11"/>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
    <w:name w:val="Part Subtitle"/>
    <w:basedOn w:val="af5"/>
    <w:next w:val="afc"/>
    <w:rsid w:val="00D02E11"/>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
    <w:name w:val="Part Title"/>
    <w:basedOn w:val="af5"/>
    <w:rsid w:val="00D02E11"/>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
    <w:name w:val="Return Address"/>
    <w:basedOn w:val="af5"/>
    <w:rsid w:val="00D02E11"/>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
    <w:name w:val="Section Heading"/>
    <w:basedOn w:val="17"/>
    <w:rsid w:val="00D02E11"/>
    <w:pPr>
      <w:keepNext/>
      <w:pageBreakBefore/>
      <w:widowControl/>
      <w:pBdr>
        <w:top w:val="single" w:sz="48" w:space="3" w:color="FFFFFF"/>
        <w:left w:val="single" w:sz="6" w:space="3" w:color="FFFFFF"/>
        <w:bottom w:val="single" w:sz="6" w:space="3" w:color="FFFFFF"/>
      </w:pBdr>
      <w:tabs>
        <w:tab w:val="left" w:pos="426"/>
      </w:tabs>
      <w:autoSpaceDE/>
      <w:autoSpaceDN/>
      <w:adjustRightInd w:val="0"/>
      <w:spacing w:after="120" w:line="240" w:lineRule="atLeast"/>
      <w:ind w:left="432" w:right="0" w:hanging="432"/>
      <w:jc w:val="left"/>
      <w:textAlignment w:val="baseline"/>
    </w:pPr>
    <w:rPr>
      <w:rFonts w:ascii="Arial Black" w:hAnsi="Arial Black" w:cs="Arial Black"/>
      <w:b w:val="0"/>
      <w:bCs w:val="0"/>
      <w:caps/>
      <w:spacing w:val="-8"/>
      <w:kern w:val="20"/>
      <w:sz w:val="24"/>
      <w:szCs w:val="24"/>
      <w:lang w:val="ru-RU"/>
    </w:rPr>
  </w:style>
  <w:style w:type="paragraph" w:customStyle="1" w:styleId="SectionLabel">
    <w:name w:val="Section Label"/>
    <w:basedOn w:val="HeadingBase"/>
    <w:next w:val="afc"/>
    <w:rsid w:val="00D02E11"/>
    <w:pPr>
      <w:pBdr>
        <w:bottom w:val="single" w:sz="6" w:space="2" w:color="auto"/>
      </w:pBdr>
      <w:spacing w:before="360" w:after="960"/>
      <w:ind w:left="0"/>
    </w:pPr>
    <w:rPr>
      <w:rFonts w:ascii="Arial Black" w:hAnsi="Arial Black" w:cs="Arial Black"/>
      <w:spacing w:val="-35"/>
      <w:sz w:val="54"/>
      <w:szCs w:val="54"/>
    </w:rPr>
  </w:style>
  <w:style w:type="character" w:customStyle="1" w:styleId="Slogan">
    <w:name w:val="Slogan"/>
    <w:basedOn w:val="af6"/>
    <w:rsid w:val="00D02E11"/>
    <w:rPr>
      <w:rFonts w:cs="Times New Roman"/>
      <w:i/>
      <w:iCs/>
      <w:spacing w:val="-6"/>
      <w:sz w:val="24"/>
      <w:szCs w:val="24"/>
    </w:rPr>
  </w:style>
  <w:style w:type="paragraph" w:customStyle="1" w:styleId="SubtitleCover">
    <w:name w:val="Subtitle Cover"/>
    <w:basedOn w:val="TitleCover"/>
    <w:next w:val="afc"/>
    <w:rsid w:val="00D02E11"/>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character" w:customStyle="1" w:styleId="Superscript">
    <w:name w:val="Superscript"/>
    <w:rsid w:val="00D02E11"/>
    <w:rPr>
      <w:rFonts w:cs="Times New Roman"/>
      <w:b/>
      <w:bCs/>
      <w:vertAlign w:val="superscript"/>
    </w:rPr>
  </w:style>
  <w:style w:type="paragraph" w:customStyle="1" w:styleId="TableHeader">
    <w:name w:val="Table Header"/>
    <w:basedOn w:val="af5"/>
    <w:rsid w:val="00D02E11"/>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styleId="afffffff1">
    <w:name w:val="table of authorities"/>
    <w:basedOn w:val="af5"/>
    <w:semiHidden/>
    <w:rsid w:val="00D02E11"/>
    <w:pPr>
      <w:keepNext/>
      <w:tabs>
        <w:tab w:val="right" w:leader="dot" w:pos="7560"/>
      </w:tabs>
      <w:adjustRightInd w:val="0"/>
      <w:spacing w:before="120" w:after="120" w:line="360" w:lineRule="atLeast"/>
      <w:ind w:left="1440" w:hanging="360"/>
      <w:jc w:val="both"/>
      <w:textAlignment w:val="baseline"/>
    </w:pPr>
    <w:rPr>
      <w:rFonts w:ascii="Arial" w:eastAsia="Times New Roman" w:hAnsi="Arial" w:cs="Arial"/>
      <w:spacing w:val="-5"/>
      <w:sz w:val="20"/>
      <w:szCs w:val="20"/>
      <w:lang w:val="en-US"/>
    </w:rPr>
  </w:style>
  <w:style w:type="paragraph" w:customStyle="1" w:styleId="TOCBase">
    <w:name w:val="TOC Base"/>
    <w:basedOn w:val="af5"/>
    <w:rsid w:val="00D02E11"/>
    <w:pPr>
      <w:keepNext/>
      <w:tabs>
        <w:tab w:val="right" w:leader="dot" w:pos="6480"/>
      </w:tabs>
      <w:adjustRightInd w:val="0"/>
      <w:spacing w:before="120" w:after="240" w:line="240" w:lineRule="atLeast"/>
      <w:ind w:hanging="431"/>
      <w:jc w:val="both"/>
      <w:textAlignment w:val="baseline"/>
    </w:pPr>
    <w:rPr>
      <w:rFonts w:ascii="Arial" w:eastAsia="Times New Roman" w:hAnsi="Arial" w:cs="Arial"/>
      <w:spacing w:val="-5"/>
      <w:sz w:val="20"/>
      <w:szCs w:val="20"/>
      <w:lang w:val="en-US"/>
    </w:rPr>
  </w:style>
  <w:style w:type="paragraph" w:customStyle="1" w:styleId="TableText">
    <w:name w:val="Table Text"/>
    <w:basedOn w:val="af5"/>
    <w:link w:val="TableTextChar"/>
    <w:rsid w:val="00D02E11"/>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styleId="afffffff2">
    <w:name w:val="toa heading"/>
    <w:basedOn w:val="af5"/>
    <w:next w:val="afffffff1"/>
    <w:semiHidden/>
    <w:rsid w:val="00D02E11"/>
    <w:pPr>
      <w:keepNext/>
      <w:adjustRightInd w:val="0"/>
      <w:spacing w:before="120" w:after="120" w:line="480" w:lineRule="atLeast"/>
      <w:ind w:left="1077" w:hanging="431"/>
      <w:jc w:val="both"/>
      <w:textAlignment w:val="baseline"/>
    </w:pPr>
    <w:rPr>
      <w:rFonts w:ascii="Arial Black" w:eastAsia="Times New Roman" w:hAnsi="Arial Black" w:cs="Arial Black"/>
      <w:b/>
      <w:bCs/>
      <w:spacing w:val="-10"/>
      <w:kern w:val="28"/>
      <w:sz w:val="20"/>
      <w:szCs w:val="20"/>
      <w:lang w:val="en-US"/>
    </w:rPr>
  </w:style>
  <w:style w:type="paragraph" w:customStyle="1" w:styleId="StyleBodyTextLeft021cm">
    <w:name w:val="Style Body Text + Left:  021 cm"/>
    <w:basedOn w:val="afc"/>
    <w:rsid w:val="00D02E11"/>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
    <w:name w:val="Style Body Text + Left:  075 cm First line:  0 cm"/>
    <w:basedOn w:val="afc"/>
    <w:rsid w:val="00D02E11"/>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paragraph" w:customStyle="1" w:styleId="StyleHeading3Justified">
    <w:name w:val="Style Heading 3 + Justified"/>
    <w:basedOn w:val="30"/>
    <w:rsid w:val="00D02E11"/>
    <w:pPr>
      <w:keepLines w:val="0"/>
      <w:numPr>
        <w:ilvl w:val="2"/>
      </w:numPr>
      <w:tabs>
        <w:tab w:val="left" w:pos="2127"/>
      </w:tabs>
      <w:adjustRightInd w:val="0"/>
      <w:spacing w:before="120" w:after="120" w:line="240" w:lineRule="atLeast"/>
      <w:ind w:left="1712" w:hanging="720"/>
      <w:jc w:val="both"/>
      <w:textAlignment w:val="baseline"/>
    </w:pPr>
    <w:rPr>
      <w:rFonts w:ascii="Arial Black" w:eastAsia="Times New Roman" w:hAnsi="Arial Black" w:cs="Arial Black"/>
      <w:color w:val="auto"/>
      <w:spacing w:val="-10"/>
      <w:kern w:val="28"/>
      <w:sz w:val="24"/>
      <w:szCs w:val="24"/>
    </w:rPr>
  </w:style>
  <w:style w:type="paragraph" w:customStyle="1" w:styleId="StyleHeading1TopSinglesolidlineWhite6ptLinewidth">
    <w:name w:val="Style Heading 1 + Top: (Single solid line White  6 pt Line width..."/>
    <w:basedOn w:val="17"/>
    <w:rsid w:val="00D02E11"/>
    <w:pPr>
      <w:keepNext/>
      <w:pageBreakBefore/>
      <w:widowControl/>
      <w:pBdr>
        <w:top w:val="single" w:sz="48" w:space="9" w:color="FFFFFF"/>
        <w:left w:val="single" w:sz="6" w:space="3" w:color="FFFFFF"/>
        <w:bottom w:val="single" w:sz="6" w:space="2" w:color="FFFFFF"/>
      </w:pBdr>
      <w:tabs>
        <w:tab w:val="left" w:pos="426"/>
        <w:tab w:val="num" w:pos="857"/>
      </w:tabs>
      <w:autoSpaceDE/>
      <w:autoSpaceDN/>
      <w:adjustRightInd w:val="0"/>
      <w:spacing w:after="120" w:line="240" w:lineRule="atLeast"/>
      <w:ind w:left="857" w:right="0" w:hanging="432"/>
      <w:jc w:val="left"/>
      <w:textAlignment w:val="baseline"/>
    </w:pPr>
    <w:rPr>
      <w:rFonts w:ascii="Arial Black" w:hAnsi="Arial Black" w:cs="Arial Black"/>
      <w:b w:val="0"/>
      <w:bCs w:val="0"/>
      <w:caps/>
      <w:spacing w:val="-8"/>
      <w:kern w:val="20"/>
      <w:sz w:val="24"/>
      <w:szCs w:val="24"/>
      <w:lang w:val="ru-RU"/>
    </w:rPr>
  </w:style>
  <w:style w:type="paragraph" w:customStyle="1" w:styleId="1ff3">
    <w:name w:val="аголовок 1"/>
    <w:basedOn w:val="af5"/>
    <w:next w:val="af5"/>
    <w:rsid w:val="00D02E11"/>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
    <w:name w:val="CowiDate"/>
    <w:basedOn w:val="FrontPageFrame"/>
    <w:next w:val="FrontPageFrame"/>
    <w:rsid w:val="00D02E11"/>
    <w:pPr>
      <w:framePr w:wrap="auto"/>
    </w:pPr>
  </w:style>
  <w:style w:type="paragraph" w:customStyle="1" w:styleId="FrontPageFrame">
    <w:name w:val="FrontPageFrame"/>
    <w:basedOn w:val="af5"/>
    <w:rsid w:val="00D02E11"/>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
    <w:name w:val="CowiAuthor"/>
    <w:basedOn w:val="FrontPageFrame"/>
    <w:next w:val="FrontPageFrame"/>
    <w:rsid w:val="00D02E11"/>
    <w:pPr>
      <w:framePr w:wrap="auto"/>
    </w:pPr>
  </w:style>
  <w:style w:type="paragraph" w:customStyle="1" w:styleId="ConsNormal">
    <w:name w:val="ConsNormal"/>
    <w:rsid w:val="00D02E11"/>
    <w:pPr>
      <w:widowControl w:val="0"/>
      <w:spacing w:before="120" w:after="120" w:line="360" w:lineRule="atLeast"/>
      <w:ind w:left="856" w:firstLine="720"/>
      <w:jc w:val="both"/>
    </w:pPr>
    <w:rPr>
      <w:rFonts w:ascii="Arial" w:eastAsia="Times New Roman" w:hAnsi="Arial" w:cs="Arial"/>
      <w:sz w:val="20"/>
      <w:szCs w:val="20"/>
      <w:lang w:eastAsia="ru-RU"/>
    </w:rPr>
  </w:style>
  <w:style w:type="table" w:styleId="5d">
    <w:name w:val="Table Grid 5"/>
    <w:basedOn w:val="af7"/>
    <w:rsid w:val="00D02E11"/>
    <w:pPr>
      <w:spacing w:after="0" w:line="240" w:lineRule="auto"/>
      <w:ind w:left="1080"/>
    </w:pPr>
    <w:rPr>
      <w:rFonts w:ascii="Arial" w:eastAsia="Times New Roman" w:hAnsi="Arial" w:cs="Arial"/>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1">
    <w:name w:val="заголовок 1"/>
    <w:basedOn w:val="af5"/>
    <w:next w:val="af5"/>
    <w:rsid w:val="00D02E11"/>
    <w:pPr>
      <w:keepNext/>
      <w:numPr>
        <w:numId w:val="9"/>
      </w:numPr>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2">
    <w:name w:val="заголовок 2"/>
    <w:basedOn w:val="af5"/>
    <w:next w:val="af5"/>
    <w:rsid w:val="00D02E11"/>
    <w:pPr>
      <w:keepNext/>
      <w:numPr>
        <w:ilvl w:val="1"/>
        <w:numId w:val="9"/>
      </w:numPr>
      <w:autoSpaceDE w:val="0"/>
      <w:autoSpaceDN w:val="0"/>
      <w:spacing w:before="120" w:after="120" w:line="240" w:lineRule="auto"/>
      <w:ind w:hanging="431"/>
      <w:outlineLvl w:val="1"/>
    </w:pPr>
    <w:rPr>
      <w:rFonts w:ascii="Arial" w:eastAsia="Times New Roman" w:hAnsi="Arial" w:cs="Arial"/>
      <w:sz w:val="20"/>
      <w:szCs w:val="20"/>
      <w:lang w:eastAsia="ru-RU"/>
    </w:rPr>
  </w:style>
  <w:style w:type="paragraph" w:customStyle="1" w:styleId="3">
    <w:name w:val="заголовок 3"/>
    <w:basedOn w:val="af5"/>
    <w:next w:val="af5"/>
    <w:rsid w:val="00D02E11"/>
    <w:pPr>
      <w:keepNext/>
      <w:numPr>
        <w:ilvl w:val="2"/>
        <w:numId w:val="9"/>
      </w:numPr>
      <w:tabs>
        <w:tab w:val="num" w:pos="0"/>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
    <w:name w:val="заголовок 4"/>
    <w:basedOn w:val="3"/>
    <w:next w:val="af5"/>
    <w:rsid w:val="00D02E11"/>
    <w:pPr>
      <w:numPr>
        <w:ilvl w:val="3"/>
      </w:numPr>
      <w:tabs>
        <w:tab w:val="num" w:pos="643"/>
        <w:tab w:val="num" w:pos="1492"/>
      </w:tabs>
      <w:spacing w:before="0"/>
      <w:ind w:left="360" w:hanging="360"/>
      <w:outlineLvl w:val="3"/>
    </w:pPr>
  </w:style>
  <w:style w:type="paragraph" w:customStyle="1" w:styleId="5">
    <w:name w:val="заголовок 5"/>
    <w:basedOn w:val="af5"/>
    <w:next w:val="af5"/>
    <w:rsid w:val="00D02E11"/>
    <w:pPr>
      <w:keepNext/>
      <w:numPr>
        <w:ilvl w:val="4"/>
        <w:numId w:val="9"/>
      </w:numPr>
      <w:autoSpaceDE w:val="0"/>
      <w:autoSpaceDN w:val="0"/>
      <w:spacing w:before="120" w:after="120" w:line="240" w:lineRule="auto"/>
      <w:outlineLvl w:val="4"/>
    </w:pPr>
    <w:rPr>
      <w:rFonts w:ascii="Arial" w:eastAsia="Times New Roman" w:hAnsi="Arial" w:cs="Arial"/>
      <w:sz w:val="20"/>
      <w:szCs w:val="20"/>
      <w:lang w:eastAsia="ru-RU"/>
    </w:rPr>
  </w:style>
  <w:style w:type="paragraph" w:customStyle="1" w:styleId="6">
    <w:name w:val="заголовок 6"/>
    <w:basedOn w:val="af5"/>
    <w:next w:val="af5"/>
    <w:rsid w:val="00D02E11"/>
    <w:pPr>
      <w:keepNext/>
      <w:numPr>
        <w:ilvl w:val="5"/>
        <w:numId w:val="9"/>
      </w:numPr>
      <w:autoSpaceDE w:val="0"/>
      <w:autoSpaceDN w:val="0"/>
      <w:spacing w:before="240" w:after="60" w:line="240" w:lineRule="auto"/>
      <w:outlineLvl w:val="5"/>
    </w:pPr>
    <w:rPr>
      <w:rFonts w:ascii="Arial" w:eastAsia="Times New Roman" w:hAnsi="Arial" w:cs="Arial"/>
      <w:i/>
      <w:iCs/>
      <w:sz w:val="22"/>
      <w:lang w:eastAsia="ru-RU"/>
    </w:rPr>
  </w:style>
  <w:style w:type="paragraph" w:customStyle="1" w:styleId="7">
    <w:name w:val="заголовок 7"/>
    <w:basedOn w:val="af5"/>
    <w:next w:val="af5"/>
    <w:rsid w:val="00D02E11"/>
    <w:pPr>
      <w:keepNext/>
      <w:numPr>
        <w:ilvl w:val="6"/>
        <w:numId w:val="9"/>
      </w:numPr>
      <w:autoSpaceDE w:val="0"/>
      <w:autoSpaceDN w:val="0"/>
      <w:spacing w:before="240" w:after="60" w:line="240" w:lineRule="auto"/>
      <w:outlineLvl w:val="6"/>
    </w:pPr>
    <w:rPr>
      <w:rFonts w:ascii="Arial" w:eastAsia="Times New Roman" w:hAnsi="Arial" w:cs="Arial"/>
      <w:sz w:val="20"/>
      <w:szCs w:val="20"/>
      <w:lang w:eastAsia="ru-RU"/>
    </w:rPr>
  </w:style>
  <w:style w:type="paragraph" w:customStyle="1" w:styleId="8">
    <w:name w:val="заголовок 8"/>
    <w:basedOn w:val="af5"/>
    <w:next w:val="af5"/>
    <w:rsid w:val="00D02E11"/>
    <w:pPr>
      <w:keepNext/>
      <w:numPr>
        <w:ilvl w:val="7"/>
        <w:numId w:val="9"/>
      </w:numPr>
      <w:autoSpaceDE w:val="0"/>
      <w:autoSpaceDN w:val="0"/>
      <w:spacing w:before="240" w:after="60" w:line="240" w:lineRule="auto"/>
      <w:outlineLvl w:val="7"/>
    </w:pPr>
    <w:rPr>
      <w:rFonts w:ascii="Arial" w:eastAsia="Times New Roman" w:hAnsi="Arial" w:cs="Arial"/>
      <w:i/>
      <w:iCs/>
      <w:sz w:val="20"/>
      <w:szCs w:val="20"/>
      <w:lang w:eastAsia="ru-RU"/>
    </w:rPr>
  </w:style>
  <w:style w:type="paragraph" w:customStyle="1" w:styleId="9">
    <w:name w:val="заголовок 9"/>
    <w:basedOn w:val="af5"/>
    <w:next w:val="af5"/>
    <w:rsid w:val="00D02E11"/>
    <w:pPr>
      <w:keepNext/>
      <w:numPr>
        <w:ilvl w:val="8"/>
        <w:numId w:val="9"/>
      </w:numPr>
      <w:autoSpaceDE w:val="0"/>
      <w:autoSpaceDN w:val="0"/>
      <w:spacing w:before="240" w:after="60" w:line="240" w:lineRule="auto"/>
      <w:ind w:hanging="431"/>
      <w:outlineLvl w:val="8"/>
    </w:pPr>
    <w:rPr>
      <w:rFonts w:ascii="Arial" w:eastAsia="Times New Roman" w:hAnsi="Arial" w:cs="Arial"/>
      <w:sz w:val="16"/>
      <w:szCs w:val="16"/>
      <w:vertAlign w:val="superscript"/>
      <w:lang w:eastAsia="ru-RU"/>
    </w:rPr>
  </w:style>
  <w:style w:type="paragraph" w:styleId="afffffff3">
    <w:name w:val="Block Text"/>
    <w:basedOn w:val="af5"/>
    <w:rsid w:val="00D02E11"/>
    <w:pPr>
      <w:keepNext/>
      <w:autoSpaceDE w:val="0"/>
      <w:autoSpaceDN w:val="0"/>
      <w:adjustRightInd w:val="0"/>
      <w:spacing w:before="120" w:after="120" w:line="259" w:lineRule="auto"/>
      <w:ind w:left="80" w:right="400" w:hanging="80"/>
    </w:pPr>
    <w:rPr>
      <w:rFonts w:ascii="Arial" w:eastAsia="Times New Roman" w:hAnsi="Arial" w:cs="Arial"/>
      <w:szCs w:val="28"/>
      <w:lang w:eastAsia="ru-RU"/>
    </w:rPr>
  </w:style>
  <w:style w:type="paragraph" w:customStyle="1" w:styleId="afffffff4">
    <w:name w:val="Ариал"/>
    <w:basedOn w:val="af5"/>
    <w:rsid w:val="00D02E11"/>
    <w:pPr>
      <w:keepNext/>
      <w:spacing w:before="120" w:after="120" w:line="360" w:lineRule="auto"/>
      <w:ind w:firstLine="851"/>
      <w:jc w:val="both"/>
    </w:pPr>
    <w:rPr>
      <w:rFonts w:ascii="Arial" w:eastAsia="Times New Roman" w:hAnsi="Arial" w:cs="Arial"/>
      <w:sz w:val="24"/>
      <w:szCs w:val="24"/>
      <w:lang w:eastAsia="ru-RU"/>
    </w:rPr>
  </w:style>
  <w:style w:type="character" w:customStyle="1" w:styleId="HeadingBase0">
    <w:name w:val="Heading Base Знак"/>
    <w:basedOn w:val="af6"/>
    <w:link w:val="HeadingBase"/>
    <w:locked/>
    <w:rsid w:val="00D02E11"/>
    <w:rPr>
      <w:rFonts w:ascii="Arial" w:eastAsia="Times New Roman" w:hAnsi="Arial" w:cs="Arial"/>
      <w:b/>
      <w:bCs/>
      <w:spacing w:val="-4"/>
      <w:kern w:val="28"/>
      <w:szCs w:val="28"/>
    </w:rPr>
  </w:style>
  <w:style w:type="character" w:customStyle="1" w:styleId="PictureChar">
    <w:name w:val="Picture Char"/>
    <w:basedOn w:val="af6"/>
    <w:link w:val="Picture"/>
    <w:locked/>
    <w:rsid w:val="00D02E11"/>
    <w:rPr>
      <w:rFonts w:ascii="Arial" w:eastAsia="Times New Roman" w:hAnsi="Arial" w:cs="Arial"/>
      <w:spacing w:val="-5"/>
      <w:sz w:val="20"/>
      <w:szCs w:val="20"/>
      <w:lang w:val="en-US"/>
    </w:rPr>
  </w:style>
  <w:style w:type="character" w:customStyle="1" w:styleId="HeaderBaseChar">
    <w:name w:val="Header Base Char"/>
    <w:basedOn w:val="af6"/>
    <w:link w:val="HeaderBase"/>
    <w:locked/>
    <w:rsid w:val="00D02E11"/>
    <w:rPr>
      <w:rFonts w:ascii="Arial" w:eastAsia="Times New Roman" w:hAnsi="Arial" w:cs="Arial"/>
      <w:caps/>
      <w:spacing w:val="-5"/>
      <w:sz w:val="15"/>
      <w:szCs w:val="15"/>
      <w:lang w:val="en-US"/>
    </w:rPr>
  </w:style>
  <w:style w:type="character" w:customStyle="1" w:styleId="TableTextChar">
    <w:name w:val="Table Text Char"/>
    <w:basedOn w:val="af6"/>
    <w:link w:val="TableText"/>
    <w:locked/>
    <w:rsid w:val="00D02E11"/>
    <w:rPr>
      <w:rFonts w:ascii="Arial" w:eastAsia="Times New Roman" w:hAnsi="Arial" w:cs="Arial"/>
      <w:spacing w:val="-5"/>
      <w:sz w:val="18"/>
      <w:szCs w:val="18"/>
      <w:lang w:val="en-US"/>
    </w:rPr>
  </w:style>
  <w:style w:type="paragraph" w:customStyle="1" w:styleId="StyleTableTextJustifiedBefore6ptAfter6pt">
    <w:name w:val="Style Table Text + Justified Before:  6 pt After:  6 pt"/>
    <w:basedOn w:val="TableText"/>
    <w:rsid w:val="00D02E11"/>
    <w:pPr>
      <w:adjustRightInd/>
      <w:spacing w:before="0" w:line="240" w:lineRule="auto"/>
      <w:textAlignment w:val="auto"/>
    </w:pPr>
  </w:style>
  <w:style w:type="table" w:customStyle="1" w:styleId="TableGrid1">
    <w:name w:val="Table Grid1"/>
    <w:rsid w:val="00D02E11"/>
    <w:pPr>
      <w:spacing w:before="240" w:after="120" w:line="240" w:lineRule="atLeast"/>
      <w:ind w:left="1985" w:hanging="567"/>
      <w:jc w:val="both"/>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f5"/>
    <w:link w:val="HTML0"/>
    <w:rsid w:val="00D02E1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ind w:hanging="431"/>
    </w:pPr>
    <w:rPr>
      <w:rFonts w:ascii="Courier New" w:eastAsia="Times New Roman" w:hAnsi="Courier New" w:cs="Courier New"/>
      <w:sz w:val="20"/>
      <w:szCs w:val="20"/>
      <w:lang w:eastAsia="ru-RU"/>
    </w:rPr>
  </w:style>
  <w:style w:type="character" w:customStyle="1" w:styleId="HTML0">
    <w:name w:val="Стандартный HTML Знак"/>
    <w:basedOn w:val="af6"/>
    <w:link w:val="HTML"/>
    <w:rsid w:val="00D02E11"/>
    <w:rPr>
      <w:rFonts w:ascii="Courier New" w:eastAsia="Times New Roman" w:hAnsi="Courier New" w:cs="Courier New"/>
      <w:sz w:val="20"/>
      <w:szCs w:val="20"/>
      <w:lang w:eastAsia="ru-RU"/>
    </w:rPr>
  </w:style>
  <w:style w:type="paragraph" w:customStyle="1" w:styleId="Newnumberedconclushions">
    <w:name w:val="New numbered conclushions"/>
    <w:basedOn w:val="afc"/>
    <w:rsid w:val="00D02E11"/>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paragraph" w:customStyle="1" w:styleId="Style1">
    <w:name w:val="Style1"/>
    <w:basedOn w:val="Newnumberedconclushions"/>
    <w:rsid w:val="00D02E11"/>
    <w:pPr>
      <w:tabs>
        <w:tab w:val="clear" w:pos="851"/>
      </w:tabs>
      <w:ind w:left="1284" w:hanging="360"/>
    </w:pPr>
  </w:style>
  <w:style w:type="paragraph" w:customStyle="1" w:styleId="Style2">
    <w:name w:val="Style2"/>
    <w:basedOn w:val="Newnumberedconclushions"/>
    <w:rsid w:val="00D02E11"/>
    <w:pPr>
      <w:ind w:left="964" w:hanging="567"/>
    </w:pPr>
  </w:style>
  <w:style w:type="character" w:customStyle="1" w:styleId="CharChar1">
    <w:name w:val="Знак Char Char1"/>
    <w:basedOn w:val="af6"/>
    <w:rsid w:val="00D02E11"/>
    <w:rPr>
      <w:rFonts w:ascii="Arial" w:hAnsi="Arial" w:cs="Arial"/>
      <w:spacing w:val="-5"/>
      <w:sz w:val="22"/>
      <w:szCs w:val="22"/>
      <w:lang w:val="ru-RU" w:eastAsia="en-US"/>
    </w:rPr>
  </w:style>
  <w:style w:type="character" w:customStyle="1" w:styleId="CharChar2">
    <w:name w:val="Char Char2"/>
    <w:basedOn w:val="af6"/>
    <w:rsid w:val="00D02E11"/>
    <w:rPr>
      <w:rFonts w:ascii="Arial" w:hAnsi="Arial" w:cs="Arial"/>
      <w:spacing w:val="-5"/>
      <w:sz w:val="22"/>
      <w:szCs w:val="22"/>
      <w:lang w:val="ru-RU" w:eastAsia="en-US"/>
    </w:rPr>
  </w:style>
  <w:style w:type="paragraph" w:customStyle="1" w:styleId="FR2">
    <w:name w:val="FR2"/>
    <w:rsid w:val="00D02E11"/>
    <w:pPr>
      <w:widowControl w:val="0"/>
      <w:overflowPunct w:val="0"/>
      <w:autoSpaceDE w:val="0"/>
      <w:autoSpaceDN w:val="0"/>
      <w:adjustRightInd w:val="0"/>
      <w:spacing w:before="60" w:after="120" w:line="360" w:lineRule="atLeast"/>
      <w:ind w:left="856" w:hanging="431"/>
      <w:jc w:val="both"/>
      <w:textAlignment w:val="baseline"/>
    </w:pPr>
    <w:rPr>
      <w:rFonts w:ascii="Arial" w:eastAsia="Times New Roman" w:hAnsi="Arial" w:cs="Arial"/>
      <w:sz w:val="18"/>
      <w:szCs w:val="18"/>
      <w:lang w:eastAsia="ru-RU"/>
    </w:rPr>
  </w:style>
  <w:style w:type="paragraph" w:customStyle="1" w:styleId="txblblueb">
    <w:name w:val="txblblueb"/>
    <w:basedOn w:val="af5"/>
    <w:rsid w:val="00D02E11"/>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afffffff5">
    <w:name w:val="Папушкин"/>
    <w:basedOn w:val="afb"/>
    <w:rsid w:val="00D02E11"/>
    <w:pPr>
      <w:jc w:val="center"/>
    </w:pPr>
    <w:rPr>
      <w:rFonts w:ascii="Arial" w:eastAsia="Times New Roman" w:hAnsi="Arial" w:cs="Arial"/>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TabelTekst">
    <w:name w:val="TabelTekst Знак"/>
    <w:aliases w:val="text Знак,Body Text2 Знак,Char Знак,Body Text2 Char Char Char Char Char Char Char Char Char Знак,Main text Знак,Body Text Char2 Char Знак,Body Text Char1 Char Char Знак, Char Знак"/>
    <w:basedOn w:val="af6"/>
    <w:rsid w:val="00D02E11"/>
    <w:rPr>
      <w:rFonts w:ascii="Arial" w:hAnsi="Arial" w:cs="Arial"/>
      <w:spacing w:val="-5"/>
      <w:sz w:val="22"/>
      <w:szCs w:val="22"/>
      <w:lang w:val="ru-RU" w:eastAsia="en-US"/>
    </w:rPr>
  </w:style>
  <w:style w:type="character" w:customStyle="1" w:styleId="BodyTextKeepChar">
    <w:name w:val="Body Text Keep Char"/>
    <w:basedOn w:val="af6"/>
    <w:link w:val="BodyTextKeep"/>
    <w:locked/>
    <w:rsid w:val="00D02E11"/>
    <w:rPr>
      <w:rFonts w:ascii="Arial" w:eastAsia="Times New Roman" w:hAnsi="Arial" w:cs="Arial"/>
      <w:spacing w:val="-5"/>
      <w:sz w:val="22"/>
    </w:rPr>
  </w:style>
  <w:style w:type="character" w:customStyle="1" w:styleId="150">
    <w:name w:val="Знак Знак15"/>
    <w:basedOn w:val="af6"/>
    <w:rsid w:val="00D02E11"/>
    <w:rPr>
      <w:rFonts w:cs="Times New Roman"/>
      <w:b/>
      <w:bCs/>
      <w:i/>
      <w:iCs/>
      <w:spacing w:val="-4"/>
      <w:kern w:val="28"/>
      <w:sz w:val="22"/>
      <w:szCs w:val="22"/>
      <w:lang w:val="ru-RU" w:eastAsia="en-US"/>
    </w:rPr>
  </w:style>
  <w:style w:type="paragraph" w:customStyle="1" w:styleId="611">
    <w:name w:val="Стиль Основной текст + Перед:  6 пт1"/>
    <w:basedOn w:val="afc"/>
    <w:rsid w:val="00D02E11"/>
    <w:pPr>
      <w:keepNext/>
      <w:widowControl/>
      <w:autoSpaceDE/>
      <w:autoSpaceDN/>
      <w:spacing w:before="120" w:line="360" w:lineRule="auto"/>
      <w:jc w:val="both"/>
    </w:pPr>
    <w:rPr>
      <w:rFonts w:ascii="Arial" w:hAnsi="Arial" w:cs="Arial"/>
      <w:lang w:val="ru-RU" w:eastAsia="ru-RU"/>
    </w:rPr>
  </w:style>
  <w:style w:type="paragraph" w:customStyle="1" w:styleId="2CharChar">
    <w:name w:val="Знак Знак2 Char Char"/>
    <w:basedOn w:val="2f4"/>
    <w:rsid w:val="00D02E11"/>
    <w:pPr>
      <w:suppressLineNumbers w:val="0"/>
      <w:tabs>
        <w:tab w:val="clear" w:pos="643"/>
        <w:tab w:val="clear" w:pos="851"/>
        <w:tab w:val="clear" w:pos="9356"/>
        <w:tab w:val="num" w:pos="543"/>
        <w:tab w:val="num" w:pos="786"/>
        <w:tab w:val="num" w:pos="1287"/>
        <w:tab w:val="num" w:pos="1492"/>
      </w:tabs>
      <w:suppressAutoHyphens w:val="0"/>
      <w:adjustRightInd w:val="0"/>
      <w:spacing w:before="120" w:after="120" w:line="360" w:lineRule="auto"/>
      <w:ind w:left="709" w:hanging="709"/>
      <w:textAlignment w:val="baseline"/>
    </w:pPr>
    <w:rPr>
      <w:rFonts w:ascii="Arial" w:hAnsi="Arial" w:cs="Arial"/>
      <w:spacing w:val="-5"/>
      <w:sz w:val="22"/>
      <w:szCs w:val="22"/>
    </w:rPr>
  </w:style>
  <w:style w:type="character" w:customStyle="1" w:styleId="2f5">
    <w:name w:val="Маркированный список 2 Знак"/>
    <w:basedOn w:val="af6"/>
    <w:link w:val="2f4"/>
    <w:locked/>
    <w:rsid w:val="00D02E11"/>
    <w:rPr>
      <w:rFonts w:eastAsia="Times New Roman" w:cs="Times New Roman"/>
      <w:sz w:val="26"/>
      <w:szCs w:val="26"/>
      <w:lang w:eastAsia="ru-RU"/>
    </w:rPr>
  </w:style>
  <w:style w:type="paragraph" w:customStyle="1" w:styleId="xl28">
    <w:name w:val="xl28"/>
    <w:basedOn w:val="af5"/>
    <w:rsid w:val="00D02E11"/>
    <w:pPr>
      <w:keepNext/>
      <w:pBdr>
        <w:left w:val="single" w:sz="4" w:space="0" w:color="auto"/>
        <w:right w:val="single" w:sz="4" w:space="0" w:color="auto"/>
      </w:pBdr>
      <w:spacing w:before="100" w:beforeAutospacing="1" w:after="100" w:afterAutospacing="1" w:line="240" w:lineRule="auto"/>
      <w:ind w:hanging="431"/>
      <w:jc w:val="center"/>
    </w:pPr>
    <w:rPr>
      <w:rFonts w:ascii="Arial" w:eastAsia="Times New Roman" w:hAnsi="Arial" w:cs="Times New Roman"/>
      <w:color w:val="000080"/>
      <w:sz w:val="18"/>
      <w:szCs w:val="18"/>
      <w:lang w:eastAsia="ru-RU"/>
    </w:rPr>
  </w:style>
  <w:style w:type="paragraph" w:customStyle="1" w:styleId="xl26">
    <w:name w:val="xl26"/>
    <w:basedOn w:val="af5"/>
    <w:rsid w:val="00D02E11"/>
    <w:pPr>
      <w:keepNext/>
      <w:pBdr>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Times New Roman"/>
      <w:sz w:val="20"/>
      <w:szCs w:val="20"/>
      <w:lang w:eastAsia="ru-RU"/>
    </w:rPr>
  </w:style>
  <w:style w:type="paragraph" w:customStyle="1" w:styleId="xl32">
    <w:name w:val="xl32"/>
    <w:basedOn w:val="af5"/>
    <w:rsid w:val="00D02E11"/>
    <w:pPr>
      <w:keepNext/>
      <w:pBdr>
        <w:bottom w:val="single" w:sz="4" w:space="0" w:color="auto"/>
        <w:right w:val="single" w:sz="4" w:space="0" w:color="auto"/>
      </w:pBdr>
      <w:spacing w:before="100" w:beforeAutospacing="1" w:after="100" w:afterAutospacing="1" w:line="240" w:lineRule="auto"/>
      <w:ind w:hanging="431"/>
      <w:jc w:val="center"/>
    </w:pPr>
    <w:rPr>
      <w:rFonts w:ascii="Arial" w:eastAsia="Times New Roman" w:hAnsi="Arial" w:cs="Times New Roman"/>
      <w:color w:val="000080"/>
      <w:sz w:val="20"/>
      <w:szCs w:val="20"/>
      <w:lang w:eastAsia="ru-RU"/>
    </w:rPr>
  </w:style>
  <w:style w:type="paragraph" w:customStyle="1" w:styleId="afffffff6">
    <w:name w:val="Обычный абзац"/>
    <w:basedOn w:val="af5"/>
    <w:rsid w:val="00D02E11"/>
    <w:pPr>
      <w:keepNext/>
      <w:spacing w:before="120" w:after="120" w:line="240" w:lineRule="auto"/>
      <w:ind w:firstLine="709"/>
      <w:jc w:val="both"/>
    </w:pPr>
    <w:rPr>
      <w:rFonts w:ascii="Arial" w:eastAsia="Times New Roman" w:hAnsi="Arial" w:cs="Arial"/>
      <w:sz w:val="24"/>
      <w:szCs w:val="24"/>
      <w:lang w:eastAsia="ru-RU"/>
    </w:rPr>
  </w:style>
  <w:style w:type="paragraph" w:styleId="afffffff7">
    <w:name w:val="annotation subject"/>
    <w:basedOn w:val="affffff7"/>
    <w:next w:val="affffff7"/>
    <w:link w:val="afffffff8"/>
    <w:semiHidden/>
    <w:rsid w:val="00D02E11"/>
    <w:pPr>
      <w:keepLines w:val="0"/>
      <w:spacing w:line="360" w:lineRule="atLeast"/>
    </w:pPr>
    <w:rPr>
      <w:b/>
      <w:bCs/>
      <w:sz w:val="20"/>
      <w:szCs w:val="20"/>
    </w:rPr>
  </w:style>
  <w:style w:type="character" w:customStyle="1" w:styleId="afffffff8">
    <w:name w:val="Тема примечания Знак"/>
    <w:basedOn w:val="affffff8"/>
    <w:link w:val="afffffff7"/>
    <w:semiHidden/>
    <w:rsid w:val="00D02E11"/>
    <w:rPr>
      <w:rFonts w:ascii="Arial" w:eastAsia="Times New Roman" w:hAnsi="Arial" w:cs="Arial"/>
      <w:b/>
      <w:bCs/>
      <w:spacing w:val="-5"/>
      <w:sz w:val="20"/>
      <w:szCs w:val="20"/>
      <w:lang w:val="en-US"/>
    </w:rPr>
  </w:style>
  <w:style w:type="character" w:customStyle="1" w:styleId="FootnoteBase0">
    <w:name w:val="Footnote Base Знак"/>
    <w:basedOn w:val="af6"/>
    <w:link w:val="FootnoteBase"/>
    <w:locked/>
    <w:rsid w:val="00D02E11"/>
    <w:rPr>
      <w:rFonts w:ascii="Arial" w:eastAsia="Times New Roman" w:hAnsi="Arial" w:cs="Arial"/>
      <w:spacing w:val="-5"/>
      <w:sz w:val="16"/>
      <w:szCs w:val="16"/>
      <w:lang w:val="en-US"/>
    </w:rPr>
  </w:style>
  <w:style w:type="character" w:customStyle="1" w:styleId="ft">
    <w:name w:val="ft"/>
    <w:basedOn w:val="af6"/>
    <w:rsid w:val="00D02E11"/>
    <w:rPr>
      <w:rFonts w:cs="Times New Roman"/>
    </w:rPr>
  </w:style>
  <w:style w:type="paragraph" w:customStyle="1" w:styleId="af0">
    <w:name w:val="заголовок С. и Л."/>
    <w:next w:val="af5"/>
    <w:autoRedefine/>
    <w:semiHidden/>
    <w:rsid w:val="00D02E11"/>
    <w:pPr>
      <w:keepNext/>
      <w:numPr>
        <w:numId w:val="11"/>
      </w:numPr>
      <w:tabs>
        <w:tab w:val="num" w:pos="360"/>
      </w:tabs>
      <w:spacing w:before="240" w:after="240" w:line="240" w:lineRule="atLeast"/>
      <w:ind w:left="1985" w:right="170" w:firstLine="0"/>
      <w:jc w:val="both"/>
      <w:outlineLvl w:val="0"/>
    </w:pPr>
    <w:rPr>
      <w:rFonts w:ascii="Arial" w:eastAsia="Times New Roman" w:hAnsi="Arial" w:cs="Arial"/>
      <w:b/>
      <w:bCs/>
      <w:kern w:val="32"/>
      <w:sz w:val="32"/>
      <w:szCs w:val="32"/>
      <w:lang w:eastAsia="ru-RU"/>
    </w:rPr>
  </w:style>
  <w:style w:type="paragraph" w:customStyle="1" w:styleId="af1">
    <w:name w:val="НАЗВАНИЕ ГЛАВЫ"/>
    <w:basedOn w:val="af0"/>
    <w:next w:val="af5"/>
    <w:autoRedefine/>
    <w:rsid w:val="00D02E11"/>
    <w:pPr>
      <w:numPr>
        <w:ilvl w:val="1"/>
      </w:numPr>
      <w:tabs>
        <w:tab w:val="clear" w:pos="1247"/>
        <w:tab w:val="num" w:pos="643"/>
        <w:tab w:val="num" w:pos="926"/>
        <w:tab w:val="num" w:pos="1209"/>
      </w:tabs>
      <w:spacing w:after="120" w:line="360" w:lineRule="auto"/>
      <w:ind w:left="926" w:hanging="360"/>
      <w:outlineLvl w:val="1"/>
    </w:pPr>
    <w:rPr>
      <w:kern w:val="0"/>
    </w:rPr>
  </w:style>
  <w:style w:type="paragraph" w:customStyle="1" w:styleId="af3">
    <w:name w:val="НАЗВАНИЕ ПОДРАЗДЕЛА"/>
    <w:basedOn w:val="af0"/>
    <w:next w:val="af5"/>
    <w:autoRedefine/>
    <w:rsid w:val="00D02E11"/>
    <w:pPr>
      <w:numPr>
        <w:ilvl w:val="3"/>
      </w:numPr>
      <w:tabs>
        <w:tab w:val="clear" w:pos="1701"/>
        <w:tab w:val="num" w:pos="643"/>
        <w:tab w:val="num" w:pos="926"/>
        <w:tab w:val="num" w:pos="1209"/>
      </w:tabs>
      <w:spacing w:after="120" w:line="360" w:lineRule="auto"/>
      <w:ind w:left="926" w:hanging="360"/>
      <w:outlineLvl w:val="3"/>
    </w:pPr>
    <w:rPr>
      <w:b w:val="0"/>
      <w:bCs w:val="0"/>
      <w:noProof/>
      <w:sz w:val="28"/>
      <w:szCs w:val="28"/>
    </w:rPr>
  </w:style>
  <w:style w:type="paragraph" w:customStyle="1" w:styleId="af2">
    <w:name w:val="НАЗВАНИЕ РАЗДЕЛА"/>
    <w:basedOn w:val="af0"/>
    <w:next w:val="af3"/>
    <w:autoRedefine/>
    <w:rsid w:val="00D02E11"/>
    <w:pPr>
      <w:numPr>
        <w:ilvl w:val="2"/>
      </w:numPr>
      <w:tabs>
        <w:tab w:val="clear" w:pos="1474"/>
        <w:tab w:val="num" w:pos="643"/>
        <w:tab w:val="num" w:pos="926"/>
        <w:tab w:val="num" w:pos="1209"/>
      </w:tabs>
      <w:spacing w:after="120" w:line="360" w:lineRule="auto"/>
      <w:ind w:left="926" w:hanging="360"/>
      <w:outlineLvl w:val="2"/>
    </w:pPr>
    <w:rPr>
      <w:b w:val="0"/>
      <w:bCs w:val="0"/>
    </w:rPr>
  </w:style>
  <w:style w:type="paragraph" w:customStyle="1" w:styleId="afffffff9">
    <w:name w:val="Приложение"/>
    <w:basedOn w:val="60"/>
    <w:next w:val="af5"/>
    <w:autoRedefine/>
    <w:rsid w:val="00D02E11"/>
    <w:pPr>
      <w:keepLines w:val="0"/>
      <w:tabs>
        <w:tab w:val="left" w:pos="0"/>
        <w:tab w:val="num" w:pos="360"/>
        <w:tab w:val="left" w:pos="10053"/>
      </w:tabs>
      <w:spacing w:before="0" w:line="240" w:lineRule="auto"/>
      <w:ind w:right="170"/>
      <w:jc w:val="both"/>
    </w:pPr>
    <w:rPr>
      <w:rFonts w:ascii="Arial" w:hAnsi="Arial" w:cs="Arial"/>
      <w:b/>
      <w:bCs/>
      <w:i w:val="0"/>
      <w:iCs w:val="0"/>
      <w:color w:val="auto"/>
      <w:sz w:val="24"/>
      <w:szCs w:val="24"/>
      <w:lang w:val="ru-RU" w:eastAsia="ru-RU" w:bidi="ar-SA"/>
    </w:rPr>
  </w:style>
  <w:style w:type="paragraph" w:customStyle="1" w:styleId="afffffffa">
    <w:name w:val="Приложение А №"/>
    <w:basedOn w:val="70"/>
    <w:next w:val="af5"/>
    <w:autoRedefine/>
    <w:rsid w:val="00D02E11"/>
    <w:pPr>
      <w:keepNext w:val="0"/>
      <w:keepLines w:val="0"/>
      <w:tabs>
        <w:tab w:val="num" w:pos="360"/>
        <w:tab w:val="left" w:pos="10053"/>
      </w:tabs>
      <w:spacing w:before="120" w:after="60" w:line="240" w:lineRule="auto"/>
      <w:ind w:right="170"/>
      <w:jc w:val="both"/>
    </w:pPr>
    <w:rPr>
      <w:rFonts w:ascii="Arial" w:hAnsi="Arial" w:cs="Arial"/>
      <w:i w:val="0"/>
      <w:iCs w:val="0"/>
      <w:color w:val="auto"/>
      <w:sz w:val="24"/>
      <w:szCs w:val="24"/>
      <w:lang w:val="ru-RU" w:eastAsia="ru-RU" w:bidi="ar-SA"/>
    </w:rPr>
  </w:style>
  <w:style w:type="paragraph" w:customStyle="1" w:styleId="af4">
    <w:name w:val="стр обложки приложений"/>
    <w:basedOn w:val="aff4"/>
    <w:autoRedefine/>
    <w:semiHidden/>
    <w:rsid w:val="00D02E11"/>
    <w:pPr>
      <w:keepNext/>
      <w:numPr>
        <w:ilvl w:val="4"/>
        <w:numId w:val="11"/>
      </w:numPr>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paragraph" w:styleId="afffffffb">
    <w:name w:val="Note Heading"/>
    <w:basedOn w:val="af5"/>
    <w:next w:val="af5"/>
    <w:link w:val="afffffffc"/>
    <w:rsid w:val="00D02E11"/>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character" w:customStyle="1" w:styleId="afffffffc">
    <w:name w:val="Заголовок записки Знак"/>
    <w:basedOn w:val="af6"/>
    <w:link w:val="afffffffb"/>
    <w:rsid w:val="00D02E11"/>
    <w:rPr>
      <w:rFonts w:ascii="Arial" w:eastAsia="Times New Roman" w:hAnsi="Arial" w:cs="Arial"/>
      <w:spacing w:val="-5"/>
      <w:sz w:val="20"/>
      <w:szCs w:val="20"/>
      <w:lang w:val="en-US"/>
    </w:rPr>
  </w:style>
  <w:style w:type="character" w:customStyle="1" w:styleId="1ff4">
    <w:name w:val="Слабое выделение1"/>
    <w:aliases w:val="обычный"/>
    <w:basedOn w:val="af6"/>
    <w:rsid w:val="00D02E11"/>
    <w:rPr>
      <w:rFonts w:ascii="Arial" w:hAnsi="Arial" w:cs="Arial"/>
      <w:color w:val="auto"/>
      <w:sz w:val="24"/>
      <w:szCs w:val="24"/>
    </w:rPr>
  </w:style>
  <w:style w:type="paragraph" w:customStyle="1" w:styleId="2fa">
    <w:name w:val="Обычный 2"/>
    <w:basedOn w:val="af5"/>
    <w:rsid w:val="00D02E11"/>
    <w:pPr>
      <w:keepNext/>
      <w:spacing w:after="0" w:line="240" w:lineRule="auto"/>
    </w:pPr>
    <w:rPr>
      <w:rFonts w:ascii="Arial" w:eastAsia="Times New Roman" w:hAnsi="Arial" w:cs="Arial"/>
      <w:sz w:val="24"/>
      <w:szCs w:val="24"/>
      <w:lang w:eastAsia="ru-RU"/>
    </w:rPr>
  </w:style>
  <w:style w:type="character" w:customStyle="1" w:styleId="ListParagraphChar">
    <w:name w:val="List Paragraph Char"/>
    <w:basedOn w:val="af6"/>
    <w:link w:val="1fe"/>
    <w:locked/>
    <w:rsid w:val="00D02E11"/>
    <w:rPr>
      <w:rFonts w:ascii="Calibri" w:eastAsia="Times New Roman" w:hAnsi="Calibri" w:cs="Times New Roman"/>
      <w:sz w:val="24"/>
      <w:szCs w:val="24"/>
      <w:lang w:val="en-US" w:eastAsia="ar-SA"/>
    </w:rPr>
  </w:style>
  <w:style w:type="paragraph" w:customStyle="1" w:styleId="13">
    <w:name w:val="Стиль1"/>
    <w:basedOn w:val="afc"/>
    <w:link w:val="1ff5"/>
    <w:rsid w:val="00D02E11"/>
    <w:pPr>
      <w:keepNext/>
      <w:widowControl/>
      <w:numPr>
        <w:numId w:val="12"/>
      </w:numPr>
      <w:autoSpaceDE/>
      <w:autoSpaceDN/>
      <w:adjustRightInd w:val="0"/>
      <w:spacing w:before="120" w:after="120" w:line="360" w:lineRule="atLeast"/>
      <w:jc w:val="both"/>
      <w:textAlignment w:val="baseline"/>
    </w:pPr>
    <w:rPr>
      <w:rFonts w:ascii="Arial" w:hAnsi="Arial" w:cs="Arial"/>
      <w:spacing w:val="-5"/>
      <w:sz w:val="22"/>
      <w:szCs w:val="22"/>
      <w:lang w:val="ru-RU"/>
    </w:rPr>
  </w:style>
  <w:style w:type="character" w:customStyle="1" w:styleId="1ff5">
    <w:name w:val="Стиль1 Знак"/>
    <w:basedOn w:val="1ff2"/>
    <w:link w:val="13"/>
    <w:locked/>
    <w:rsid w:val="00D02E11"/>
    <w:rPr>
      <w:rFonts w:ascii="Arial" w:eastAsia="Times New Roman" w:hAnsi="Arial" w:cs="Arial"/>
      <w:spacing w:val="-5"/>
      <w:sz w:val="22"/>
      <w:lang w:eastAsia="en-US"/>
    </w:rPr>
  </w:style>
  <w:style w:type="paragraph" w:customStyle="1" w:styleId="afffffffd">
    <w:name w:val="Основной текст записки"/>
    <w:basedOn w:val="af5"/>
    <w:link w:val="afffffffe"/>
    <w:autoRedefine/>
    <w:rsid w:val="00D02E11"/>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
    <w:name w:val="--- список"/>
    <w:basedOn w:val="aa"/>
    <w:next w:val="af5"/>
    <w:autoRedefine/>
    <w:rsid w:val="00D02E11"/>
    <w:pPr>
      <w:numPr>
        <w:numId w:val="13"/>
      </w:numPr>
      <w:tabs>
        <w:tab w:val="clear" w:pos="567"/>
        <w:tab w:val="num" w:pos="786"/>
        <w:tab w:val="left" w:pos="900"/>
        <w:tab w:val="num" w:pos="1209"/>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afffffffe">
    <w:name w:val="Основной текст записки Знак"/>
    <w:basedOn w:val="af6"/>
    <w:link w:val="afffffffd"/>
    <w:locked/>
    <w:rsid w:val="00D02E11"/>
    <w:rPr>
      <w:rFonts w:ascii="Times New Roman CYR" w:eastAsia="Times New Roman" w:hAnsi="Times New Roman CYR" w:cs="Times New Roman CYR"/>
      <w:b/>
      <w:bCs/>
      <w:sz w:val="24"/>
      <w:szCs w:val="24"/>
      <w:lang w:eastAsia="ru-RU"/>
    </w:rPr>
  </w:style>
  <w:style w:type="paragraph" w:customStyle="1" w:styleId="212">
    <w:name w:val="Основной текст 21"/>
    <w:basedOn w:val="af5"/>
    <w:rsid w:val="00D02E11"/>
    <w:pPr>
      <w:keepNext/>
      <w:spacing w:after="0" w:line="240" w:lineRule="auto"/>
      <w:jc w:val="both"/>
    </w:pPr>
    <w:rPr>
      <w:rFonts w:ascii="Arial" w:eastAsia="Times New Roman" w:hAnsi="Arial" w:cs="Arial"/>
      <w:szCs w:val="28"/>
      <w:lang w:eastAsia="ar-SA"/>
    </w:rPr>
  </w:style>
  <w:style w:type="paragraph" w:customStyle="1" w:styleId="1ff6">
    <w:name w:val="Знак Знак Знак Знак Знак Знак Знак Знак Знак Знак Знак Знак1 Знак Знак Знак Знак Знак Знак Знак Знак Знак Знак"/>
    <w:basedOn w:val="af5"/>
    <w:rsid w:val="00D02E11"/>
    <w:pPr>
      <w:keepNext/>
      <w:spacing w:after="160" w:line="240" w:lineRule="exact"/>
    </w:pPr>
    <w:rPr>
      <w:rFonts w:ascii="Verdana" w:eastAsia="Times New Roman" w:hAnsi="Verdana" w:cs="Verdana"/>
      <w:sz w:val="20"/>
      <w:szCs w:val="20"/>
      <w:lang w:val="en-US"/>
    </w:rPr>
  </w:style>
  <w:style w:type="paragraph" w:customStyle="1" w:styleId="118">
    <w:name w:val="Знак Знак Знак Знак Знак Знак Знак Знак Знак Знак Знак Знак1 Знак Знак Знак Знак Знак Знак Знак Знак Знак Знак1"/>
    <w:basedOn w:val="af5"/>
    <w:rsid w:val="00D02E11"/>
    <w:pPr>
      <w:keepNext/>
      <w:spacing w:after="160" w:line="240" w:lineRule="exact"/>
    </w:pPr>
    <w:rPr>
      <w:rFonts w:ascii="Verdana" w:eastAsia="Times New Roman" w:hAnsi="Verdana" w:cs="Verdana"/>
      <w:sz w:val="20"/>
      <w:szCs w:val="20"/>
      <w:lang w:val="en-US"/>
    </w:rPr>
  </w:style>
  <w:style w:type="paragraph" w:customStyle="1" w:styleId="affffffff">
    <w:name w:val="ВАЖНАЯ МЫСЛЬ"/>
    <w:basedOn w:val="afffffffd"/>
    <w:next w:val="afffffffd"/>
    <w:autoRedefine/>
    <w:semiHidden/>
    <w:rsid w:val="00D02E11"/>
    <w:rPr>
      <w:b w:val="0"/>
      <w:bCs w:val="0"/>
    </w:rPr>
  </w:style>
  <w:style w:type="paragraph" w:customStyle="1" w:styleId="1ff7">
    <w:name w:val="Без интервала1"/>
    <w:aliases w:val="нумерованный,Без интервала11"/>
    <w:link w:val="NoSpacingChar"/>
    <w:rsid w:val="00D02E11"/>
    <w:pPr>
      <w:spacing w:before="240" w:after="120" w:line="240" w:lineRule="atLeast"/>
      <w:ind w:left="1985" w:hanging="567"/>
      <w:jc w:val="both"/>
    </w:pPr>
    <w:rPr>
      <w:rFonts w:ascii="Calibri" w:eastAsia="Times New Roman" w:hAnsi="Calibri" w:cs="Calibri"/>
      <w:sz w:val="22"/>
    </w:rPr>
  </w:style>
  <w:style w:type="character" w:customStyle="1" w:styleId="NoSpacingChar">
    <w:name w:val="No Spacing Char"/>
    <w:basedOn w:val="af6"/>
    <w:link w:val="1ff7"/>
    <w:locked/>
    <w:rsid w:val="00D02E11"/>
    <w:rPr>
      <w:rFonts w:ascii="Calibri" w:eastAsia="Times New Roman" w:hAnsi="Calibri" w:cs="Calibri"/>
      <w:sz w:val="22"/>
    </w:rPr>
  </w:style>
  <w:style w:type="table" w:styleId="-1">
    <w:name w:val="Table Web 1"/>
    <w:basedOn w:val="af7"/>
    <w:rsid w:val="00D02E11"/>
    <w:pPr>
      <w:widowControl w:val="0"/>
      <w:adjustRightInd w:val="0"/>
      <w:spacing w:before="120" w:after="120" w:line="360" w:lineRule="atLeast"/>
      <w:ind w:left="1080" w:hanging="431"/>
      <w:jc w:val="both"/>
      <w:textAlignment w:val="baseline"/>
    </w:pPr>
    <w:rPr>
      <w:rFonts w:ascii="Arial" w:eastAsia="Times New Roman" w:hAnsi="Arial" w:cs="Arial"/>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affffffff0">
    <w:name w:val="Table Elegant"/>
    <w:basedOn w:val="af7"/>
    <w:rsid w:val="00D02E11"/>
    <w:pPr>
      <w:widowControl w:val="0"/>
      <w:adjustRightInd w:val="0"/>
      <w:spacing w:before="120" w:after="120" w:line="360" w:lineRule="atLeast"/>
      <w:ind w:left="1080" w:hanging="431"/>
      <w:jc w:val="both"/>
      <w:textAlignment w:val="baseline"/>
    </w:pPr>
    <w:rPr>
      <w:rFonts w:ascii="Arial" w:eastAsia="Times New Roman" w:hAnsi="Arial" w:cs="Arial"/>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paragraph" w:customStyle="1" w:styleId="affffffff1">
    <w:name w:val=":::ХХХ осн"/>
    <w:autoRedefine/>
    <w:semiHidden/>
    <w:rsid w:val="00D02E11"/>
    <w:pPr>
      <w:widowControl w:val="0"/>
      <w:spacing w:before="240" w:after="120" w:line="240" w:lineRule="atLeast"/>
      <w:ind w:left="1985" w:hanging="567"/>
      <w:jc w:val="both"/>
    </w:pPr>
    <w:rPr>
      <w:rFonts w:ascii="Arial" w:eastAsia="Times New Roman" w:hAnsi="Arial" w:cs="Arial"/>
      <w:sz w:val="24"/>
      <w:szCs w:val="24"/>
      <w:lang w:eastAsia="ru-RU"/>
    </w:rPr>
  </w:style>
  <w:style w:type="paragraph" w:customStyle="1" w:styleId="affffffff2">
    <w:name w:val="::: осн"/>
    <w:basedOn w:val="affffffff1"/>
    <w:autoRedefine/>
    <w:semiHidden/>
    <w:rsid w:val="00D02E11"/>
    <w:pPr>
      <w:ind w:left="567"/>
    </w:pPr>
  </w:style>
  <w:style w:type="paragraph" w:customStyle="1" w:styleId="1ff8">
    <w:name w:val="1"/>
    <w:basedOn w:val="af5"/>
    <w:autoRedefine/>
    <w:semiHidden/>
    <w:rsid w:val="00D02E11"/>
    <w:pPr>
      <w:keepNext/>
      <w:spacing w:after="0" w:line="360" w:lineRule="auto"/>
      <w:jc w:val="center"/>
      <w:outlineLvl w:val="0"/>
    </w:pPr>
    <w:rPr>
      <w:rFonts w:ascii="Arial" w:eastAsia="Times New Roman" w:hAnsi="Arial" w:cs="Arial"/>
      <w:b/>
      <w:bCs/>
      <w:sz w:val="32"/>
      <w:szCs w:val="32"/>
      <w:lang w:eastAsia="ru-RU"/>
    </w:rPr>
  </w:style>
  <w:style w:type="paragraph" w:customStyle="1" w:styleId="2fb">
    <w:name w:val="2"/>
    <w:basedOn w:val="af5"/>
    <w:autoRedefine/>
    <w:semiHidden/>
    <w:rsid w:val="00D02E11"/>
    <w:pPr>
      <w:keepNext/>
      <w:spacing w:after="0" w:line="360" w:lineRule="auto"/>
      <w:jc w:val="center"/>
      <w:outlineLvl w:val="1"/>
    </w:pPr>
    <w:rPr>
      <w:rFonts w:ascii="Arial" w:eastAsia="Times New Roman" w:hAnsi="Arial" w:cs="Arial"/>
      <w:b/>
      <w:bCs/>
      <w:szCs w:val="28"/>
      <w:lang w:eastAsia="ru-RU"/>
    </w:rPr>
  </w:style>
  <w:style w:type="paragraph" w:customStyle="1" w:styleId="3f3">
    <w:name w:val="3"/>
    <w:basedOn w:val="af5"/>
    <w:autoRedefine/>
    <w:semiHidden/>
    <w:rsid w:val="00D02E11"/>
    <w:pPr>
      <w:keepNext/>
      <w:spacing w:after="120" w:line="360" w:lineRule="auto"/>
      <w:jc w:val="center"/>
      <w:outlineLvl w:val="2"/>
    </w:pPr>
    <w:rPr>
      <w:rFonts w:ascii="Arial" w:eastAsia="Times New Roman" w:hAnsi="Arial" w:cs="Arial"/>
      <w:b/>
      <w:bCs/>
      <w:sz w:val="20"/>
      <w:szCs w:val="20"/>
      <w:lang w:eastAsia="ru-RU"/>
    </w:rPr>
  </w:style>
  <w:style w:type="paragraph" w:customStyle="1" w:styleId="Heading">
    <w:name w:val="Heading"/>
    <w:semiHidden/>
    <w:rsid w:val="00D02E11"/>
    <w:pPr>
      <w:autoSpaceDE w:val="0"/>
      <w:autoSpaceDN w:val="0"/>
      <w:adjustRightInd w:val="0"/>
      <w:spacing w:before="240" w:after="120" w:line="240" w:lineRule="atLeast"/>
      <w:ind w:left="1985" w:hanging="567"/>
      <w:jc w:val="both"/>
    </w:pPr>
    <w:rPr>
      <w:rFonts w:ascii="Arial" w:eastAsia="Times New Roman" w:hAnsi="Arial" w:cs="Arial"/>
      <w:b/>
      <w:bCs/>
      <w:sz w:val="22"/>
      <w:lang w:eastAsia="ru-RU"/>
    </w:rPr>
  </w:style>
  <w:style w:type="character" w:customStyle="1" w:styleId="tbl121">
    <w:name w:val="tbl121"/>
    <w:basedOn w:val="af6"/>
    <w:semiHidden/>
    <w:rsid w:val="00D02E11"/>
    <w:rPr>
      <w:rFonts w:ascii="Verdana" w:hAnsi="Verdana" w:cs="Verdana"/>
      <w:color w:val="000000"/>
      <w:sz w:val="18"/>
      <w:szCs w:val="18"/>
      <w:u w:val="none"/>
      <w:effect w:val="none"/>
    </w:rPr>
  </w:style>
  <w:style w:type="character" w:customStyle="1" w:styleId="tbln121">
    <w:name w:val="tbln121"/>
    <w:basedOn w:val="af6"/>
    <w:semiHidden/>
    <w:rsid w:val="00D02E11"/>
    <w:rPr>
      <w:rFonts w:ascii="Arial" w:hAnsi="Arial" w:cs="Arial"/>
      <w:i/>
      <w:iCs/>
      <w:color w:val="000000"/>
      <w:sz w:val="18"/>
      <w:szCs w:val="18"/>
      <w:u w:val="none"/>
      <w:effect w:val="none"/>
    </w:rPr>
  </w:style>
  <w:style w:type="paragraph" w:customStyle="1" w:styleId="a3">
    <w:name w:val="абв"/>
    <w:basedOn w:val="---"/>
    <w:autoRedefine/>
    <w:semiHidden/>
    <w:rsid w:val="00D02E11"/>
    <w:pPr>
      <w:numPr>
        <w:numId w:val="14"/>
      </w:numPr>
      <w:tabs>
        <w:tab w:val="clear" w:pos="927"/>
        <w:tab w:val="num" w:pos="786"/>
        <w:tab w:val="num" w:pos="3834"/>
      </w:tabs>
      <w:overflowPunct/>
      <w:autoSpaceDE/>
      <w:autoSpaceDN/>
      <w:adjustRightInd/>
      <w:ind w:left="0" w:firstLine="851"/>
      <w:textAlignment w:val="auto"/>
    </w:pPr>
    <w:rPr>
      <w:rFonts w:ascii="Arial" w:hAnsi="Arial" w:cs="Arial"/>
    </w:rPr>
  </w:style>
  <w:style w:type="table" w:styleId="-2">
    <w:name w:val="Table Web 2"/>
    <w:basedOn w:val="af7"/>
    <w:rsid w:val="00D02E11"/>
    <w:pPr>
      <w:spacing w:after="0" w:line="240" w:lineRule="auto"/>
    </w:pPr>
    <w:rPr>
      <w:rFonts w:ascii="Arial" w:eastAsia="Times New Roman" w:hAnsi="Arial" w:cs="Arial"/>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f7"/>
    <w:rsid w:val="00D02E11"/>
    <w:pPr>
      <w:spacing w:after="0" w:line="240" w:lineRule="auto"/>
    </w:pPr>
    <w:rPr>
      <w:rFonts w:ascii="Arial" w:eastAsia="Times New Roman" w:hAnsi="Arial" w:cs="Arial"/>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paragraph" w:customStyle="1" w:styleId="0">
    <w:name w:val="Документ (заголовок 0)"/>
    <w:basedOn w:val="17"/>
    <w:semiHidden/>
    <w:rsid w:val="00D02E11"/>
    <w:pPr>
      <w:keepNext/>
      <w:pageBreakBefore/>
      <w:widowControl/>
      <w:tabs>
        <w:tab w:val="left" w:pos="426"/>
      </w:tabs>
      <w:autoSpaceDE/>
      <w:autoSpaceDN/>
      <w:spacing w:before="400" w:after="300"/>
      <w:ind w:left="0" w:right="0"/>
    </w:pPr>
    <w:rPr>
      <w:rFonts w:ascii="Arial" w:hAnsi="Arial" w:cs="Arial"/>
      <w:caps/>
      <w:color w:val="000000"/>
      <w:kern w:val="32"/>
      <w:sz w:val="28"/>
      <w:szCs w:val="28"/>
      <w:lang w:val="ru-RU" w:eastAsia="ru-RU"/>
    </w:rPr>
  </w:style>
  <w:style w:type="paragraph" w:customStyle="1" w:styleId="15">
    <w:name w:val="Документ (заголовок 1)"/>
    <w:basedOn w:val="0"/>
    <w:semiHidden/>
    <w:rsid w:val="00D02E11"/>
    <w:pPr>
      <w:numPr>
        <w:numId w:val="15"/>
      </w:numPr>
      <w:tabs>
        <w:tab w:val="clear" w:pos="720"/>
        <w:tab w:val="num" w:pos="3834"/>
      </w:tabs>
      <w:spacing w:after="200"/>
      <w:outlineLvl w:val="1"/>
    </w:pPr>
    <w:rPr>
      <w:rFonts w:ascii="Times New (W1)" w:hAnsi="Times New (W1)" w:cs="Times New (W1)"/>
      <w:color w:val="993300"/>
      <w:sz w:val="24"/>
      <w:szCs w:val="24"/>
    </w:rPr>
  </w:style>
  <w:style w:type="paragraph" w:customStyle="1" w:styleId="affffffff3">
    <w:name w:val="Заголовок приложения"/>
    <w:basedOn w:val="afffffffd"/>
    <w:next w:val="afffffffd"/>
    <w:autoRedefine/>
    <w:semiHidden/>
    <w:rsid w:val="00D02E11"/>
    <w:pPr>
      <w:tabs>
        <w:tab w:val="left" w:leader="dot" w:pos="9412"/>
        <w:tab w:val="left" w:leader="dot" w:pos="9480"/>
      </w:tabs>
      <w:spacing w:before="240"/>
      <w:ind w:firstLine="851"/>
    </w:pPr>
    <w:rPr>
      <w:rFonts w:ascii="Arial" w:hAnsi="Arial" w:cs="Arial"/>
    </w:rPr>
  </w:style>
  <w:style w:type="paragraph" w:customStyle="1" w:styleId="affffffff4">
    <w:name w:val="кол_приложение"/>
    <w:basedOn w:val="af5"/>
    <w:semiHidden/>
    <w:rsid w:val="00D02E11"/>
    <w:pPr>
      <w:keepNext/>
      <w:spacing w:before="1000" w:after="0" w:line="360" w:lineRule="auto"/>
      <w:jc w:val="center"/>
    </w:pPr>
    <w:rPr>
      <w:rFonts w:ascii="Arial" w:eastAsia="Times New Roman" w:hAnsi="Arial" w:cs="Arial"/>
      <w:b/>
      <w:bCs/>
      <w:sz w:val="20"/>
      <w:szCs w:val="20"/>
      <w:lang w:eastAsia="ru-RU"/>
    </w:rPr>
  </w:style>
  <w:style w:type="paragraph" w:customStyle="1" w:styleId="affffffff5">
    <w:name w:val="НАЗВАНИЕ РАЗДЕЛА ДИ"/>
    <w:basedOn w:val="20"/>
    <w:next w:val="af5"/>
    <w:autoRedefine/>
    <w:semiHidden/>
    <w:rsid w:val="00D02E11"/>
    <w:pPr>
      <w:keepLines w:val="0"/>
      <w:numPr>
        <w:ilvl w:val="1"/>
      </w:numPr>
      <w:tabs>
        <w:tab w:val="left" w:pos="993"/>
      </w:tabs>
      <w:spacing w:before="120" w:line="240" w:lineRule="auto"/>
      <w:jc w:val="both"/>
    </w:pPr>
    <w:rPr>
      <w:rFonts w:ascii="Arial" w:eastAsia="Times New Roman" w:hAnsi="Arial" w:cs="Arial"/>
      <w:b w:val="0"/>
      <w:bCs w:val="0"/>
      <w:color w:val="auto"/>
      <w:sz w:val="24"/>
      <w:szCs w:val="24"/>
      <w:lang w:eastAsia="ru-RU"/>
    </w:rPr>
  </w:style>
  <w:style w:type="paragraph" w:customStyle="1" w:styleId="a0">
    <w:name w:val="назв подразд ПО"/>
    <w:basedOn w:val="affffffff5"/>
    <w:autoRedefine/>
    <w:semiHidden/>
    <w:rsid w:val="00D02E11"/>
    <w:pPr>
      <w:numPr>
        <w:ilvl w:val="2"/>
        <w:numId w:val="16"/>
      </w:numPr>
      <w:tabs>
        <w:tab w:val="clear" w:pos="720"/>
        <w:tab w:val="num" w:pos="2160"/>
      </w:tabs>
      <w:ind w:left="360" w:hanging="360"/>
    </w:pPr>
  </w:style>
  <w:style w:type="paragraph" w:customStyle="1" w:styleId="affffffff6">
    <w:name w:val="Название главы"/>
    <w:basedOn w:val="17"/>
    <w:next w:val="af5"/>
    <w:autoRedefine/>
    <w:semiHidden/>
    <w:rsid w:val="00D02E11"/>
    <w:pPr>
      <w:keepNext/>
      <w:pageBreakBefore/>
      <w:widowControl/>
      <w:tabs>
        <w:tab w:val="left" w:pos="426"/>
      </w:tabs>
      <w:autoSpaceDE/>
      <w:autoSpaceDN/>
      <w:spacing w:before="120" w:line="360" w:lineRule="auto"/>
      <w:ind w:left="0" w:right="0"/>
    </w:pPr>
    <w:rPr>
      <w:rFonts w:ascii="Arial" w:hAnsi="Arial" w:cs="Arial"/>
      <w:i/>
      <w:iCs/>
      <w:kern w:val="32"/>
      <w:lang w:val="ru-RU" w:eastAsia="ru-RU"/>
    </w:rPr>
  </w:style>
  <w:style w:type="paragraph" w:customStyle="1" w:styleId="affffffff7">
    <w:name w:val="НАЗВАНИЕ ГЛАВЫ ДИ"/>
    <w:basedOn w:val="17"/>
    <w:next w:val="af5"/>
    <w:autoRedefine/>
    <w:semiHidden/>
    <w:rsid w:val="00D02E11"/>
    <w:pPr>
      <w:keepNext/>
      <w:pageBreakBefore/>
      <w:tabs>
        <w:tab w:val="left" w:pos="426"/>
        <w:tab w:val="left" w:pos="567"/>
      </w:tabs>
      <w:autoSpaceDE/>
      <w:autoSpaceDN/>
      <w:spacing w:before="360" w:after="120"/>
      <w:ind w:left="0" w:right="0"/>
    </w:pPr>
    <w:rPr>
      <w:rFonts w:ascii="Arial" w:hAnsi="Arial" w:cs="Arial"/>
      <w:caps/>
      <w:sz w:val="24"/>
      <w:szCs w:val="24"/>
      <w:lang w:val="ru-RU" w:eastAsia="ru-RU"/>
    </w:rPr>
  </w:style>
  <w:style w:type="paragraph" w:customStyle="1" w:styleId="affffffff8">
    <w:name w:val="Название подраздела"/>
    <w:basedOn w:val="af5"/>
    <w:autoRedefine/>
    <w:semiHidden/>
    <w:rsid w:val="00D02E11"/>
    <w:pPr>
      <w:keepNext/>
      <w:spacing w:after="120" w:line="360" w:lineRule="auto"/>
      <w:jc w:val="center"/>
    </w:pPr>
    <w:rPr>
      <w:rFonts w:ascii="Arial" w:eastAsia="Times New Roman" w:hAnsi="Arial" w:cs="Arial"/>
      <w:b/>
      <w:bCs/>
      <w:sz w:val="20"/>
      <w:szCs w:val="20"/>
      <w:lang w:eastAsia="ru-RU"/>
    </w:rPr>
  </w:style>
  <w:style w:type="paragraph" w:customStyle="1" w:styleId="affffffff9">
    <w:name w:val="Название раздела"/>
    <w:basedOn w:val="20"/>
    <w:autoRedefine/>
    <w:semiHidden/>
    <w:rsid w:val="00D02E11"/>
    <w:pPr>
      <w:keepLines w:val="0"/>
      <w:numPr>
        <w:ilvl w:val="1"/>
      </w:numPr>
      <w:tabs>
        <w:tab w:val="left" w:pos="993"/>
      </w:tabs>
      <w:spacing w:before="240" w:after="120" w:line="360" w:lineRule="auto"/>
    </w:pPr>
    <w:rPr>
      <w:rFonts w:ascii="Arial" w:eastAsia="Times New Roman" w:hAnsi="Arial" w:cs="Arial"/>
      <w:color w:val="auto"/>
      <w:sz w:val="28"/>
      <w:szCs w:val="28"/>
      <w:lang w:eastAsia="ru-RU"/>
    </w:rPr>
  </w:style>
  <w:style w:type="paragraph" w:customStyle="1" w:styleId="a6">
    <w:name w:val="номера разделов"/>
    <w:next w:val="afc"/>
    <w:autoRedefine/>
    <w:semiHidden/>
    <w:rsid w:val="00D02E11"/>
    <w:pPr>
      <w:keepNext/>
      <w:numPr>
        <w:numId w:val="17"/>
      </w:numPr>
      <w:suppressLineNumbers/>
      <w:tabs>
        <w:tab w:val="clear" w:pos="284"/>
      </w:tabs>
      <w:suppressAutoHyphens/>
      <w:spacing w:before="480" w:after="120" w:line="240" w:lineRule="atLeast"/>
      <w:ind w:left="113" w:firstLine="0"/>
      <w:jc w:val="center"/>
      <w:outlineLvl w:val="0"/>
    </w:pPr>
    <w:rPr>
      <w:rFonts w:ascii="Arial" w:eastAsia="Times New Roman" w:hAnsi="Arial" w:cs="Arial"/>
      <w:b/>
      <w:bCs/>
      <w:caps/>
      <w:sz w:val="24"/>
      <w:szCs w:val="24"/>
      <w:lang w:eastAsia="ru-RU"/>
    </w:rPr>
  </w:style>
  <w:style w:type="paragraph" w:customStyle="1" w:styleId="a7">
    <w:name w:val="номера подразделов"/>
    <w:basedOn w:val="a6"/>
    <w:autoRedefine/>
    <w:semiHidden/>
    <w:rsid w:val="00D02E11"/>
    <w:pPr>
      <w:numPr>
        <w:ilvl w:val="1"/>
      </w:numPr>
      <w:tabs>
        <w:tab w:val="clear" w:pos="284"/>
        <w:tab w:val="num" w:pos="0"/>
        <w:tab w:val="num" w:pos="964"/>
        <w:tab w:val="num" w:pos="1994"/>
      </w:tabs>
      <w:spacing w:before="0" w:after="0"/>
      <w:ind w:left="964" w:hanging="851"/>
      <w:jc w:val="both"/>
      <w:outlineLvl w:val="1"/>
    </w:pPr>
    <w:rPr>
      <w:b w:val="0"/>
      <w:bCs w:val="0"/>
      <w:caps w:val="0"/>
    </w:rPr>
  </w:style>
  <w:style w:type="paragraph" w:customStyle="1" w:styleId="affffffffa">
    <w:name w:val="нумирация глав в ПЗ"/>
    <w:basedOn w:val="af0"/>
    <w:autoRedefine/>
    <w:semiHidden/>
    <w:rsid w:val="00D02E11"/>
    <w:pPr>
      <w:numPr>
        <w:numId w:val="0"/>
      </w:numPr>
    </w:pPr>
  </w:style>
  <w:style w:type="paragraph" w:customStyle="1" w:styleId="a9">
    <w:name w:val="Оглавление ПЗ"/>
    <w:basedOn w:val="19"/>
    <w:autoRedefine/>
    <w:semiHidden/>
    <w:rsid w:val="00D02E11"/>
    <w:pPr>
      <w:keepNext/>
      <w:numPr>
        <w:numId w:val="18"/>
      </w:numPr>
      <w:tabs>
        <w:tab w:val="clear" w:pos="1985"/>
        <w:tab w:val="left" w:pos="284"/>
        <w:tab w:val="num" w:pos="360"/>
        <w:tab w:val="left" w:leader="dot" w:pos="9526"/>
        <w:tab w:val="right" w:leader="dot" w:pos="9639"/>
      </w:tabs>
      <w:spacing w:before="0" w:line="240" w:lineRule="auto"/>
      <w:ind w:left="0" w:right="1134" w:firstLine="0"/>
      <w:jc w:val="both"/>
      <w:outlineLvl w:val="7"/>
    </w:pPr>
    <w:rPr>
      <w:rFonts w:ascii="Arial" w:eastAsia="Times New Roman" w:hAnsi="Arial" w:cs="Arial"/>
      <w:b w:val="0"/>
      <w:bCs w:val="0"/>
      <w:caps w:val="0"/>
      <w:noProof/>
      <w:sz w:val="24"/>
      <w:szCs w:val="24"/>
      <w:lang w:eastAsia="ru-RU"/>
    </w:rPr>
  </w:style>
  <w:style w:type="paragraph" w:customStyle="1" w:styleId="affffffffb">
    <w:name w:val="Оглавление ПЗ_приложения"/>
    <w:basedOn w:val="19"/>
    <w:autoRedefine/>
    <w:semiHidden/>
    <w:rsid w:val="00D02E11"/>
    <w:pPr>
      <w:keepNext/>
      <w:tabs>
        <w:tab w:val="left" w:pos="284"/>
        <w:tab w:val="left" w:leader="dot" w:pos="2040"/>
        <w:tab w:val="left" w:leader="dot" w:pos="9526"/>
        <w:tab w:val="right" w:leader="dot" w:pos="9639"/>
      </w:tabs>
      <w:spacing w:before="0" w:line="240" w:lineRule="auto"/>
      <w:ind w:left="426" w:right="1134"/>
      <w:jc w:val="both"/>
      <w:outlineLvl w:val="7"/>
    </w:pPr>
    <w:rPr>
      <w:rFonts w:ascii="Arial" w:eastAsia="Times New Roman" w:hAnsi="Arial" w:cs="Arial"/>
      <w:b w:val="0"/>
      <w:bCs w:val="0"/>
      <w:caps w:val="0"/>
      <w:noProof/>
      <w:sz w:val="22"/>
      <w:szCs w:val="22"/>
      <w:lang w:eastAsia="ru-RU"/>
    </w:rPr>
  </w:style>
  <w:style w:type="paragraph" w:customStyle="1" w:styleId="affffffffc">
    <w:name w:val="Основная (важная) мысль"/>
    <w:basedOn w:val="afffffffd"/>
    <w:next w:val="afffffffd"/>
    <w:link w:val="affffffffd"/>
    <w:autoRedefine/>
    <w:rsid w:val="00D02E11"/>
    <w:pPr>
      <w:ind w:firstLine="851"/>
      <w:jc w:val="both"/>
    </w:pPr>
    <w:rPr>
      <w:rFonts w:ascii="Arial" w:hAnsi="Arial" w:cs="Arial"/>
    </w:rPr>
  </w:style>
  <w:style w:type="character" w:customStyle="1" w:styleId="affffffffd">
    <w:name w:val="Основная (важная) мысль Знак Знак"/>
    <w:basedOn w:val="afffffffe"/>
    <w:link w:val="affffffffc"/>
    <w:locked/>
    <w:rsid w:val="00D02E11"/>
    <w:rPr>
      <w:rFonts w:ascii="Arial" w:eastAsia="Times New Roman" w:hAnsi="Arial" w:cs="Arial"/>
      <w:b/>
      <w:bCs/>
      <w:sz w:val="24"/>
      <w:szCs w:val="24"/>
      <w:lang w:eastAsia="ru-RU"/>
    </w:rPr>
  </w:style>
  <w:style w:type="paragraph" w:customStyle="1" w:styleId="affffffffe">
    <w:name w:val="Основная(важная) мысль"/>
    <w:basedOn w:val="afffffffd"/>
    <w:next w:val="afffffffd"/>
    <w:autoRedefine/>
    <w:rsid w:val="00D02E11"/>
    <w:pPr>
      <w:spacing w:line="360" w:lineRule="auto"/>
      <w:ind w:firstLine="709"/>
      <w:jc w:val="right"/>
    </w:pPr>
    <w:rPr>
      <w:rFonts w:ascii="Arial" w:hAnsi="Arial" w:cs="Arial"/>
    </w:rPr>
  </w:style>
  <w:style w:type="table" w:customStyle="1" w:styleId="312">
    <w:name w:val="31"/>
    <w:rsid w:val="00D02E11"/>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0">
    <w:name w:val="57"/>
    <w:rsid w:val="00D02E11"/>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2">
    <w:name w:val="572"/>
    <w:rsid w:val="00D02E11"/>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
    <w:name w:val="571"/>
    <w:rsid w:val="00D02E11"/>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afffffffff">
    <w:name w:val="ПодДокумент"/>
    <w:basedOn w:val="af5"/>
    <w:semiHidden/>
    <w:rsid w:val="00D02E11"/>
    <w:pPr>
      <w:keepNext/>
      <w:spacing w:after="0" w:line="240" w:lineRule="auto"/>
      <w:jc w:val="both"/>
    </w:pPr>
    <w:rPr>
      <w:rFonts w:ascii="Arial" w:eastAsia="Times New Roman" w:hAnsi="Arial" w:cs="Arial"/>
      <w:color w:val="808080"/>
      <w:sz w:val="24"/>
      <w:szCs w:val="24"/>
      <w:lang w:val="en-US" w:eastAsia="ru-RU"/>
    </w:rPr>
  </w:style>
  <w:style w:type="paragraph" w:customStyle="1" w:styleId="afffffffff0">
    <w:name w:val="прил в ПЗ"/>
    <w:basedOn w:val="50"/>
    <w:next w:val="afffffffd"/>
    <w:autoRedefine/>
    <w:semiHidden/>
    <w:rsid w:val="00D02E11"/>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a4">
    <w:name w:val="прил. в содержание"/>
    <w:basedOn w:val="af5"/>
    <w:autoRedefine/>
    <w:semiHidden/>
    <w:rsid w:val="00D02E11"/>
    <w:pPr>
      <w:keepNext/>
      <w:numPr>
        <w:numId w:val="19"/>
      </w:numPr>
      <w:tabs>
        <w:tab w:val="clear" w:pos="1985"/>
        <w:tab w:val="num" w:pos="360"/>
        <w:tab w:val="left" w:leader="dot" w:pos="9480"/>
      </w:tabs>
      <w:spacing w:after="0" w:line="240" w:lineRule="auto"/>
      <w:ind w:left="0" w:right="851" w:firstLine="0"/>
      <w:jc w:val="both"/>
      <w:outlineLvl w:val="8"/>
    </w:pPr>
    <w:rPr>
      <w:rFonts w:ascii="Arial" w:eastAsia="Times New Roman" w:hAnsi="Arial" w:cs="Arial"/>
      <w:noProof/>
      <w:sz w:val="24"/>
      <w:szCs w:val="24"/>
      <w:lang w:eastAsia="ru-RU"/>
    </w:rPr>
  </w:style>
  <w:style w:type="paragraph" w:customStyle="1" w:styleId="afffffffff1">
    <w:name w:val="прилБ"/>
    <w:basedOn w:val="afffffff9"/>
    <w:next w:val="afffffffd"/>
    <w:autoRedefine/>
    <w:rsid w:val="00D02E11"/>
    <w:pPr>
      <w:tabs>
        <w:tab w:val="clear" w:pos="360"/>
      </w:tabs>
    </w:pPr>
  </w:style>
  <w:style w:type="paragraph" w:customStyle="1" w:styleId="1ff9">
    <w:name w:val="прилБ1"/>
    <w:next w:val="afffffffd"/>
    <w:autoRedefine/>
    <w:rsid w:val="00D02E11"/>
    <w:pPr>
      <w:tabs>
        <w:tab w:val="left" w:pos="10053"/>
      </w:tabs>
      <w:spacing w:before="120" w:after="60" w:line="240" w:lineRule="atLeast"/>
      <w:ind w:left="1985" w:right="170" w:hanging="567"/>
      <w:jc w:val="both"/>
      <w:outlineLvl w:val="6"/>
    </w:pPr>
    <w:rPr>
      <w:rFonts w:ascii="Arial" w:eastAsia="Times New Roman" w:hAnsi="Arial" w:cs="Arial"/>
      <w:sz w:val="24"/>
      <w:szCs w:val="24"/>
      <w:lang w:eastAsia="ru-RU"/>
    </w:rPr>
  </w:style>
  <w:style w:type="table" w:styleId="1ffa">
    <w:name w:val="Table Simple 1"/>
    <w:basedOn w:val="af7"/>
    <w:rsid w:val="00D02E11"/>
    <w:pPr>
      <w:spacing w:after="0" w:line="240" w:lineRule="auto"/>
    </w:pPr>
    <w:rPr>
      <w:rFonts w:ascii="Arial" w:eastAsia="Times New Roman" w:hAnsi="Arial" w:cs="Arial"/>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c">
    <w:name w:val="Table Simple 2"/>
    <w:basedOn w:val="af7"/>
    <w:rsid w:val="00D02E11"/>
    <w:pPr>
      <w:spacing w:after="0" w:line="240" w:lineRule="auto"/>
    </w:pPr>
    <w:rPr>
      <w:rFonts w:ascii="Arial" w:eastAsia="Times New Roman" w:hAnsi="Arial" w:cs="Arial"/>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4">
    <w:name w:val="Table Simple 3"/>
    <w:basedOn w:val="af7"/>
    <w:rsid w:val="00D02E11"/>
    <w:pPr>
      <w:spacing w:after="0" w:line="240" w:lineRule="auto"/>
    </w:pPr>
    <w:rPr>
      <w:rFonts w:ascii="Arial" w:eastAsia="Times New Roman" w:hAnsi="Arial" w:cs="Arial"/>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styleId="2fd">
    <w:name w:val="Table Grid 2"/>
    <w:basedOn w:val="af7"/>
    <w:rsid w:val="00D02E11"/>
    <w:pPr>
      <w:spacing w:after="0" w:line="240" w:lineRule="auto"/>
    </w:pPr>
    <w:rPr>
      <w:rFonts w:ascii="Arial" w:eastAsia="Times New Roman" w:hAnsi="Arial" w:cs="Arial"/>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d">
    <w:name w:val="Table Grid 4"/>
    <w:basedOn w:val="af7"/>
    <w:rsid w:val="00D02E11"/>
    <w:pPr>
      <w:spacing w:after="0" w:line="240" w:lineRule="auto"/>
    </w:pPr>
    <w:rPr>
      <w:rFonts w:ascii="Arial" w:eastAsia="Times New Roman" w:hAnsi="Arial" w:cs="Arial"/>
      <w:sz w:val="20"/>
      <w:szCs w:val="20"/>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84">
    <w:name w:val="Table Grid 8"/>
    <w:basedOn w:val="af7"/>
    <w:rsid w:val="00D02E11"/>
    <w:pPr>
      <w:spacing w:after="0" w:line="240" w:lineRule="auto"/>
    </w:pPr>
    <w:rPr>
      <w:rFonts w:ascii="Arial" w:eastAsia="Times New Roman" w:hAnsi="Arial" w:cs="Arial"/>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2">
    <w:name w:val="Table Contemporary"/>
    <w:basedOn w:val="af7"/>
    <w:rsid w:val="00D02E11"/>
    <w:pPr>
      <w:spacing w:after="0" w:line="240" w:lineRule="auto"/>
    </w:pPr>
    <w:rPr>
      <w:rFonts w:ascii="Arial" w:eastAsia="Times New Roman" w:hAnsi="Arial" w:cs="Arial"/>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afffffffff3">
    <w:name w:val="согласующие на тит листе"/>
    <w:basedOn w:val="af5"/>
    <w:autoRedefine/>
    <w:semiHidden/>
    <w:rsid w:val="00D02E11"/>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afffffffff4">
    <w:name w:val="Содержание"/>
    <w:basedOn w:val="19"/>
    <w:next w:val="afffffffd"/>
    <w:autoRedefine/>
    <w:semiHidden/>
    <w:rsid w:val="00D02E11"/>
    <w:pPr>
      <w:keepNext/>
      <w:tabs>
        <w:tab w:val="left" w:pos="284"/>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
    <w:name w:val="список лит-ры"/>
    <w:basedOn w:val="2f9"/>
    <w:autoRedefine/>
    <w:rsid w:val="00D02E11"/>
    <w:pPr>
      <w:numPr>
        <w:numId w:val="20"/>
      </w:numPr>
      <w:tabs>
        <w:tab w:val="clear" w:pos="284"/>
      </w:tabs>
      <w:adjustRightInd/>
      <w:spacing w:before="0" w:after="0" w:line="360" w:lineRule="auto"/>
      <w:ind w:left="1287" w:right="181" w:hanging="360"/>
      <w:textAlignment w:val="auto"/>
    </w:pPr>
    <w:rPr>
      <w:spacing w:val="0"/>
      <w:sz w:val="24"/>
      <w:szCs w:val="24"/>
      <w:lang w:eastAsia="ru-RU"/>
    </w:rPr>
  </w:style>
  <w:style w:type="paragraph" w:customStyle="1" w:styleId="1027512">
    <w:name w:val="Стиль Оглавление 1 + Слева:  0 см Выступ:  275 см Справа:  12 см"/>
    <w:basedOn w:val="19"/>
    <w:next w:val="afffffffd"/>
    <w:autoRedefine/>
    <w:semiHidden/>
    <w:rsid w:val="00D02E11"/>
    <w:pPr>
      <w:keepNext/>
      <w:tabs>
        <w:tab w:val="left" w:pos="284"/>
        <w:tab w:val="left" w:leader="dot" w:pos="9526"/>
        <w:tab w:val="left" w:pos="9639"/>
      </w:tabs>
      <w:spacing w:before="0" w:line="240" w:lineRule="auto"/>
      <w:ind w:left="426" w:right="1134"/>
      <w:jc w:val="both"/>
      <w:outlineLvl w:val="7"/>
    </w:pPr>
    <w:rPr>
      <w:rFonts w:ascii="Arial" w:eastAsia="Times New Roman" w:hAnsi="Arial" w:cs="Arial"/>
      <w:b w:val="0"/>
      <w:bCs w:val="0"/>
      <w:caps w:val="0"/>
      <w:noProof/>
      <w:sz w:val="24"/>
      <w:szCs w:val="24"/>
      <w:lang w:eastAsia="ru-RU"/>
    </w:rPr>
  </w:style>
  <w:style w:type="table" w:customStyle="1" w:styleId="1ffb">
    <w:name w:val="Стиль таблицы1"/>
    <w:basedOn w:val="afb"/>
    <w:semiHidden/>
    <w:rsid w:val="00D02E11"/>
    <w:rPr>
      <w:rFonts w:ascii="Arial" w:eastAsia="Times New Roman" w:hAnsi="Arial" w:cs="Arial"/>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shd w:val="clear" w:color="auto" w:fill="D9D9D9"/>
      </w:tcPr>
    </w:tblStylePr>
    <w:tblStylePr w:type="band2Horz">
      <w:tblPr/>
      <w:tcPr>
        <w:shd w:val="clear" w:color="auto" w:fill="D9D9D9"/>
      </w:tcPr>
    </w:tblStylePr>
  </w:style>
  <w:style w:type="table" w:customStyle="1" w:styleId="afffffffff5">
    <w:name w:val="таблица в ПЗ"/>
    <w:semiHidden/>
    <w:rsid w:val="00D02E11"/>
    <w:pPr>
      <w:spacing w:before="240" w:after="120" w:line="360" w:lineRule="auto"/>
      <w:ind w:left="170" w:hanging="567"/>
      <w:jc w:val="both"/>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styleId="afffffffff6">
    <w:name w:val="macro"/>
    <w:link w:val="afffffffff7"/>
    <w:semiHidden/>
    <w:rsid w:val="00D02E11"/>
    <w:pPr>
      <w:tabs>
        <w:tab w:val="left" w:pos="480"/>
        <w:tab w:val="left" w:pos="960"/>
        <w:tab w:val="left" w:pos="1440"/>
        <w:tab w:val="left" w:pos="1920"/>
        <w:tab w:val="left" w:pos="2400"/>
        <w:tab w:val="left" w:pos="2880"/>
        <w:tab w:val="left" w:pos="3360"/>
        <w:tab w:val="left" w:pos="3840"/>
        <w:tab w:val="left" w:pos="4320"/>
      </w:tabs>
      <w:spacing w:before="240" w:after="120" w:line="240" w:lineRule="atLeast"/>
      <w:ind w:left="1985" w:hanging="567"/>
      <w:jc w:val="both"/>
    </w:pPr>
    <w:rPr>
      <w:rFonts w:ascii="Courier New" w:eastAsia="Times New Roman" w:hAnsi="Courier New" w:cs="Courier New"/>
      <w:sz w:val="20"/>
      <w:szCs w:val="20"/>
      <w:lang w:eastAsia="ru-RU"/>
    </w:rPr>
  </w:style>
  <w:style w:type="character" w:customStyle="1" w:styleId="afffffffff7">
    <w:name w:val="Текст макроса Знак"/>
    <w:basedOn w:val="af6"/>
    <w:link w:val="afffffffff6"/>
    <w:semiHidden/>
    <w:rsid w:val="00D02E11"/>
    <w:rPr>
      <w:rFonts w:ascii="Courier New" w:eastAsia="Times New Roman" w:hAnsi="Courier New" w:cs="Courier New"/>
      <w:sz w:val="20"/>
      <w:szCs w:val="20"/>
      <w:lang w:eastAsia="ru-RU"/>
    </w:rPr>
  </w:style>
  <w:style w:type="paragraph" w:customStyle="1" w:styleId="afffffffff8">
    <w:name w:val="текст на тит листе"/>
    <w:basedOn w:val="af5"/>
    <w:autoRedefine/>
    <w:semiHidden/>
    <w:rsid w:val="00D02E11"/>
    <w:pPr>
      <w:keepNext/>
      <w:spacing w:after="0" w:line="360" w:lineRule="auto"/>
      <w:jc w:val="center"/>
    </w:pPr>
    <w:rPr>
      <w:rFonts w:ascii="Arial" w:eastAsia="Times New Roman" w:hAnsi="Arial" w:cs="Arial"/>
      <w:b/>
      <w:bCs/>
      <w:sz w:val="32"/>
      <w:szCs w:val="32"/>
      <w:lang w:eastAsia="ru-RU"/>
    </w:rPr>
  </w:style>
  <w:style w:type="table" w:styleId="afffffffff9">
    <w:name w:val="Table Theme"/>
    <w:basedOn w:val="af7"/>
    <w:rsid w:val="00D02E11"/>
    <w:pPr>
      <w:spacing w:after="0" w:line="240" w:lineRule="auto"/>
    </w:pPr>
    <w:rPr>
      <w:rFonts w:ascii="Arial" w:eastAsia="Times New Roman"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ffffffa">
    <w:name w:val="тит_лист"/>
    <w:basedOn w:val="afb"/>
    <w:semiHidden/>
    <w:rsid w:val="00D02E11"/>
    <w:rPr>
      <w:rFonts w:ascii="Arial" w:eastAsia="Times New Roman" w:hAnsi="Arial" w:cs="Arial"/>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shd w:val="clear" w:color="auto" w:fill="D9D9D9"/>
      </w:tcPr>
    </w:tblStylePr>
    <w:tblStylePr w:type="band2Horz">
      <w:tblPr/>
      <w:tcPr>
        <w:shd w:val="clear" w:color="auto" w:fill="D9D9D9"/>
      </w:tcPr>
    </w:tblStylePr>
  </w:style>
  <w:style w:type="paragraph" w:styleId="66">
    <w:name w:val="index 6"/>
    <w:basedOn w:val="af5"/>
    <w:next w:val="af5"/>
    <w:autoRedefine/>
    <w:semiHidden/>
    <w:rsid w:val="00D02E11"/>
    <w:pPr>
      <w:keepNext/>
      <w:spacing w:after="0" w:line="240" w:lineRule="auto"/>
      <w:ind w:left="1200" w:hanging="200"/>
    </w:pPr>
    <w:rPr>
      <w:rFonts w:ascii="Arial" w:eastAsia="Times New Roman" w:hAnsi="Arial" w:cs="Arial"/>
      <w:sz w:val="20"/>
      <w:szCs w:val="20"/>
      <w:lang w:eastAsia="ru-RU"/>
    </w:rPr>
  </w:style>
  <w:style w:type="paragraph" w:styleId="74">
    <w:name w:val="index 7"/>
    <w:basedOn w:val="af5"/>
    <w:next w:val="af5"/>
    <w:autoRedefine/>
    <w:semiHidden/>
    <w:rsid w:val="00D02E11"/>
    <w:pPr>
      <w:keepNext/>
      <w:spacing w:after="0" w:line="240" w:lineRule="auto"/>
      <w:ind w:left="1400" w:hanging="200"/>
    </w:pPr>
    <w:rPr>
      <w:rFonts w:ascii="Arial" w:eastAsia="Times New Roman" w:hAnsi="Arial" w:cs="Arial"/>
      <w:sz w:val="20"/>
      <w:szCs w:val="20"/>
      <w:lang w:eastAsia="ru-RU"/>
    </w:rPr>
  </w:style>
  <w:style w:type="paragraph" w:styleId="85">
    <w:name w:val="index 8"/>
    <w:basedOn w:val="af5"/>
    <w:next w:val="af5"/>
    <w:autoRedefine/>
    <w:semiHidden/>
    <w:rsid w:val="00D02E11"/>
    <w:pPr>
      <w:keepNext/>
      <w:spacing w:after="0" w:line="240" w:lineRule="auto"/>
      <w:ind w:left="1600" w:hanging="200"/>
    </w:pPr>
    <w:rPr>
      <w:rFonts w:ascii="Arial" w:eastAsia="Times New Roman" w:hAnsi="Arial" w:cs="Arial"/>
      <w:sz w:val="20"/>
      <w:szCs w:val="20"/>
      <w:lang w:eastAsia="ru-RU"/>
    </w:rPr>
  </w:style>
  <w:style w:type="paragraph" w:styleId="94">
    <w:name w:val="index 9"/>
    <w:basedOn w:val="af5"/>
    <w:next w:val="af5"/>
    <w:autoRedefine/>
    <w:semiHidden/>
    <w:rsid w:val="00D02E11"/>
    <w:pPr>
      <w:keepNext/>
      <w:spacing w:after="0" w:line="240" w:lineRule="auto"/>
      <w:ind w:left="1800" w:hanging="200"/>
    </w:pPr>
    <w:rPr>
      <w:rFonts w:ascii="Arial" w:eastAsia="Times New Roman" w:hAnsi="Arial" w:cs="Arial"/>
      <w:sz w:val="20"/>
      <w:szCs w:val="20"/>
      <w:lang w:eastAsia="ru-RU"/>
    </w:rPr>
  </w:style>
  <w:style w:type="paragraph" w:customStyle="1" w:styleId="afffffffffb">
    <w:name w:val="Х осн"/>
    <w:basedOn w:val="affffffff1"/>
    <w:autoRedefine/>
    <w:semiHidden/>
    <w:rsid w:val="00D02E11"/>
    <w:pPr>
      <w:ind w:left="600"/>
    </w:pPr>
  </w:style>
  <w:style w:type="paragraph" w:customStyle="1" w:styleId="afffffffffc">
    <w:name w:val="ЧАСТЬ ПОДРАЗДЕЛА"/>
    <w:basedOn w:val="afffffffd"/>
    <w:next w:val="afffffffd"/>
    <w:autoRedefine/>
    <w:rsid w:val="00D02E11"/>
    <w:pPr>
      <w:ind w:firstLine="851"/>
      <w:jc w:val="both"/>
    </w:pPr>
    <w:rPr>
      <w:rFonts w:ascii="Arial" w:hAnsi="Arial" w:cs="Arial"/>
      <w:b w:val="0"/>
      <w:bCs w:val="0"/>
      <w:i/>
      <w:iCs/>
      <w:u w:val="single"/>
    </w:rPr>
  </w:style>
  <w:style w:type="paragraph" w:customStyle="1" w:styleId="afffffffffd">
    <w:name w:val="Шапка таблиц"/>
    <w:basedOn w:val="af5"/>
    <w:autoRedefine/>
    <w:semiHidden/>
    <w:rsid w:val="00D02E11"/>
    <w:pPr>
      <w:keepNext/>
      <w:spacing w:after="0" w:line="360" w:lineRule="auto"/>
      <w:jc w:val="center"/>
    </w:pPr>
    <w:rPr>
      <w:rFonts w:ascii="Arial" w:eastAsia="Times New Roman" w:hAnsi="Arial" w:cs="Arial"/>
      <w:b/>
      <w:bCs/>
      <w:sz w:val="20"/>
      <w:szCs w:val="20"/>
      <w:lang w:eastAsia="ru-RU"/>
    </w:rPr>
  </w:style>
  <w:style w:type="paragraph" w:customStyle="1" w:styleId="2fe">
    <w:name w:val="Абзац списка2"/>
    <w:basedOn w:val="af5"/>
    <w:rsid w:val="00D02E11"/>
    <w:pPr>
      <w:keepNext/>
      <w:spacing w:after="0" w:line="240" w:lineRule="auto"/>
      <w:ind w:left="720" w:firstLine="709"/>
      <w:jc w:val="both"/>
    </w:pPr>
    <w:rPr>
      <w:rFonts w:ascii="Arial" w:eastAsia="Times New Roman" w:hAnsi="Arial" w:cs="Arial"/>
      <w:sz w:val="24"/>
      <w:szCs w:val="24"/>
      <w:lang w:eastAsia="ru-RU"/>
    </w:rPr>
  </w:style>
  <w:style w:type="paragraph" w:customStyle="1" w:styleId="151">
    <w:name w:val="Основной текст (15)1"/>
    <w:basedOn w:val="af5"/>
    <w:rsid w:val="00D02E11"/>
    <w:pPr>
      <w:keepNext/>
      <w:shd w:val="clear" w:color="auto" w:fill="FFFFFF"/>
      <w:spacing w:after="0" w:line="240" w:lineRule="atLeast"/>
      <w:jc w:val="right"/>
    </w:pPr>
    <w:rPr>
      <w:rFonts w:ascii="Arial" w:eastAsia="Times New Roman" w:hAnsi="Arial" w:cs="Times New Roman"/>
      <w:sz w:val="20"/>
      <w:szCs w:val="20"/>
      <w:lang w:eastAsia="ru-RU"/>
    </w:rPr>
  </w:style>
  <w:style w:type="paragraph" w:customStyle="1" w:styleId="161">
    <w:name w:val="Основной текст (16)1"/>
    <w:basedOn w:val="af5"/>
    <w:rsid w:val="00D02E11"/>
    <w:pPr>
      <w:keepNext/>
      <w:shd w:val="clear" w:color="auto" w:fill="FFFFFF"/>
      <w:spacing w:after="0" w:line="240" w:lineRule="atLeast"/>
      <w:jc w:val="both"/>
    </w:pPr>
    <w:rPr>
      <w:rFonts w:ascii="Arial" w:eastAsia="Times New Roman" w:hAnsi="Arial" w:cs="Times New Roman"/>
      <w:sz w:val="20"/>
      <w:szCs w:val="20"/>
      <w:lang w:eastAsia="ru-RU"/>
    </w:rPr>
  </w:style>
  <w:style w:type="paragraph" w:customStyle="1" w:styleId="181">
    <w:name w:val="Основной текст (18)1"/>
    <w:basedOn w:val="af5"/>
    <w:rsid w:val="00D02E11"/>
    <w:pPr>
      <w:keepNext/>
      <w:shd w:val="clear" w:color="auto" w:fill="FFFFFF"/>
      <w:spacing w:after="0" w:line="240" w:lineRule="atLeast"/>
      <w:jc w:val="center"/>
    </w:pPr>
    <w:rPr>
      <w:rFonts w:ascii="Arial" w:eastAsia="Times New Roman" w:hAnsi="Arial" w:cs="Times New Roman"/>
      <w:sz w:val="20"/>
      <w:szCs w:val="20"/>
      <w:lang w:eastAsia="ru-RU"/>
    </w:rPr>
  </w:style>
  <w:style w:type="paragraph" w:customStyle="1" w:styleId="141">
    <w:name w:val="Основной текст (14)1"/>
    <w:basedOn w:val="af5"/>
    <w:link w:val="1410"/>
    <w:rsid w:val="00D02E11"/>
    <w:pPr>
      <w:keepNext/>
      <w:shd w:val="clear" w:color="auto" w:fill="FFFFFF"/>
      <w:spacing w:after="0" w:line="240" w:lineRule="atLeast"/>
    </w:pPr>
    <w:rPr>
      <w:rFonts w:ascii="Arial" w:eastAsia="Times New Roman" w:hAnsi="Arial" w:cs="Times New Roman"/>
      <w:sz w:val="20"/>
      <w:szCs w:val="20"/>
      <w:lang w:eastAsia="ru-RU"/>
    </w:rPr>
  </w:style>
  <w:style w:type="paragraph" w:customStyle="1" w:styleId="afffffffffe">
    <w:name w:val="машинный_без_абзаца"/>
    <w:basedOn w:val="af5"/>
    <w:rsid w:val="00D02E11"/>
    <w:pPr>
      <w:keepNext/>
      <w:spacing w:after="0" w:line="240" w:lineRule="auto"/>
      <w:jc w:val="both"/>
    </w:pPr>
    <w:rPr>
      <w:rFonts w:ascii="Courier New" w:eastAsia="Times New Roman" w:hAnsi="Courier New" w:cs="Courier New"/>
      <w:sz w:val="24"/>
      <w:szCs w:val="24"/>
      <w:lang w:eastAsia="ru-RU"/>
    </w:rPr>
  </w:style>
  <w:style w:type="paragraph" w:customStyle="1" w:styleId="a">
    <w:name w:val="Пункт"/>
    <w:basedOn w:val="af5"/>
    <w:link w:val="affffffffff"/>
    <w:rsid w:val="00D02E11"/>
    <w:pPr>
      <w:keepNext/>
      <w:numPr>
        <w:numId w:val="21"/>
      </w:numPr>
      <w:suppressAutoHyphens/>
      <w:spacing w:after="0" w:line="240" w:lineRule="auto"/>
    </w:pPr>
    <w:rPr>
      <w:rFonts w:ascii="Arial" w:eastAsia="Times New Roman" w:hAnsi="Arial" w:cs="Arial"/>
      <w:sz w:val="24"/>
      <w:szCs w:val="24"/>
      <w:lang w:eastAsia="ru-RU"/>
    </w:rPr>
  </w:style>
  <w:style w:type="character" w:customStyle="1" w:styleId="affffffffff">
    <w:name w:val="Пункт Знак"/>
    <w:basedOn w:val="af6"/>
    <w:link w:val="a"/>
    <w:locked/>
    <w:rsid w:val="00D02E11"/>
    <w:rPr>
      <w:rFonts w:ascii="Arial" w:eastAsia="Times New Roman" w:hAnsi="Arial" w:cs="Arial"/>
      <w:sz w:val="24"/>
      <w:szCs w:val="24"/>
      <w:lang w:eastAsia="ru-RU"/>
    </w:rPr>
  </w:style>
  <w:style w:type="table" w:customStyle="1" w:styleId="321">
    <w:name w:val="32"/>
    <w:rsid w:val="00D02E11"/>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5">
    <w:name w:val="575"/>
    <w:rsid w:val="00D02E11"/>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4">
    <w:name w:val="574"/>
    <w:rsid w:val="00D02E11"/>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3">
    <w:name w:val="573"/>
    <w:rsid w:val="00D02E11"/>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f">
    <w:name w:val="Без интервала2"/>
    <w:rsid w:val="00D02E11"/>
    <w:pPr>
      <w:spacing w:after="0" w:line="240" w:lineRule="auto"/>
    </w:pPr>
    <w:rPr>
      <w:rFonts w:ascii="Calibri" w:eastAsia="Times New Roman" w:hAnsi="Calibri" w:cs="Calibri"/>
      <w:sz w:val="22"/>
    </w:rPr>
  </w:style>
  <w:style w:type="table" w:customStyle="1" w:styleId="330">
    <w:name w:val="33"/>
    <w:rsid w:val="00D02E11"/>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8">
    <w:name w:val="578"/>
    <w:rsid w:val="00D02E11"/>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7">
    <w:name w:val="577"/>
    <w:rsid w:val="00D02E11"/>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6">
    <w:name w:val="576"/>
    <w:rsid w:val="00D02E11"/>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2ff0">
    <w:name w:val="Знак Знак2"/>
    <w:aliases w:val="Название объекта Знак2,Таблица - Название объекта Знак2,!! Object Novogor !! Знак2,Caption Char Знак2,Caption Char1 Char1 Char Char Знак2,Caption Char Char2 Char1 Char Char Знак2,Caption Char Char Char Char Char1 Char1 Char Char1 Char Знак2"/>
    <w:basedOn w:val="af6"/>
    <w:locked/>
    <w:rsid w:val="00D02E11"/>
    <w:rPr>
      <w:rFonts w:ascii="Arial" w:hAnsi="Arial" w:cs="Arial"/>
      <w:spacing w:val="-5"/>
      <w:sz w:val="16"/>
      <w:szCs w:val="16"/>
      <w:lang w:val="en-US" w:eastAsia="en-US"/>
    </w:rPr>
  </w:style>
  <w:style w:type="paragraph" w:customStyle="1" w:styleId="ListParagraph1">
    <w:name w:val="List Paragraph1"/>
    <w:basedOn w:val="af5"/>
    <w:rsid w:val="00D02E11"/>
    <w:pPr>
      <w:keepNext/>
      <w:spacing w:after="0" w:line="240" w:lineRule="auto"/>
      <w:ind w:left="720" w:firstLine="709"/>
      <w:jc w:val="both"/>
    </w:pPr>
    <w:rPr>
      <w:rFonts w:ascii="Arial" w:eastAsia="Times New Roman" w:hAnsi="Arial" w:cs="Arial"/>
      <w:sz w:val="24"/>
      <w:szCs w:val="24"/>
      <w:lang w:eastAsia="ru-RU"/>
    </w:rPr>
  </w:style>
  <w:style w:type="table" w:customStyle="1" w:styleId="-11">
    <w:name w:val="Светлая заливка - Акцент 11"/>
    <w:rsid w:val="00D02E11"/>
    <w:pPr>
      <w:spacing w:after="0" w:line="240" w:lineRule="auto"/>
      <w:jc w:val="center"/>
    </w:pPr>
    <w:rPr>
      <w:rFonts w:ascii="Calibri" w:eastAsia="Times New Roman" w:hAnsi="Calibri" w:cs="Calibri"/>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affffffffff0">
    <w:name w:val="Крест"/>
    <w:rsid w:val="00D02E11"/>
    <w:pPr>
      <w:spacing w:after="0" w:line="240" w:lineRule="auto"/>
      <w:jc w:val="center"/>
    </w:pPr>
    <w:rPr>
      <w:rFonts w:ascii="Calibri" w:eastAsia="Times New Roman" w:hAnsi="Calibri" w:cs="Calibri"/>
      <w:sz w:val="20"/>
      <w:szCs w:val="20"/>
      <w:lang w:eastAsia="ru-RU"/>
    </w:rPr>
    <w:tblPr>
      <w:tblStyleRowBandSize w:val="1"/>
      <w:tblStyleColBandSize w:val="1"/>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paragraph" w:customStyle="1" w:styleId="affffffffff1">
    <w:name w:val="Название таблицы"/>
    <w:basedOn w:val="aff9"/>
    <w:link w:val="affffffffff2"/>
    <w:rsid w:val="00D02E11"/>
    <w:pPr>
      <w:keepNext/>
      <w:spacing w:before="360" w:after="0" w:line="276" w:lineRule="auto"/>
    </w:pPr>
    <w:rPr>
      <w:rFonts w:ascii="Arial Narrow" w:hAnsi="Arial Narrow" w:cs="Arial Narrow"/>
      <w:color w:val="auto"/>
      <w:sz w:val="20"/>
      <w:szCs w:val="20"/>
      <w:lang w:val="ru-RU" w:eastAsia="ru-RU" w:bidi="ar-SA"/>
    </w:rPr>
  </w:style>
  <w:style w:type="character" w:customStyle="1" w:styleId="affffffffff2">
    <w:name w:val="Название таблицы Знак"/>
    <w:basedOn w:val="af6"/>
    <w:link w:val="affffffffff1"/>
    <w:locked/>
    <w:rsid w:val="00D02E11"/>
    <w:rPr>
      <w:rFonts w:ascii="Arial Narrow" w:eastAsia="Times New Roman" w:hAnsi="Arial Narrow" w:cs="Arial Narrow"/>
      <w:b/>
      <w:bCs/>
      <w:sz w:val="20"/>
      <w:szCs w:val="20"/>
      <w:lang w:eastAsia="ru-RU"/>
    </w:rPr>
  </w:style>
  <w:style w:type="paragraph" w:customStyle="1" w:styleId="affffffffff3">
    <w:name w:val="Название рисунка"/>
    <w:basedOn w:val="aff9"/>
    <w:link w:val="affffffffff4"/>
    <w:rsid w:val="00D02E11"/>
    <w:pPr>
      <w:keepNext/>
      <w:spacing w:after="0" w:line="276" w:lineRule="auto"/>
      <w:ind w:left="1134" w:hanging="1134"/>
    </w:pPr>
    <w:rPr>
      <w:rFonts w:ascii="Arial Narrow" w:hAnsi="Arial Narrow" w:cs="Arial Narrow"/>
      <w:color w:val="auto"/>
      <w:sz w:val="20"/>
      <w:szCs w:val="20"/>
      <w:lang w:val="ru-RU" w:eastAsia="ru-RU" w:bidi="ar-SA"/>
    </w:rPr>
  </w:style>
  <w:style w:type="character" w:customStyle="1" w:styleId="affffffffff4">
    <w:name w:val="Название рисунка Знак"/>
    <w:basedOn w:val="af6"/>
    <w:link w:val="affffffffff3"/>
    <w:locked/>
    <w:rsid w:val="00D02E11"/>
    <w:rPr>
      <w:rFonts w:ascii="Arial Narrow" w:eastAsia="Times New Roman" w:hAnsi="Arial Narrow" w:cs="Arial Narrow"/>
      <w:b/>
      <w:bCs/>
      <w:sz w:val="20"/>
      <w:szCs w:val="20"/>
      <w:lang w:eastAsia="ru-RU"/>
    </w:rPr>
  </w:style>
  <w:style w:type="table" w:styleId="-6">
    <w:name w:val="Light List Accent 6"/>
    <w:basedOn w:val="af7"/>
    <w:rsid w:val="00D02E11"/>
    <w:pPr>
      <w:spacing w:after="0" w:line="240" w:lineRule="auto"/>
    </w:pPr>
    <w:rPr>
      <w:rFonts w:ascii="Arial" w:eastAsia="Times New Roman" w:hAnsi="Arial" w:cs="Times New Roman"/>
      <w:sz w:val="20"/>
      <w:szCs w:val="20"/>
      <w:lang w:eastAsia="ru-RU"/>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pPr>
      <w:rPr>
        <w:b/>
        <w:bCs/>
        <w:color w:val="FFFFFF"/>
      </w:rPr>
      <w:tblPr/>
      <w:tcPr>
        <w:shd w:val="clear" w:color="auto" w:fill="F79646"/>
      </w:tcPr>
    </w:tblStylePr>
    <w:tblStylePr w:type="lastRow">
      <w:pPr>
        <w:spacing w:before="0" w:after="0"/>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paragraph" w:customStyle="1" w:styleId="affffffffff5">
    <w:name w:val="Таблица"/>
    <w:basedOn w:val="af5"/>
    <w:link w:val="affffffffff6"/>
    <w:qFormat/>
    <w:rsid w:val="00D02E11"/>
    <w:pPr>
      <w:keepNext/>
      <w:spacing w:before="80" w:after="80" w:line="240" w:lineRule="auto"/>
      <w:jc w:val="center"/>
    </w:pPr>
    <w:rPr>
      <w:rFonts w:ascii="Calibri" w:eastAsia="Times New Roman" w:hAnsi="Calibri" w:cs="Calibri"/>
      <w:sz w:val="20"/>
      <w:szCs w:val="20"/>
      <w:lang w:eastAsia="ru-RU"/>
    </w:rPr>
  </w:style>
  <w:style w:type="character" w:styleId="affffffffff7">
    <w:name w:val="Placeholder Text"/>
    <w:basedOn w:val="af6"/>
    <w:semiHidden/>
    <w:rsid w:val="00D02E11"/>
    <w:rPr>
      <w:rFonts w:cs="Times New Roman"/>
      <w:color w:val="808080"/>
    </w:rPr>
  </w:style>
  <w:style w:type="table" w:customStyle="1" w:styleId="2ff1">
    <w:name w:val="Стиль2"/>
    <w:rsid w:val="00D02E11"/>
    <w:pPr>
      <w:spacing w:before="80" w:after="80" w:line="240" w:lineRule="auto"/>
    </w:pPr>
    <w:rPr>
      <w:rFonts w:ascii="Calibri" w:eastAsia="Times New Roman" w:hAnsi="Calibri" w:cs="Calibri"/>
      <w:sz w:val="20"/>
      <w:szCs w:val="20"/>
      <w:lang w:eastAsia="ru-RU"/>
    </w:rPr>
    <w:tblPr>
      <w:tblStyleRowBandSize w:val="1"/>
      <w:tblStyleColBandSize w:val="1"/>
      <w:tblCellMar>
        <w:top w:w="0" w:type="dxa"/>
        <w:left w:w="108" w:type="dxa"/>
        <w:bottom w:w="0" w:type="dxa"/>
        <w:right w:w="108" w:type="dxa"/>
      </w:tblCellMar>
    </w:tblPr>
  </w:style>
  <w:style w:type="table" w:customStyle="1" w:styleId="3f5">
    <w:name w:val="Стиль3"/>
    <w:rsid w:val="00D02E11"/>
    <w:pPr>
      <w:spacing w:after="0" w:line="240" w:lineRule="auto"/>
    </w:pPr>
    <w:rPr>
      <w:rFonts w:ascii="Arial" w:eastAsia="Times New Roman" w:hAnsi="Arial" w:cs="Times New Roman"/>
      <w:sz w:val="20"/>
      <w:szCs w:val="20"/>
      <w:lang w:eastAsia="ru-RU"/>
    </w:rPr>
    <w:tblPr>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character" w:customStyle="1" w:styleId="1410">
    <w:name w:val="Основной текст (14)1 Знак"/>
    <w:basedOn w:val="af6"/>
    <w:link w:val="141"/>
    <w:locked/>
    <w:rsid w:val="00D02E11"/>
    <w:rPr>
      <w:rFonts w:ascii="Arial" w:eastAsia="Times New Roman" w:hAnsi="Arial" w:cs="Times New Roman"/>
      <w:sz w:val="20"/>
      <w:szCs w:val="20"/>
      <w:shd w:val="clear" w:color="auto" w:fill="FFFFFF"/>
      <w:lang w:eastAsia="ru-RU"/>
    </w:rPr>
  </w:style>
  <w:style w:type="table" w:customStyle="1" w:styleId="-12">
    <w:name w:val="Светлая заливка - Акцент 12"/>
    <w:rsid w:val="00D02E11"/>
    <w:pPr>
      <w:spacing w:after="0" w:line="240" w:lineRule="auto"/>
    </w:pPr>
    <w:rPr>
      <w:rFonts w:ascii="Arial" w:eastAsia="Times New Roman" w:hAnsi="Arial" w:cs="Times New Roman"/>
      <w:color w:val="365F91"/>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3f6">
    <w:name w:val="Абзац списка3"/>
    <w:basedOn w:val="af5"/>
    <w:rsid w:val="00D02E11"/>
    <w:pPr>
      <w:keepNext/>
      <w:spacing w:after="0" w:line="240" w:lineRule="auto"/>
      <w:ind w:left="720" w:firstLine="709"/>
      <w:jc w:val="both"/>
    </w:pPr>
    <w:rPr>
      <w:rFonts w:ascii="Arial" w:eastAsia="Times New Roman" w:hAnsi="Arial" w:cs="Arial"/>
      <w:sz w:val="22"/>
      <w:lang w:eastAsia="ru-RU"/>
    </w:rPr>
  </w:style>
  <w:style w:type="paragraph" w:customStyle="1" w:styleId="3f7">
    <w:name w:val="Без интервала3"/>
    <w:rsid w:val="00D02E11"/>
    <w:pPr>
      <w:spacing w:after="0" w:line="240" w:lineRule="auto"/>
    </w:pPr>
    <w:rPr>
      <w:rFonts w:ascii="Calibri" w:eastAsia="Times New Roman" w:hAnsi="Calibri" w:cs="Calibri"/>
      <w:sz w:val="22"/>
    </w:rPr>
  </w:style>
  <w:style w:type="table" w:customStyle="1" w:styleId="3100">
    <w:name w:val="310"/>
    <w:uiPriority w:val="99"/>
    <w:rsid w:val="00D02E11"/>
    <w:pPr>
      <w:widowControl w:val="0"/>
      <w:autoSpaceDE w:val="0"/>
      <w:autoSpaceDN w:val="0"/>
      <w:adjustRightInd w:val="0"/>
      <w:spacing w:after="0" w:line="240" w:lineRule="auto"/>
    </w:pPr>
    <w:rPr>
      <w:rFonts w:ascii="Arial" w:eastAsia="Times New Roman" w:hAnsi="Arial" w:cs="Times New Roman"/>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20">
    <w:name w:val="5720"/>
    <w:uiPriority w:val="99"/>
    <w:rsid w:val="00D02E11"/>
    <w:pPr>
      <w:widowControl w:val="0"/>
      <w:autoSpaceDE w:val="0"/>
      <w:autoSpaceDN w:val="0"/>
      <w:adjustRightInd w:val="0"/>
      <w:spacing w:after="0" w:line="240" w:lineRule="auto"/>
    </w:pPr>
    <w:rPr>
      <w:rFonts w:ascii="Arial" w:eastAsia="Times New Roman" w:hAnsi="Arial" w:cs="Times New Roman"/>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9">
    <w:name w:val="5719"/>
    <w:uiPriority w:val="99"/>
    <w:rsid w:val="00D02E11"/>
    <w:pPr>
      <w:widowControl w:val="0"/>
      <w:autoSpaceDE w:val="0"/>
      <w:autoSpaceDN w:val="0"/>
      <w:adjustRightInd w:val="0"/>
      <w:spacing w:after="0" w:line="240" w:lineRule="auto"/>
    </w:pPr>
    <w:rPr>
      <w:rFonts w:ascii="Arial" w:eastAsia="Times New Roman" w:hAnsi="Arial" w:cs="Times New Roman"/>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8">
    <w:name w:val="5718"/>
    <w:uiPriority w:val="99"/>
    <w:rsid w:val="00D02E11"/>
    <w:pPr>
      <w:widowControl w:val="0"/>
      <w:autoSpaceDE w:val="0"/>
      <w:autoSpaceDN w:val="0"/>
      <w:adjustRightInd w:val="0"/>
      <w:spacing w:after="0" w:line="240" w:lineRule="auto"/>
    </w:pPr>
    <w:rPr>
      <w:rFonts w:ascii="Arial" w:eastAsia="Times New Roman" w:hAnsi="Arial" w:cs="Times New Roman"/>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BodyTextChar2">
    <w:name w:val="Body Text Char2"/>
    <w:aliases w:val="TabelTekst Char2,text Char2,Body Text2 Char2,Char Char3,Body Text2 Char Char Char Char Char Char Char Char Char Char2,Основной текст Знак Char2,Main text Char2,Body Text Char2 Char Char2,Body Text Char1 Char Char Char2,text1 Char1"/>
    <w:basedOn w:val="af6"/>
    <w:uiPriority w:val="99"/>
    <w:semiHidden/>
    <w:locked/>
    <w:rsid w:val="00D02E11"/>
    <w:rPr>
      <w:rFonts w:ascii="Arial" w:hAnsi="Arial" w:cs="Arial"/>
      <w:spacing w:val="-5"/>
      <w:sz w:val="20"/>
      <w:szCs w:val="20"/>
      <w:lang w:val="en-US" w:eastAsia="en-US"/>
    </w:rPr>
  </w:style>
  <w:style w:type="paragraph" w:customStyle="1" w:styleId="132">
    <w:name w:val="Знак Знак Знак Знак Знак Знак Знак Знак Знак Знак Знак Знак1 Знак Знак Знак Знак Знак Знак Знак Знак Знак Знак3"/>
    <w:basedOn w:val="af5"/>
    <w:uiPriority w:val="99"/>
    <w:rsid w:val="00D02E11"/>
    <w:pPr>
      <w:keepNext/>
      <w:spacing w:after="160" w:line="240" w:lineRule="exact"/>
    </w:pPr>
    <w:rPr>
      <w:rFonts w:ascii="Verdana" w:eastAsia="Times New Roman" w:hAnsi="Verdana" w:cs="Verdana"/>
      <w:sz w:val="20"/>
      <w:szCs w:val="20"/>
      <w:lang w:val="en-US"/>
    </w:rPr>
  </w:style>
  <w:style w:type="table" w:customStyle="1" w:styleId="390">
    <w:name w:val="39"/>
    <w:uiPriority w:val="99"/>
    <w:rsid w:val="00D02E11"/>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7">
    <w:name w:val="5717"/>
    <w:uiPriority w:val="99"/>
    <w:rsid w:val="00D02E11"/>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6">
    <w:name w:val="5716"/>
    <w:uiPriority w:val="99"/>
    <w:rsid w:val="00D02E11"/>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TabelTekst2">
    <w:name w:val="TabelTekst Знак2"/>
    <w:aliases w:val="text Знак2,Body Text2 Знак2,Char Знак2,Body Text2 Char Char Char Char Char Char Char Char Char Знак2,Main text Знак2,Body Text Char2 Char Знак2,Body Text Char1 Char Char Знак2,text1 Знак1"/>
    <w:basedOn w:val="af6"/>
    <w:uiPriority w:val="99"/>
    <w:rsid w:val="00D02E11"/>
    <w:rPr>
      <w:rFonts w:cs="Times New Roman"/>
    </w:rPr>
  </w:style>
  <w:style w:type="paragraph" w:customStyle="1" w:styleId="1ffc">
    <w:name w:val="Обычный абзац1"/>
    <w:basedOn w:val="af5"/>
    <w:uiPriority w:val="99"/>
    <w:rsid w:val="00D02E11"/>
    <w:pPr>
      <w:keepNext/>
      <w:spacing w:after="0" w:line="240" w:lineRule="auto"/>
      <w:ind w:firstLine="709"/>
      <w:jc w:val="both"/>
    </w:pPr>
    <w:rPr>
      <w:rFonts w:ascii="Arial" w:eastAsia="Times New Roman" w:hAnsi="Arial" w:cs="Arial"/>
      <w:sz w:val="24"/>
      <w:szCs w:val="24"/>
      <w:lang w:eastAsia="ru-RU"/>
    </w:rPr>
  </w:style>
  <w:style w:type="paragraph" w:customStyle="1" w:styleId="xl261">
    <w:name w:val="xl261"/>
    <w:basedOn w:val="af5"/>
    <w:uiPriority w:val="99"/>
    <w:rsid w:val="00D02E11"/>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1">
    <w:name w:val="xl321"/>
    <w:basedOn w:val="af5"/>
    <w:uiPriority w:val="99"/>
    <w:rsid w:val="00D02E11"/>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xl281">
    <w:name w:val="xl281"/>
    <w:basedOn w:val="af5"/>
    <w:uiPriority w:val="99"/>
    <w:rsid w:val="00D02E11"/>
    <w:pPr>
      <w:keepNext/>
      <w:pBdr>
        <w:left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18"/>
      <w:szCs w:val="18"/>
      <w:lang w:eastAsia="ru-RU"/>
    </w:rPr>
  </w:style>
  <w:style w:type="paragraph" w:customStyle="1" w:styleId="xl25">
    <w:name w:val="xl25"/>
    <w:basedOn w:val="af5"/>
    <w:uiPriority w:val="99"/>
    <w:rsid w:val="00D02E11"/>
    <w:pPr>
      <w:keepNext/>
      <w:pBdr>
        <w:right w:val="single" w:sz="4" w:space="0" w:color="auto"/>
      </w:pBdr>
      <w:spacing w:before="100" w:beforeAutospacing="1" w:after="100" w:afterAutospacing="1" w:line="240" w:lineRule="auto"/>
      <w:jc w:val="center"/>
      <w:textAlignment w:val="top"/>
    </w:pPr>
    <w:rPr>
      <w:rFonts w:ascii="Arial" w:eastAsia="Times New Roman" w:hAnsi="Arial" w:cs="Times New Roman"/>
      <w:sz w:val="24"/>
      <w:szCs w:val="24"/>
      <w:lang w:eastAsia="ru-RU"/>
    </w:rPr>
  </w:style>
  <w:style w:type="paragraph" w:customStyle="1" w:styleId="122">
    <w:name w:val="табл. 12"/>
    <w:basedOn w:val="af5"/>
    <w:link w:val="123"/>
    <w:uiPriority w:val="99"/>
    <w:rsid w:val="00D02E11"/>
    <w:pPr>
      <w:keepNext/>
      <w:spacing w:after="0" w:line="240" w:lineRule="auto"/>
    </w:pPr>
    <w:rPr>
      <w:rFonts w:ascii="Arial" w:eastAsia="Times New Roman" w:hAnsi="Arial" w:cs="Arial"/>
      <w:sz w:val="24"/>
      <w:szCs w:val="24"/>
      <w:lang w:eastAsia="ru-RU"/>
    </w:rPr>
  </w:style>
  <w:style w:type="character" w:customStyle="1" w:styleId="123">
    <w:name w:val="табл. 12 Знак"/>
    <w:basedOn w:val="af6"/>
    <w:link w:val="122"/>
    <w:uiPriority w:val="99"/>
    <w:locked/>
    <w:rsid w:val="00D02E11"/>
    <w:rPr>
      <w:rFonts w:ascii="Arial" w:eastAsia="Times New Roman" w:hAnsi="Arial" w:cs="Arial"/>
      <w:sz w:val="24"/>
      <w:szCs w:val="24"/>
      <w:lang w:eastAsia="ru-RU"/>
    </w:rPr>
  </w:style>
  <w:style w:type="paragraph" w:customStyle="1" w:styleId="313">
    <w:name w:val="Основной текст с отступом 31"/>
    <w:basedOn w:val="af5"/>
    <w:uiPriority w:val="99"/>
    <w:rsid w:val="00D02E11"/>
    <w:pPr>
      <w:keepNext/>
      <w:overflowPunct w:val="0"/>
      <w:autoSpaceDE w:val="0"/>
      <w:autoSpaceDN w:val="0"/>
      <w:adjustRightInd w:val="0"/>
      <w:spacing w:before="40" w:after="0" w:line="300" w:lineRule="auto"/>
      <w:ind w:firstLine="284"/>
      <w:jc w:val="center"/>
      <w:textAlignment w:val="baseline"/>
    </w:pPr>
    <w:rPr>
      <w:rFonts w:ascii="Arial" w:eastAsia="Times New Roman" w:hAnsi="Arial" w:cs="Arial"/>
      <w:b/>
      <w:bCs/>
      <w:sz w:val="20"/>
      <w:szCs w:val="20"/>
      <w:lang w:eastAsia="ru-RU"/>
    </w:rPr>
  </w:style>
  <w:style w:type="paragraph" w:customStyle="1" w:styleId="160">
    <w:name w:val="Стиль16"/>
    <w:basedOn w:val="af5"/>
    <w:next w:val="af5"/>
    <w:uiPriority w:val="99"/>
    <w:rsid w:val="00D02E11"/>
    <w:pPr>
      <w:keepNext/>
      <w:spacing w:after="0" w:line="240" w:lineRule="auto"/>
      <w:jc w:val="center"/>
      <w:outlineLvl w:val="0"/>
    </w:pPr>
    <w:rPr>
      <w:rFonts w:ascii="Arial" w:eastAsia="Times New Roman" w:hAnsi="Arial" w:cs="Arial"/>
      <w:caps/>
      <w:sz w:val="26"/>
      <w:szCs w:val="26"/>
      <w:lang w:eastAsia="ru-RU"/>
    </w:rPr>
  </w:style>
  <w:style w:type="paragraph" w:customStyle="1" w:styleId="affffffffff8">
    <w:name w:val="Примечание"/>
    <w:basedOn w:val="af5"/>
    <w:link w:val="affffffffff9"/>
    <w:uiPriority w:val="99"/>
    <w:qFormat/>
    <w:rsid w:val="00D02E11"/>
    <w:pPr>
      <w:keepNext/>
      <w:autoSpaceDE w:val="0"/>
      <w:autoSpaceDN w:val="0"/>
      <w:adjustRightInd w:val="0"/>
      <w:spacing w:after="0" w:line="240" w:lineRule="auto"/>
      <w:ind w:firstLine="720"/>
      <w:jc w:val="both"/>
    </w:pPr>
    <w:rPr>
      <w:rFonts w:ascii="Arial" w:eastAsia="Times New Roman" w:hAnsi="Arial" w:cs="Arial"/>
      <w:i/>
      <w:iCs/>
      <w:color w:val="4F81BD" w:themeColor="accent1"/>
      <w:sz w:val="24"/>
      <w:szCs w:val="24"/>
      <w:lang w:eastAsia="ru-RU"/>
    </w:rPr>
  </w:style>
  <w:style w:type="paragraph" w:customStyle="1" w:styleId="124">
    <w:name w:val="табл.12"/>
    <w:basedOn w:val="af5"/>
    <w:link w:val="125"/>
    <w:uiPriority w:val="99"/>
    <w:rsid w:val="00D02E11"/>
    <w:pPr>
      <w:keepNext/>
      <w:keepLines/>
      <w:spacing w:after="0" w:line="240" w:lineRule="auto"/>
    </w:pPr>
    <w:rPr>
      <w:rFonts w:ascii="Arial" w:eastAsia="Times New Roman" w:hAnsi="Arial" w:cs="Arial"/>
      <w:sz w:val="24"/>
      <w:szCs w:val="24"/>
      <w:lang w:eastAsia="ru-RU"/>
    </w:rPr>
  </w:style>
  <w:style w:type="character" w:customStyle="1" w:styleId="125">
    <w:name w:val="табл.12 Знак"/>
    <w:basedOn w:val="af6"/>
    <w:link w:val="124"/>
    <w:uiPriority w:val="99"/>
    <w:locked/>
    <w:rsid w:val="00D02E11"/>
    <w:rPr>
      <w:rFonts w:ascii="Arial" w:eastAsia="Times New Roman" w:hAnsi="Arial" w:cs="Arial"/>
      <w:sz w:val="24"/>
      <w:szCs w:val="24"/>
      <w:lang w:eastAsia="ru-RU"/>
    </w:rPr>
  </w:style>
  <w:style w:type="paragraph" w:customStyle="1" w:styleId="ae">
    <w:name w:val="маркированный"/>
    <w:basedOn w:val="af5"/>
    <w:link w:val="affffffffffa"/>
    <w:uiPriority w:val="99"/>
    <w:rsid w:val="00D02E11"/>
    <w:pPr>
      <w:keepNext/>
      <w:numPr>
        <w:numId w:val="22"/>
      </w:numPr>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10">
    <w:name w:val="абзац-1"/>
    <w:basedOn w:val="af5"/>
    <w:uiPriority w:val="99"/>
    <w:rsid w:val="00D02E11"/>
    <w:pPr>
      <w:keepNext/>
      <w:spacing w:after="0" w:line="360" w:lineRule="auto"/>
      <w:ind w:firstLine="709"/>
    </w:pPr>
    <w:rPr>
      <w:rFonts w:ascii="Arial" w:eastAsia="Times New Roman" w:hAnsi="Arial" w:cs="Arial"/>
      <w:sz w:val="24"/>
      <w:szCs w:val="24"/>
      <w:lang w:eastAsia="ru-RU"/>
    </w:rPr>
  </w:style>
  <w:style w:type="character" w:customStyle="1" w:styleId="119">
    <w:name w:val="Заголовок 1 Знак1"/>
    <w:basedOn w:val="af6"/>
    <w:uiPriority w:val="99"/>
    <w:rsid w:val="00D02E11"/>
    <w:rPr>
      <w:rFonts w:cs="Times New Roman"/>
      <w:b/>
      <w:bCs/>
      <w:sz w:val="24"/>
      <w:szCs w:val="24"/>
    </w:rPr>
  </w:style>
  <w:style w:type="character" w:customStyle="1" w:styleId="213">
    <w:name w:val="Заголовок 2 Знак1"/>
    <w:basedOn w:val="af6"/>
    <w:uiPriority w:val="99"/>
    <w:rsid w:val="00D02E11"/>
    <w:rPr>
      <w:rFonts w:ascii="Arial" w:hAnsi="Arial" w:cs="Arial"/>
      <w:b/>
      <w:bCs/>
      <w:i/>
      <w:iCs/>
      <w:sz w:val="28"/>
      <w:szCs w:val="28"/>
    </w:rPr>
  </w:style>
  <w:style w:type="character" w:customStyle="1" w:styleId="314">
    <w:name w:val="Заголовок 3 Знак1"/>
    <w:basedOn w:val="af6"/>
    <w:uiPriority w:val="99"/>
    <w:rsid w:val="00D02E11"/>
    <w:rPr>
      <w:rFonts w:ascii="Arial" w:hAnsi="Arial" w:cs="Arial"/>
      <w:b/>
      <w:bCs/>
      <w:sz w:val="26"/>
      <w:szCs w:val="26"/>
    </w:rPr>
  </w:style>
  <w:style w:type="character" w:customStyle="1" w:styleId="1ffd">
    <w:name w:val="Название Знак1"/>
    <w:basedOn w:val="af6"/>
    <w:uiPriority w:val="99"/>
    <w:rsid w:val="00D02E11"/>
    <w:rPr>
      <w:rFonts w:cs="Times New Roman"/>
      <w:b/>
      <w:bCs/>
      <w:sz w:val="24"/>
      <w:szCs w:val="24"/>
    </w:rPr>
  </w:style>
  <w:style w:type="character" w:customStyle="1" w:styleId="315">
    <w:name w:val="Основной текст 3 Знак1"/>
    <w:basedOn w:val="af6"/>
    <w:uiPriority w:val="99"/>
    <w:rsid w:val="00D02E11"/>
    <w:rPr>
      <w:rFonts w:cs="Times New Roman"/>
      <w:sz w:val="22"/>
      <w:szCs w:val="22"/>
    </w:rPr>
  </w:style>
  <w:style w:type="character" w:customStyle="1" w:styleId="1ffe">
    <w:name w:val="Схема документа Знак1"/>
    <w:basedOn w:val="af6"/>
    <w:uiPriority w:val="99"/>
    <w:semiHidden/>
    <w:rsid w:val="00D02E11"/>
    <w:rPr>
      <w:rFonts w:ascii="Tahoma" w:hAnsi="Tahoma" w:cs="Tahoma"/>
      <w:shd w:val="clear" w:color="auto" w:fill="000080"/>
    </w:rPr>
  </w:style>
  <w:style w:type="paragraph" w:customStyle="1" w:styleId="214">
    <w:name w:val="Обычный 21"/>
    <w:basedOn w:val="af5"/>
    <w:uiPriority w:val="99"/>
    <w:rsid w:val="00D02E11"/>
    <w:pPr>
      <w:keepNext/>
      <w:spacing w:after="0" w:line="240" w:lineRule="auto"/>
    </w:pPr>
    <w:rPr>
      <w:rFonts w:ascii="Arial" w:eastAsia="Times New Roman" w:hAnsi="Arial" w:cs="Arial"/>
      <w:sz w:val="24"/>
      <w:szCs w:val="24"/>
      <w:lang w:eastAsia="ru-RU"/>
    </w:rPr>
  </w:style>
  <w:style w:type="character" w:customStyle="1" w:styleId="1fff">
    <w:name w:val="Текст примечания Знак1"/>
    <w:basedOn w:val="af6"/>
    <w:uiPriority w:val="99"/>
    <w:semiHidden/>
    <w:rsid w:val="00D02E11"/>
    <w:rPr>
      <w:rFonts w:cs="Times New Roman"/>
    </w:rPr>
  </w:style>
  <w:style w:type="character" w:customStyle="1" w:styleId="1fff0">
    <w:name w:val="Абзац списка Знак1"/>
    <w:basedOn w:val="af6"/>
    <w:uiPriority w:val="99"/>
    <w:rsid w:val="00D02E11"/>
    <w:rPr>
      <w:rFonts w:ascii="Arial" w:hAnsi="Arial" w:cs="Arial"/>
      <w:sz w:val="24"/>
      <w:szCs w:val="24"/>
    </w:rPr>
  </w:style>
  <w:style w:type="paragraph" w:customStyle="1" w:styleId="2ff2">
    <w:name w:val="Обычный абзац2"/>
    <w:basedOn w:val="af5"/>
    <w:uiPriority w:val="99"/>
    <w:rsid w:val="00D02E11"/>
    <w:pPr>
      <w:keepNext/>
      <w:spacing w:after="0" w:line="240" w:lineRule="auto"/>
      <w:ind w:firstLine="709"/>
      <w:jc w:val="both"/>
    </w:pPr>
    <w:rPr>
      <w:rFonts w:ascii="Arial" w:eastAsia="Times New Roman" w:hAnsi="Arial" w:cs="Arial"/>
      <w:sz w:val="24"/>
      <w:szCs w:val="24"/>
      <w:lang w:eastAsia="ru-RU"/>
    </w:rPr>
  </w:style>
  <w:style w:type="paragraph" w:customStyle="1" w:styleId="xl262">
    <w:name w:val="xl262"/>
    <w:basedOn w:val="af5"/>
    <w:uiPriority w:val="99"/>
    <w:rsid w:val="00D02E11"/>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2">
    <w:name w:val="xl322"/>
    <w:basedOn w:val="af5"/>
    <w:uiPriority w:val="99"/>
    <w:rsid w:val="00D02E11"/>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xl282">
    <w:name w:val="xl282"/>
    <w:basedOn w:val="af5"/>
    <w:uiPriority w:val="99"/>
    <w:rsid w:val="00D02E11"/>
    <w:pPr>
      <w:keepNext/>
      <w:pBdr>
        <w:left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18"/>
      <w:szCs w:val="18"/>
      <w:lang w:eastAsia="ru-RU"/>
    </w:rPr>
  </w:style>
  <w:style w:type="paragraph" w:customStyle="1" w:styleId="1210">
    <w:name w:val="табл. 121"/>
    <w:basedOn w:val="af5"/>
    <w:uiPriority w:val="99"/>
    <w:rsid w:val="00D02E11"/>
    <w:pPr>
      <w:keepNext/>
      <w:spacing w:after="0" w:line="240" w:lineRule="auto"/>
    </w:pPr>
    <w:rPr>
      <w:rFonts w:ascii="Arial" w:eastAsia="Times New Roman" w:hAnsi="Arial" w:cs="Arial"/>
      <w:sz w:val="24"/>
      <w:szCs w:val="24"/>
      <w:lang w:eastAsia="ru-RU"/>
    </w:rPr>
  </w:style>
  <w:style w:type="character" w:customStyle="1" w:styleId="1211">
    <w:name w:val="табл. 12 Знак1"/>
    <w:basedOn w:val="af6"/>
    <w:uiPriority w:val="99"/>
    <w:rsid w:val="00D02E11"/>
    <w:rPr>
      <w:rFonts w:ascii="Arial" w:hAnsi="Arial" w:cs="Arial"/>
      <w:sz w:val="24"/>
      <w:szCs w:val="24"/>
      <w:lang w:val="ru-RU" w:eastAsia="ru-RU"/>
    </w:rPr>
  </w:style>
  <w:style w:type="paragraph" w:customStyle="1" w:styleId="3120">
    <w:name w:val="Основной текст с отступом 312"/>
    <w:basedOn w:val="af5"/>
    <w:uiPriority w:val="99"/>
    <w:rsid w:val="00D02E11"/>
    <w:pPr>
      <w:keepNext/>
      <w:overflowPunct w:val="0"/>
      <w:autoSpaceDE w:val="0"/>
      <w:autoSpaceDN w:val="0"/>
      <w:adjustRightInd w:val="0"/>
      <w:spacing w:before="40" w:after="0" w:line="300" w:lineRule="auto"/>
      <w:ind w:firstLine="284"/>
      <w:jc w:val="center"/>
      <w:textAlignment w:val="baseline"/>
    </w:pPr>
    <w:rPr>
      <w:rFonts w:ascii="Arial" w:eastAsia="Times New Roman" w:hAnsi="Arial" w:cs="Arial"/>
      <w:b/>
      <w:bCs/>
      <w:sz w:val="20"/>
      <w:szCs w:val="20"/>
      <w:lang w:eastAsia="ru-RU"/>
    </w:rPr>
  </w:style>
  <w:style w:type="paragraph" w:customStyle="1" w:styleId="1610">
    <w:name w:val="Стиль161"/>
    <w:basedOn w:val="af5"/>
    <w:next w:val="af5"/>
    <w:uiPriority w:val="99"/>
    <w:rsid w:val="00D02E11"/>
    <w:pPr>
      <w:keepNext/>
      <w:spacing w:after="0" w:line="240" w:lineRule="auto"/>
      <w:jc w:val="center"/>
      <w:outlineLvl w:val="0"/>
    </w:pPr>
    <w:rPr>
      <w:rFonts w:ascii="Arial" w:eastAsia="Times New Roman" w:hAnsi="Arial" w:cs="Arial"/>
      <w:caps/>
      <w:sz w:val="26"/>
      <w:szCs w:val="26"/>
      <w:lang w:eastAsia="ru-RU"/>
    </w:rPr>
  </w:style>
  <w:style w:type="paragraph" w:customStyle="1" w:styleId="1fff1">
    <w:name w:val="Примечание1"/>
    <w:basedOn w:val="af5"/>
    <w:uiPriority w:val="99"/>
    <w:rsid w:val="00D02E11"/>
    <w:pPr>
      <w:keepNext/>
      <w:autoSpaceDE w:val="0"/>
      <w:autoSpaceDN w:val="0"/>
      <w:adjustRightInd w:val="0"/>
      <w:spacing w:after="0" w:line="240" w:lineRule="auto"/>
      <w:ind w:firstLine="720"/>
      <w:jc w:val="both"/>
    </w:pPr>
    <w:rPr>
      <w:rFonts w:ascii="Arial" w:eastAsia="Times New Roman" w:hAnsi="Arial" w:cs="Arial"/>
      <w:i/>
      <w:iCs/>
      <w:sz w:val="24"/>
      <w:szCs w:val="24"/>
      <w:lang w:eastAsia="ru-RU"/>
    </w:rPr>
  </w:style>
  <w:style w:type="paragraph" w:customStyle="1" w:styleId="1212">
    <w:name w:val="табл.121"/>
    <w:basedOn w:val="af5"/>
    <w:uiPriority w:val="99"/>
    <w:rsid w:val="00D02E11"/>
    <w:pPr>
      <w:keepNext/>
      <w:keepLines/>
      <w:spacing w:after="0" w:line="240" w:lineRule="auto"/>
    </w:pPr>
    <w:rPr>
      <w:rFonts w:ascii="Arial" w:eastAsia="Times New Roman" w:hAnsi="Arial" w:cs="Arial"/>
      <w:sz w:val="24"/>
      <w:szCs w:val="24"/>
      <w:lang w:eastAsia="ru-RU"/>
    </w:rPr>
  </w:style>
  <w:style w:type="character" w:customStyle="1" w:styleId="1213">
    <w:name w:val="табл.12 Знак1"/>
    <w:basedOn w:val="af6"/>
    <w:uiPriority w:val="99"/>
    <w:rsid w:val="00D02E11"/>
    <w:rPr>
      <w:rFonts w:cs="Times New Roman"/>
      <w:sz w:val="24"/>
      <w:szCs w:val="24"/>
      <w:lang w:val="ru-RU" w:eastAsia="ru-RU"/>
    </w:rPr>
  </w:style>
  <w:style w:type="paragraph" w:customStyle="1" w:styleId="1fff2">
    <w:name w:val="маркированный1"/>
    <w:basedOn w:val="af5"/>
    <w:uiPriority w:val="99"/>
    <w:rsid w:val="00D02E11"/>
    <w:pPr>
      <w:keepNext/>
      <w:tabs>
        <w:tab w:val="num" w:pos="927"/>
      </w:tabs>
      <w:autoSpaceDE w:val="0"/>
      <w:autoSpaceDN w:val="0"/>
      <w:adjustRightInd w:val="0"/>
      <w:spacing w:after="0" w:line="240" w:lineRule="auto"/>
      <w:ind w:left="927" w:hanging="360"/>
      <w:jc w:val="both"/>
    </w:pPr>
    <w:rPr>
      <w:rFonts w:ascii="Arial" w:eastAsia="Times New Roman" w:hAnsi="Arial" w:cs="Arial"/>
      <w:sz w:val="24"/>
      <w:szCs w:val="24"/>
      <w:lang w:eastAsia="ru-RU"/>
    </w:rPr>
  </w:style>
  <w:style w:type="paragraph" w:customStyle="1" w:styleId="-110">
    <w:name w:val="абзац-11"/>
    <w:basedOn w:val="af5"/>
    <w:uiPriority w:val="99"/>
    <w:rsid w:val="00D02E11"/>
    <w:pPr>
      <w:keepNext/>
      <w:spacing w:after="0" w:line="360" w:lineRule="auto"/>
      <w:ind w:firstLine="709"/>
    </w:pPr>
    <w:rPr>
      <w:rFonts w:ascii="Arial" w:eastAsia="Times New Roman" w:hAnsi="Arial" w:cs="Arial"/>
      <w:sz w:val="24"/>
      <w:szCs w:val="24"/>
      <w:lang w:eastAsia="ru-RU"/>
    </w:rPr>
  </w:style>
  <w:style w:type="character" w:customStyle="1" w:styleId="126">
    <w:name w:val="Заголовок 1 Знак2"/>
    <w:basedOn w:val="af6"/>
    <w:uiPriority w:val="99"/>
    <w:rsid w:val="00D02E11"/>
    <w:rPr>
      <w:rFonts w:cs="Times New Roman"/>
      <w:b/>
      <w:bCs/>
      <w:sz w:val="24"/>
      <w:szCs w:val="24"/>
    </w:rPr>
  </w:style>
  <w:style w:type="character" w:customStyle="1" w:styleId="220">
    <w:name w:val="Заголовок 2 Знак2"/>
    <w:basedOn w:val="af6"/>
    <w:uiPriority w:val="99"/>
    <w:rsid w:val="00D02E11"/>
    <w:rPr>
      <w:rFonts w:ascii="Arial" w:hAnsi="Arial" w:cs="Arial"/>
      <w:b/>
      <w:bCs/>
      <w:i/>
      <w:iCs/>
      <w:sz w:val="28"/>
      <w:szCs w:val="28"/>
    </w:rPr>
  </w:style>
  <w:style w:type="character" w:customStyle="1" w:styleId="322">
    <w:name w:val="Заголовок 3 Знак2"/>
    <w:basedOn w:val="af6"/>
    <w:uiPriority w:val="99"/>
    <w:rsid w:val="00D02E11"/>
    <w:rPr>
      <w:rFonts w:ascii="Arial" w:hAnsi="Arial" w:cs="Arial"/>
      <w:b/>
      <w:bCs/>
      <w:sz w:val="26"/>
      <w:szCs w:val="26"/>
    </w:rPr>
  </w:style>
  <w:style w:type="character" w:customStyle="1" w:styleId="2ff3">
    <w:name w:val="Основной текст с отступом Знак2"/>
    <w:basedOn w:val="af6"/>
    <w:uiPriority w:val="99"/>
    <w:rsid w:val="00D02E11"/>
    <w:rPr>
      <w:rFonts w:cs="Times New Roman"/>
      <w:sz w:val="28"/>
      <w:szCs w:val="28"/>
    </w:rPr>
  </w:style>
  <w:style w:type="character" w:customStyle="1" w:styleId="2ff4">
    <w:name w:val="Название Знак2"/>
    <w:basedOn w:val="af6"/>
    <w:uiPriority w:val="99"/>
    <w:rsid w:val="00D02E11"/>
    <w:rPr>
      <w:rFonts w:cs="Times New Roman"/>
      <w:b/>
      <w:bCs/>
      <w:sz w:val="24"/>
      <w:szCs w:val="24"/>
    </w:rPr>
  </w:style>
  <w:style w:type="character" w:customStyle="1" w:styleId="323">
    <w:name w:val="Основной текст 3 Знак2"/>
    <w:basedOn w:val="af6"/>
    <w:uiPriority w:val="99"/>
    <w:rsid w:val="00D02E11"/>
    <w:rPr>
      <w:rFonts w:cs="Times New Roman"/>
      <w:sz w:val="22"/>
      <w:szCs w:val="22"/>
    </w:rPr>
  </w:style>
  <w:style w:type="character" w:customStyle="1" w:styleId="2ff5">
    <w:name w:val="Верхний колонтитул Знак2"/>
    <w:basedOn w:val="af6"/>
    <w:uiPriority w:val="99"/>
    <w:rsid w:val="00D02E11"/>
    <w:rPr>
      <w:rFonts w:cs="Times New Roman"/>
      <w:sz w:val="24"/>
      <w:szCs w:val="24"/>
    </w:rPr>
  </w:style>
  <w:style w:type="character" w:customStyle="1" w:styleId="2ff6">
    <w:name w:val="Схема документа Знак2"/>
    <w:basedOn w:val="af6"/>
    <w:uiPriority w:val="99"/>
    <w:semiHidden/>
    <w:rsid w:val="00D02E11"/>
    <w:rPr>
      <w:rFonts w:ascii="Tahoma" w:hAnsi="Tahoma" w:cs="Tahoma"/>
      <w:shd w:val="clear" w:color="auto" w:fill="000080"/>
    </w:rPr>
  </w:style>
  <w:style w:type="paragraph" w:customStyle="1" w:styleId="222">
    <w:name w:val="Обычный 22"/>
    <w:basedOn w:val="af5"/>
    <w:uiPriority w:val="99"/>
    <w:rsid w:val="00D02E11"/>
    <w:pPr>
      <w:keepNext/>
      <w:spacing w:after="0" w:line="240" w:lineRule="auto"/>
    </w:pPr>
    <w:rPr>
      <w:rFonts w:ascii="Arial" w:eastAsia="Times New Roman" w:hAnsi="Arial" w:cs="Arial"/>
      <w:sz w:val="24"/>
      <w:szCs w:val="24"/>
      <w:lang w:eastAsia="ru-RU"/>
    </w:rPr>
  </w:style>
  <w:style w:type="character" w:customStyle="1" w:styleId="2ff7">
    <w:name w:val="Текст примечания Знак2"/>
    <w:basedOn w:val="af6"/>
    <w:uiPriority w:val="99"/>
    <w:rsid w:val="00D02E11"/>
    <w:rPr>
      <w:rFonts w:cs="Times New Roman"/>
    </w:rPr>
  </w:style>
  <w:style w:type="character" w:customStyle="1" w:styleId="2ff8">
    <w:name w:val="Абзац списка Знак2"/>
    <w:basedOn w:val="af6"/>
    <w:uiPriority w:val="99"/>
    <w:rsid w:val="00D02E11"/>
    <w:rPr>
      <w:rFonts w:ascii="Arial" w:hAnsi="Arial" w:cs="Arial"/>
      <w:sz w:val="24"/>
      <w:szCs w:val="24"/>
    </w:rPr>
  </w:style>
  <w:style w:type="paragraph" w:customStyle="1" w:styleId="BlockQuotation1">
    <w:name w:val="Block Quotation1"/>
    <w:basedOn w:val="af5"/>
    <w:uiPriority w:val="99"/>
    <w:rsid w:val="00D02E11"/>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paragraph" w:customStyle="1" w:styleId="BodyTextKeep1">
    <w:name w:val="Body Text Keep1"/>
    <w:basedOn w:val="afc"/>
    <w:uiPriority w:val="99"/>
    <w:rsid w:val="00D02E11"/>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1">
    <w:name w:val="Picture1"/>
    <w:basedOn w:val="af5"/>
    <w:next w:val="aff9"/>
    <w:uiPriority w:val="99"/>
    <w:rsid w:val="00D02E11"/>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1">
    <w:name w:val="Heading Base1"/>
    <w:basedOn w:val="af5"/>
    <w:next w:val="afc"/>
    <w:uiPriority w:val="99"/>
    <w:rsid w:val="00D02E11"/>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paragraph" w:customStyle="1" w:styleId="ChapterSubtitle1">
    <w:name w:val="Chapter Subtitle1"/>
    <w:basedOn w:val="affd"/>
    <w:uiPriority w:val="99"/>
    <w:rsid w:val="00D02E11"/>
    <w:pPr>
      <w:numPr>
        <w:ilvl w:val="0"/>
      </w:numPr>
      <w:spacing w:after="0" w:line="240" w:lineRule="auto"/>
      <w:ind w:firstLine="709"/>
      <w:jc w:val="both"/>
    </w:pPr>
    <w:rPr>
      <w:rFonts w:ascii="Arial" w:hAnsi="Arial" w:cs="Arial"/>
      <w:i w:val="0"/>
      <w:iCs w:val="0"/>
      <w:color w:val="auto"/>
      <w:spacing w:val="0"/>
      <w:lang w:val="ru-RU" w:eastAsia="ru-RU" w:bidi="ar-SA"/>
    </w:rPr>
  </w:style>
  <w:style w:type="paragraph" w:customStyle="1" w:styleId="ChapterTitle1">
    <w:name w:val="Chapter Title1"/>
    <w:basedOn w:val="af5"/>
    <w:uiPriority w:val="99"/>
    <w:rsid w:val="00D02E11"/>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1">
    <w:name w:val="Footnote Base1"/>
    <w:basedOn w:val="af5"/>
    <w:uiPriority w:val="99"/>
    <w:rsid w:val="00D02E11"/>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paragraph" w:customStyle="1" w:styleId="CompanyName1">
    <w:name w:val="Company Name1"/>
    <w:basedOn w:val="af5"/>
    <w:uiPriority w:val="99"/>
    <w:rsid w:val="00D02E11"/>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1">
    <w:name w:val="Title Cover1"/>
    <w:basedOn w:val="HeadingBase"/>
    <w:next w:val="af5"/>
    <w:uiPriority w:val="99"/>
    <w:rsid w:val="00D02E11"/>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
    <w:name w:val="Document Label1"/>
    <w:basedOn w:val="TitleCover"/>
    <w:uiPriority w:val="99"/>
    <w:rsid w:val="00D02E11"/>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character" w:customStyle="1" w:styleId="1fff3">
    <w:name w:val="Текст концевой сноски Знак1"/>
    <w:basedOn w:val="af6"/>
    <w:uiPriority w:val="99"/>
    <w:rsid w:val="00D02E11"/>
    <w:rPr>
      <w:rFonts w:ascii="Arial" w:hAnsi="Arial" w:cs="Arial"/>
      <w:spacing w:val="-5"/>
      <w:sz w:val="16"/>
      <w:szCs w:val="16"/>
      <w:lang w:val="en-US" w:eastAsia="en-US"/>
    </w:rPr>
  </w:style>
  <w:style w:type="paragraph" w:customStyle="1" w:styleId="HeaderBase1">
    <w:name w:val="Header Base1"/>
    <w:basedOn w:val="af5"/>
    <w:uiPriority w:val="99"/>
    <w:rsid w:val="00D02E11"/>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Even1">
    <w:name w:val="Footer Even1"/>
    <w:basedOn w:val="aff4"/>
    <w:uiPriority w:val="99"/>
    <w:rsid w:val="00D02E11"/>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1">
    <w:name w:val="Footer First1"/>
    <w:basedOn w:val="aff4"/>
    <w:uiPriority w:val="99"/>
    <w:rsid w:val="00D02E11"/>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1">
    <w:name w:val="Footer Odd1"/>
    <w:basedOn w:val="aff4"/>
    <w:uiPriority w:val="99"/>
    <w:rsid w:val="00D02E11"/>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Even1">
    <w:name w:val="Header Even1"/>
    <w:basedOn w:val="aff2"/>
    <w:uiPriority w:val="99"/>
    <w:rsid w:val="00D02E11"/>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1">
    <w:name w:val="Header First1"/>
    <w:basedOn w:val="aff2"/>
    <w:uiPriority w:val="99"/>
    <w:rsid w:val="00D02E11"/>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1">
    <w:name w:val="Header Odd1"/>
    <w:basedOn w:val="aff2"/>
    <w:uiPriority w:val="99"/>
    <w:rsid w:val="00D02E11"/>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1">
    <w:name w:val="Index Base1"/>
    <w:basedOn w:val="af5"/>
    <w:uiPriority w:val="99"/>
    <w:rsid w:val="00D02E11"/>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character" w:customStyle="1" w:styleId="1fff4">
    <w:name w:val="Шапка Знак1"/>
    <w:basedOn w:val="af6"/>
    <w:uiPriority w:val="99"/>
    <w:rsid w:val="00D02E11"/>
    <w:rPr>
      <w:rFonts w:ascii="Arial" w:hAnsi="Arial" w:cs="Arial"/>
      <w:sz w:val="22"/>
      <w:szCs w:val="22"/>
      <w:lang w:eastAsia="en-US"/>
    </w:rPr>
  </w:style>
  <w:style w:type="paragraph" w:customStyle="1" w:styleId="PartLabel1">
    <w:name w:val="Part Label1"/>
    <w:basedOn w:val="af5"/>
    <w:uiPriority w:val="99"/>
    <w:rsid w:val="00D02E11"/>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1">
    <w:name w:val="Part Subtitle1"/>
    <w:basedOn w:val="af5"/>
    <w:next w:val="afc"/>
    <w:uiPriority w:val="99"/>
    <w:rsid w:val="00D02E11"/>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1">
    <w:name w:val="Part Title1"/>
    <w:basedOn w:val="af5"/>
    <w:uiPriority w:val="99"/>
    <w:rsid w:val="00D02E11"/>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1">
    <w:name w:val="Return Address1"/>
    <w:basedOn w:val="af5"/>
    <w:uiPriority w:val="99"/>
    <w:rsid w:val="00D02E11"/>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1">
    <w:name w:val="Section Heading1"/>
    <w:basedOn w:val="17"/>
    <w:uiPriority w:val="99"/>
    <w:rsid w:val="00D02E11"/>
    <w:pPr>
      <w:keepNext/>
      <w:widowControl/>
      <w:pBdr>
        <w:top w:val="single" w:sz="48" w:space="3" w:color="FFFFFF"/>
        <w:left w:val="single" w:sz="6" w:space="3" w:color="FFFFFF"/>
        <w:bottom w:val="single" w:sz="6" w:space="3" w:color="FFFFFF"/>
      </w:pBdr>
      <w:tabs>
        <w:tab w:val="num" w:pos="284"/>
      </w:tabs>
      <w:autoSpaceDE/>
      <w:autoSpaceDN/>
      <w:adjustRightInd w:val="0"/>
      <w:spacing w:after="120" w:line="240" w:lineRule="atLeast"/>
      <w:ind w:left="432"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SectionLabel1">
    <w:name w:val="Section Label1"/>
    <w:basedOn w:val="HeadingBase"/>
    <w:next w:val="afc"/>
    <w:uiPriority w:val="99"/>
    <w:rsid w:val="00D02E11"/>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
    <w:name w:val="Subtitle Cover1"/>
    <w:basedOn w:val="TitleCover"/>
    <w:next w:val="afc"/>
    <w:uiPriority w:val="99"/>
    <w:rsid w:val="00D02E11"/>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
    <w:name w:val="Table Header1"/>
    <w:basedOn w:val="af5"/>
    <w:uiPriority w:val="99"/>
    <w:rsid w:val="00D02E11"/>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customStyle="1" w:styleId="TOCBase1">
    <w:name w:val="TOC Base1"/>
    <w:basedOn w:val="af5"/>
    <w:uiPriority w:val="99"/>
    <w:rsid w:val="00D02E11"/>
    <w:pPr>
      <w:keepNext/>
      <w:tabs>
        <w:tab w:val="right" w:leader="dot" w:pos="6480"/>
      </w:tabs>
      <w:adjustRightInd w:val="0"/>
      <w:spacing w:before="120" w:after="240" w:line="240" w:lineRule="atLeast"/>
      <w:ind w:hanging="431"/>
      <w:jc w:val="both"/>
      <w:textAlignment w:val="baseline"/>
    </w:pPr>
    <w:rPr>
      <w:rFonts w:ascii="Arial" w:eastAsia="Times New Roman" w:hAnsi="Arial" w:cs="Arial"/>
      <w:spacing w:val="-5"/>
      <w:sz w:val="20"/>
      <w:szCs w:val="20"/>
      <w:lang w:val="en-US"/>
    </w:rPr>
  </w:style>
  <w:style w:type="paragraph" w:customStyle="1" w:styleId="TableText1">
    <w:name w:val="Table Text1"/>
    <w:basedOn w:val="af5"/>
    <w:uiPriority w:val="99"/>
    <w:rsid w:val="00D02E11"/>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1">
    <w:name w:val="Style Body Text + Left:  021 cm1"/>
    <w:basedOn w:val="afc"/>
    <w:uiPriority w:val="99"/>
    <w:rsid w:val="00D02E11"/>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1">
    <w:name w:val="Style Body Text + Left:  075 cm First line:  0 cm1"/>
    <w:basedOn w:val="afc"/>
    <w:uiPriority w:val="99"/>
    <w:rsid w:val="00D02E11"/>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character" w:customStyle="1" w:styleId="11a">
    <w:name w:val="Основной текст Знак11"/>
    <w:aliases w:val="TabelTekst Знак11,text Знак11,Body Text2 Знак11,Char Знак11,Body Text2 Char Char Char Char Char Char Char Char Char Знак11,Основной текст Знак Знак11,Main text Знак11,Body Text Char2 Char Знак11"/>
    <w:basedOn w:val="af6"/>
    <w:uiPriority w:val="99"/>
    <w:rsid w:val="00D02E11"/>
    <w:rPr>
      <w:rFonts w:cs="Times New Roman"/>
      <w:sz w:val="24"/>
      <w:szCs w:val="24"/>
    </w:rPr>
  </w:style>
  <w:style w:type="paragraph" w:customStyle="1" w:styleId="StyleHeading3Justified1">
    <w:name w:val="Style Heading 3 + Justified1"/>
    <w:basedOn w:val="30"/>
    <w:uiPriority w:val="99"/>
    <w:rsid w:val="00D02E11"/>
    <w:pPr>
      <w:keepLines w:val="0"/>
      <w:numPr>
        <w:ilvl w:val="2"/>
      </w:numPr>
      <w:tabs>
        <w:tab w:val="num" w:pos="567"/>
        <w:tab w:val="left" w:pos="2127"/>
      </w:tabs>
      <w:adjustRightInd w:val="0"/>
      <w:spacing w:before="120" w:after="120" w:line="240" w:lineRule="atLeast"/>
      <w:ind w:left="2160" w:hanging="720"/>
      <w:jc w:val="both"/>
      <w:textAlignment w:val="baseline"/>
    </w:pPr>
    <w:rPr>
      <w:rFonts w:ascii="Arial Black" w:eastAsia="Times New Roman" w:hAnsi="Arial Black" w:cs="Arial Black"/>
      <w:color w:val="auto"/>
      <w:spacing w:val="-10"/>
      <w:kern w:val="28"/>
      <w:sz w:val="24"/>
      <w:szCs w:val="24"/>
    </w:rPr>
  </w:style>
  <w:style w:type="paragraph" w:customStyle="1" w:styleId="StyleHeading1TopSinglesolidlineWhite6ptLinewidth1">
    <w:name w:val="Style Heading 1 + Top: (Single solid line White  6 pt Line width...1"/>
    <w:basedOn w:val="17"/>
    <w:uiPriority w:val="99"/>
    <w:rsid w:val="00D02E11"/>
    <w:pPr>
      <w:keepNext/>
      <w:widowControl/>
      <w:pBdr>
        <w:top w:val="single" w:sz="48" w:space="9" w:color="FFFFFF"/>
        <w:left w:val="single" w:sz="6" w:space="3" w:color="FFFFFF"/>
        <w:bottom w:val="single" w:sz="6" w:space="2" w:color="FFFFFF"/>
      </w:pBdr>
      <w:tabs>
        <w:tab w:val="num" w:pos="857"/>
      </w:tabs>
      <w:autoSpaceDE/>
      <w:autoSpaceDN/>
      <w:adjustRightInd w:val="0"/>
      <w:spacing w:after="120" w:line="240" w:lineRule="atLeast"/>
      <w:ind w:left="857"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11b">
    <w:name w:val="аголовок 11"/>
    <w:basedOn w:val="af5"/>
    <w:next w:val="af5"/>
    <w:uiPriority w:val="99"/>
    <w:rsid w:val="00D02E11"/>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1">
    <w:name w:val="CowiDate1"/>
    <w:basedOn w:val="FrontPageFrame"/>
    <w:next w:val="FrontPageFrame"/>
    <w:uiPriority w:val="99"/>
    <w:rsid w:val="00D02E11"/>
    <w:pPr>
      <w:framePr w:wrap="auto"/>
    </w:pPr>
  </w:style>
  <w:style w:type="paragraph" w:customStyle="1" w:styleId="FrontPageFrame1">
    <w:name w:val="FrontPageFrame1"/>
    <w:basedOn w:val="af5"/>
    <w:uiPriority w:val="99"/>
    <w:rsid w:val="00D02E11"/>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1">
    <w:name w:val="CowiAuthor1"/>
    <w:basedOn w:val="FrontPageFrame"/>
    <w:next w:val="FrontPageFrame"/>
    <w:uiPriority w:val="99"/>
    <w:rsid w:val="00D02E11"/>
    <w:pPr>
      <w:framePr w:wrap="auto"/>
    </w:pPr>
  </w:style>
  <w:style w:type="paragraph" w:customStyle="1" w:styleId="ConsNormal1">
    <w:name w:val="ConsNormal1"/>
    <w:uiPriority w:val="99"/>
    <w:rsid w:val="00D02E11"/>
    <w:pPr>
      <w:widowControl w:val="0"/>
      <w:spacing w:before="120" w:after="120" w:line="360" w:lineRule="atLeast"/>
      <w:ind w:left="856" w:firstLine="720"/>
      <w:jc w:val="both"/>
    </w:pPr>
    <w:rPr>
      <w:rFonts w:ascii="Arial" w:eastAsia="Times New Roman" w:hAnsi="Arial" w:cs="Arial"/>
      <w:sz w:val="20"/>
      <w:szCs w:val="20"/>
      <w:lang w:eastAsia="ru-RU"/>
    </w:rPr>
  </w:style>
  <w:style w:type="paragraph" w:customStyle="1" w:styleId="11c">
    <w:name w:val="заголовок 11"/>
    <w:basedOn w:val="af5"/>
    <w:next w:val="af5"/>
    <w:uiPriority w:val="99"/>
    <w:rsid w:val="00D02E11"/>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215">
    <w:name w:val="заголовок 21"/>
    <w:basedOn w:val="af5"/>
    <w:next w:val="af5"/>
    <w:uiPriority w:val="99"/>
    <w:rsid w:val="00D02E11"/>
    <w:pPr>
      <w:keepNext/>
      <w:tabs>
        <w:tab w:val="num" w:pos="0"/>
      </w:tabs>
      <w:autoSpaceDE w:val="0"/>
      <w:autoSpaceDN w:val="0"/>
      <w:spacing w:before="120" w:after="120" w:line="240" w:lineRule="auto"/>
      <w:ind w:left="284" w:hanging="431"/>
      <w:outlineLvl w:val="1"/>
    </w:pPr>
    <w:rPr>
      <w:rFonts w:ascii="Arial" w:eastAsia="Times New Roman" w:hAnsi="Arial" w:cs="Arial"/>
      <w:sz w:val="20"/>
      <w:szCs w:val="20"/>
      <w:lang w:eastAsia="ru-RU"/>
    </w:rPr>
  </w:style>
  <w:style w:type="paragraph" w:customStyle="1" w:styleId="316">
    <w:name w:val="заголовок 31"/>
    <w:basedOn w:val="af5"/>
    <w:next w:val="af5"/>
    <w:uiPriority w:val="99"/>
    <w:rsid w:val="00D02E11"/>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12">
    <w:name w:val="заголовок 41"/>
    <w:basedOn w:val="3"/>
    <w:next w:val="af5"/>
    <w:uiPriority w:val="99"/>
    <w:rsid w:val="00D02E11"/>
    <w:pPr>
      <w:numPr>
        <w:ilvl w:val="0"/>
        <w:numId w:val="0"/>
      </w:numPr>
      <w:tabs>
        <w:tab w:val="num" w:pos="0"/>
      </w:tabs>
      <w:spacing w:before="0"/>
      <w:ind w:left="568" w:hanging="431"/>
      <w:outlineLvl w:val="3"/>
    </w:pPr>
  </w:style>
  <w:style w:type="paragraph" w:customStyle="1" w:styleId="511">
    <w:name w:val="заголовок 51"/>
    <w:basedOn w:val="af5"/>
    <w:next w:val="af5"/>
    <w:uiPriority w:val="99"/>
    <w:rsid w:val="00D02E11"/>
    <w:pPr>
      <w:keepNext/>
      <w:tabs>
        <w:tab w:val="num" w:pos="0"/>
      </w:tabs>
      <w:autoSpaceDE w:val="0"/>
      <w:autoSpaceDN w:val="0"/>
      <w:spacing w:before="120" w:after="120" w:line="240" w:lineRule="auto"/>
      <w:ind w:left="708" w:hanging="708"/>
      <w:outlineLvl w:val="4"/>
    </w:pPr>
    <w:rPr>
      <w:rFonts w:ascii="Arial" w:eastAsia="Times New Roman" w:hAnsi="Arial" w:cs="Arial"/>
      <w:sz w:val="20"/>
      <w:szCs w:val="20"/>
      <w:lang w:eastAsia="ru-RU"/>
    </w:rPr>
  </w:style>
  <w:style w:type="paragraph" w:customStyle="1" w:styleId="612">
    <w:name w:val="заголовок 61"/>
    <w:basedOn w:val="af5"/>
    <w:next w:val="af5"/>
    <w:uiPriority w:val="99"/>
    <w:rsid w:val="00D02E11"/>
    <w:pPr>
      <w:keepNext/>
      <w:tabs>
        <w:tab w:val="num" w:pos="0"/>
      </w:tabs>
      <w:autoSpaceDE w:val="0"/>
      <w:autoSpaceDN w:val="0"/>
      <w:spacing w:before="240" w:after="60" w:line="240" w:lineRule="auto"/>
      <w:ind w:left="1416" w:hanging="708"/>
      <w:outlineLvl w:val="5"/>
    </w:pPr>
    <w:rPr>
      <w:rFonts w:ascii="Arial" w:eastAsia="Times New Roman" w:hAnsi="Arial" w:cs="Arial"/>
      <w:i/>
      <w:iCs/>
      <w:sz w:val="22"/>
      <w:lang w:eastAsia="ru-RU"/>
    </w:rPr>
  </w:style>
  <w:style w:type="paragraph" w:customStyle="1" w:styleId="710">
    <w:name w:val="заголовок 71"/>
    <w:basedOn w:val="af5"/>
    <w:next w:val="af5"/>
    <w:uiPriority w:val="99"/>
    <w:rsid w:val="00D02E11"/>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10">
    <w:name w:val="заголовок 81"/>
    <w:basedOn w:val="af5"/>
    <w:next w:val="af5"/>
    <w:uiPriority w:val="99"/>
    <w:rsid w:val="00D02E11"/>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10">
    <w:name w:val="заголовок 91"/>
    <w:basedOn w:val="af5"/>
    <w:next w:val="af5"/>
    <w:uiPriority w:val="99"/>
    <w:rsid w:val="00D02E11"/>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paragraph" w:customStyle="1" w:styleId="1fff5">
    <w:name w:val="Ариал1"/>
    <w:basedOn w:val="af5"/>
    <w:uiPriority w:val="99"/>
    <w:rsid w:val="00D02E11"/>
    <w:pPr>
      <w:keepNext/>
      <w:spacing w:before="120" w:after="120" w:line="360" w:lineRule="auto"/>
      <w:ind w:firstLine="851"/>
      <w:jc w:val="both"/>
    </w:pPr>
    <w:rPr>
      <w:rFonts w:ascii="Arial" w:eastAsia="Times New Roman" w:hAnsi="Arial" w:cs="Arial"/>
      <w:sz w:val="24"/>
      <w:szCs w:val="24"/>
      <w:lang w:eastAsia="ru-RU"/>
    </w:rPr>
  </w:style>
  <w:style w:type="paragraph" w:customStyle="1" w:styleId="font51">
    <w:name w:val="font51"/>
    <w:basedOn w:val="af5"/>
    <w:uiPriority w:val="99"/>
    <w:rsid w:val="00D02E11"/>
    <w:pPr>
      <w:keepNext/>
      <w:spacing w:before="100" w:beforeAutospacing="1" w:after="100" w:afterAutospacing="1" w:line="240" w:lineRule="auto"/>
      <w:ind w:hanging="431"/>
    </w:pPr>
    <w:rPr>
      <w:rFonts w:ascii="Tahoma" w:eastAsia="Times New Roman" w:hAnsi="Tahoma" w:cs="Tahoma"/>
      <w:color w:val="000000"/>
      <w:sz w:val="16"/>
      <w:szCs w:val="16"/>
      <w:lang w:eastAsia="ru-RU"/>
    </w:rPr>
  </w:style>
  <w:style w:type="paragraph" w:customStyle="1" w:styleId="font61">
    <w:name w:val="font61"/>
    <w:basedOn w:val="af5"/>
    <w:uiPriority w:val="99"/>
    <w:rsid w:val="00D02E11"/>
    <w:pPr>
      <w:keepNext/>
      <w:spacing w:before="100" w:beforeAutospacing="1" w:after="100" w:afterAutospacing="1" w:line="240" w:lineRule="auto"/>
      <w:ind w:hanging="431"/>
    </w:pPr>
    <w:rPr>
      <w:rFonts w:ascii="Tahoma" w:eastAsia="Times New Roman" w:hAnsi="Tahoma" w:cs="Tahoma"/>
      <w:b/>
      <w:bCs/>
      <w:color w:val="000000"/>
      <w:sz w:val="16"/>
      <w:szCs w:val="16"/>
      <w:lang w:eastAsia="ru-RU"/>
    </w:rPr>
  </w:style>
  <w:style w:type="paragraph" w:customStyle="1" w:styleId="xl721">
    <w:name w:val="xl721"/>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31">
    <w:name w:val="xl731"/>
    <w:basedOn w:val="af5"/>
    <w:uiPriority w:val="99"/>
    <w:rsid w:val="00D02E11"/>
    <w:pPr>
      <w:keepNext/>
      <w:pBdr>
        <w:left w:val="single" w:sz="4" w:space="0" w:color="auto"/>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41">
    <w:name w:val="xl741"/>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51">
    <w:name w:val="xl751"/>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61">
    <w:name w:val="xl761"/>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71">
    <w:name w:val="xl771"/>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81">
    <w:name w:val="xl781"/>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91">
    <w:name w:val="xl791"/>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01">
    <w:name w:val="xl801"/>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11">
    <w:name w:val="xl81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pPr>
    <w:rPr>
      <w:rFonts w:ascii="Arial" w:eastAsia="Times New Roman" w:hAnsi="Arial" w:cs="Arial"/>
      <w:color w:val="000000"/>
      <w:sz w:val="16"/>
      <w:szCs w:val="16"/>
      <w:lang w:eastAsia="ru-RU"/>
    </w:rPr>
  </w:style>
  <w:style w:type="paragraph" w:customStyle="1" w:styleId="xl821">
    <w:name w:val="xl82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831">
    <w:name w:val="xl83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841">
    <w:name w:val="xl841"/>
    <w:basedOn w:val="af5"/>
    <w:uiPriority w:val="99"/>
    <w:rsid w:val="00D02E11"/>
    <w:pPr>
      <w:keepNext/>
      <w:pBdr>
        <w:top w:val="single" w:sz="4" w:space="0" w:color="auto"/>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Arial"/>
      <w:sz w:val="16"/>
      <w:szCs w:val="16"/>
      <w:lang w:eastAsia="ru-RU"/>
    </w:rPr>
  </w:style>
  <w:style w:type="paragraph" w:customStyle="1" w:styleId="xl851">
    <w:name w:val="xl851"/>
    <w:basedOn w:val="af5"/>
    <w:uiPriority w:val="99"/>
    <w:rsid w:val="00D02E11"/>
    <w:pPr>
      <w:keepNext/>
      <w:pBdr>
        <w:top w:val="single" w:sz="4" w:space="0" w:color="auto"/>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Arial"/>
      <w:sz w:val="16"/>
      <w:szCs w:val="16"/>
      <w:lang w:eastAsia="ru-RU"/>
    </w:rPr>
  </w:style>
  <w:style w:type="paragraph" w:customStyle="1" w:styleId="xl861">
    <w:name w:val="xl86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71">
    <w:name w:val="xl871"/>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81">
    <w:name w:val="xl88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91">
    <w:name w:val="xl891"/>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901">
    <w:name w:val="xl90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11">
    <w:name w:val="xl911"/>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21">
    <w:name w:val="xl92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2"/>
      <w:lang w:eastAsia="ru-RU"/>
    </w:rPr>
  </w:style>
  <w:style w:type="paragraph" w:customStyle="1" w:styleId="xl931">
    <w:name w:val="xl93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16"/>
      <w:szCs w:val="16"/>
      <w:lang w:eastAsia="ru-RU"/>
    </w:rPr>
  </w:style>
  <w:style w:type="paragraph" w:customStyle="1" w:styleId="xl941">
    <w:name w:val="xl94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51">
    <w:name w:val="xl95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61">
    <w:name w:val="xl961"/>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71">
    <w:name w:val="xl971"/>
    <w:basedOn w:val="af5"/>
    <w:uiPriority w:val="99"/>
    <w:rsid w:val="00D02E11"/>
    <w:pPr>
      <w:keepNext/>
      <w:pBdr>
        <w:top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981">
    <w:name w:val="xl98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991">
    <w:name w:val="xl99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1001">
    <w:name w:val="xl100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2ff9">
    <w:name w:val="Знак2"/>
    <w:basedOn w:val="af5"/>
    <w:uiPriority w:val="99"/>
    <w:rsid w:val="00D02E11"/>
    <w:pPr>
      <w:keepNext/>
      <w:spacing w:before="120" w:after="160" w:line="240" w:lineRule="exact"/>
      <w:ind w:hanging="431"/>
    </w:pPr>
    <w:rPr>
      <w:rFonts w:ascii="Verdana" w:eastAsia="Times New Roman" w:hAnsi="Verdana" w:cs="Verdana"/>
      <w:sz w:val="20"/>
      <w:szCs w:val="20"/>
      <w:lang w:val="en-US"/>
    </w:rPr>
  </w:style>
  <w:style w:type="character" w:customStyle="1" w:styleId="HeadingBase10">
    <w:name w:val="Heading Base Знак1"/>
    <w:basedOn w:val="af6"/>
    <w:uiPriority w:val="99"/>
    <w:rsid w:val="00D02E11"/>
    <w:rPr>
      <w:rFonts w:ascii="Arial" w:hAnsi="Arial" w:cs="Arial"/>
      <w:b/>
      <w:bCs/>
      <w:spacing w:val="-4"/>
      <w:kern w:val="28"/>
      <w:sz w:val="28"/>
      <w:szCs w:val="28"/>
      <w:lang w:eastAsia="en-US"/>
    </w:rPr>
  </w:style>
  <w:style w:type="character" w:customStyle="1" w:styleId="413">
    <w:name w:val="Заголовок 4 Знак1"/>
    <w:basedOn w:val="HeadingBase0"/>
    <w:uiPriority w:val="99"/>
    <w:rsid w:val="00D02E11"/>
    <w:rPr>
      <w:rFonts w:ascii="Arial" w:eastAsia="Times New Roman" w:hAnsi="Arial" w:cs="Arial"/>
      <w:b/>
      <w:bCs/>
      <w:spacing w:val="-4"/>
      <w:kern w:val="28"/>
      <w:szCs w:val="28"/>
    </w:rPr>
  </w:style>
  <w:style w:type="character" w:customStyle="1" w:styleId="PictureChar1">
    <w:name w:val="Picture Char1"/>
    <w:basedOn w:val="af6"/>
    <w:uiPriority w:val="99"/>
    <w:rsid w:val="00D02E11"/>
    <w:rPr>
      <w:rFonts w:ascii="Arial" w:hAnsi="Arial" w:cs="Arial"/>
      <w:spacing w:val="-5"/>
      <w:lang w:val="en-US" w:eastAsia="en-US"/>
    </w:rPr>
  </w:style>
  <w:style w:type="character" w:customStyle="1" w:styleId="HeaderBaseChar1">
    <w:name w:val="Header Base Char1"/>
    <w:basedOn w:val="af6"/>
    <w:uiPriority w:val="99"/>
    <w:rsid w:val="00D02E11"/>
    <w:rPr>
      <w:rFonts w:ascii="Arial" w:hAnsi="Arial" w:cs="Arial"/>
      <w:caps/>
      <w:spacing w:val="-5"/>
      <w:sz w:val="15"/>
      <w:szCs w:val="15"/>
      <w:lang w:val="en-US" w:eastAsia="en-US"/>
    </w:rPr>
  </w:style>
  <w:style w:type="character" w:customStyle="1" w:styleId="TableTextChar1">
    <w:name w:val="Table Text Char1"/>
    <w:basedOn w:val="af6"/>
    <w:uiPriority w:val="99"/>
    <w:rsid w:val="00D02E11"/>
    <w:rPr>
      <w:rFonts w:ascii="Arial" w:hAnsi="Arial" w:cs="Arial"/>
      <w:spacing w:val="-5"/>
      <w:sz w:val="18"/>
      <w:szCs w:val="18"/>
      <w:lang w:val="en-US" w:eastAsia="en-US"/>
    </w:rPr>
  </w:style>
  <w:style w:type="paragraph" w:customStyle="1" w:styleId="StyleTableTextJustifiedBefore6ptAfter6pt1">
    <w:name w:val="Style Table Text + Justified Before:  6 pt After:  6 pt1"/>
    <w:basedOn w:val="TableText"/>
    <w:uiPriority w:val="99"/>
    <w:rsid w:val="00D02E11"/>
    <w:pPr>
      <w:adjustRightInd/>
      <w:spacing w:before="0" w:line="240" w:lineRule="auto"/>
      <w:textAlignment w:val="auto"/>
    </w:pPr>
  </w:style>
  <w:style w:type="table" w:customStyle="1" w:styleId="TableGrid11">
    <w:name w:val="Table Grid11"/>
    <w:uiPriority w:val="99"/>
    <w:rsid w:val="00D02E11"/>
    <w:pPr>
      <w:spacing w:after="0" w:line="240" w:lineRule="auto"/>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1">
    <w:name w:val="Стандартный HTML Знак1"/>
    <w:basedOn w:val="af6"/>
    <w:uiPriority w:val="99"/>
    <w:rsid w:val="00D02E11"/>
    <w:rPr>
      <w:rFonts w:ascii="Courier New" w:hAnsi="Courier New" w:cs="Courier New"/>
    </w:rPr>
  </w:style>
  <w:style w:type="paragraph" w:customStyle="1" w:styleId="Newnumberedconclushions1">
    <w:name w:val="New numbered conclushions1"/>
    <w:basedOn w:val="afc"/>
    <w:uiPriority w:val="99"/>
    <w:rsid w:val="00D02E11"/>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paragraph" w:customStyle="1" w:styleId="Style11">
    <w:name w:val="Style11"/>
    <w:basedOn w:val="Newnumberedconclushions"/>
    <w:uiPriority w:val="99"/>
    <w:rsid w:val="00D02E11"/>
    <w:pPr>
      <w:tabs>
        <w:tab w:val="clear" w:pos="851"/>
      </w:tabs>
      <w:ind w:left="1284" w:hanging="360"/>
    </w:pPr>
  </w:style>
  <w:style w:type="paragraph" w:customStyle="1" w:styleId="Style21">
    <w:name w:val="Style21"/>
    <w:basedOn w:val="Newnumberedconclushions"/>
    <w:uiPriority w:val="99"/>
    <w:rsid w:val="00D02E11"/>
    <w:pPr>
      <w:ind w:left="964" w:hanging="567"/>
    </w:pPr>
  </w:style>
  <w:style w:type="paragraph" w:customStyle="1" w:styleId="FR21">
    <w:name w:val="FR21"/>
    <w:uiPriority w:val="99"/>
    <w:rsid w:val="00D02E11"/>
    <w:pPr>
      <w:widowControl w:val="0"/>
      <w:overflowPunct w:val="0"/>
      <w:autoSpaceDE w:val="0"/>
      <w:autoSpaceDN w:val="0"/>
      <w:adjustRightInd w:val="0"/>
      <w:spacing w:before="60" w:after="120" w:line="360" w:lineRule="atLeast"/>
      <w:ind w:left="856" w:hanging="431"/>
      <w:jc w:val="both"/>
      <w:textAlignment w:val="baseline"/>
    </w:pPr>
    <w:rPr>
      <w:rFonts w:ascii="Arial" w:eastAsia="Times New Roman" w:hAnsi="Arial" w:cs="Arial"/>
      <w:sz w:val="18"/>
      <w:szCs w:val="18"/>
      <w:lang w:eastAsia="ru-RU"/>
    </w:rPr>
  </w:style>
  <w:style w:type="paragraph" w:customStyle="1" w:styleId="1fff6">
    <w:name w:val="Нормальный1"/>
    <w:uiPriority w:val="99"/>
    <w:rsid w:val="00D02E11"/>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eastAsia="Times New Roman" w:hAnsi="Courier New" w:cs="Courier New"/>
      <w:b/>
      <w:bCs/>
      <w:sz w:val="24"/>
      <w:szCs w:val="24"/>
      <w:lang w:eastAsia="ru-RU"/>
    </w:rPr>
  </w:style>
  <w:style w:type="paragraph" w:customStyle="1" w:styleId="txblblueb1">
    <w:name w:val="txblblueb1"/>
    <w:basedOn w:val="af5"/>
    <w:uiPriority w:val="99"/>
    <w:rsid w:val="00D02E11"/>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1fff7">
    <w:name w:val="Папушкин1"/>
    <w:basedOn w:val="afb"/>
    <w:uiPriority w:val="99"/>
    <w:rsid w:val="00D02E11"/>
    <w:pPr>
      <w:jc w:val="center"/>
    </w:pPr>
    <w:rPr>
      <w:rFonts w:ascii="Arial" w:eastAsia="Times New Roman" w:hAnsi="Arial" w:cs="Arial"/>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
    <w:name w:val="Body Text Keep Char1"/>
    <w:basedOn w:val="af6"/>
    <w:uiPriority w:val="99"/>
    <w:rsid w:val="00D02E11"/>
    <w:rPr>
      <w:rFonts w:ascii="Arial" w:hAnsi="Arial" w:cs="Arial"/>
      <w:spacing w:val="-5"/>
      <w:sz w:val="22"/>
      <w:szCs w:val="22"/>
      <w:lang w:val="ru-RU" w:eastAsia="en-US"/>
    </w:rPr>
  </w:style>
  <w:style w:type="paragraph" w:customStyle="1" w:styleId="6110">
    <w:name w:val="Стиль Основной текст + Перед:  6 пт11"/>
    <w:basedOn w:val="afc"/>
    <w:uiPriority w:val="99"/>
    <w:rsid w:val="00D02E11"/>
    <w:pPr>
      <w:keepNext/>
      <w:widowControl/>
      <w:autoSpaceDE/>
      <w:autoSpaceDN/>
      <w:spacing w:before="120" w:line="360" w:lineRule="auto"/>
      <w:jc w:val="both"/>
    </w:pPr>
    <w:rPr>
      <w:rFonts w:ascii="Arial" w:hAnsi="Arial" w:cs="Arial"/>
      <w:lang w:val="ru-RU" w:eastAsia="ru-RU"/>
    </w:rPr>
  </w:style>
  <w:style w:type="paragraph" w:customStyle="1" w:styleId="11d">
    <w:name w:val="Знак11"/>
    <w:basedOn w:val="af5"/>
    <w:autoRedefine/>
    <w:uiPriority w:val="99"/>
    <w:rsid w:val="00D02E11"/>
    <w:pPr>
      <w:keepNext/>
      <w:spacing w:before="120" w:after="160" w:line="240" w:lineRule="exact"/>
      <w:ind w:hanging="431"/>
    </w:pPr>
    <w:rPr>
      <w:rFonts w:eastAsia="SimSun" w:cs="Times New Roman"/>
      <w:b/>
      <w:bCs/>
      <w:szCs w:val="28"/>
      <w:lang w:val="en-US"/>
    </w:rPr>
  </w:style>
  <w:style w:type="paragraph" w:customStyle="1" w:styleId="2CharChar1">
    <w:name w:val="Знак Знак2 Char Char1"/>
    <w:basedOn w:val="2f4"/>
    <w:uiPriority w:val="99"/>
    <w:rsid w:val="00D02E11"/>
    <w:pPr>
      <w:suppressLineNumbers w:val="0"/>
      <w:tabs>
        <w:tab w:val="clear" w:pos="643"/>
        <w:tab w:val="clear" w:pos="851"/>
        <w:tab w:val="clear" w:pos="9356"/>
        <w:tab w:val="num" w:pos="360"/>
        <w:tab w:val="num" w:pos="543"/>
        <w:tab w:val="num" w:pos="1209"/>
        <w:tab w:val="num" w:pos="1287"/>
        <w:tab w:val="num" w:pos="1492"/>
      </w:tabs>
      <w:suppressAutoHyphens w:val="0"/>
      <w:adjustRightInd w:val="0"/>
      <w:spacing w:before="120" w:after="120" w:line="360" w:lineRule="auto"/>
      <w:ind w:left="709" w:hanging="709"/>
      <w:textAlignment w:val="baseline"/>
    </w:pPr>
    <w:rPr>
      <w:rFonts w:ascii="Arial" w:hAnsi="Arial" w:cs="Arial"/>
      <w:spacing w:val="-5"/>
      <w:sz w:val="22"/>
      <w:szCs w:val="22"/>
    </w:rPr>
  </w:style>
  <w:style w:type="character" w:customStyle="1" w:styleId="216">
    <w:name w:val="Маркированный список 2 Знак1"/>
    <w:basedOn w:val="af6"/>
    <w:uiPriority w:val="99"/>
    <w:rsid w:val="00D02E11"/>
    <w:rPr>
      <w:rFonts w:cs="Times New Roman"/>
      <w:sz w:val="26"/>
      <w:szCs w:val="26"/>
    </w:rPr>
  </w:style>
  <w:style w:type="character" w:customStyle="1" w:styleId="1fff8">
    <w:name w:val="Текст Знак1"/>
    <w:basedOn w:val="af6"/>
    <w:uiPriority w:val="99"/>
    <w:rsid w:val="00D02E11"/>
    <w:rPr>
      <w:rFonts w:ascii="Courier New" w:hAnsi="Courier New" w:cs="Courier New"/>
    </w:rPr>
  </w:style>
  <w:style w:type="character" w:customStyle="1" w:styleId="317">
    <w:name w:val="Основной текст с отступом 3 Знак1"/>
    <w:basedOn w:val="af6"/>
    <w:uiPriority w:val="99"/>
    <w:locked/>
    <w:rsid w:val="00D02E11"/>
    <w:rPr>
      <w:rFonts w:cs="Times New Roman"/>
      <w:b/>
      <w:bCs/>
      <w:sz w:val="24"/>
      <w:szCs w:val="24"/>
    </w:rPr>
  </w:style>
  <w:style w:type="character" w:customStyle="1" w:styleId="217">
    <w:name w:val="Основной текст с отступом 2 Знак1"/>
    <w:basedOn w:val="af6"/>
    <w:uiPriority w:val="99"/>
    <w:locked/>
    <w:rsid w:val="00D02E11"/>
    <w:rPr>
      <w:rFonts w:cs="Times New Roman"/>
      <w:snapToGrid w:val="0"/>
      <w:sz w:val="24"/>
      <w:szCs w:val="24"/>
    </w:rPr>
  </w:style>
  <w:style w:type="character" w:customStyle="1" w:styleId="FootnoteBase10">
    <w:name w:val="Footnote Base Знак1"/>
    <w:basedOn w:val="af6"/>
    <w:uiPriority w:val="99"/>
    <w:rsid w:val="00D02E11"/>
    <w:rPr>
      <w:rFonts w:ascii="Arial" w:hAnsi="Arial" w:cs="Arial"/>
      <w:spacing w:val="-5"/>
      <w:sz w:val="16"/>
      <w:szCs w:val="16"/>
      <w:lang w:val="en-US" w:eastAsia="en-US"/>
    </w:rPr>
  </w:style>
  <w:style w:type="character" w:customStyle="1" w:styleId="1fff9">
    <w:name w:val="Тема примечания Знак1"/>
    <w:basedOn w:val="affffff8"/>
    <w:uiPriority w:val="99"/>
    <w:rsid w:val="00D02E11"/>
    <w:rPr>
      <w:rFonts w:ascii="Arial" w:eastAsia="Times New Roman" w:hAnsi="Arial" w:cs="Arial"/>
      <w:b/>
      <w:bCs/>
      <w:spacing w:val="-5"/>
      <w:sz w:val="16"/>
      <w:szCs w:val="16"/>
      <w:lang w:val="en-US" w:eastAsia="en-US"/>
    </w:rPr>
  </w:style>
  <w:style w:type="paragraph" w:customStyle="1" w:styleId="1fffa">
    <w:name w:val="заголовок С. и Л.1"/>
    <w:next w:val="af5"/>
    <w:autoRedefine/>
    <w:uiPriority w:val="99"/>
    <w:semiHidden/>
    <w:rsid w:val="00D02E11"/>
    <w:pPr>
      <w:keepNext/>
      <w:tabs>
        <w:tab w:val="num" w:pos="360"/>
      </w:tabs>
      <w:spacing w:after="240" w:line="240" w:lineRule="auto"/>
      <w:ind w:right="170"/>
      <w:outlineLvl w:val="0"/>
    </w:pPr>
    <w:rPr>
      <w:rFonts w:ascii="Arial" w:eastAsia="Times New Roman" w:hAnsi="Arial" w:cs="Arial"/>
      <w:b/>
      <w:bCs/>
      <w:kern w:val="32"/>
      <w:sz w:val="32"/>
      <w:szCs w:val="32"/>
      <w:lang w:eastAsia="ru-RU"/>
    </w:rPr>
  </w:style>
  <w:style w:type="paragraph" w:customStyle="1" w:styleId="1fffb">
    <w:name w:val="НАЗВАНИЕ ГЛАВЫ1"/>
    <w:basedOn w:val="af0"/>
    <w:next w:val="af5"/>
    <w:autoRedefine/>
    <w:uiPriority w:val="99"/>
    <w:rsid w:val="00D02E11"/>
    <w:pPr>
      <w:numPr>
        <w:numId w:val="0"/>
      </w:numPr>
      <w:tabs>
        <w:tab w:val="num" w:pos="360"/>
      </w:tabs>
      <w:spacing w:before="0" w:after="120" w:line="360" w:lineRule="auto"/>
      <w:outlineLvl w:val="1"/>
    </w:pPr>
    <w:rPr>
      <w:kern w:val="0"/>
    </w:rPr>
  </w:style>
  <w:style w:type="paragraph" w:customStyle="1" w:styleId="1fffc">
    <w:name w:val="НАЗВАНИЕ ПОДРАЗДЕЛА1"/>
    <w:basedOn w:val="af0"/>
    <w:next w:val="af5"/>
    <w:autoRedefine/>
    <w:uiPriority w:val="99"/>
    <w:rsid w:val="00D02E11"/>
    <w:pPr>
      <w:numPr>
        <w:numId w:val="0"/>
      </w:numPr>
      <w:tabs>
        <w:tab w:val="num" w:pos="360"/>
      </w:tabs>
      <w:spacing w:before="0" w:after="120" w:line="360" w:lineRule="auto"/>
      <w:outlineLvl w:val="3"/>
    </w:pPr>
    <w:rPr>
      <w:b w:val="0"/>
      <w:bCs w:val="0"/>
      <w:noProof/>
      <w:sz w:val="28"/>
      <w:szCs w:val="28"/>
    </w:rPr>
  </w:style>
  <w:style w:type="paragraph" w:customStyle="1" w:styleId="1fffd">
    <w:name w:val="НАЗВАНИЕ РАЗДЕЛА1"/>
    <w:basedOn w:val="af0"/>
    <w:next w:val="af3"/>
    <w:autoRedefine/>
    <w:uiPriority w:val="99"/>
    <w:rsid w:val="00D02E11"/>
    <w:pPr>
      <w:numPr>
        <w:numId w:val="0"/>
      </w:numPr>
      <w:tabs>
        <w:tab w:val="num" w:pos="360"/>
      </w:tabs>
      <w:spacing w:before="0" w:after="120" w:line="360" w:lineRule="auto"/>
      <w:outlineLvl w:val="2"/>
    </w:pPr>
    <w:rPr>
      <w:b w:val="0"/>
      <w:bCs w:val="0"/>
    </w:rPr>
  </w:style>
  <w:style w:type="paragraph" w:customStyle="1" w:styleId="1fffe">
    <w:name w:val="Приложение1"/>
    <w:basedOn w:val="60"/>
    <w:next w:val="af5"/>
    <w:autoRedefine/>
    <w:uiPriority w:val="99"/>
    <w:rsid w:val="00D02E11"/>
    <w:pPr>
      <w:keepLines w:val="0"/>
      <w:tabs>
        <w:tab w:val="left" w:pos="0"/>
        <w:tab w:val="num" w:pos="360"/>
        <w:tab w:val="left" w:pos="10053"/>
      </w:tabs>
      <w:spacing w:before="0" w:line="240" w:lineRule="auto"/>
      <w:ind w:right="170"/>
      <w:jc w:val="both"/>
    </w:pPr>
    <w:rPr>
      <w:rFonts w:ascii="Arial" w:hAnsi="Arial" w:cs="Arial"/>
      <w:b/>
      <w:bCs/>
      <w:i w:val="0"/>
      <w:iCs w:val="0"/>
      <w:color w:val="auto"/>
      <w:sz w:val="24"/>
      <w:szCs w:val="24"/>
      <w:lang w:val="ru-RU" w:eastAsia="ru-RU" w:bidi="ar-SA"/>
    </w:rPr>
  </w:style>
  <w:style w:type="paragraph" w:customStyle="1" w:styleId="1ffff">
    <w:name w:val="Приложение А №1"/>
    <w:basedOn w:val="70"/>
    <w:next w:val="af5"/>
    <w:autoRedefine/>
    <w:uiPriority w:val="99"/>
    <w:rsid w:val="00D02E11"/>
    <w:pPr>
      <w:keepNext w:val="0"/>
      <w:keepLines w:val="0"/>
      <w:tabs>
        <w:tab w:val="num" w:pos="360"/>
        <w:tab w:val="num" w:pos="5040"/>
        <w:tab w:val="left" w:pos="10053"/>
      </w:tabs>
      <w:spacing w:before="120" w:after="60" w:line="240" w:lineRule="auto"/>
      <w:ind w:left="5040" w:right="170"/>
      <w:jc w:val="both"/>
    </w:pPr>
    <w:rPr>
      <w:rFonts w:ascii="Arial" w:hAnsi="Arial" w:cs="Arial"/>
      <w:i w:val="0"/>
      <w:iCs w:val="0"/>
      <w:color w:val="auto"/>
      <w:sz w:val="24"/>
      <w:szCs w:val="24"/>
      <w:lang w:val="ru-RU" w:eastAsia="ru-RU" w:bidi="ar-SA"/>
    </w:rPr>
  </w:style>
  <w:style w:type="paragraph" w:customStyle="1" w:styleId="1ffff0">
    <w:name w:val="стр обложки приложений1"/>
    <w:basedOn w:val="aff4"/>
    <w:autoRedefine/>
    <w:uiPriority w:val="99"/>
    <w:semiHidden/>
    <w:rsid w:val="00D02E11"/>
    <w:pPr>
      <w:keepNext/>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character" w:customStyle="1" w:styleId="1ffff1">
    <w:name w:val="Заголовок записки Знак1"/>
    <w:basedOn w:val="af6"/>
    <w:uiPriority w:val="99"/>
    <w:rsid w:val="00D02E11"/>
    <w:rPr>
      <w:rFonts w:ascii="Arial" w:hAnsi="Arial" w:cs="Arial"/>
      <w:spacing w:val="-5"/>
      <w:lang w:val="en-US" w:eastAsia="en-US"/>
    </w:rPr>
  </w:style>
  <w:style w:type="paragraph" w:customStyle="1" w:styleId="11e">
    <w:name w:val="Стиль11"/>
    <w:basedOn w:val="afc"/>
    <w:uiPriority w:val="99"/>
    <w:rsid w:val="00D02E11"/>
    <w:pPr>
      <w:keepNext/>
      <w:widowControl/>
      <w:autoSpaceDE/>
      <w:autoSpaceDN/>
      <w:adjustRightInd w:val="0"/>
      <w:spacing w:before="120" w:after="120" w:line="360" w:lineRule="atLeast"/>
      <w:ind w:left="1287" w:hanging="360"/>
      <w:jc w:val="both"/>
      <w:textAlignment w:val="baseline"/>
    </w:pPr>
    <w:rPr>
      <w:rFonts w:ascii="Arial" w:hAnsi="Arial" w:cs="Arial"/>
      <w:spacing w:val="-5"/>
      <w:sz w:val="22"/>
      <w:szCs w:val="22"/>
      <w:lang w:val="ru-RU"/>
    </w:rPr>
  </w:style>
  <w:style w:type="character" w:customStyle="1" w:styleId="11f">
    <w:name w:val="Стиль1 Знак1"/>
    <w:basedOn w:val="af6"/>
    <w:uiPriority w:val="99"/>
    <w:rsid w:val="00D02E11"/>
    <w:rPr>
      <w:rFonts w:ascii="Arial" w:hAnsi="Arial" w:cs="Arial"/>
      <w:spacing w:val="-5"/>
      <w:sz w:val="22"/>
      <w:szCs w:val="22"/>
      <w:lang w:val="ru-RU" w:eastAsia="en-US"/>
    </w:rPr>
  </w:style>
  <w:style w:type="paragraph" w:customStyle="1" w:styleId="1ffff2">
    <w:name w:val="Основной текст записки1"/>
    <w:basedOn w:val="af5"/>
    <w:autoRedefine/>
    <w:uiPriority w:val="99"/>
    <w:rsid w:val="00D02E11"/>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1">
    <w:name w:val="--- список1"/>
    <w:basedOn w:val="aa"/>
    <w:next w:val="af5"/>
    <w:autoRedefine/>
    <w:uiPriority w:val="99"/>
    <w:rsid w:val="00D02E11"/>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1ffff3">
    <w:name w:val="Основной текст записки Знак1"/>
    <w:basedOn w:val="af6"/>
    <w:uiPriority w:val="99"/>
    <w:rsid w:val="00D02E11"/>
    <w:rPr>
      <w:rFonts w:ascii="Times New Roman CYR" w:hAnsi="Times New Roman CYR" w:cs="Times New Roman CYR"/>
      <w:b/>
      <w:bCs/>
      <w:sz w:val="24"/>
      <w:szCs w:val="24"/>
    </w:rPr>
  </w:style>
  <w:style w:type="paragraph" w:customStyle="1" w:styleId="2110">
    <w:name w:val="Основной текст 211"/>
    <w:basedOn w:val="af5"/>
    <w:uiPriority w:val="99"/>
    <w:rsid w:val="00D02E11"/>
    <w:pPr>
      <w:keepNext/>
      <w:spacing w:after="0" w:line="240" w:lineRule="auto"/>
      <w:jc w:val="both"/>
    </w:pPr>
    <w:rPr>
      <w:rFonts w:ascii="Arial" w:eastAsia="Times New Roman" w:hAnsi="Arial" w:cs="Arial"/>
      <w:szCs w:val="28"/>
      <w:lang w:eastAsia="ar-SA"/>
    </w:rPr>
  </w:style>
  <w:style w:type="paragraph" w:customStyle="1" w:styleId="1ffff4">
    <w:name w:val="ВАЖНАЯ МЫСЛЬ1"/>
    <w:basedOn w:val="afffffffd"/>
    <w:next w:val="afffffffd"/>
    <w:autoRedefine/>
    <w:uiPriority w:val="99"/>
    <w:semiHidden/>
    <w:rsid w:val="00D02E11"/>
    <w:rPr>
      <w:b w:val="0"/>
      <w:bCs w:val="0"/>
    </w:rPr>
  </w:style>
  <w:style w:type="character" w:customStyle="1" w:styleId="1ffff5">
    <w:name w:val="Без интервала Знак1"/>
    <w:basedOn w:val="af6"/>
    <w:uiPriority w:val="99"/>
    <w:rsid w:val="00D02E11"/>
    <w:rPr>
      <w:rFonts w:ascii="Calibri" w:hAnsi="Calibri" w:cs="Calibri"/>
      <w:sz w:val="22"/>
      <w:szCs w:val="22"/>
      <w:lang w:val="ru-RU" w:eastAsia="en-US"/>
    </w:rPr>
  </w:style>
  <w:style w:type="paragraph" w:customStyle="1" w:styleId="1ffff6">
    <w:name w:val=":::ХХХ осн1"/>
    <w:autoRedefine/>
    <w:uiPriority w:val="99"/>
    <w:semiHidden/>
    <w:rsid w:val="00D02E11"/>
    <w:pPr>
      <w:widowControl w:val="0"/>
      <w:spacing w:after="0" w:line="240" w:lineRule="auto"/>
      <w:jc w:val="both"/>
    </w:pPr>
    <w:rPr>
      <w:rFonts w:ascii="Arial" w:eastAsia="Times New Roman" w:hAnsi="Arial" w:cs="Arial"/>
      <w:sz w:val="24"/>
      <w:szCs w:val="24"/>
      <w:lang w:eastAsia="ru-RU"/>
    </w:rPr>
  </w:style>
  <w:style w:type="paragraph" w:customStyle="1" w:styleId="1ffff7">
    <w:name w:val="::: осн1"/>
    <w:basedOn w:val="affffffff1"/>
    <w:autoRedefine/>
    <w:uiPriority w:val="99"/>
    <w:semiHidden/>
    <w:rsid w:val="00D02E11"/>
    <w:pPr>
      <w:spacing w:before="0" w:after="0" w:line="240" w:lineRule="auto"/>
      <w:ind w:left="567" w:firstLine="0"/>
    </w:pPr>
  </w:style>
  <w:style w:type="paragraph" w:customStyle="1" w:styleId="11f0">
    <w:name w:val="11"/>
    <w:basedOn w:val="af5"/>
    <w:autoRedefine/>
    <w:uiPriority w:val="99"/>
    <w:semiHidden/>
    <w:rsid w:val="00D02E11"/>
    <w:pPr>
      <w:keepNext/>
      <w:spacing w:after="0" w:line="360" w:lineRule="auto"/>
      <w:jc w:val="center"/>
      <w:outlineLvl w:val="0"/>
    </w:pPr>
    <w:rPr>
      <w:rFonts w:ascii="Arial" w:eastAsia="Times New Roman" w:hAnsi="Arial" w:cs="Arial"/>
      <w:b/>
      <w:bCs/>
      <w:sz w:val="32"/>
      <w:szCs w:val="32"/>
      <w:lang w:eastAsia="ru-RU"/>
    </w:rPr>
  </w:style>
  <w:style w:type="paragraph" w:customStyle="1" w:styleId="218">
    <w:name w:val="21"/>
    <w:basedOn w:val="af5"/>
    <w:autoRedefine/>
    <w:uiPriority w:val="99"/>
    <w:semiHidden/>
    <w:rsid w:val="00D02E11"/>
    <w:pPr>
      <w:keepNext/>
      <w:spacing w:after="0" w:line="360" w:lineRule="auto"/>
      <w:jc w:val="center"/>
      <w:outlineLvl w:val="1"/>
    </w:pPr>
    <w:rPr>
      <w:rFonts w:ascii="Arial" w:eastAsia="Times New Roman" w:hAnsi="Arial" w:cs="Arial"/>
      <w:b/>
      <w:bCs/>
      <w:szCs w:val="28"/>
      <w:lang w:eastAsia="ru-RU"/>
    </w:rPr>
  </w:style>
  <w:style w:type="paragraph" w:customStyle="1" w:styleId="Heading1">
    <w:name w:val="Heading1"/>
    <w:uiPriority w:val="99"/>
    <w:semiHidden/>
    <w:rsid w:val="00D02E11"/>
    <w:pPr>
      <w:autoSpaceDE w:val="0"/>
      <w:autoSpaceDN w:val="0"/>
      <w:adjustRightInd w:val="0"/>
      <w:spacing w:after="0" w:line="240" w:lineRule="auto"/>
    </w:pPr>
    <w:rPr>
      <w:rFonts w:ascii="Arial" w:eastAsia="Times New Roman" w:hAnsi="Arial" w:cs="Arial"/>
      <w:b/>
      <w:bCs/>
      <w:sz w:val="22"/>
      <w:lang w:eastAsia="ru-RU"/>
    </w:rPr>
  </w:style>
  <w:style w:type="paragraph" w:customStyle="1" w:styleId="1ffff8">
    <w:name w:val="абв1"/>
    <w:basedOn w:val="---"/>
    <w:autoRedefine/>
    <w:uiPriority w:val="99"/>
    <w:semiHidden/>
    <w:rsid w:val="00D02E11"/>
    <w:pPr>
      <w:numPr>
        <w:numId w:val="0"/>
      </w:numPr>
      <w:overflowPunct/>
      <w:autoSpaceDE/>
      <w:autoSpaceDN/>
      <w:adjustRightInd/>
      <w:ind w:firstLine="851"/>
      <w:textAlignment w:val="auto"/>
    </w:pPr>
    <w:rPr>
      <w:rFonts w:ascii="Arial" w:hAnsi="Arial" w:cs="Arial"/>
    </w:rPr>
  </w:style>
  <w:style w:type="paragraph" w:customStyle="1" w:styleId="01">
    <w:name w:val="Документ (заголовок 0)1"/>
    <w:basedOn w:val="17"/>
    <w:uiPriority w:val="99"/>
    <w:semiHidden/>
    <w:rsid w:val="00D02E11"/>
    <w:pPr>
      <w:keepNext/>
      <w:widowControl/>
      <w:autoSpaceDE/>
      <w:autoSpaceDN/>
      <w:spacing w:before="400" w:after="300"/>
      <w:ind w:left="0" w:right="0"/>
    </w:pPr>
    <w:rPr>
      <w:rFonts w:ascii="Arial" w:hAnsi="Arial" w:cs="Arial"/>
      <w:caps/>
      <w:color w:val="000000"/>
      <w:kern w:val="32"/>
      <w:sz w:val="28"/>
      <w:szCs w:val="28"/>
      <w:lang w:val="ru-RU" w:eastAsia="ru-RU"/>
    </w:rPr>
  </w:style>
  <w:style w:type="paragraph" w:customStyle="1" w:styleId="11f1">
    <w:name w:val="Документ (заголовок 1)1"/>
    <w:basedOn w:val="0"/>
    <w:uiPriority w:val="99"/>
    <w:semiHidden/>
    <w:rsid w:val="00D02E11"/>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character" w:customStyle="1" w:styleId="613">
    <w:name w:val="Заголовок 6 Знак1"/>
    <w:basedOn w:val="af6"/>
    <w:uiPriority w:val="99"/>
    <w:rsid w:val="00D02E11"/>
    <w:rPr>
      <w:rFonts w:cs="Times New Roman"/>
      <w:b/>
      <w:bCs/>
      <w:sz w:val="22"/>
      <w:szCs w:val="22"/>
    </w:rPr>
  </w:style>
  <w:style w:type="paragraph" w:customStyle="1" w:styleId="1ffff9">
    <w:name w:val="Заголовок приложения1"/>
    <w:basedOn w:val="afffffffd"/>
    <w:next w:val="afffffffd"/>
    <w:autoRedefine/>
    <w:uiPriority w:val="99"/>
    <w:semiHidden/>
    <w:rsid w:val="00D02E11"/>
    <w:pPr>
      <w:tabs>
        <w:tab w:val="left" w:leader="dot" w:pos="9412"/>
        <w:tab w:val="left" w:leader="dot" w:pos="9480"/>
      </w:tabs>
      <w:spacing w:before="240"/>
      <w:ind w:firstLine="851"/>
    </w:pPr>
    <w:rPr>
      <w:rFonts w:ascii="Arial" w:hAnsi="Arial" w:cs="Arial"/>
    </w:rPr>
  </w:style>
  <w:style w:type="paragraph" w:customStyle="1" w:styleId="1ffffa">
    <w:name w:val="кол_приложение1"/>
    <w:basedOn w:val="af5"/>
    <w:uiPriority w:val="99"/>
    <w:semiHidden/>
    <w:rsid w:val="00D02E11"/>
    <w:pPr>
      <w:keepNext/>
      <w:spacing w:before="1000" w:after="0" w:line="360" w:lineRule="auto"/>
      <w:jc w:val="center"/>
    </w:pPr>
    <w:rPr>
      <w:rFonts w:ascii="Arial" w:eastAsia="Times New Roman" w:hAnsi="Arial" w:cs="Arial"/>
      <w:b/>
      <w:bCs/>
      <w:sz w:val="20"/>
      <w:szCs w:val="20"/>
      <w:lang w:eastAsia="ru-RU"/>
    </w:rPr>
  </w:style>
  <w:style w:type="paragraph" w:customStyle="1" w:styleId="1ffffb">
    <w:name w:val="НАЗВАНИЕ РАЗДЕЛА ДИ1"/>
    <w:basedOn w:val="20"/>
    <w:next w:val="af5"/>
    <w:autoRedefine/>
    <w:uiPriority w:val="99"/>
    <w:semiHidden/>
    <w:rsid w:val="00D02E11"/>
    <w:pPr>
      <w:keepLines w:val="0"/>
      <w:numPr>
        <w:ilvl w:val="1"/>
      </w:numPr>
      <w:spacing w:before="120" w:line="240" w:lineRule="auto"/>
      <w:jc w:val="both"/>
    </w:pPr>
    <w:rPr>
      <w:rFonts w:ascii="Arial" w:eastAsia="Times New Roman" w:hAnsi="Arial" w:cs="Arial"/>
      <w:color w:val="auto"/>
      <w:sz w:val="24"/>
      <w:szCs w:val="24"/>
      <w:lang w:eastAsia="ru-RU"/>
    </w:rPr>
  </w:style>
  <w:style w:type="paragraph" w:customStyle="1" w:styleId="1ffffc">
    <w:name w:val="назв подразд ПО1"/>
    <w:basedOn w:val="affffffff5"/>
    <w:autoRedefine/>
    <w:uiPriority w:val="99"/>
    <w:semiHidden/>
    <w:rsid w:val="00D02E11"/>
    <w:pPr>
      <w:tabs>
        <w:tab w:val="clear" w:pos="993"/>
        <w:tab w:val="num" w:pos="360"/>
      </w:tabs>
      <w:ind w:left="360" w:hanging="360"/>
    </w:pPr>
    <w:rPr>
      <w:b/>
      <w:bCs/>
    </w:rPr>
  </w:style>
  <w:style w:type="paragraph" w:customStyle="1" w:styleId="1ffffd">
    <w:name w:val="Название главы1"/>
    <w:basedOn w:val="17"/>
    <w:next w:val="af5"/>
    <w:autoRedefine/>
    <w:uiPriority w:val="99"/>
    <w:semiHidden/>
    <w:rsid w:val="00D02E11"/>
    <w:pPr>
      <w:keepNext/>
      <w:widowControl/>
      <w:autoSpaceDE/>
      <w:autoSpaceDN/>
      <w:spacing w:before="120" w:line="360" w:lineRule="auto"/>
      <w:ind w:left="0" w:right="0"/>
    </w:pPr>
    <w:rPr>
      <w:rFonts w:ascii="Arial" w:hAnsi="Arial" w:cs="Arial"/>
      <w:i/>
      <w:iCs/>
      <w:kern w:val="32"/>
      <w:lang w:val="ru-RU" w:eastAsia="ru-RU"/>
    </w:rPr>
  </w:style>
  <w:style w:type="paragraph" w:customStyle="1" w:styleId="1ffffe">
    <w:name w:val="НАЗВАНИЕ ГЛАВЫ ДИ1"/>
    <w:basedOn w:val="17"/>
    <w:next w:val="af5"/>
    <w:autoRedefine/>
    <w:uiPriority w:val="99"/>
    <w:semiHidden/>
    <w:rsid w:val="00D02E11"/>
    <w:pPr>
      <w:keepNext/>
      <w:tabs>
        <w:tab w:val="left" w:pos="567"/>
      </w:tabs>
      <w:autoSpaceDE/>
      <w:autoSpaceDN/>
      <w:spacing w:before="360" w:after="120"/>
      <w:ind w:left="0" w:right="0"/>
    </w:pPr>
    <w:rPr>
      <w:rFonts w:ascii="Arial" w:hAnsi="Arial" w:cs="Arial"/>
      <w:caps/>
      <w:sz w:val="24"/>
      <w:szCs w:val="24"/>
      <w:lang w:val="ru-RU" w:eastAsia="ru-RU"/>
    </w:rPr>
  </w:style>
  <w:style w:type="paragraph" w:customStyle="1" w:styleId="1fffff">
    <w:name w:val="Название подраздела1"/>
    <w:basedOn w:val="af5"/>
    <w:autoRedefine/>
    <w:uiPriority w:val="99"/>
    <w:semiHidden/>
    <w:rsid w:val="00D02E11"/>
    <w:pPr>
      <w:keepNext/>
      <w:spacing w:after="120" w:line="360" w:lineRule="auto"/>
      <w:jc w:val="center"/>
    </w:pPr>
    <w:rPr>
      <w:rFonts w:ascii="Arial" w:eastAsia="Times New Roman" w:hAnsi="Arial" w:cs="Arial"/>
      <w:b/>
      <w:bCs/>
      <w:sz w:val="20"/>
      <w:szCs w:val="20"/>
      <w:lang w:eastAsia="ru-RU"/>
    </w:rPr>
  </w:style>
  <w:style w:type="paragraph" w:customStyle="1" w:styleId="1fffff0">
    <w:name w:val="Название раздела1"/>
    <w:basedOn w:val="20"/>
    <w:autoRedefine/>
    <w:uiPriority w:val="99"/>
    <w:semiHidden/>
    <w:rsid w:val="00D02E11"/>
    <w:pPr>
      <w:keepLines w:val="0"/>
      <w:numPr>
        <w:ilvl w:val="1"/>
      </w:numPr>
      <w:spacing w:before="240" w:after="120" w:line="360" w:lineRule="auto"/>
    </w:pPr>
    <w:rPr>
      <w:rFonts w:ascii="Arial" w:eastAsia="Times New Roman" w:hAnsi="Arial" w:cs="Arial"/>
      <w:color w:val="auto"/>
      <w:sz w:val="28"/>
      <w:szCs w:val="28"/>
      <w:lang w:eastAsia="ru-RU"/>
    </w:rPr>
  </w:style>
  <w:style w:type="paragraph" w:customStyle="1" w:styleId="1fffff1">
    <w:name w:val="номера разделов1"/>
    <w:next w:val="afc"/>
    <w:autoRedefine/>
    <w:uiPriority w:val="99"/>
    <w:semiHidden/>
    <w:rsid w:val="00D02E11"/>
    <w:pPr>
      <w:keepNext/>
      <w:suppressLineNumbers/>
      <w:suppressAutoHyphens/>
      <w:spacing w:before="480" w:after="120" w:line="240" w:lineRule="auto"/>
      <w:ind w:left="113"/>
      <w:jc w:val="center"/>
      <w:outlineLvl w:val="0"/>
    </w:pPr>
    <w:rPr>
      <w:rFonts w:ascii="Arial" w:eastAsia="Times New Roman" w:hAnsi="Arial" w:cs="Arial"/>
      <w:b/>
      <w:bCs/>
      <w:caps/>
      <w:sz w:val="24"/>
      <w:szCs w:val="24"/>
      <w:lang w:eastAsia="ru-RU"/>
    </w:rPr>
  </w:style>
  <w:style w:type="paragraph" w:customStyle="1" w:styleId="1fffff2">
    <w:name w:val="номера подразделов1"/>
    <w:basedOn w:val="a6"/>
    <w:autoRedefine/>
    <w:uiPriority w:val="99"/>
    <w:semiHidden/>
    <w:rsid w:val="00D02E11"/>
    <w:pPr>
      <w:numPr>
        <w:numId w:val="0"/>
      </w:numPr>
      <w:tabs>
        <w:tab w:val="num" w:pos="964"/>
      </w:tabs>
      <w:spacing w:before="0" w:after="0" w:line="240" w:lineRule="auto"/>
      <w:ind w:left="964" w:hanging="851"/>
      <w:jc w:val="both"/>
      <w:outlineLvl w:val="1"/>
    </w:pPr>
    <w:rPr>
      <w:b w:val="0"/>
      <w:bCs w:val="0"/>
      <w:caps w:val="0"/>
    </w:rPr>
  </w:style>
  <w:style w:type="paragraph" w:customStyle="1" w:styleId="1fffff3">
    <w:name w:val="нумирация глав в ПЗ1"/>
    <w:basedOn w:val="af0"/>
    <w:autoRedefine/>
    <w:uiPriority w:val="99"/>
    <w:semiHidden/>
    <w:rsid w:val="00D02E11"/>
    <w:pPr>
      <w:numPr>
        <w:numId w:val="0"/>
      </w:numPr>
      <w:spacing w:before="0" w:line="240" w:lineRule="auto"/>
      <w:jc w:val="left"/>
    </w:pPr>
  </w:style>
  <w:style w:type="character" w:customStyle="1" w:styleId="11f2">
    <w:name w:val="Оглавление 1 Знак1"/>
    <w:basedOn w:val="af6"/>
    <w:uiPriority w:val="99"/>
    <w:rsid w:val="00D02E11"/>
    <w:rPr>
      <w:rFonts w:cs="Times New Roman"/>
    </w:rPr>
  </w:style>
  <w:style w:type="paragraph" w:customStyle="1" w:styleId="1fffff4">
    <w:name w:val="Оглавление ПЗ1"/>
    <w:basedOn w:val="19"/>
    <w:autoRedefine/>
    <w:uiPriority w:val="99"/>
    <w:semiHidden/>
    <w:rsid w:val="00D02E11"/>
    <w:pPr>
      <w:keepNext/>
      <w:tabs>
        <w:tab w:val="num" w:pos="36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paragraph" w:customStyle="1" w:styleId="1fffff5">
    <w:name w:val="Оглавление ПЗ_приложения1"/>
    <w:basedOn w:val="19"/>
    <w:autoRedefine/>
    <w:uiPriority w:val="99"/>
    <w:semiHidden/>
    <w:rsid w:val="00D02E11"/>
    <w:pPr>
      <w:keepNext/>
      <w:tabs>
        <w:tab w:val="left" w:leader="dot" w:pos="204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2"/>
      <w:szCs w:val="22"/>
      <w:lang w:eastAsia="ru-RU"/>
    </w:rPr>
  </w:style>
  <w:style w:type="paragraph" w:customStyle="1" w:styleId="1fffff6">
    <w:name w:val="Основная (важная) мысль1"/>
    <w:basedOn w:val="afffffffd"/>
    <w:next w:val="afffffffd"/>
    <w:autoRedefine/>
    <w:uiPriority w:val="99"/>
    <w:rsid w:val="00D02E11"/>
    <w:pPr>
      <w:ind w:firstLine="851"/>
      <w:jc w:val="both"/>
    </w:pPr>
    <w:rPr>
      <w:rFonts w:ascii="Arial" w:hAnsi="Arial" w:cs="Arial"/>
    </w:rPr>
  </w:style>
  <w:style w:type="character" w:customStyle="1" w:styleId="1fffff7">
    <w:name w:val="Основная (важная) мысль Знак Знак1"/>
    <w:basedOn w:val="afffffffe"/>
    <w:uiPriority w:val="99"/>
    <w:rsid w:val="00D02E11"/>
    <w:rPr>
      <w:rFonts w:ascii="Times New Roman CYR" w:eastAsia="Times New Roman" w:hAnsi="Times New Roman CYR" w:cs="Times New Roman CYR"/>
      <w:b/>
      <w:bCs/>
      <w:sz w:val="24"/>
      <w:szCs w:val="24"/>
      <w:lang w:val="ru-RU" w:eastAsia="ru-RU"/>
    </w:rPr>
  </w:style>
  <w:style w:type="paragraph" w:customStyle="1" w:styleId="1fffff8">
    <w:name w:val="Основная(важная) мысль1"/>
    <w:basedOn w:val="afffffffd"/>
    <w:next w:val="afffffffd"/>
    <w:autoRedefine/>
    <w:uiPriority w:val="99"/>
    <w:rsid w:val="00D02E11"/>
    <w:pPr>
      <w:spacing w:line="360" w:lineRule="auto"/>
      <w:ind w:firstLine="709"/>
      <w:jc w:val="right"/>
    </w:pPr>
    <w:rPr>
      <w:rFonts w:ascii="Arial" w:hAnsi="Arial" w:cs="Arial"/>
    </w:rPr>
  </w:style>
  <w:style w:type="table" w:customStyle="1" w:styleId="380">
    <w:name w:val="38"/>
    <w:uiPriority w:val="99"/>
    <w:rsid w:val="00D02E11"/>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5">
    <w:name w:val="5715"/>
    <w:uiPriority w:val="99"/>
    <w:rsid w:val="00D02E11"/>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4">
    <w:name w:val="5714"/>
    <w:uiPriority w:val="99"/>
    <w:rsid w:val="00D02E11"/>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3">
    <w:name w:val="5713"/>
    <w:uiPriority w:val="99"/>
    <w:rsid w:val="00D02E11"/>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1fffff9">
    <w:name w:val="ПодДокумент1"/>
    <w:basedOn w:val="af5"/>
    <w:uiPriority w:val="99"/>
    <w:semiHidden/>
    <w:rsid w:val="00D02E11"/>
    <w:pPr>
      <w:keepNext/>
      <w:spacing w:after="0" w:line="240" w:lineRule="auto"/>
      <w:jc w:val="both"/>
    </w:pPr>
    <w:rPr>
      <w:rFonts w:ascii="Arial" w:eastAsia="Times New Roman" w:hAnsi="Arial" w:cs="Arial"/>
      <w:color w:val="808080"/>
      <w:sz w:val="24"/>
      <w:szCs w:val="24"/>
      <w:lang w:val="en-US" w:eastAsia="ru-RU"/>
    </w:rPr>
  </w:style>
  <w:style w:type="paragraph" w:customStyle="1" w:styleId="1fffffa">
    <w:name w:val="прил в ПЗ1"/>
    <w:basedOn w:val="50"/>
    <w:next w:val="afffffffd"/>
    <w:autoRedefine/>
    <w:uiPriority w:val="99"/>
    <w:semiHidden/>
    <w:rsid w:val="00D02E11"/>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1fffffb">
    <w:name w:val="прил. в содержание1"/>
    <w:basedOn w:val="af5"/>
    <w:autoRedefine/>
    <w:uiPriority w:val="99"/>
    <w:semiHidden/>
    <w:rsid w:val="00D02E11"/>
    <w:pPr>
      <w:keepNext/>
      <w:tabs>
        <w:tab w:val="num" w:pos="360"/>
        <w:tab w:val="left" w:leader="dot" w:pos="9480"/>
      </w:tabs>
      <w:spacing w:after="0" w:line="240" w:lineRule="auto"/>
      <w:ind w:right="851"/>
      <w:jc w:val="both"/>
      <w:outlineLvl w:val="8"/>
    </w:pPr>
    <w:rPr>
      <w:rFonts w:ascii="Arial" w:eastAsia="Times New Roman" w:hAnsi="Arial" w:cs="Arial"/>
      <w:noProof/>
      <w:sz w:val="24"/>
      <w:szCs w:val="24"/>
      <w:lang w:eastAsia="ru-RU"/>
    </w:rPr>
  </w:style>
  <w:style w:type="paragraph" w:customStyle="1" w:styleId="2ffa">
    <w:name w:val="прилБ2"/>
    <w:basedOn w:val="afffffff9"/>
    <w:next w:val="afffffffd"/>
    <w:autoRedefine/>
    <w:uiPriority w:val="99"/>
    <w:rsid w:val="00D02E11"/>
    <w:pPr>
      <w:tabs>
        <w:tab w:val="clear" w:pos="360"/>
      </w:tabs>
    </w:pPr>
  </w:style>
  <w:style w:type="paragraph" w:customStyle="1" w:styleId="11f3">
    <w:name w:val="прилБ11"/>
    <w:next w:val="afffffffd"/>
    <w:autoRedefine/>
    <w:uiPriority w:val="99"/>
    <w:rsid w:val="00D02E11"/>
    <w:pPr>
      <w:tabs>
        <w:tab w:val="left" w:pos="10053"/>
      </w:tabs>
      <w:spacing w:before="120" w:after="60" w:line="240" w:lineRule="auto"/>
      <w:ind w:right="170"/>
      <w:jc w:val="both"/>
      <w:outlineLvl w:val="6"/>
    </w:pPr>
    <w:rPr>
      <w:rFonts w:ascii="Arial" w:eastAsia="Times New Roman" w:hAnsi="Arial" w:cs="Arial"/>
      <w:sz w:val="24"/>
      <w:szCs w:val="24"/>
      <w:lang w:eastAsia="ru-RU"/>
    </w:rPr>
  </w:style>
  <w:style w:type="paragraph" w:customStyle="1" w:styleId="1fffffc">
    <w:name w:val="согласующие на тит листе1"/>
    <w:basedOn w:val="af5"/>
    <w:autoRedefine/>
    <w:uiPriority w:val="99"/>
    <w:semiHidden/>
    <w:rsid w:val="00D02E11"/>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1fffffd">
    <w:name w:val="Содержание1"/>
    <w:basedOn w:val="19"/>
    <w:next w:val="afffffffd"/>
    <w:autoRedefine/>
    <w:uiPriority w:val="99"/>
    <w:semiHidden/>
    <w:rsid w:val="00D02E11"/>
    <w:pPr>
      <w:keepNext/>
      <w:tabs>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13">
    <w:name w:val="список лит-ры1"/>
    <w:basedOn w:val="2f9"/>
    <w:autoRedefine/>
    <w:uiPriority w:val="99"/>
    <w:rsid w:val="00D02E11"/>
    <w:pPr>
      <w:tabs>
        <w:tab w:val="num" w:pos="360"/>
      </w:tabs>
      <w:adjustRightInd/>
      <w:spacing w:before="0" w:after="0" w:line="360" w:lineRule="auto"/>
      <w:ind w:right="181"/>
      <w:textAlignment w:val="auto"/>
    </w:pPr>
    <w:rPr>
      <w:spacing w:val="0"/>
      <w:sz w:val="24"/>
      <w:szCs w:val="24"/>
      <w:lang w:eastAsia="ru-RU"/>
    </w:rPr>
  </w:style>
  <w:style w:type="paragraph" w:customStyle="1" w:styleId="10275121">
    <w:name w:val="Стиль Оглавление 1 + Слева:  0 см Выступ:  275 см Справа:  12 см1"/>
    <w:basedOn w:val="19"/>
    <w:next w:val="afffffffd"/>
    <w:autoRedefine/>
    <w:uiPriority w:val="99"/>
    <w:semiHidden/>
    <w:rsid w:val="00D02E11"/>
    <w:pPr>
      <w:keepNext/>
      <w:tabs>
        <w:tab w:val="left" w:leader="dot" w:pos="9526"/>
        <w:tab w:val="lef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table" w:customStyle="1" w:styleId="11f4">
    <w:name w:val="Стиль таблицы11"/>
    <w:basedOn w:val="afb"/>
    <w:uiPriority w:val="99"/>
    <w:semiHidden/>
    <w:rsid w:val="00D02E11"/>
    <w:rPr>
      <w:rFonts w:ascii="Arial" w:eastAsia="Times New Roman" w:hAnsi="Arial" w:cs="Arial"/>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shd w:val="clear" w:color="auto" w:fill="D9D9D9"/>
      </w:tcPr>
    </w:tblStylePr>
    <w:tblStylePr w:type="band2Horz">
      <w:tblPr/>
      <w:tcPr>
        <w:shd w:val="clear" w:color="auto" w:fill="D9D9D9"/>
      </w:tcPr>
    </w:tblStylePr>
  </w:style>
  <w:style w:type="table" w:customStyle="1" w:styleId="1fffffe">
    <w:name w:val="таблица в ПЗ1"/>
    <w:uiPriority w:val="99"/>
    <w:semiHidden/>
    <w:rsid w:val="00D02E11"/>
    <w:pPr>
      <w:spacing w:after="0" w:line="360" w:lineRule="auto"/>
      <w:ind w:left="170"/>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ff">
    <w:name w:val="Текст макроса Знак1"/>
    <w:basedOn w:val="af6"/>
    <w:uiPriority w:val="99"/>
    <w:rsid w:val="00D02E11"/>
    <w:rPr>
      <w:rFonts w:ascii="Courier New" w:hAnsi="Courier New" w:cs="Courier New"/>
      <w:lang w:val="ru-RU" w:eastAsia="ru-RU"/>
    </w:rPr>
  </w:style>
  <w:style w:type="paragraph" w:customStyle="1" w:styleId="1ffffff0">
    <w:name w:val="текст на тит листе1"/>
    <w:basedOn w:val="af5"/>
    <w:autoRedefine/>
    <w:uiPriority w:val="99"/>
    <w:semiHidden/>
    <w:rsid w:val="00D02E11"/>
    <w:pPr>
      <w:keepNext/>
      <w:spacing w:after="0" w:line="360" w:lineRule="auto"/>
      <w:jc w:val="center"/>
    </w:pPr>
    <w:rPr>
      <w:rFonts w:ascii="Arial" w:eastAsia="Times New Roman" w:hAnsi="Arial" w:cs="Arial"/>
      <w:b/>
      <w:bCs/>
      <w:sz w:val="32"/>
      <w:szCs w:val="32"/>
      <w:lang w:eastAsia="ru-RU"/>
    </w:rPr>
  </w:style>
  <w:style w:type="table" w:customStyle="1" w:styleId="1ffffff1">
    <w:name w:val="тит_лист1"/>
    <w:basedOn w:val="afb"/>
    <w:uiPriority w:val="99"/>
    <w:semiHidden/>
    <w:rsid w:val="00D02E11"/>
    <w:rPr>
      <w:rFonts w:ascii="Arial" w:eastAsia="Times New Roman" w:hAnsi="Arial" w:cs="Arial"/>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shd w:val="clear" w:color="auto" w:fill="D9D9D9"/>
      </w:tcPr>
    </w:tblStylePr>
    <w:tblStylePr w:type="band2Horz">
      <w:tblPr/>
      <w:tcPr>
        <w:shd w:val="clear" w:color="auto" w:fill="D9D9D9"/>
      </w:tcPr>
    </w:tblStylePr>
  </w:style>
  <w:style w:type="paragraph" w:customStyle="1" w:styleId="1ffffff2">
    <w:name w:val="Х осн1"/>
    <w:basedOn w:val="affffffff1"/>
    <w:autoRedefine/>
    <w:uiPriority w:val="99"/>
    <w:semiHidden/>
    <w:rsid w:val="00D02E11"/>
    <w:pPr>
      <w:spacing w:before="0" w:after="0" w:line="240" w:lineRule="auto"/>
      <w:ind w:left="600" w:firstLine="0"/>
    </w:pPr>
  </w:style>
  <w:style w:type="paragraph" w:customStyle="1" w:styleId="1ffffff3">
    <w:name w:val="ЧАСТЬ ПОДРАЗДЕЛА1"/>
    <w:basedOn w:val="afffffffd"/>
    <w:next w:val="afffffffd"/>
    <w:autoRedefine/>
    <w:uiPriority w:val="99"/>
    <w:rsid w:val="00D02E11"/>
    <w:pPr>
      <w:ind w:firstLine="851"/>
      <w:jc w:val="both"/>
    </w:pPr>
    <w:rPr>
      <w:rFonts w:ascii="Arial" w:hAnsi="Arial" w:cs="Arial"/>
      <w:b w:val="0"/>
      <w:bCs w:val="0"/>
      <w:i/>
      <w:iCs/>
      <w:u w:val="single"/>
    </w:rPr>
  </w:style>
  <w:style w:type="paragraph" w:customStyle="1" w:styleId="1ffffff4">
    <w:name w:val="Шапка таблиц1"/>
    <w:basedOn w:val="af5"/>
    <w:autoRedefine/>
    <w:uiPriority w:val="99"/>
    <w:semiHidden/>
    <w:rsid w:val="00D02E11"/>
    <w:pPr>
      <w:keepNext/>
      <w:spacing w:after="0" w:line="360" w:lineRule="auto"/>
      <w:jc w:val="center"/>
    </w:pPr>
    <w:rPr>
      <w:rFonts w:ascii="Arial" w:eastAsia="Times New Roman" w:hAnsi="Arial" w:cs="Arial"/>
      <w:b/>
      <w:bCs/>
      <w:sz w:val="20"/>
      <w:szCs w:val="20"/>
      <w:lang w:eastAsia="ru-RU"/>
    </w:rPr>
  </w:style>
  <w:style w:type="character" w:customStyle="1" w:styleId="811">
    <w:name w:val="Заголовок 8 Знак1"/>
    <w:basedOn w:val="af6"/>
    <w:uiPriority w:val="99"/>
    <w:rsid w:val="00D02E11"/>
    <w:rPr>
      <w:rFonts w:cs="Times New Roman"/>
      <w:i/>
      <w:iCs/>
      <w:sz w:val="24"/>
      <w:szCs w:val="24"/>
    </w:rPr>
  </w:style>
  <w:style w:type="character" w:customStyle="1" w:styleId="911">
    <w:name w:val="Заголовок 9 Знак1"/>
    <w:basedOn w:val="af6"/>
    <w:uiPriority w:val="99"/>
    <w:rsid w:val="00D02E11"/>
    <w:rPr>
      <w:rFonts w:ascii="Arial" w:hAnsi="Arial" w:cs="Arial"/>
      <w:sz w:val="22"/>
      <w:szCs w:val="22"/>
    </w:rPr>
  </w:style>
  <w:style w:type="character" w:customStyle="1" w:styleId="1ffffff5">
    <w:name w:val="Подзаголовок Знак1"/>
    <w:basedOn w:val="af6"/>
    <w:uiPriority w:val="99"/>
    <w:rsid w:val="00D02E11"/>
    <w:rPr>
      <w:rFonts w:cs="Times New Roman"/>
      <w:sz w:val="26"/>
      <w:szCs w:val="26"/>
    </w:rPr>
  </w:style>
  <w:style w:type="character" w:customStyle="1" w:styleId="219">
    <w:name w:val="Основной текст 2 Знак1"/>
    <w:basedOn w:val="af6"/>
    <w:uiPriority w:val="99"/>
    <w:rsid w:val="00D02E11"/>
    <w:rPr>
      <w:rFonts w:cs="Times New Roman"/>
      <w:sz w:val="24"/>
      <w:szCs w:val="24"/>
    </w:rPr>
  </w:style>
  <w:style w:type="paragraph" w:customStyle="1" w:styleId="11f5">
    <w:name w:val="Обычный абзац11"/>
    <w:basedOn w:val="af5"/>
    <w:uiPriority w:val="99"/>
    <w:rsid w:val="00D02E11"/>
    <w:pPr>
      <w:keepNext/>
      <w:spacing w:after="0" w:line="240" w:lineRule="auto"/>
      <w:ind w:firstLine="709"/>
      <w:jc w:val="both"/>
    </w:pPr>
    <w:rPr>
      <w:rFonts w:ascii="Arial" w:eastAsia="Times New Roman" w:hAnsi="Arial" w:cs="Arial"/>
      <w:sz w:val="24"/>
      <w:szCs w:val="24"/>
      <w:lang w:eastAsia="ru-RU"/>
    </w:rPr>
  </w:style>
  <w:style w:type="paragraph" w:customStyle="1" w:styleId="xl2611">
    <w:name w:val="xl2611"/>
    <w:basedOn w:val="af5"/>
    <w:uiPriority w:val="99"/>
    <w:rsid w:val="00D02E11"/>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11">
    <w:name w:val="xl3211"/>
    <w:basedOn w:val="af5"/>
    <w:uiPriority w:val="99"/>
    <w:rsid w:val="00D02E11"/>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xl2811">
    <w:name w:val="xl2811"/>
    <w:basedOn w:val="af5"/>
    <w:uiPriority w:val="99"/>
    <w:rsid w:val="00D02E11"/>
    <w:pPr>
      <w:keepNext/>
      <w:pBdr>
        <w:left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18"/>
      <w:szCs w:val="18"/>
      <w:lang w:eastAsia="ru-RU"/>
    </w:rPr>
  </w:style>
  <w:style w:type="character" w:customStyle="1" w:styleId="1113">
    <w:name w:val="Заголовок 1 Знак11"/>
    <w:basedOn w:val="af6"/>
    <w:uiPriority w:val="99"/>
    <w:rsid w:val="00D02E11"/>
    <w:rPr>
      <w:rFonts w:cs="Times New Roman"/>
      <w:b/>
      <w:bCs/>
      <w:sz w:val="24"/>
      <w:szCs w:val="24"/>
    </w:rPr>
  </w:style>
  <w:style w:type="character" w:customStyle="1" w:styleId="2111">
    <w:name w:val="Заголовок 2 Знак11"/>
    <w:basedOn w:val="af6"/>
    <w:uiPriority w:val="99"/>
    <w:rsid w:val="00D02E11"/>
    <w:rPr>
      <w:rFonts w:ascii="Arial" w:hAnsi="Arial" w:cs="Arial"/>
      <w:b/>
      <w:bCs/>
      <w:i/>
      <w:iCs/>
      <w:sz w:val="28"/>
      <w:szCs w:val="28"/>
    </w:rPr>
  </w:style>
  <w:style w:type="character" w:customStyle="1" w:styleId="3110">
    <w:name w:val="Заголовок 3 Знак11"/>
    <w:basedOn w:val="af6"/>
    <w:uiPriority w:val="99"/>
    <w:rsid w:val="00D02E11"/>
    <w:rPr>
      <w:rFonts w:ascii="Arial" w:hAnsi="Arial" w:cs="Arial"/>
      <w:b/>
      <w:bCs/>
      <w:sz w:val="26"/>
      <w:szCs w:val="26"/>
    </w:rPr>
  </w:style>
  <w:style w:type="character" w:customStyle="1" w:styleId="11f6">
    <w:name w:val="Основной текст с отступом Знак11"/>
    <w:basedOn w:val="af6"/>
    <w:uiPriority w:val="99"/>
    <w:rsid w:val="00D02E11"/>
    <w:rPr>
      <w:rFonts w:cs="Times New Roman"/>
      <w:sz w:val="28"/>
      <w:szCs w:val="28"/>
    </w:rPr>
  </w:style>
  <w:style w:type="character" w:customStyle="1" w:styleId="11f7">
    <w:name w:val="Название Знак11"/>
    <w:basedOn w:val="af6"/>
    <w:uiPriority w:val="99"/>
    <w:rsid w:val="00D02E11"/>
    <w:rPr>
      <w:rFonts w:cs="Times New Roman"/>
      <w:b/>
      <w:bCs/>
      <w:sz w:val="24"/>
      <w:szCs w:val="24"/>
    </w:rPr>
  </w:style>
  <w:style w:type="character" w:customStyle="1" w:styleId="3111">
    <w:name w:val="Основной текст 3 Знак11"/>
    <w:basedOn w:val="af6"/>
    <w:uiPriority w:val="99"/>
    <w:rsid w:val="00D02E11"/>
    <w:rPr>
      <w:rFonts w:cs="Times New Roman"/>
      <w:sz w:val="22"/>
      <w:szCs w:val="22"/>
    </w:rPr>
  </w:style>
  <w:style w:type="character" w:customStyle="1" w:styleId="11f8">
    <w:name w:val="Верхний колонтитул Знак11"/>
    <w:basedOn w:val="af6"/>
    <w:uiPriority w:val="99"/>
    <w:rsid w:val="00D02E11"/>
    <w:rPr>
      <w:rFonts w:cs="Times New Roman"/>
      <w:sz w:val="24"/>
      <w:szCs w:val="24"/>
    </w:rPr>
  </w:style>
  <w:style w:type="character" w:customStyle="1" w:styleId="11f9">
    <w:name w:val="Схема документа Знак11"/>
    <w:basedOn w:val="af6"/>
    <w:uiPriority w:val="99"/>
    <w:semiHidden/>
    <w:rsid w:val="00D02E11"/>
    <w:rPr>
      <w:rFonts w:ascii="Tahoma" w:hAnsi="Tahoma" w:cs="Tahoma"/>
      <w:shd w:val="clear" w:color="auto" w:fill="000080"/>
    </w:rPr>
  </w:style>
  <w:style w:type="paragraph" w:customStyle="1" w:styleId="2112">
    <w:name w:val="Обычный 211"/>
    <w:basedOn w:val="af5"/>
    <w:uiPriority w:val="99"/>
    <w:rsid w:val="00D02E11"/>
    <w:pPr>
      <w:keepNext/>
      <w:spacing w:after="0" w:line="240" w:lineRule="auto"/>
    </w:pPr>
    <w:rPr>
      <w:rFonts w:ascii="Arial" w:eastAsia="Times New Roman" w:hAnsi="Arial" w:cs="Arial"/>
      <w:sz w:val="24"/>
      <w:szCs w:val="24"/>
      <w:lang w:eastAsia="ru-RU"/>
    </w:rPr>
  </w:style>
  <w:style w:type="character" w:customStyle="1" w:styleId="11fa">
    <w:name w:val="Название объекта Знак11"/>
    <w:aliases w:val="Знак Знак11,Таблица - Название объекта Знак11,!! Object Novogor !! Знак11,Caption Char Знак11,Caption Char1 Char1 Char Char Знак11,Caption Char Char2 Char1 Char Char Знак11"/>
    <w:basedOn w:val="af6"/>
    <w:uiPriority w:val="99"/>
    <w:rsid w:val="00D02E11"/>
    <w:rPr>
      <w:rFonts w:ascii="Arial Narrow" w:hAnsi="Arial Narrow" w:cs="Arial Narrow"/>
      <w:b/>
      <w:bCs/>
      <w:lang w:val="en-US" w:eastAsia="en-US"/>
    </w:rPr>
  </w:style>
  <w:style w:type="character" w:customStyle="1" w:styleId="11fb">
    <w:name w:val="Текст примечания Знак11"/>
    <w:basedOn w:val="af6"/>
    <w:uiPriority w:val="99"/>
    <w:semiHidden/>
    <w:rsid w:val="00D02E11"/>
    <w:rPr>
      <w:rFonts w:cs="Times New Roman"/>
    </w:rPr>
  </w:style>
  <w:style w:type="character" w:customStyle="1" w:styleId="11fc">
    <w:name w:val="Абзац списка Знак11"/>
    <w:basedOn w:val="af6"/>
    <w:uiPriority w:val="99"/>
    <w:rsid w:val="00D02E11"/>
    <w:rPr>
      <w:rFonts w:ascii="Arial" w:hAnsi="Arial" w:cs="Arial"/>
      <w:sz w:val="24"/>
      <w:szCs w:val="24"/>
    </w:rPr>
  </w:style>
  <w:style w:type="character" w:customStyle="1" w:styleId="2ffb">
    <w:name w:val="Текст Знак2"/>
    <w:basedOn w:val="af6"/>
    <w:uiPriority w:val="99"/>
    <w:rsid w:val="00D02E11"/>
    <w:rPr>
      <w:rFonts w:ascii="Consolas" w:hAnsi="Consolas" w:cs="Consolas"/>
      <w:sz w:val="21"/>
      <w:szCs w:val="21"/>
    </w:rPr>
  </w:style>
  <w:style w:type="character" w:customStyle="1" w:styleId="TabelTekst3">
    <w:name w:val="TabelTekst Знак3"/>
    <w:aliases w:val="text Знак3,Body Text2 Знак3,Char Знак3,Body Text2 Char Char Char Char Char Char Char Char Char Знак3,Main text Знак3,Body Text Char2 Char Знак3,Body Text Char1 Char Char Знак3,text1 Знак"/>
    <w:basedOn w:val="af6"/>
    <w:uiPriority w:val="99"/>
    <w:semiHidden/>
    <w:rsid w:val="00D02E11"/>
    <w:rPr>
      <w:rFonts w:cs="Times New Roman"/>
    </w:rPr>
  </w:style>
  <w:style w:type="paragraph" w:styleId="2ffc">
    <w:name w:val="envelope return"/>
    <w:basedOn w:val="af5"/>
    <w:uiPriority w:val="99"/>
    <w:rsid w:val="00D02E11"/>
    <w:pPr>
      <w:keepNext/>
      <w:spacing w:after="0" w:line="240" w:lineRule="auto"/>
    </w:pPr>
    <w:rPr>
      <w:rFonts w:ascii="Arial" w:eastAsia="Times New Roman" w:hAnsi="Arial" w:cs="Arial"/>
      <w:sz w:val="20"/>
      <w:szCs w:val="20"/>
      <w:lang w:eastAsia="ru-RU"/>
    </w:rPr>
  </w:style>
  <w:style w:type="character" w:customStyle="1" w:styleId="TabelTekst4">
    <w:name w:val="TabelTekst Знак4"/>
    <w:aliases w:val="text Знак4,Body Text2 Знак4,Char Знак4,Body Text2 Char Char Char Char Char Char Char Char Char Знак4,Main text Знак4,Body Text Char2 Char Знак4,Body Text Char1 Char Char Знак4,text1 Знак2"/>
    <w:basedOn w:val="af6"/>
    <w:uiPriority w:val="99"/>
    <w:semiHidden/>
    <w:rsid w:val="00D02E11"/>
    <w:rPr>
      <w:rFonts w:cs="Times New Roman"/>
    </w:rPr>
  </w:style>
  <w:style w:type="paragraph" w:customStyle="1" w:styleId="16">
    <w:name w:val="Приложение_1_уровень"/>
    <w:basedOn w:val="17"/>
    <w:link w:val="1ffffff6"/>
    <w:uiPriority w:val="99"/>
    <w:rsid w:val="00D02E11"/>
    <w:pPr>
      <w:keepNext/>
      <w:widowControl/>
      <w:numPr>
        <w:numId w:val="23"/>
      </w:numPr>
      <w:pBdr>
        <w:top w:val="single" w:sz="48" w:space="3" w:color="FFFFFF"/>
        <w:left w:val="single" w:sz="6" w:space="3" w:color="FFFFFF"/>
        <w:bottom w:val="single" w:sz="6" w:space="3" w:color="FFFFFF"/>
      </w:pBdr>
      <w:tabs>
        <w:tab w:val="num" w:pos="927"/>
        <w:tab w:val="num" w:pos="3834"/>
      </w:tabs>
      <w:autoSpaceDE/>
      <w:autoSpaceDN/>
      <w:adjustRightInd w:val="0"/>
      <w:spacing w:after="120" w:line="240" w:lineRule="atLeast"/>
      <w:ind w:right="0"/>
      <w:jc w:val="both"/>
      <w:textAlignment w:val="baseline"/>
    </w:pPr>
    <w:rPr>
      <w:rFonts w:ascii="Arial Black" w:hAnsi="Arial Black" w:cs="Arial Black"/>
      <w:b w:val="0"/>
      <w:bCs w:val="0"/>
      <w:caps/>
      <w:spacing w:val="-8"/>
      <w:kern w:val="20"/>
      <w:sz w:val="24"/>
      <w:szCs w:val="24"/>
    </w:rPr>
  </w:style>
  <w:style w:type="paragraph" w:customStyle="1" w:styleId="2ffd">
    <w:name w:val="Приложение_2_уровень"/>
    <w:basedOn w:val="20"/>
    <w:link w:val="2ffe"/>
    <w:uiPriority w:val="99"/>
    <w:rsid w:val="00D02E11"/>
    <w:pPr>
      <w:keepLines w:val="0"/>
      <w:numPr>
        <w:ilvl w:val="1"/>
      </w:numPr>
      <w:adjustRightInd w:val="0"/>
      <w:spacing w:before="120" w:after="120" w:line="240" w:lineRule="auto"/>
      <w:ind w:left="1440"/>
      <w:jc w:val="both"/>
      <w:textAlignment w:val="baseline"/>
    </w:pPr>
    <w:rPr>
      <w:rFonts w:ascii="Arial Black" w:eastAsia="Times New Roman" w:hAnsi="Arial Black" w:cs="Arial Black"/>
      <w:spacing w:val="-10"/>
      <w:kern w:val="28"/>
      <w:sz w:val="24"/>
      <w:szCs w:val="24"/>
    </w:rPr>
  </w:style>
  <w:style w:type="character" w:customStyle="1" w:styleId="1ffffff6">
    <w:name w:val="Приложение_1_уровень Знак"/>
    <w:basedOn w:val="18"/>
    <w:link w:val="16"/>
    <w:uiPriority w:val="99"/>
    <w:locked/>
    <w:rsid w:val="00D02E11"/>
    <w:rPr>
      <w:rFonts w:ascii="Arial Black" w:eastAsia="Times New Roman" w:hAnsi="Arial Black" w:cs="Arial Black"/>
      <w:b w:val="0"/>
      <w:bCs w:val="0"/>
      <w:caps/>
      <w:spacing w:val="-8"/>
      <w:kern w:val="20"/>
      <w:sz w:val="24"/>
      <w:szCs w:val="24"/>
      <w:lang w:val="en-US"/>
    </w:rPr>
  </w:style>
  <w:style w:type="character" w:customStyle="1" w:styleId="2ffe">
    <w:name w:val="Приложение_2_уровень Знак"/>
    <w:basedOn w:val="21"/>
    <w:link w:val="2ffd"/>
    <w:uiPriority w:val="99"/>
    <w:locked/>
    <w:rsid w:val="00D02E11"/>
    <w:rPr>
      <w:rFonts w:ascii="Arial Black" w:eastAsia="Times New Roman" w:hAnsi="Arial Black" w:cs="Arial Black"/>
      <w:b/>
      <w:bCs/>
      <w:color w:val="4F81BD" w:themeColor="accent1"/>
      <w:spacing w:val="-10"/>
      <w:kern w:val="28"/>
      <w:sz w:val="24"/>
      <w:szCs w:val="24"/>
    </w:rPr>
  </w:style>
  <w:style w:type="character" w:customStyle="1" w:styleId="3f8">
    <w:name w:val="Текст Знак3"/>
    <w:basedOn w:val="af6"/>
    <w:uiPriority w:val="99"/>
    <w:rsid w:val="00D02E11"/>
    <w:rPr>
      <w:rFonts w:ascii="Consolas" w:hAnsi="Consolas" w:cs="Consolas"/>
      <w:sz w:val="21"/>
      <w:szCs w:val="21"/>
    </w:rPr>
  </w:style>
  <w:style w:type="character" w:customStyle="1" w:styleId="134">
    <w:name w:val="Заголовок 1 Знак3"/>
    <w:aliases w:val="Приложение_1_уровень Знак1"/>
    <w:basedOn w:val="af6"/>
    <w:uiPriority w:val="99"/>
    <w:rsid w:val="00D02E11"/>
    <w:rPr>
      <w:rFonts w:ascii="Arial Black" w:hAnsi="Arial Black" w:cs="Arial Black"/>
      <w:caps/>
      <w:spacing w:val="-8"/>
      <w:kern w:val="20"/>
      <w:sz w:val="24"/>
      <w:szCs w:val="24"/>
      <w:lang w:eastAsia="en-US"/>
    </w:rPr>
  </w:style>
  <w:style w:type="character" w:customStyle="1" w:styleId="230">
    <w:name w:val="Заголовок 2 Знак3"/>
    <w:aliases w:val="Приложение_2_уровень Знак1"/>
    <w:basedOn w:val="af6"/>
    <w:uiPriority w:val="99"/>
    <w:rsid w:val="00D02E11"/>
    <w:rPr>
      <w:rFonts w:ascii="Arial Black" w:hAnsi="Arial Black" w:cs="Arial Black"/>
      <w:spacing w:val="-10"/>
      <w:kern w:val="28"/>
      <w:sz w:val="24"/>
      <w:szCs w:val="24"/>
      <w:lang w:eastAsia="en-US"/>
    </w:rPr>
  </w:style>
  <w:style w:type="character" w:customStyle="1" w:styleId="331">
    <w:name w:val="Заголовок 3 Знак3"/>
    <w:aliases w:val="Приложение_уровень_3 Знак1"/>
    <w:basedOn w:val="af6"/>
    <w:uiPriority w:val="99"/>
    <w:rsid w:val="00D02E11"/>
    <w:rPr>
      <w:rFonts w:ascii="Arial Black" w:hAnsi="Arial Black" w:cs="Arial Black"/>
      <w:b/>
      <w:bCs/>
      <w:spacing w:val="-10"/>
      <w:kern w:val="28"/>
      <w:sz w:val="22"/>
      <w:szCs w:val="22"/>
      <w:lang w:eastAsia="en-US"/>
    </w:rPr>
  </w:style>
  <w:style w:type="character" w:customStyle="1" w:styleId="421">
    <w:name w:val="Заголовок 4 Знак2"/>
    <w:aliases w:val="Приложение_4 Знак1"/>
    <w:basedOn w:val="af6"/>
    <w:uiPriority w:val="99"/>
    <w:rsid w:val="00D02E11"/>
    <w:rPr>
      <w:rFonts w:ascii="Arial" w:hAnsi="Arial" w:cs="Arial"/>
      <w:b/>
      <w:bCs/>
      <w:i/>
      <w:iCs/>
      <w:spacing w:val="-4"/>
      <w:kern w:val="28"/>
      <w:sz w:val="22"/>
      <w:szCs w:val="22"/>
      <w:lang w:eastAsia="en-US"/>
    </w:rPr>
  </w:style>
  <w:style w:type="character" w:customStyle="1" w:styleId="512">
    <w:name w:val="Заголовок 5 Знак1"/>
    <w:basedOn w:val="af6"/>
    <w:uiPriority w:val="99"/>
    <w:rsid w:val="00D02E11"/>
    <w:rPr>
      <w:rFonts w:ascii="Arial" w:hAnsi="Arial" w:cs="Arial"/>
      <w:b/>
      <w:bCs/>
      <w:spacing w:val="-4"/>
      <w:kern w:val="28"/>
      <w:sz w:val="28"/>
      <w:szCs w:val="28"/>
      <w:lang w:eastAsia="en-US"/>
    </w:rPr>
  </w:style>
  <w:style w:type="character" w:customStyle="1" w:styleId="620">
    <w:name w:val="Заголовок 6 Знак2"/>
    <w:basedOn w:val="af6"/>
    <w:uiPriority w:val="99"/>
    <w:rsid w:val="00D02E11"/>
    <w:rPr>
      <w:rFonts w:ascii="Arial" w:hAnsi="Arial" w:cs="Arial"/>
      <w:b/>
      <w:bCs/>
      <w:i/>
      <w:iCs/>
      <w:spacing w:val="-4"/>
      <w:kern w:val="28"/>
      <w:sz w:val="28"/>
      <w:szCs w:val="28"/>
      <w:lang w:eastAsia="en-US"/>
    </w:rPr>
  </w:style>
  <w:style w:type="character" w:customStyle="1" w:styleId="711">
    <w:name w:val="Заголовок 7 Знак1"/>
    <w:basedOn w:val="af6"/>
    <w:uiPriority w:val="99"/>
    <w:rsid w:val="00D02E11"/>
    <w:rPr>
      <w:rFonts w:ascii="Arial" w:hAnsi="Arial" w:cs="Arial"/>
      <w:b/>
      <w:bCs/>
      <w:spacing w:val="-4"/>
      <w:kern w:val="28"/>
      <w:sz w:val="28"/>
      <w:szCs w:val="28"/>
      <w:lang w:eastAsia="en-US"/>
    </w:rPr>
  </w:style>
  <w:style w:type="character" w:customStyle="1" w:styleId="820">
    <w:name w:val="Заголовок 8 Знак2"/>
    <w:basedOn w:val="af6"/>
    <w:uiPriority w:val="99"/>
    <w:rsid w:val="00D02E11"/>
    <w:rPr>
      <w:rFonts w:ascii="Arial" w:hAnsi="Arial" w:cs="Arial"/>
      <w:b/>
      <w:bCs/>
      <w:i/>
      <w:iCs/>
      <w:spacing w:val="-4"/>
      <w:kern w:val="28"/>
      <w:sz w:val="28"/>
      <w:szCs w:val="28"/>
      <w:lang w:eastAsia="en-US"/>
    </w:rPr>
  </w:style>
  <w:style w:type="character" w:customStyle="1" w:styleId="920">
    <w:name w:val="Заголовок 9 Знак2"/>
    <w:basedOn w:val="af6"/>
    <w:uiPriority w:val="99"/>
    <w:rsid w:val="00D02E11"/>
    <w:rPr>
      <w:rFonts w:ascii="Arial" w:hAnsi="Arial" w:cs="Arial"/>
      <w:b/>
      <w:bCs/>
      <w:spacing w:val="-4"/>
      <w:kern w:val="28"/>
      <w:sz w:val="28"/>
      <w:szCs w:val="28"/>
      <w:lang w:eastAsia="en-US"/>
    </w:rPr>
  </w:style>
  <w:style w:type="character" w:customStyle="1" w:styleId="2fff">
    <w:name w:val="Текст выноски Знак2"/>
    <w:basedOn w:val="af6"/>
    <w:uiPriority w:val="99"/>
    <w:semiHidden/>
    <w:rsid w:val="00D02E11"/>
    <w:rPr>
      <w:rFonts w:ascii="Tahoma" w:hAnsi="Tahoma" w:cs="Tahoma"/>
      <w:spacing w:val="-5"/>
      <w:sz w:val="16"/>
      <w:szCs w:val="16"/>
      <w:lang w:val="en-US"/>
    </w:rPr>
  </w:style>
  <w:style w:type="paragraph" w:customStyle="1" w:styleId="BlockQuotation2">
    <w:name w:val="Block Quotation2"/>
    <w:basedOn w:val="af5"/>
    <w:uiPriority w:val="99"/>
    <w:rsid w:val="00D02E11"/>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character" w:customStyle="1" w:styleId="3f9">
    <w:name w:val="Основной текст с отступом Знак3"/>
    <w:basedOn w:val="af6"/>
    <w:uiPriority w:val="99"/>
    <w:rsid w:val="00D02E11"/>
    <w:rPr>
      <w:rFonts w:ascii="Arial" w:hAnsi="Arial" w:cs="Arial"/>
      <w:spacing w:val="-5"/>
    </w:rPr>
  </w:style>
  <w:style w:type="paragraph" w:customStyle="1" w:styleId="BodyTextKeep2">
    <w:name w:val="Body Text Keep2"/>
    <w:basedOn w:val="afc"/>
    <w:uiPriority w:val="99"/>
    <w:rsid w:val="00D02E11"/>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2">
    <w:name w:val="Picture2"/>
    <w:basedOn w:val="af5"/>
    <w:next w:val="aff9"/>
    <w:uiPriority w:val="99"/>
    <w:rsid w:val="00D02E11"/>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2">
    <w:name w:val="Heading Base2"/>
    <w:basedOn w:val="af5"/>
    <w:next w:val="afc"/>
    <w:uiPriority w:val="99"/>
    <w:rsid w:val="00D02E11"/>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character" w:customStyle="1" w:styleId="3fa">
    <w:name w:val="Название Знак3"/>
    <w:basedOn w:val="af6"/>
    <w:uiPriority w:val="99"/>
    <w:rsid w:val="00D02E11"/>
    <w:rPr>
      <w:rFonts w:ascii="Arial Black" w:hAnsi="Arial Black" w:cs="Arial Black"/>
      <w:b/>
      <w:bCs/>
      <w:spacing w:val="-30"/>
      <w:kern w:val="28"/>
      <w:sz w:val="28"/>
      <w:szCs w:val="28"/>
    </w:rPr>
  </w:style>
  <w:style w:type="character" w:customStyle="1" w:styleId="2fff0">
    <w:name w:val="Подзаголовок Знак2"/>
    <w:basedOn w:val="af6"/>
    <w:uiPriority w:val="99"/>
    <w:rsid w:val="00D02E11"/>
    <w:rPr>
      <w:rFonts w:ascii="Arial" w:hAnsi="Arial" w:cs="Arial"/>
      <w:b/>
      <w:bCs/>
      <w:spacing w:val="-16"/>
      <w:kern w:val="28"/>
      <w:sz w:val="28"/>
      <w:szCs w:val="28"/>
    </w:rPr>
  </w:style>
  <w:style w:type="paragraph" w:customStyle="1" w:styleId="ChapterSubtitle2">
    <w:name w:val="Chapter Subtitle2"/>
    <w:basedOn w:val="affd"/>
    <w:uiPriority w:val="99"/>
    <w:rsid w:val="00D02E11"/>
    <w:pPr>
      <w:keepNext/>
      <w:keepLines/>
      <w:numPr>
        <w:ilvl w:val="0"/>
      </w:numPr>
      <w:adjustRightInd w:val="0"/>
      <w:spacing w:before="60" w:after="0" w:line="240" w:lineRule="auto"/>
      <w:ind w:hanging="431"/>
      <w:jc w:val="both"/>
      <w:textAlignment w:val="baseline"/>
    </w:pPr>
    <w:rPr>
      <w:rFonts w:ascii="Arial" w:hAnsi="Arial" w:cs="Arial"/>
      <w:b/>
      <w:bCs/>
      <w:i w:val="0"/>
      <w:iCs w:val="0"/>
      <w:color w:val="auto"/>
      <w:spacing w:val="-16"/>
      <w:kern w:val="28"/>
      <w:sz w:val="32"/>
      <w:szCs w:val="32"/>
      <w:lang w:val="ru-RU" w:bidi="ar-SA"/>
    </w:rPr>
  </w:style>
  <w:style w:type="paragraph" w:customStyle="1" w:styleId="ChapterTitle2">
    <w:name w:val="Chapter Title2"/>
    <w:basedOn w:val="af5"/>
    <w:uiPriority w:val="99"/>
    <w:rsid w:val="00D02E11"/>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2">
    <w:name w:val="Footnote Base2"/>
    <w:basedOn w:val="af5"/>
    <w:uiPriority w:val="99"/>
    <w:rsid w:val="00D02E11"/>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character" w:customStyle="1" w:styleId="3fb">
    <w:name w:val="Текст примечания Знак3"/>
    <w:basedOn w:val="af6"/>
    <w:uiPriority w:val="99"/>
    <w:rsid w:val="00D02E11"/>
    <w:rPr>
      <w:rFonts w:ascii="Arial" w:hAnsi="Arial" w:cs="Arial"/>
      <w:spacing w:val="-5"/>
      <w:sz w:val="20"/>
      <w:szCs w:val="20"/>
      <w:lang w:val="en-US"/>
    </w:rPr>
  </w:style>
  <w:style w:type="paragraph" w:customStyle="1" w:styleId="CompanyName2">
    <w:name w:val="Company Name2"/>
    <w:basedOn w:val="af5"/>
    <w:uiPriority w:val="99"/>
    <w:rsid w:val="00D02E11"/>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2">
    <w:name w:val="Title Cover2"/>
    <w:basedOn w:val="HeadingBase"/>
    <w:next w:val="af5"/>
    <w:uiPriority w:val="99"/>
    <w:rsid w:val="00D02E11"/>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2">
    <w:name w:val="Document Label2"/>
    <w:basedOn w:val="TitleCover"/>
    <w:uiPriority w:val="99"/>
    <w:rsid w:val="00D02E11"/>
  </w:style>
  <w:style w:type="character" w:customStyle="1" w:styleId="2fff1">
    <w:name w:val="Текст концевой сноски Знак2"/>
    <w:basedOn w:val="af6"/>
    <w:uiPriority w:val="99"/>
    <w:rsid w:val="00D02E11"/>
    <w:rPr>
      <w:rFonts w:ascii="Arial" w:hAnsi="Arial" w:cs="Arial"/>
      <w:spacing w:val="-5"/>
      <w:sz w:val="20"/>
      <w:szCs w:val="20"/>
      <w:lang w:val="en-US"/>
    </w:rPr>
  </w:style>
  <w:style w:type="paragraph" w:customStyle="1" w:styleId="HeaderBase2">
    <w:name w:val="Header Base2"/>
    <w:basedOn w:val="af5"/>
    <w:uiPriority w:val="99"/>
    <w:rsid w:val="00D02E11"/>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character" w:customStyle="1" w:styleId="2fff2">
    <w:name w:val="Нижний колонтитул Знак2"/>
    <w:basedOn w:val="af6"/>
    <w:uiPriority w:val="99"/>
    <w:rsid w:val="00D02E11"/>
    <w:rPr>
      <w:rFonts w:ascii="Arial" w:hAnsi="Arial" w:cs="Arial"/>
      <w:caps/>
      <w:spacing w:val="-5"/>
      <w:sz w:val="20"/>
      <w:szCs w:val="20"/>
      <w:lang w:val="en-US"/>
    </w:rPr>
  </w:style>
  <w:style w:type="paragraph" w:customStyle="1" w:styleId="FooterEven2">
    <w:name w:val="Footer Even2"/>
    <w:basedOn w:val="aff4"/>
    <w:uiPriority w:val="99"/>
    <w:rsid w:val="00D02E11"/>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2">
    <w:name w:val="Footer First2"/>
    <w:basedOn w:val="aff4"/>
    <w:uiPriority w:val="99"/>
    <w:rsid w:val="00D02E11"/>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2">
    <w:name w:val="Footer Odd2"/>
    <w:basedOn w:val="aff4"/>
    <w:uiPriority w:val="99"/>
    <w:rsid w:val="00D02E11"/>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character" w:customStyle="1" w:styleId="3fc">
    <w:name w:val="Верхний колонтитул Знак3"/>
    <w:basedOn w:val="af6"/>
    <w:uiPriority w:val="99"/>
    <w:rsid w:val="00D02E11"/>
    <w:rPr>
      <w:rFonts w:ascii="Arial" w:hAnsi="Arial" w:cs="Arial"/>
      <w:caps/>
      <w:spacing w:val="-5"/>
      <w:sz w:val="20"/>
      <w:szCs w:val="20"/>
      <w:lang w:val="en-US"/>
    </w:rPr>
  </w:style>
  <w:style w:type="paragraph" w:customStyle="1" w:styleId="HeaderEven2">
    <w:name w:val="Header Even2"/>
    <w:basedOn w:val="aff2"/>
    <w:uiPriority w:val="99"/>
    <w:rsid w:val="00D02E11"/>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2">
    <w:name w:val="Header First2"/>
    <w:basedOn w:val="aff2"/>
    <w:uiPriority w:val="99"/>
    <w:rsid w:val="00D02E11"/>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2">
    <w:name w:val="Header Odd2"/>
    <w:basedOn w:val="aff2"/>
    <w:uiPriority w:val="99"/>
    <w:rsid w:val="00D02E11"/>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2">
    <w:name w:val="Index Base2"/>
    <w:basedOn w:val="af5"/>
    <w:uiPriority w:val="99"/>
    <w:rsid w:val="00D02E11"/>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character" w:customStyle="1" w:styleId="2fff3">
    <w:name w:val="Шапка Знак2"/>
    <w:basedOn w:val="af6"/>
    <w:uiPriority w:val="99"/>
    <w:rsid w:val="00D02E11"/>
    <w:rPr>
      <w:rFonts w:ascii="Arial" w:hAnsi="Arial" w:cs="Arial"/>
    </w:rPr>
  </w:style>
  <w:style w:type="paragraph" w:customStyle="1" w:styleId="PartLabel2">
    <w:name w:val="Part Label2"/>
    <w:basedOn w:val="af5"/>
    <w:uiPriority w:val="99"/>
    <w:rsid w:val="00D02E11"/>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2">
    <w:name w:val="Part Subtitle2"/>
    <w:basedOn w:val="af5"/>
    <w:next w:val="afc"/>
    <w:uiPriority w:val="99"/>
    <w:rsid w:val="00D02E11"/>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2">
    <w:name w:val="Part Title2"/>
    <w:basedOn w:val="af5"/>
    <w:uiPriority w:val="99"/>
    <w:rsid w:val="00D02E11"/>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2">
    <w:name w:val="Return Address2"/>
    <w:basedOn w:val="af5"/>
    <w:uiPriority w:val="99"/>
    <w:rsid w:val="00D02E11"/>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2">
    <w:name w:val="Section Heading2"/>
    <w:basedOn w:val="17"/>
    <w:uiPriority w:val="99"/>
    <w:rsid w:val="00D02E11"/>
    <w:pPr>
      <w:keepNext/>
      <w:widowControl/>
      <w:pBdr>
        <w:top w:val="single" w:sz="48" w:space="3" w:color="FFFFFF"/>
        <w:left w:val="single" w:sz="6" w:space="3" w:color="FFFFFF"/>
        <w:bottom w:val="single" w:sz="6" w:space="3" w:color="FFFFFF"/>
      </w:pBdr>
      <w:tabs>
        <w:tab w:val="num" w:pos="1259"/>
      </w:tabs>
      <w:autoSpaceDE/>
      <w:autoSpaceDN/>
      <w:adjustRightInd w:val="0"/>
      <w:spacing w:after="120" w:line="240" w:lineRule="atLeast"/>
      <w:ind w:left="432"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SectionLabel2">
    <w:name w:val="Section Label2"/>
    <w:basedOn w:val="HeadingBase"/>
    <w:next w:val="afc"/>
    <w:uiPriority w:val="99"/>
    <w:rsid w:val="00D02E11"/>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2">
    <w:name w:val="Subtitle Cover2"/>
    <w:basedOn w:val="TitleCover"/>
    <w:next w:val="afc"/>
    <w:uiPriority w:val="99"/>
    <w:rsid w:val="00D02E11"/>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2">
    <w:name w:val="Table Header2"/>
    <w:basedOn w:val="af5"/>
    <w:uiPriority w:val="99"/>
    <w:rsid w:val="00D02E11"/>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customStyle="1" w:styleId="TOCBase2">
    <w:name w:val="TOC Base2"/>
    <w:basedOn w:val="af5"/>
    <w:uiPriority w:val="99"/>
    <w:rsid w:val="00D02E11"/>
    <w:pPr>
      <w:keepNext/>
      <w:tabs>
        <w:tab w:val="right" w:leader="dot" w:pos="6480"/>
      </w:tabs>
      <w:adjustRightInd w:val="0"/>
      <w:spacing w:before="120" w:after="240" w:line="240" w:lineRule="atLeast"/>
      <w:ind w:hanging="431"/>
      <w:jc w:val="both"/>
      <w:textAlignment w:val="baseline"/>
    </w:pPr>
    <w:rPr>
      <w:rFonts w:ascii="Arial" w:eastAsia="Times New Roman" w:hAnsi="Arial" w:cs="Arial"/>
      <w:spacing w:val="-5"/>
      <w:sz w:val="20"/>
      <w:szCs w:val="20"/>
      <w:lang w:val="en-US"/>
    </w:rPr>
  </w:style>
  <w:style w:type="paragraph" w:customStyle="1" w:styleId="TableText2">
    <w:name w:val="Table Text2"/>
    <w:basedOn w:val="af5"/>
    <w:uiPriority w:val="99"/>
    <w:rsid w:val="00D02E11"/>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2">
    <w:name w:val="Style Body Text + Left:  021 cm2"/>
    <w:basedOn w:val="afc"/>
    <w:uiPriority w:val="99"/>
    <w:rsid w:val="00D02E11"/>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2">
    <w:name w:val="Style Body Text + Left:  075 cm First line:  0 cm2"/>
    <w:basedOn w:val="afc"/>
    <w:uiPriority w:val="99"/>
    <w:rsid w:val="00D02E11"/>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character" w:customStyle="1" w:styleId="127">
    <w:name w:val="Основной текст Знак12"/>
    <w:aliases w:val="TabelTekst Знак12,text Знак12,Body Text2 Знак12,Char Знак12,Body Text2 Char Char Char Char Char Char Char Char Char Знак12,Main text Знак12,Body Text Char2 Char Знак12,Body Text Char1 Char Char Знак11,text1 Знак11"/>
    <w:basedOn w:val="af6"/>
    <w:uiPriority w:val="99"/>
    <w:rsid w:val="00D02E11"/>
    <w:rPr>
      <w:rFonts w:ascii="Arial" w:hAnsi="Arial" w:cs="Arial"/>
      <w:spacing w:val="-5"/>
    </w:rPr>
  </w:style>
  <w:style w:type="paragraph" w:customStyle="1" w:styleId="StyleHeading3Justified2">
    <w:name w:val="Style Heading 3 + Justified2"/>
    <w:basedOn w:val="30"/>
    <w:uiPriority w:val="99"/>
    <w:rsid w:val="00D02E11"/>
    <w:pPr>
      <w:keepLines w:val="0"/>
      <w:numPr>
        <w:ilvl w:val="2"/>
      </w:numPr>
      <w:tabs>
        <w:tab w:val="num" w:pos="360"/>
        <w:tab w:val="num" w:pos="1259"/>
        <w:tab w:val="left" w:pos="2127"/>
      </w:tabs>
      <w:adjustRightInd w:val="0"/>
      <w:spacing w:before="120" w:after="120" w:line="240" w:lineRule="atLeast"/>
      <w:ind w:left="1224" w:hanging="504"/>
      <w:jc w:val="both"/>
      <w:textAlignment w:val="baseline"/>
    </w:pPr>
    <w:rPr>
      <w:rFonts w:ascii="Arial Black" w:eastAsia="Times New Roman" w:hAnsi="Arial Black" w:cs="Arial Black"/>
      <w:color w:val="auto"/>
      <w:spacing w:val="-10"/>
      <w:kern w:val="28"/>
      <w:sz w:val="24"/>
      <w:szCs w:val="24"/>
    </w:rPr>
  </w:style>
  <w:style w:type="character" w:customStyle="1" w:styleId="223">
    <w:name w:val="Основной текст с отступом 2 Знак2"/>
    <w:basedOn w:val="af6"/>
    <w:uiPriority w:val="99"/>
    <w:rsid w:val="00D02E11"/>
    <w:rPr>
      <w:rFonts w:ascii="Arial" w:hAnsi="Arial" w:cs="Arial"/>
      <w:spacing w:val="-5"/>
      <w:sz w:val="20"/>
      <w:szCs w:val="20"/>
      <w:lang w:val="en-US"/>
    </w:rPr>
  </w:style>
  <w:style w:type="character" w:customStyle="1" w:styleId="324">
    <w:name w:val="Основной текст с отступом 3 Знак2"/>
    <w:basedOn w:val="af6"/>
    <w:uiPriority w:val="99"/>
    <w:rsid w:val="00D02E11"/>
    <w:rPr>
      <w:rFonts w:ascii="Times New Roman" w:hAnsi="Times New Roman" w:cs="Times New Roman"/>
      <w:color w:val="444444"/>
      <w:sz w:val="20"/>
      <w:szCs w:val="20"/>
      <w:lang w:eastAsia="ru-RU"/>
    </w:rPr>
  </w:style>
  <w:style w:type="paragraph" w:customStyle="1" w:styleId="StyleHeading1TopSinglesolidlineWhite6ptLinewidth2">
    <w:name w:val="Style Heading 1 + Top: (Single solid line White  6 pt Line width...2"/>
    <w:basedOn w:val="17"/>
    <w:uiPriority w:val="99"/>
    <w:rsid w:val="00D02E11"/>
    <w:pPr>
      <w:keepNext/>
      <w:widowControl/>
      <w:pBdr>
        <w:top w:val="single" w:sz="48" w:space="9" w:color="FFFFFF"/>
        <w:left w:val="single" w:sz="6" w:space="3" w:color="FFFFFF"/>
        <w:bottom w:val="single" w:sz="6" w:space="2" w:color="FFFFFF"/>
      </w:pBdr>
      <w:tabs>
        <w:tab w:val="num" w:pos="857"/>
      </w:tabs>
      <w:autoSpaceDE/>
      <w:autoSpaceDN/>
      <w:adjustRightInd w:val="0"/>
      <w:spacing w:after="120" w:line="240" w:lineRule="atLeast"/>
      <w:ind w:left="857"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128">
    <w:name w:val="аголовок 12"/>
    <w:basedOn w:val="af5"/>
    <w:next w:val="af5"/>
    <w:uiPriority w:val="99"/>
    <w:rsid w:val="00D02E11"/>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2">
    <w:name w:val="CowiDate2"/>
    <w:basedOn w:val="FrontPageFrame"/>
    <w:next w:val="FrontPageFrame"/>
    <w:uiPriority w:val="99"/>
    <w:rsid w:val="00D02E11"/>
    <w:pPr>
      <w:framePr w:wrap="auto"/>
    </w:pPr>
  </w:style>
  <w:style w:type="paragraph" w:customStyle="1" w:styleId="FrontPageFrame2">
    <w:name w:val="FrontPageFrame2"/>
    <w:basedOn w:val="af5"/>
    <w:uiPriority w:val="99"/>
    <w:rsid w:val="00D02E11"/>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2">
    <w:name w:val="CowiAuthor2"/>
    <w:basedOn w:val="FrontPageFrame"/>
    <w:next w:val="FrontPageFrame"/>
    <w:uiPriority w:val="99"/>
    <w:rsid w:val="00D02E11"/>
    <w:pPr>
      <w:framePr w:wrap="auto"/>
    </w:pPr>
  </w:style>
  <w:style w:type="paragraph" w:customStyle="1" w:styleId="ConsNormal2">
    <w:name w:val="ConsNormal2"/>
    <w:uiPriority w:val="99"/>
    <w:rsid w:val="00D02E11"/>
    <w:pPr>
      <w:widowControl w:val="0"/>
      <w:spacing w:before="120" w:after="120" w:line="360" w:lineRule="atLeast"/>
      <w:ind w:left="856" w:firstLine="720"/>
      <w:jc w:val="both"/>
    </w:pPr>
    <w:rPr>
      <w:rFonts w:ascii="Arial" w:eastAsia="Times New Roman" w:hAnsi="Arial" w:cs="Arial"/>
      <w:sz w:val="20"/>
      <w:szCs w:val="20"/>
      <w:lang w:eastAsia="ru-RU"/>
    </w:rPr>
  </w:style>
  <w:style w:type="character" w:customStyle="1" w:styleId="3fd">
    <w:name w:val="Схема документа Знак3"/>
    <w:basedOn w:val="af6"/>
    <w:uiPriority w:val="99"/>
    <w:semiHidden/>
    <w:rsid w:val="00D02E11"/>
    <w:rPr>
      <w:rFonts w:ascii="Tahoma" w:hAnsi="Tahoma" w:cs="Tahoma"/>
      <w:spacing w:val="-5"/>
      <w:sz w:val="20"/>
      <w:szCs w:val="20"/>
      <w:shd w:val="clear" w:color="auto" w:fill="000080"/>
      <w:lang w:val="en-US"/>
    </w:rPr>
  </w:style>
  <w:style w:type="paragraph" w:customStyle="1" w:styleId="129">
    <w:name w:val="заголовок 12"/>
    <w:basedOn w:val="af5"/>
    <w:next w:val="af5"/>
    <w:uiPriority w:val="99"/>
    <w:rsid w:val="00D02E11"/>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224">
    <w:name w:val="заголовок 22"/>
    <w:basedOn w:val="af5"/>
    <w:next w:val="af5"/>
    <w:uiPriority w:val="99"/>
    <w:rsid w:val="00D02E11"/>
    <w:pPr>
      <w:keepNext/>
      <w:tabs>
        <w:tab w:val="num" w:pos="0"/>
      </w:tabs>
      <w:autoSpaceDE w:val="0"/>
      <w:autoSpaceDN w:val="0"/>
      <w:spacing w:before="120" w:after="120" w:line="240" w:lineRule="auto"/>
      <w:ind w:left="284" w:hanging="431"/>
      <w:outlineLvl w:val="1"/>
    </w:pPr>
    <w:rPr>
      <w:rFonts w:ascii="Arial" w:eastAsia="Times New Roman" w:hAnsi="Arial" w:cs="Arial"/>
      <w:sz w:val="20"/>
      <w:szCs w:val="20"/>
      <w:lang w:eastAsia="ru-RU"/>
    </w:rPr>
  </w:style>
  <w:style w:type="paragraph" w:customStyle="1" w:styleId="325">
    <w:name w:val="заголовок 32"/>
    <w:basedOn w:val="af5"/>
    <w:next w:val="af5"/>
    <w:uiPriority w:val="99"/>
    <w:rsid w:val="00D02E11"/>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22">
    <w:name w:val="заголовок 42"/>
    <w:basedOn w:val="3"/>
    <w:next w:val="af5"/>
    <w:uiPriority w:val="99"/>
    <w:rsid w:val="00D02E11"/>
    <w:pPr>
      <w:numPr>
        <w:ilvl w:val="0"/>
        <w:numId w:val="0"/>
      </w:numPr>
      <w:tabs>
        <w:tab w:val="num" w:pos="0"/>
      </w:tabs>
      <w:spacing w:before="0"/>
      <w:ind w:left="568" w:hanging="431"/>
      <w:outlineLvl w:val="3"/>
    </w:pPr>
  </w:style>
  <w:style w:type="paragraph" w:customStyle="1" w:styleId="521">
    <w:name w:val="заголовок 52"/>
    <w:basedOn w:val="af5"/>
    <w:next w:val="af5"/>
    <w:uiPriority w:val="99"/>
    <w:rsid w:val="00D02E11"/>
    <w:pPr>
      <w:keepNext/>
      <w:tabs>
        <w:tab w:val="num" w:pos="0"/>
      </w:tabs>
      <w:autoSpaceDE w:val="0"/>
      <w:autoSpaceDN w:val="0"/>
      <w:spacing w:before="120" w:after="120" w:line="240" w:lineRule="auto"/>
      <w:ind w:left="708" w:hanging="708"/>
      <w:outlineLvl w:val="4"/>
    </w:pPr>
    <w:rPr>
      <w:rFonts w:ascii="Arial" w:eastAsia="Times New Roman" w:hAnsi="Arial" w:cs="Arial"/>
      <w:sz w:val="20"/>
      <w:szCs w:val="20"/>
      <w:lang w:eastAsia="ru-RU"/>
    </w:rPr>
  </w:style>
  <w:style w:type="paragraph" w:customStyle="1" w:styleId="621">
    <w:name w:val="заголовок 62"/>
    <w:basedOn w:val="af5"/>
    <w:next w:val="af5"/>
    <w:uiPriority w:val="99"/>
    <w:rsid w:val="00D02E11"/>
    <w:pPr>
      <w:keepNext/>
      <w:tabs>
        <w:tab w:val="num" w:pos="0"/>
      </w:tabs>
      <w:autoSpaceDE w:val="0"/>
      <w:autoSpaceDN w:val="0"/>
      <w:spacing w:before="240" w:after="60" w:line="240" w:lineRule="auto"/>
      <w:ind w:left="1416" w:hanging="708"/>
      <w:outlineLvl w:val="5"/>
    </w:pPr>
    <w:rPr>
      <w:rFonts w:ascii="Arial" w:eastAsia="Times New Roman" w:hAnsi="Arial" w:cs="Arial"/>
      <w:i/>
      <w:iCs/>
      <w:sz w:val="22"/>
      <w:lang w:eastAsia="ru-RU"/>
    </w:rPr>
  </w:style>
  <w:style w:type="paragraph" w:customStyle="1" w:styleId="720">
    <w:name w:val="заголовок 72"/>
    <w:basedOn w:val="af5"/>
    <w:next w:val="af5"/>
    <w:uiPriority w:val="99"/>
    <w:rsid w:val="00D02E11"/>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21">
    <w:name w:val="заголовок 82"/>
    <w:basedOn w:val="af5"/>
    <w:next w:val="af5"/>
    <w:uiPriority w:val="99"/>
    <w:rsid w:val="00D02E11"/>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21">
    <w:name w:val="заголовок 92"/>
    <w:basedOn w:val="af5"/>
    <w:next w:val="af5"/>
    <w:uiPriority w:val="99"/>
    <w:rsid w:val="00D02E11"/>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character" w:customStyle="1" w:styleId="225">
    <w:name w:val="Основной текст 2 Знак2"/>
    <w:basedOn w:val="af6"/>
    <w:uiPriority w:val="99"/>
    <w:rsid w:val="00D02E11"/>
    <w:rPr>
      <w:rFonts w:ascii="Arial" w:hAnsi="Arial" w:cs="Arial"/>
      <w:spacing w:val="-5"/>
      <w:sz w:val="20"/>
      <w:szCs w:val="20"/>
      <w:lang w:val="en-US"/>
    </w:rPr>
  </w:style>
  <w:style w:type="paragraph" w:customStyle="1" w:styleId="2fff4">
    <w:name w:val="Ариал2"/>
    <w:basedOn w:val="af5"/>
    <w:uiPriority w:val="99"/>
    <w:rsid w:val="00D02E11"/>
    <w:pPr>
      <w:keepNext/>
      <w:spacing w:before="120" w:after="120" w:line="360" w:lineRule="auto"/>
      <w:ind w:firstLine="851"/>
      <w:jc w:val="both"/>
    </w:pPr>
    <w:rPr>
      <w:rFonts w:ascii="Arial" w:eastAsia="Times New Roman" w:hAnsi="Arial" w:cs="Arial"/>
      <w:sz w:val="24"/>
      <w:szCs w:val="24"/>
      <w:lang w:eastAsia="ru-RU"/>
    </w:rPr>
  </w:style>
  <w:style w:type="paragraph" w:customStyle="1" w:styleId="font52">
    <w:name w:val="font52"/>
    <w:basedOn w:val="af5"/>
    <w:uiPriority w:val="99"/>
    <w:rsid w:val="00D02E11"/>
    <w:pPr>
      <w:keepNext/>
      <w:spacing w:before="100" w:beforeAutospacing="1" w:after="100" w:afterAutospacing="1" w:line="240" w:lineRule="auto"/>
      <w:ind w:hanging="431"/>
    </w:pPr>
    <w:rPr>
      <w:rFonts w:ascii="Tahoma" w:eastAsia="Times New Roman" w:hAnsi="Tahoma" w:cs="Tahoma"/>
      <w:color w:val="000000"/>
      <w:sz w:val="16"/>
      <w:szCs w:val="16"/>
      <w:lang w:eastAsia="ru-RU"/>
    </w:rPr>
  </w:style>
  <w:style w:type="paragraph" w:customStyle="1" w:styleId="font62">
    <w:name w:val="font62"/>
    <w:basedOn w:val="af5"/>
    <w:uiPriority w:val="99"/>
    <w:rsid w:val="00D02E11"/>
    <w:pPr>
      <w:keepNext/>
      <w:spacing w:before="100" w:beforeAutospacing="1" w:after="100" w:afterAutospacing="1" w:line="240" w:lineRule="auto"/>
      <w:ind w:hanging="431"/>
    </w:pPr>
    <w:rPr>
      <w:rFonts w:ascii="Tahoma" w:eastAsia="Times New Roman" w:hAnsi="Tahoma" w:cs="Tahoma"/>
      <w:b/>
      <w:bCs/>
      <w:color w:val="000000"/>
      <w:sz w:val="16"/>
      <w:szCs w:val="16"/>
      <w:lang w:eastAsia="ru-RU"/>
    </w:rPr>
  </w:style>
  <w:style w:type="paragraph" w:customStyle="1" w:styleId="xl722">
    <w:name w:val="xl722"/>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32">
    <w:name w:val="xl732"/>
    <w:basedOn w:val="af5"/>
    <w:uiPriority w:val="99"/>
    <w:rsid w:val="00D02E11"/>
    <w:pPr>
      <w:keepNext/>
      <w:pBdr>
        <w:left w:val="single" w:sz="4" w:space="0" w:color="auto"/>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42">
    <w:name w:val="xl742"/>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52">
    <w:name w:val="xl752"/>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62">
    <w:name w:val="xl762"/>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72">
    <w:name w:val="xl772"/>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82">
    <w:name w:val="xl782"/>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92">
    <w:name w:val="xl792"/>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02">
    <w:name w:val="xl802"/>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12">
    <w:name w:val="xl81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pPr>
    <w:rPr>
      <w:rFonts w:ascii="Arial" w:eastAsia="Times New Roman" w:hAnsi="Arial" w:cs="Arial"/>
      <w:color w:val="000000"/>
      <w:sz w:val="16"/>
      <w:szCs w:val="16"/>
      <w:lang w:eastAsia="ru-RU"/>
    </w:rPr>
  </w:style>
  <w:style w:type="paragraph" w:customStyle="1" w:styleId="xl822">
    <w:name w:val="xl82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832">
    <w:name w:val="xl83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842">
    <w:name w:val="xl842"/>
    <w:basedOn w:val="af5"/>
    <w:uiPriority w:val="99"/>
    <w:rsid w:val="00D02E11"/>
    <w:pPr>
      <w:keepNext/>
      <w:pBdr>
        <w:top w:val="single" w:sz="4" w:space="0" w:color="auto"/>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Arial"/>
      <w:sz w:val="16"/>
      <w:szCs w:val="16"/>
      <w:lang w:eastAsia="ru-RU"/>
    </w:rPr>
  </w:style>
  <w:style w:type="paragraph" w:customStyle="1" w:styleId="xl852">
    <w:name w:val="xl852"/>
    <w:basedOn w:val="af5"/>
    <w:uiPriority w:val="99"/>
    <w:rsid w:val="00D02E11"/>
    <w:pPr>
      <w:keepNext/>
      <w:pBdr>
        <w:top w:val="single" w:sz="4" w:space="0" w:color="auto"/>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Arial"/>
      <w:sz w:val="16"/>
      <w:szCs w:val="16"/>
      <w:lang w:eastAsia="ru-RU"/>
    </w:rPr>
  </w:style>
  <w:style w:type="paragraph" w:customStyle="1" w:styleId="xl862">
    <w:name w:val="xl86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72">
    <w:name w:val="xl872"/>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82">
    <w:name w:val="xl88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92">
    <w:name w:val="xl892"/>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902">
    <w:name w:val="xl90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12">
    <w:name w:val="xl912"/>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22">
    <w:name w:val="xl92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2"/>
      <w:lang w:eastAsia="ru-RU"/>
    </w:rPr>
  </w:style>
  <w:style w:type="paragraph" w:customStyle="1" w:styleId="xl932">
    <w:name w:val="xl93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16"/>
      <w:szCs w:val="16"/>
      <w:lang w:eastAsia="ru-RU"/>
    </w:rPr>
  </w:style>
  <w:style w:type="paragraph" w:customStyle="1" w:styleId="xl942">
    <w:name w:val="xl94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52">
    <w:name w:val="xl95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62">
    <w:name w:val="xl962"/>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72">
    <w:name w:val="xl972"/>
    <w:basedOn w:val="af5"/>
    <w:uiPriority w:val="99"/>
    <w:rsid w:val="00D02E11"/>
    <w:pPr>
      <w:keepNext/>
      <w:pBdr>
        <w:top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982">
    <w:name w:val="xl98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992">
    <w:name w:val="xl99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1002">
    <w:name w:val="xl100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3fe">
    <w:name w:val="Знак3"/>
    <w:basedOn w:val="af5"/>
    <w:uiPriority w:val="99"/>
    <w:rsid w:val="00D02E11"/>
    <w:pPr>
      <w:keepNext/>
      <w:spacing w:before="120" w:after="160" w:line="240" w:lineRule="exact"/>
      <w:ind w:hanging="431"/>
    </w:pPr>
    <w:rPr>
      <w:rFonts w:ascii="Verdana" w:eastAsia="Times New Roman" w:hAnsi="Verdana" w:cs="Verdana"/>
      <w:sz w:val="20"/>
      <w:szCs w:val="20"/>
      <w:lang w:val="en-US"/>
    </w:rPr>
  </w:style>
  <w:style w:type="character" w:customStyle="1" w:styleId="HeadingBase20">
    <w:name w:val="Heading Base Знак2"/>
    <w:basedOn w:val="af6"/>
    <w:uiPriority w:val="99"/>
    <w:rsid w:val="00D02E11"/>
    <w:rPr>
      <w:rFonts w:ascii="Arial" w:hAnsi="Arial" w:cs="Arial"/>
      <w:b/>
      <w:bCs/>
      <w:spacing w:val="-4"/>
      <w:kern w:val="28"/>
      <w:sz w:val="28"/>
      <w:szCs w:val="28"/>
    </w:rPr>
  </w:style>
  <w:style w:type="character" w:customStyle="1" w:styleId="3ff">
    <w:name w:val="Название объекта Знак3"/>
    <w:aliases w:val="Знак Знак3,Таблица - Название объекта Знак3,!! Object Novogor !! Знак3,Caption Char Знак3,Caption Char1 Char1 Char Char Знак3,Caption Char Char2 Char1 Char Char Знак3,Caption Char Char Char Char Char1 Char1 Char Char1 Char Знак3"/>
    <w:basedOn w:val="PictureChar"/>
    <w:uiPriority w:val="99"/>
    <w:rsid w:val="00D02E11"/>
    <w:rPr>
      <w:rFonts w:ascii="Arial Narrow" w:eastAsia="Times New Roman" w:hAnsi="Arial Narrow" w:cs="Arial Narrow"/>
      <w:b/>
      <w:bCs/>
      <w:spacing w:val="-5"/>
      <w:sz w:val="20"/>
      <w:szCs w:val="20"/>
      <w:lang w:val="en-US"/>
    </w:rPr>
  </w:style>
  <w:style w:type="character" w:customStyle="1" w:styleId="PictureChar2">
    <w:name w:val="Picture Char2"/>
    <w:basedOn w:val="af6"/>
    <w:uiPriority w:val="99"/>
    <w:rsid w:val="00D02E11"/>
    <w:rPr>
      <w:rFonts w:ascii="Arial" w:hAnsi="Arial" w:cs="Arial"/>
      <w:spacing w:val="-5"/>
      <w:sz w:val="20"/>
      <w:szCs w:val="20"/>
      <w:lang w:val="en-US"/>
    </w:rPr>
  </w:style>
  <w:style w:type="character" w:customStyle="1" w:styleId="HeaderBaseChar2">
    <w:name w:val="Header Base Char2"/>
    <w:basedOn w:val="af6"/>
    <w:uiPriority w:val="99"/>
    <w:rsid w:val="00D02E11"/>
    <w:rPr>
      <w:rFonts w:ascii="Arial" w:hAnsi="Arial" w:cs="Arial"/>
      <w:caps/>
      <w:spacing w:val="-5"/>
      <w:sz w:val="20"/>
      <w:szCs w:val="20"/>
      <w:lang w:val="en-US"/>
    </w:rPr>
  </w:style>
  <w:style w:type="character" w:customStyle="1" w:styleId="TableTextChar2">
    <w:name w:val="Table Text Char2"/>
    <w:basedOn w:val="af6"/>
    <w:uiPriority w:val="99"/>
    <w:rsid w:val="00D02E11"/>
    <w:rPr>
      <w:rFonts w:ascii="Arial" w:hAnsi="Arial" w:cs="Arial"/>
      <w:spacing w:val="-5"/>
      <w:sz w:val="18"/>
      <w:szCs w:val="18"/>
      <w:lang w:val="en-US"/>
    </w:rPr>
  </w:style>
  <w:style w:type="paragraph" w:customStyle="1" w:styleId="StyleTableTextJustifiedBefore6ptAfter6pt2">
    <w:name w:val="Style Table Text + Justified Before:  6 pt After:  6 pt2"/>
    <w:basedOn w:val="TableText"/>
    <w:uiPriority w:val="99"/>
    <w:rsid w:val="00D02E11"/>
    <w:pPr>
      <w:adjustRightInd/>
      <w:spacing w:before="0" w:line="240" w:lineRule="auto"/>
      <w:textAlignment w:val="auto"/>
    </w:pPr>
  </w:style>
  <w:style w:type="table" w:customStyle="1" w:styleId="TableGrid12">
    <w:name w:val="Table Grid12"/>
    <w:uiPriority w:val="99"/>
    <w:rsid w:val="00D02E11"/>
    <w:pPr>
      <w:spacing w:after="0" w:line="240" w:lineRule="auto"/>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2">
    <w:name w:val="Стандартный HTML Знак2"/>
    <w:basedOn w:val="af6"/>
    <w:uiPriority w:val="99"/>
    <w:rsid w:val="00D02E11"/>
    <w:rPr>
      <w:rFonts w:ascii="Courier New" w:hAnsi="Courier New" w:cs="Courier New"/>
      <w:sz w:val="20"/>
      <w:szCs w:val="20"/>
      <w:lang w:eastAsia="ru-RU"/>
    </w:rPr>
  </w:style>
  <w:style w:type="paragraph" w:customStyle="1" w:styleId="Newnumberedconclushions2">
    <w:name w:val="New numbered conclushions2"/>
    <w:basedOn w:val="afc"/>
    <w:uiPriority w:val="99"/>
    <w:rsid w:val="00D02E11"/>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paragraph" w:customStyle="1" w:styleId="Style12">
    <w:name w:val="Style12"/>
    <w:basedOn w:val="Newnumberedconclushions"/>
    <w:uiPriority w:val="99"/>
    <w:rsid w:val="00D02E11"/>
    <w:pPr>
      <w:tabs>
        <w:tab w:val="clear" w:pos="851"/>
      </w:tabs>
      <w:ind w:left="1284" w:hanging="360"/>
    </w:pPr>
  </w:style>
  <w:style w:type="paragraph" w:customStyle="1" w:styleId="Style22">
    <w:name w:val="Style22"/>
    <w:basedOn w:val="Newnumberedconclushions"/>
    <w:uiPriority w:val="99"/>
    <w:rsid w:val="00D02E11"/>
    <w:pPr>
      <w:ind w:left="964" w:hanging="567"/>
    </w:pPr>
  </w:style>
  <w:style w:type="paragraph" w:customStyle="1" w:styleId="FR22">
    <w:name w:val="FR22"/>
    <w:uiPriority w:val="99"/>
    <w:rsid w:val="00D02E11"/>
    <w:pPr>
      <w:widowControl w:val="0"/>
      <w:overflowPunct w:val="0"/>
      <w:autoSpaceDE w:val="0"/>
      <w:autoSpaceDN w:val="0"/>
      <w:adjustRightInd w:val="0"/>
      <w:spacing w:before="60" w:after="120" w:line="360" w:lineRule="atLeast"/>
      <w:ind w:left="856" w:hanging="431"/>
      <w:jc w:val="both"/>
      <w:textAlignment w:val="baseline"/>
    </w:pPr>
    <w:rPr>
      <w:rFonts w:ascii="Arial" w:eastAsia="Times New Roman" w:hAnsi="Arial" w:cs="Arial"/>
      <w:sz w:val="18"/>
      <w:szCs w:val="18"/>
      <w:lang w:eastAsia="ru-RU"/>
    </w:rPr>
  </w:style>
  <w:style w:type="paragraph" w:customStyle="1" w:styleId="2fff5">
    <w:name w:val="Нормальный2"/>
    <w:uiPriority w:val="99"/>
    <w:rsid w:val="00D02E11"/>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eastAsia="Times New Roman" w:hAnsi="Courier New" w:cs="Courier New"/>
      <w:b/>
      <w:bCs/>
      <w:sz w:val="24"/>
      <w:szCs w:val="24"/>
      <w:lang w:eastAsia="ru-RU"/>
    </w:rPr>
  </w:style>
  <w:style w:type="paragraph" w:customStyle="1" w:styleId="txblblueb2">
    <w:name w:val="txblblueb2"/>
    <w:basedOn w:val="af5"/>
    <w:uiPriority w:val="99"/>
    <w:rsid w:val="00D02E11"/>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2fff6">
    <w:name w:val="Папушкин2"/>
    <w:basedOn w:val="afb"/>
    <w:uiPriority w:val="99"/>
    <w:rsid w:val="00D02E11"/>
    <w:pPr>
      <w:jc w:val="center"/>
    </w:pPr>
    <w:rPr>
      <w:rFonts w:ascii="Arial" w:eastAsia="Times New Roman" w:hAnsi="Arial" w:cs="Arial"/>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2">
    <w:name w:val="Body Text Keep Char2"/>
    <w:basedOn w:val="af6"/>
    <w:uiPriority w:val="99"/>
    <w:rsid w:val="00D02E11"/>
    <w:rPr>
      <w:rFonts w:ascii="Arial" w:hAnsi="Arial" w:cs="Arial"/>
      <w:spacing w:val="-5"/>
      <w:sz w:val="22"/>
      <w:szCs w:val="22"/>
      <w:lang w:val="ru-RU" w:eastAsia="en-US"/>
    </w:rPr>
  </w:style>
  <w:style w:type="paragraph" w:customStyle="1" w:styleId="6120">
    <w:name w:val="Стиль Основной текст + Перед:  6 пт12"/>
    <w:basedOn w:val="afc"/>
    <w:uiPriority w:val="99"/>
    <w:rsid w:val="00D02E11"/>
    <w:pPr>
      <w:keepNext/>
      <w:widowControl/>
      <w:autoSpaceDE/>
      <w:autoSpaceDN/>
      <w:spacing w:before="120" w:line="360" w:lineRule="auto"/>
      <w:jc w:val="both"/>
    </w:pPr>
    <w:rPr>
      <w:rFonts w:ascii="Arial" w:hAnsi="Arial" w:cs="Arial"/>
      <w:lang w:val="ru-RU" w:eastAsia="ru-RU"/>
    </w:rPr>
  </w:style>
  <w:style w:type="paragraph" w:customStyle="1" w:styleId="12a">
    <w:name w:val="Знак12"/>
    <w:basedOn w:val="af5"/>
    <w:autoRedefine/>
    <w:uiPriority w:val="99"/>
    <w:rsid w:val="00D02E11"/>
    <w:pPr>
      <w:keepNext/>
      <w:spacing w:before="120" w:after="160" w:line="240" w:lineRule="exact"/>
      <w:ind w:hanging="431"/>
    </w:pPr>
    <w:rPr>
      <w:rFonts w:eastAsia="SimSun" w:cs="Times New Roman"/>
      <w:b/>
      <w:bCs/>
      <w:szCs w:val="28"/>
      <w:lang w:val="en-US"/>
    </w:rPr>
  </w:style>
  <w:style w:type="paragraph" w:customStyle="1" w:styleId="2CharChar2">
    <w:name w:val="Знак Знак2 Char Char2"/>
    <w:basedOn w:val="2f4"/>
    <w:uiPriority w:val="99"/>
    <w:rsid w:val="00D02E11"/>
    <w:pPr>
      <w:suppressLineNumbers w:val="0"/>
      <w:tabs>
        <w:tab w:val="clear" w:pos="643"/>
        <w:tab w:val="clear" w:pos="851"/>
        <w:tab w:val="clear" w:pos="9356"/>
        <w:tab w:val="num" w:pos="543"/>
        <w:tab w:val="num" w:pos="786"/>
        <w:tab w:val="num" w:pos="1209"/>
        <w:tab w:val="num" w:pos="1287"/>
        <w:tab w:val="num" w:pos="1492"/>
      </w:tabs>
      <w:suppressAutoHyphens w:val="0"/>
      <w:adjustRightInd w:val="0"/>
      <w:spacing w:before="120" w:after="120" w:line="360" w:lineRule="auto"/>
      <w:ind w:left="709" w:hanging="709"/>
      <w:textAlignment w:val="baseline"/>
    </w:pPr>
    <w:rPr>
      <w:rFonts w:ascii="Arial" w:hAnsi="Arial" w:cs="Arial"/>
      <w:spacing w:val="-5"/>
      <w:sz w:val="22"/>
      <w:szCs w:val="22"/>
    </w:rPr>
  </w:style>
  <w:style w:type="character" w:customStyle="1" w:styleId="226">
    <w:name w:val="Маркированный список 2 Знак2"/>
    <w:basedOn w:val="af6"/>
    <w:uiPriority w:val="99"/>
    <w:rsid w:val="00D02E11"/>
    <w:rPr>
      <w:rFonts w:ascii="Arial" w:hAnsi="Arial" w:cs="Arial"/>
      <w:spacing w:val="-5"/>
      <w:sz w:val="22"/>
      <w:szCs w:val="22"/>
      <w:lang w:eastAsia="en-US"/>
    </w:rPr>
  </w:style>
  <w:style w:type="character" w:customStyle="1" w:styleId="332">
    <w:name w:val="Основной текст 3 Знак3"/>
    <w:basedOn w:val="af6"/>
    <w:uiPriority w:val="99"/>
    <w:rsid w:val="00D02E11"/>
    <w:rPr>
      <w:rFonts w:ascii="Arial" w:hAnsi="Arial" w:cs="Arial"/>
      <w:sz w:val="16"/>
      <w:szCs w:val="16"/>
      <w:lang w:eastAsia="ru-RU"/>
    </w:rPr>
  </w:style>
  <w:style w:type="paragraph" w:customStyle="1" w:styleId="xl283">
    <w:name w:val="xl283"/>
    <w:basedOn w:val="af5"/>
    <w:uiPriority w:val="99"/>
    <w:rsid w:val="00D02E11"/>
    <w:pPr>
      <w:keepNext/>
      <w:pBdr>
        <w:left w:val="single" w:sz="4" w:space="0" w:color="auto"/>
        <w:right w:val="single" w:sz="4" w:space="0" w:color="auto"/>
      </w:pBdr>
      <w:spacing w:before="100" w:beforeAutospacing="1" w:after="100" w:afterAutospacing="1" w:line="240" w:lineRule="auto"/>
      <w:ind w:hanging="431"/>
      <w:jc w:val="center"/>
    </w:pPr>
    <w:rPr>
      <w:rFonts w:ascii="Arial" w:eastAsia="Times New Roman" w:hAnsi="Arial" w:cs="Times New Roman"/>
      <w:color w:val="000080"/>
      <w:sz w:val="18"/>
      <w:szCs w:val="18"/>
      <w:lang w:eastAsia="ru-RU"/>
    </w:rPr>
  </w:style>
  <w:style w:type="paragraph" w:customStyle="1" w:styleId="xl263">
    <w:name w:val="xl263"/>
    <w:basedOn w:val="af5"/>
    <w:uiPriority w:val="99"/>
    <w:rsid w:val="00D02E11"/>
    <w:pPr>
      <w:keepNext/>
      <w:pBdr>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Times New Roman"/>
      <w:sz w:val="20"/>
      <w:szCs w:val="20"/>
      <w:lang w:eastAsia="ru-RU"/>
    </w:rPr>
  </w:style>
  <w:style w:type="paragraph" w:customStyle="1" w:styleId="xl323">
    <w:name w:val="xl323"/>
    <w:basedOn w:val="af5"/>
    <w:uiPriority w:val="99"/>
    <w:rsid w:val="00D02E11"/>
    <w:pPr>
      <w:keepNext/>
      <w:pBdr>
        <w:bottom w:val="single" w:sz="4" w:space="0" w:color="auto"/>
        <w:right w:val="single" w:sz="4" w:space="0" w:color="auto"/>
      </w:pBdr>
      <w:spacing w:before="100" w:beforeAutospacing="1" w:after="100" w:afterAutospacing="1" w:line="240" w:lineRule="auto"/>
      <w:ind w:hanging="431"/>
      <w:jc w:val="center"/>
    </w:pPr>
    <w:rPr>
      <w:rFonts w:ascii="Arial" w:eastAsia="Times New Roman" w:hAnsi="Arial" w:cs="Times New Roman"/>
      <w:color w:val="000080"/>
      <w:sz w:val="20"/>
      <w:szCs w:val="20"/>
      <w:lang w:eastAsia="ru-RU"/>
    </w:rPr>
  </w:style>
  <w:style w:type="paragraph" w:customStyle="1" w:styleId="3ff0">
    <w:name w:val="Обычный абзац3"/>
    <w:basedOn w:val="af5"/>
    <w:uiPriority w:val="99"/>
    <w:rsid w:val="00D02E11"/>
    <w:pPr>
      <w:keepNext/>
      <w:spacing w:before="120" w:after="120" w:line="240" w:lineRule="auto"/>
      <w:ind w:firstLine="709"/>
      <w:jc w:val="both"/>
    </w:pPr>
    <w:rPr>
      <w:rFonts w:ascii="Arial" w:eastAsia="Times New Roman" w:hAnsi="Arial" w:cs="Arial"/>
      <w:sz w:val="24"/>
      <w:szCs w:val="24"/>
      <w:lang w:eastAsia="ru-RU"/>
    </w:rPr>
  </w:style>
  <w:style w:type="character" w:customStyle="1" w:styleId="2fff7">
    <w:name w:val="Тема примечания Знак2"/>
    <w:basedOn w:val="affffff8"/>
    <w:uiPriority w:val="99"/>
    <w:rsid w:val="00D02E11"/>
    <w:rPr>
      <w:rFonts w:ascii="Arial" w:eastAsia="Times New Roman" w:hAnsi="Arial" w:cs="Arial"/>
      <w:b/>
      <w:bCs/>
      <w:spacing w:val="-5"/>
      <w:sz w:val="16"/>
      <w:szCs w:val="16"/>
      <w:lang w:val="en-US" w:eastAsia="en-US"/>
    </w:rPr>
  </w:style>
  <w:style w:type="character" w:customStyle="1" w:styleId="FootnoteBase20">
    <w:name w:val="Footnote Base Знак2"/>
    <w:basedOn w:val="af6"/>
    <w:uiPriority w:val="99"/>
    <w:rsid w:val="00D02E11"/>
    <w:rPr>
      <w:rFonts w:ascii="Arial" w:hAnsi="Arial" w:cs="Arial"/>
      <w:spacing w:val="-5"/>
      <w:sz w:val="20"/>
      <w:szCs w:val="20"/>
      <w:lang w:val="en-US"/>
    </w:rPr>
  </w:style>
  <w:style w:type="paragraph" w:customStyle="1" w:styleId="2fff8">
    <w:name w:val="заголовок С. и Л.2"/>
    <w:next w:val="af5"/>
    <w:autoRedefine/>
    <w:uiPriority w:val="99"/>
    <w:semiHidden/>
    <w:rsid w:val="00D02E11"/>
    <w:pPr>
      <w:keepNext/>
      <w:tabs>
        <w:tab w:val="num" w:pos="360"/>
      </w:tabs>
      <w:spacing w:after="240" w:line="240" w:lineRule="auto"/>
      <w:ind w:right="170"/>
      <w:outlineLvl w:val="0"/>
    </w:pPr>
    <w:rPr>
      <w:rFonts w:ascii="Arial" w:eastAsia="Times New Roman" w:hAnsi="Arial" w:cs="Arial"/>
      <w:b/>
      <w:bCs/>
      <w:kern w:val="32"/>
      <w:sz w:val="32"/>
      <w:szCs w:val="32"/>
      <w:lang w:eastAsia="ru-RU"/>
    </w:rPr>
  </w:style>
  <w:style w:type="paragraph" w:customStyle="1" w:styleId="2fff9">
    <w:name w:val="НАЗВАНИЕ ГЛАВЫ2"/>
    <w:basedOn w:val="af0"/>
    <w:next w:val="af5"/>
    <w:autoRedefine/>
    <w:uiPriority w:val="99"/>
    <w:rsid w:val="00D02E11"/>
    <w:pPr>
      <w:numPr>
        <w:numId w:val="0"/>
      </w:numPr>
      <w:tabs>
        <w:tab w:val="num" w:pos="360"/>
      </w:tabs>
      <w:spacing w:before="0" w:after="120" w:line="360" w:lineRule="auto"/>
      <w:outlineLvl w:val="1"/>
    </w:pPr>
    <w:rPr>
      <w:kern w:val="0"/>
    </w:rPr>
  </w:style>
  <w:style w:type="paragraph" w:customStyle="1" w:styleId="2fffa">
    <w:name w:val="НАЗВАНИЕ ПОДРАЗДЕЛА2"/>
    <w:basedOn w:val="af0"/>
    <w:next w:val="af5"/>
    <w:autoRedefine/>
    <w:uiPriority w:val="99"/>
    <w:rsid w:val="00D02E11"/>
    <w:pPr>
      <w:numPr>
        <w:numId w:val="0"/>
      </w:numPr>
      <w:tabs>
        <w:tab w:val="num" w:pos="360"/>
      </w:tabs>
      <w:spacing w:before="0" w:after="120" w:line="360" w:lineRule="auto"/>
      <w:outlineLvl w:val="3"/>
    </w:pPr>
    <w:rPr>
      <w:b w:val="0"/>
      <w:bCs w:val="0"/>
      <w:noProof/>
      <w:sz w:val="28"/>
      <w:szCs w:val="28"/>
    </w:rPr>
  </w:style>
  <w:style w:type="paragraph" w:customStyle="1" w:styleId="2fffb">
    <w:name w:val="НАЗВАНИЕ РАЗДЕЛА2"/>
    <w:basedOn w:val="af0"/>
    <w:next w:val="af3"/>
    <w:autoRedefine/>
    <w:uiPriority w:val="99"/>
    <w:rsid w:val="00D02E11"/>
    <w:pPr>
      <w:numPr>
        <w:numId w:val="0"/>
      </w:numPr>
      <w:tabs>
        <w:tab w:val="num" w:pos="360"/>
      </w:tabs>
      <w:spacing w:before="0" w:after="120" w:line="360" w:lineRule="auto"/>
      <w:outlineLvl w:val="2"/>
    </w:pPr>
    <w:rPr>
      <w:b w:val="0"/>
      <w:bCs w:val="0"/>
    </w:rPr>
  </w:style>
  <w:style w:type="paragraph" w:customStyle="1" w:styleId="2fffc">
    <w:name w:val="Приложение2"/>
    <w:basedOn w:val="60"/>
    <w:next w:val="af5"/>
    <w:autoRedefine/>
    <w:uiPriority w:val="99"/>
    <w:rsid w:val="00D02E11"/>
    <w:pPr>
      <w:keepLines w:val="0"/>
      <w:tabs>
        <w:tab w:val="left" w:pos="0"/>
        <w:tab w:val="num" w:pos="360"/>
        <w:tab w:val="left" w:pos="10053"/>
      </w:tabs>
      <w:spacing w:before="0" w:line="240" w:lineRule="auto"/>
      <w:ind w:right="170"/>
      <w:jc w:val="both"/>
    </w:pPr>
    <w:rPr>
      <w:rFonts w:ascii="Arial" w:hAnsi="Arial" w:cs="Arial"/>
      <w:b/>
      <w:bCs/>
      <w:i w:val="0"/>
      <w:iCs w:val="0"/>
      <w:color w:val="auto"/>
      <w:sz w:val="24"/>
      <w:szCs w:val="24"/>
      <w:lang w:val="ru-RU" w:eastAsia="ru-RU" w:bidi="ar-SA"/>
    </w:rPr>
  </w:style>
  <w:style w:type="paragraph" w:customStyle="1" w:styleId="2fffd">
    <w:name w:val="Приложение А №2"/>
    <w:basedOn w:val="70"/>
    <w:next w:val="af5"/>
    <w:autoRedefine/>
    <w:uiPriority w:val="99"/>
    <w:rsid w:val="00D02E11"/>
    <w:pPr>
      <w:keepNext w:val="0"/>
      <w:keepLines w:val="0"/>
      <w:tabs>
        <w:tab w:val="num" w:pos="360"/>
        <w:tab w:val="left" w:pos="10053"/>
      </w:tabs>
      <w:spacing w:before="120" w:after="60" w:line="240" w:lineRule="auto"/>
      <w:ind w:right="170"/>
      <w:jc w:val="both"/>
    </w:pPr>
    <w:rPr>
      <w:rFonts w:ascii="Arial" w:hAnsi="Arial" w:cs="Arial"/>
      <w:i w:val="0"/>
      <w:iCs w:val="0"/>
      <w:color w:val="auto"/>
      <w:sz w:val="24"/>
      <w:szCs w:val="24"/>
      <w:lang w:val="ru-RU" w:eastAsia="ru-RU" w:bidi="ar-SA"/>
    </w:rPr>
  </w:style>
  <w:style w:type="paragraph" w:customStyle="1" w:styleId="2fffe">
    <w:name w:val="стр обложки приложений2"/>
    <w:basedOn w:val="aff4"/>
    <w:autoRedefine/>
    <w:uiPriority w:val="99"/>
    <w:semiHidden/>
    <w:rsid w:val="00D02E11"/>
    <w:pPr>
      <w:keepNext/>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character" w:customStyle="1" w:styleId="2ffff">
    <w:name w:val="Заголовок записки Знак2"/>
    <w:basedOn w:val="af6"/>
    <w:uiPriority w:val="99"/>
    <w:rsid w:val="00D02E11"/>
    <w:rPr>
      <w:rFonts w:ascii="Arial" w:hAnsi="Arial" w:cs="Arial"/>
      <w:spacing w:val="-5"/>
      <w:sz w:val="20"/>
      <w:szCs w:val="20"/>
      <w:lang w:val="en-US"/>
    </w:rPr>
  </w:style>
  <w:style w:type="paragraph" w:customStyle="1" w:styleId="231">
    <w:name w:val="Обычный 23"/>
    <w:basedOn w:val="af5"/>
    <w:uiPriority w:val="99"/>
    <w:rsid w:val="00D02E11"/>
    <w:pPr>
      <w:keepNext/>
      <w:spacing w:after="0" w:line="240" w:lineRule="auto"/>
    </w:pPr>
    <w:rPr>
      <w:rFonts w:ascii="Arial" w:eastAsia="Times New Roman" w:hAnsi="Arial" w:cs="Arial"/>
      <w:sz w:val="24"/>
      <w:szCs w:val="24"/>
      <w:lang w:eastAsia="ru-RU"/>
    </w:rPr>
  </w:style>
  <w:style w:type="character" w:customStyle="1" w:styleId="3ff1">
    <w:name w:val="Абзац списка Знак3"/>
    <w:basedOn w:val="af6"/>
    <w:uiPriority w:val="99"/>
    <w:rsid w:val="00D02E11"/>
    <w:rPr>
      <w:rFonts w:ascii="Arial" w:hAnsi="Arial" w:cs="Arial"/>
      <w:sz w:val="24"/>
      <w:szCs w:val="24"/>
      <w:lang w:eastAsia="ru-RU"/>
    </w:rPr>
  </w:style>
  <w:style w:type="paragraph" w:customStyle="1" w:styleId="12b">
    <w:name w:val="Стиль12"/>
    <w:basedOn w:val="afc"/>
    <w:uiPriority w:val="99"/>
    <w:rsid w:val="00D02E11"/>
    <w:pPr>
      <w:keepNext/>
      <w:widowControl/>
      <w:autoSpaceDE/>
      <w:autoSpaceDN/>
      <w:adjustRightInd w:val="0"/>
      <w:spacing w:before="120" w:after="120" w:line="360" w:lineRule="atLeast"/>
      <w:ind w:left="1287" w:hanging="360"/>
      <w:jc w:val="both"/>
      <w:textAlignment w:val="baseline"/>
    </w:pPr>
    <w:rPr>
      <w:rFonts w:ascii="Arial" w:hAnsi="Arial" w:cs="Arial"/>
      <w:spacing w:val="-5"/>
      <w:sz w:val="22"/>
      <w:szCs w:val="22"/>
      <w:lang w:val="ru-RU"/>
    </w:rPr>
  </w:style>
  <w:style w:type="character" w:customStyle="1" w:styleId="12c">
    <w:name w:val="Стиль1 Знак2"/>
    <w:basedOn w:val="af6"/>
    <w:uiPriority w:val="99"/>
    <w:rsid w:val="00D02E11"/>
    <w:rPr>
      <w:rFonts w:ascii="Arial" w:hAnsi="Arial" w:cs="Arial"/>
      <w:spacing w:val="-5"/>
      <w:sz w:val="22"/>
      <w:szCs w:val="22"/>
      <w:lang w:eastAsia="en-US"/>
    </w:rPr>
  </w:style>
  <w:style w:type="paragraph" w:customStyle="1" w:styleId="2ffff0">
    <w:name w:val="Основной текст записки2"/>
    <w:basedOn w:val="af5"/>
    <w:autoRedefine/>
    <w:uiPriority w:val="99"/>
    <w:rsid w:val="00D02E11"/>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2">
    <w:name w:val="--- список2"/>
    <w:basedOn w:val="aa"/>
    <w:next w:val="af5"/>
    <w:autoRedefine/>
    <w:uiPriority w:val="99"/>
    <w:rsid w:val="00D02E11"/>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2ffff1">
    <w:name w:val="Основной текст записки Знак2"/>
    <w:basedOn w:val="af6"/>
    <w:uiPriority w:val="99"/>
    <w:rsid w:val="00D02E11"/>
    <w:rPr>
      <w:rFonts w:ascii="Times New Roman CYR" w:hAnsi="Times New Roman CYR" w:cs="Times New Roman CYR"/>
      <w:b/>
      <w:bCs/>
      <w:sz w:val="24"/>
      <w:szCs w:val="24"/>
      <w:lang w:eastAsia="ru-RU"/>
    </w:rPr>
  </w:style>
  <w:style w:type="paragraph" w:customStyle="1" w:styleId="2120">
    <w:name w:val="Основной текст 212"/>
    <w:basedOn w:val="af5"/>
    <w:uiPriority w:val="99"/>
    <w:rsid w:val="00D02E11"/>
    <w:pPr>
      <w:keepNext/>
      <w:spacing w:after="0" w:line="240" w:lineRule="auto"/>
      <w:jc w:val="both"/>
    </w:pPr>
    <w:rPr>
      <w:rFonts w:ascii="Arial" w:eastAsia="Times New Roman" w:hAnsi="Arial" w:cs="Arial"/>
      <w:szCs w:val="28"/>
      <w:lang w:eastAsia="ar-SA"/>
    </w:rPr>
  </w:style>
  <w:style w:type="paragraph" w:customStyle="1" w:styleId="12d">
    <w:name w:val="Знак Знак Знак Знак Знак Знак Знак Знак Знак Знак Знак Знак1 Знак Знак Знак Знак Знак Знак Знак Знак Знак Знак2"/>
    <w:basedOn w:val="af5"/>
    <w:uiPriority w:val="99"/>
    <w:rsid w:val="00D02E11"/>
    <w:pPr>
      <w:keepNext/>
      <w:spacing w:after="160" w:line="240" w:lineRule="exact"/>
    </w:pPr>
    <w:rPr>
      <w:rFonts w:ascii="Verdana" w:eastAsia="Times New Roman" w:hAnsi="Verdana" w:cs="Verdana"/>
      <w:sz w:val="20"/>
      <w:szCs w:val="20"/>
      <w:lang w:val="en-US"/>
    </w:rPr>
  </w:style>
  <w:style w:type="paragraph" w:customStyle="1" w:styleId="2ffff2">
    <w:name w:val="ВАЖНАЯ МЫСЛЬ2"/>
    <w:basedOn w:val="afffffffd"/>
    <w:next w:val="afffffffd"/>
    <w:autoRedefine/>
    <w:uiPriority w:val="99"/>
    <w:semiHidden/>
    <w:rsid w:val="00D02E11"/>
    <w:rPr>
      <w:b w:val="0"/>
      <w:bCs w:val="0"/>
    </w:rPr>
  </w:style>
  <w:style w:type="character" w:customStyle="1" w:styleId="2ffff3">
    <w:name w:val="Без интервала Знак2"/>
    <w:basedOn w:val="af6"/>
    <w:uiPriority w:val="99"/>
    <w:rsid w:val="00D02E11"/>
    <w:rPr>
      <w:rFonts w:eastAsia="Times New Roman" w:cs="Times New Roman"/>
      <w:sz w:val="22"/>
      <w:szCs w:val="22"/>
      <w:lang w:val="ru-RU" w:eastAsia="en-US"/>
    </w:rPr>
  </w:style>
  <w:style w:type="paragraph" w:customStyle="1" w:styleId="2ffff4">
    <w:name w:val=":::ХХХ осн2"/>
    <w:autoRedefine/>
    <w:uiPriority w:val="99"/>
    <w:semiHidden/>
    <w:rsid w:val="00D02E11"/>
    <w:pPr>
      <w:widowControl w:val="0"/>
      <w:spacing w:after="0" w:line="240" w:lineRule="auto"/>
      <w:jc w:val="both"/>
    </w:pPr>
    <w:rPr>
      <w:rFonts w:ascii="Arial" w:eastAsia="Times New Roman" w:hAnsi="Arial" w:cs="Arial"/>
      <w:sz w:val="24"/>
      <w:szCs w:val="24"/>
      <w:lang w:eastAsia="ru-RU"/>
    </w:rPr>
  </w:style>
  <w:style w:type="paragraph" w:customStyle="1" w:styleId="2ffff5">
    <w:name w:val="::: осн2"/>
    <w:basedOn w:val="affffffff1"/>
    <w:autoRedefine/>
    <w:uiPriority w:val="99"/>
    <w:semiHidden/>
    <w:rsid w:val="00D02E11"/>
    <w:pPr>
      <w:spacing w:before="0" w:after="0" w:line="240" w:lineRule="auto"/>
      <w:ind w:left="567" w:firstLine="0"/>
    </w:pPr>
  </w:style>
  <w:style w:type="paragraph" w:customStyle="1" w:styleId="12e">
    <w:name w:val="12"/>
    <w:basedOn w:val="af5"/>
    <w:autoRedefine/>
    <w:uiPriority w:val="99"/>
    <w:semiHidden/>
    <w:rsid w:val="00D02E11"/>
    <w:pPr>
      <w:keepNext/>
      <w:spacing w:after="0" w:line="360" w:lineRule="auto"/>
      <w:jc w:val="center"/>
      <w:outlineLvl w:val="0"/>
    </w:pPr>
    <w:rPr>
      <w:rFonts w:ascii="Arial" w:eastAsia="Times New Roman" w:hAnsi="Arial" w:cs="Arial"/>
      <w:b/>
      <w:bCs/>
      <w:sz w:val="32"/>
      <w:szCs w:val="32"/>
      <w:lang w:eastAsia="ru-RU"/>
    </w:rPr>
  </w:style>
  <w:style w:type="paragraph" w:customStyle="1" w:styleId="227">
    <w:name w:val="22"/>
    <w:basedOn w:val="af5"/>
    <w:autoRedefine/>
    <w:uiPriority w:val="99"/>
    <w:semiHidden/>
    <w:rsid w:val="00D02E11"/>
    <w:pPr>
      <w:keepNext/>
      <w:spacing w:after="0" w:line="360" w:lineRule="auto"/>
      <w:jc w:val="center"/>
      <w:outlineLvl w:val="1"/>
    </w:pPr>
    <w:rPr>
      <w:rFonts w:ascii="Arial" w:eastAsia="Times New Roman" w:hAnsi="Arial" w:cs="Arial"/>
      <w:b/>
      <w:bCs/>
      <w:szCs w:val="28"/>
      <w:lang w:eastAsia="ru-RU"/>
    </w:rPr>
  </w:style>
  <w:style w:type="paragraph" w:customStyle="1" w:styleId="Heading2">
    <w:name w:val="Heading2"/>
    <w:uiPriority w:val="99"/>
    <w:semiHidden/>
    <w:rsid w:val="00D02E11"/>
    <w:pPr>
      <w:autoSpaceDE w:val="0"/>
      <w:autoSpaceDN w:val="0"/>
      <w:adjustRightInd w:val="0"/>
      <w:spacing w:after="0" w:line="240" w:lineRule="auto"/>
    </w:pPr>
    <w:rPr>
      <w:rFonts w:ascii="Arial" w:eastAsia="Times New Roman" w:hAnsi="Arial" w:cs="Arial"/>
      <w:b/>
      <w:bCs/>
      <w:sz w:val="22"/>
      <w:lang w:eastAsia="ru-RU"/>
    </w:rPr>
  </w:style>
  <w:style w:type="paragraph" w:customStyle="1" w:styleId="2ffff6">
    <w:name w:val="абв2"/>
    <w:basedOn w:val="---"/>
    <w:autoRedefine/>
    <w:uiPriority w:val="99"/>
    <w:semiHidden/>
    <w:rsid w:val="00D02E11"/>
    <w:pPr>
      <w:numPr>
        <w:numId w:val="0"/>
      </w:numPr>
      <w:overflowPunct/>
      <w:autoSpaceDE/>
      <w:autoSpaceDN/>
      <w:adjustRightInd/>
      <w:ind w:firstLine="851"/>
      <w:textAlignment w:val="auto"/>
    </w:pPr>
    <w:rPr>
      <w:rFonts w:ascii="Arial" w:hAnsi="Arial" w:cs="Arial"/>
    </w:rPr>
  </w:style>
  <w:style w:type="paragraph" w:customStyle="1" w:styleId="02">
    <w:name w:val="Документ (заголовок 0)2"/>
    <w:basedOn w:val="17"/>
    <w:uiPriority w:val="99"/>
    <w:semiHidden/>
    <w:rsid w:val="00D02E11"/>
    <w:pPr>
      <w:keepNext/>
      <w:widowControl/>
      <w:autoSpaceDE/>
      <w:autoSpaceDN/>
      <w:spacing w:before="400" w:after="300"/>
      <w:ind w:left="0" w:right="0"/>
    </w:pPr>
    <w:rPr>
      <w:rFonts w:ascii="Arial" w:hAnsi="Arial" w:cs="Arial"/>
      <w:caps/>
      <w:color w:val="000000"/>
      <w:kern w:val="32"/>
      <w:sz w:val="28"/>
      <w:szCs w:val="28"/>
      <w:lang w:val="ru-RU" w:eastAsia="ru-RU"/>
    </w:rPr>
  </w:style>
  <w:style w:type="paragraph" w:customStyle="1" w:styleId="12f">
    <w:name w:val="Документ (заголовок 1)2"/>
    <w:basedOn w:val="0"/>
    <w:uiPriority w:val="99"/>
    <w:semiHidden/>
    <w:rsid w:val="00D02E11"/>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2ffff7">
    <w:name w:val="Заголовок приложения2"/>
    <w:basedOn w:val="afffffffd"/>
    <w:next w:val="afffffffd"/>
    <w:autoRedefine/>
    <w:uiPriority w:val="99"/>
    <w:semiHidden/>
    <w:rsid w:val="00D02E11"/>
    <w:pPr>
      <w:tabs>
        <w:tab w:val="left" w:leader="dot" w:pos="9412"/>
        <w:tab w:val="left" w:leader="dot" w:pos="9480"/>
      </w:tabs>
      <w:spacing w:before="240"/>
      <w:ind w:firstLine="851"/>
    </w:pPr>
    <w:rPr>
      <w:rFonts w:ascii="Arial" w:hAnsi="Arial" w:cs="Arial"/>
    </w:rPr>
  </w:style>
  <w:style w:type="paragraph" w:customStyle="1" w:styleId="2ffff8">
    <w:name w:val="кол_приложение2"/>
    <w:basedOn w:val="af5"/>
    <w:uiPriority w:val="99"/>
    <w:semiHidden/>
    <w:rsid w:val="00D02E11"/>
    <w:pPr>
      <w:keepNext/>
      <w:spacing w:before="1000" w:after="0" w:line="360" w:lineRule="auto"/>
      <w:jc w:val="center"/>
    </w:pPr>
    <w:rPr>
      <w:rFonts w:ascii="Arial" w:eastAsia="Times New Roman" w:hAnsi="Arial" w:cs="Arial"/>
      <w:b/>
      <w:bCs/>
      <w:sz w:val="20"/>
      <w:szCs w:val="20"/>
      <w:lang w:eastAsia="ru-RU"/>
    </w:rPr>
  </w:style>
  <w:style w:type="paragraph" w:customStyle="1" w:styleId="2ffff9">
    <w:name w:val="НАЗВАНИЕ РАЗДЕЛА ДИ2"/>
    <w:basedOn w:val="20"/>
    <w:next w:val="af5"/>
    <w:autoRedefine/>
    <w:uiPriority w:val="99"/>
    <w:semiHidden/>
    <w:rsid w:val="00D02E11"/>
    <w:pPr>
      <w:keepLines w:val="0"/>
      <w:numPr>
        <w:ilvl w:val="1"/>
      </w:numPr>
      <w:spacing w:before="120" w:line="240" w:lineRule="auto"/>
      <w:jc w:val="both"/>
    </w:pPr>
    <w:rPr>
      <w:rFonts w:ascii="Arial" w:eastAsia="Times New Roman" w:hAnsi="Arial" w:cs="Arial"/>
      <w:b w:val="0"/>
      <w:bCs w:val="0"/>
      <w:color w:val="auto"/>
      <w:sz w:val="24"/>
      <w:szCs w:val="24"/>
      <w:lang w:eastAsia="ru-RU"/>
    </w:rPr>
  </w:style>
  <w:style w:type="paragraph" w:customStyle="1" w:styleId="2ffffa">
    <w:name w:val="назв подразд ПО2"/>
    <w:basedOn w:val="affffffff5"/>
    <w:autoRedefine/>
    <w:uiPriority w:val="99"/>
    <w:semiHidden/>
    <w:rsid w:val="00D02E11"/>
    <w:pPr>
      <w:tabs>
        <w:tab w:val="clear" w:pos="993"/>
        <w:tab w:val="num" w:pos="360"/>
      </w:tabs>
      <w:ind w:left="360" w:hanging="360"/>
    </w:pPr>
  </w:style>
  <w:style w:type="paragraph" w:customStyle="1" w:styleId="2ffffb">
    <w:name w:val="Название главы2"/>
    <w:basedOn w:val="17"/>
    <w:next w:val="af5"/>
    <w:autoRedefine/>
    <w:uiPriority w:val="99"/>
    <w:semiHidden/>
    <w:rsid w:val="00D02E11"/>
    <w:pPr>
      <w:keepNext/>
      <w:widowControl/>
      <w:autoSpaceDE/>
      <w:autoSpaceDN/>
      <w:spacing w:before="120" w:line="360" w:lineRule="auto"/>
      <w:ind w:left="0" w:right="0"/>
    </w:pPr>
    <w:rPr>
      <w:rFonts w:ascii="Arial" w:hAnsi="Arial" w:cs="Arial"/>
      <w:i/>
      <w:iCs/>
      <w:kern w:val="32"/>
      <w:lang w:val="ru-RU" w:eastAsia="ru-RU"/>
    </w:rPr>
  </w:style>
  <w:style w:type="paragraph" w:customStyle="1" w:styleId="2ffffc">
    <w:name w:val="НАЗВАНИЕ ГЛАВЫ ДИ2"/>
    <w:basedOn w:val="17"/>
    <w:next w:val="af5"/>
    <w:autoRedefine/>
    <w:uiPriority w:val="99"/>
    <w:semiHidden/>
    <w:rsid w:val="00D02E11"/>
    <w:pPr>
      <w:keepNext/>
      <w:tabs>
        <w:tab w:val="left" w:pos="567"/>
      </w:tabs>
      <w:autoSpaceDE/>
      <w:autoSpaceDN/>
      <w:spacing w:before="360" w:after="120"/>
      <w:ind w:left="0" w:right="0"/>
    </w:pPr>
    <w:rPr>
      <w:rFonts w:ascii="Arial" w:hAnsi="Arial" w:cs="Arial"/>
      <w:caps/>
      <w:sz w:val="24"/>
      <w:szCs w:val="24"/>
      <w:lang w:val="ru-RU" w:eastAsia="ru-RU"/>
    </w:rPr>
  </w:style>
  <w:style w:type="paragraph" w:customStyle="1" w:styleId="2ffffd">
    <w:name w:val="Название подраздела2"/>
    <w:basedOn w:val="af5"/>
    <w:autoRedefine/>
    <w:uiPriority w:val="99"/>
    <w:semiHidden/>
    <w:rsid w:val="00D02E11"/>
    <w:pPr>
      <w:keepNext/>
      <w:spacing w:after="120" w:line="360" w:lineRule="auto"/>
      <w:jc w:val="center"/>
    </w:pPr>
    <w:rPr>
      <w:rFonts w:ascii="Arial" w:eastAsia="Times New Roman" w:hAnsi="Arial" w:cs="Arial"/>
      <w:b/>
      <w:bCs/>
      <w:sz w:val="20"/>
      <w:szCs w:val="20"/>
      <w:lang w:eastAsia="ru-RU"/>
    </w:rPr>
  </w:style>
  <w:style w:type="paragraph" w:customStyle="1" w:styleId="2ffffe">
    <w:name w:val="Название раздела2"/>
    <w:basedOn w:val="20"/>
    <w:autoRedefine/>
    <w:uiPriority w:val="99"/>
    <w:semiHidden/>
    <w:rsid w:val="00D02E11"/>
    <w:pPr>
      <w:keepLines w:val="0"/>
      <w:numPr>
        <w:ilvl w:val="1"/>
      </w:numPr>
      <w:spacing w:before="240" w:after="120" w:line="360" w:lineRule="auto"/>
    </w:pPr>
    <w:rPr>
      <w:rFonts w:ascii="Arial" w:eastAsia="Times New Roman" w:hAnsi="Arial" w:cs="Arial"/>
      <w:color w:val="auto"/>
      <w:sz w:val="28"/>
      <w:szCs w:val="28"/>
      <w:lang w:eastAsia="ru-RU"/>
    </w:rPr>
  </w:style>
  <w:style w:type="paragraph" w:customStyle="1" w:styleId="2fffff">
    <w:name w:val="номера разделов2"/>
    <w:next w:val="afc"/>
    <w:autoRedefine/>
    <w:uiPriority w:val="99"/>
    <w:semiHidden/>
    <w:rsid w:val="00D02E11"/>
    <w:pPr>
      <w:keepNext/>
      <w:suppressLineNumbers/>
      <w:suppressAutoHyphens/>
      <w:spacing w:before="480" w:after="120" w:line="240" w:lineRule="auto"/>
      <w:ind w:left="113"/>
      <w:jc w:val="center"/>
      <w:outlineLvl w:val="0"/>
    </w:pPr>
    <w:rPr>
      <w:rFonts w:ascii="Arial" w:eastAsia="Times New Roman" w:hAnsi="Arial" w:cs="Arial"/>
      <w:b/>
      <w:bCs/>
      <w:caps/>
      <w:sz w:val="24"/>
      <w:szCs w:val="24"/>
      <w:lang w:eastAsia="ru-RU"/>
    </w:rPr>
  </w:style>
  <w:style w:type="paragraph" w:customStyle="1" w:styleId="2fffff0">
    <w:name w:val="номера подразделов2"/>
    <w:basedOn w:val="a6"/>
    <w:autoRedefine/>
    <w:uiPriority w:val="99"/>
    <w:semiHidden/>
    <w:rsid w:val="00D02E11"/>
    <w:pPr>
      <w:numPr>
        <w:numId w:val="0"/>
      </w:numPr>
      <w:tabs>
        <w:tab w:val="num" w:pos="964"/>
      </w:tabs>
      <w:spacing w:before="0" w:after="0" w:line="240" w:lineRule="auto"/>
      <w:ind w:left="964" w:hanging="851"/>
      <w:jc w:val="both"/>
      <w:outlineLvl w:val="1"/>
    </w:pPr>
    <w:rPr>
      <w:b w:val="0"/>
      <w:bCs w:val="0"/>
      <w:caps w:val="0"/>
    </w:rPr>
  </w:style>
  <w:style w:type="paragraph" w:customStyle="1" w:styleId="2fffff1">
    <w:name w:val="нумирация глав в ПЗ2"/>
    <w:basedOn w:val="af0"/>
    <w:autoRedefine/>
    <w:uiPriority w:val="99"/>
    <w:semiHidden/>
    <w:rsid w:val="00D02E11"/>
    <w:pPr>
      <w:numPr>
        <w:numId w:val="0"/>
      </w:numPr>
      <w:spacing w:before="0" w:line="240" w:lineRule="auto"/>
      <w:jc w:val="left"/>
    </w:pPr>
  </w:style>
  <w:style w:type="character" w:customStyle="1" w:styleId="12f0">
    <w:name w:val="Оглавление 1 Знак2"/>
    <w:basedOn w:val="af6"/>
    <w:uiPriority w:val="99"/>
    <w:rsid w:val="00D02E11"/>
    <w:rPr>
      <w:rFonts w:ascii="Arial" w:hAnsi="Arial" w:cs="Arial"/>
      <w:b/>
      <w:bCs/>
      <w:caps/>
      <w:noProof/>
      <w:spacing w:val="-5"/>
      <w:sz w:val="20"/>
      <w:szCs w:val="20"/>
      <w:lang w:val="en-US"/>
    </w:rPr>
  </w:style>
  <w:style w:type="paragraph" w:customStyle="1" w:styleId="2fffff2">
    <w:name w:val="Оглавление ПЗ2"/>
    <w:basedOn w:val="19"/>
    <w:autoRedefine/>
    <w:uiPriority w:val="99"/>
    <w:semiHidden/>
    <w:rsid w:val="00D02E11"/>
    <w:pPr>
      <w:keepNext/>
      <w:tabs>
        <w:tab w:val="num" w:pos="36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paragraph" w:customStyle="1" w:styleId="2fffff3">
    <w:name w:val="Оглавление ПЗ_приложения2"/>
    <w:basedOn w:val="19"/>
    <w:autoRedefine/>
    <w:uiPriority w:val="99"/>
    <w:semiHidden/>
    <w:rsid w:val="00D02E11"/>
    <w:pPr>
      <w:keepNext/>
      <w:tabs>
        <w:tab w:val="left" w:leader="dot" w:pos="204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2"/>
      <w:szCs w:val="22"/>
      <w:lang w:eastAsia="ru-RU"/>
    </w:rPr>
  </w:style>
  <w:style w:type="paragraph" w:customStyle="1" w:styleId="2fffff4">
    <w:name w:val="Основная (важная) мысль2"/>
    <w:basedOn w:val="afffffffd"/>
    <w:next w:val="afffffffd"/>
    <w:autoRedefine/>
    <w:uiPriority w:val="99"/>
    <w:rsid w:val="00D02E11"/>
    <w:pPr>
      <w:ind w:firstLine="851"/>
      <w:jc w:val="both"/>
    </w:pPr>
    <w:rPr>
      <w:rFonts w:ascii="Arial" w:hAnsi="Arial" w:cs="Arial"/>
    </w:rPr>
  </w:style>
  <w:style w:type="character" w:customStyle="1" w:styleId="2fffff5">
    <w:name w:val="Основная (важная) мысль Знак Знак2"/>
    <w:basedOn w:val="afffffffe"/>
    <w:uiPriority w:val="99"/>
    <w:rsid w:val="00D02E11"/>
    <w:rPr>
      <w:rFonts w:ascii="Times New Roman" w:eastAsia="Times New Roman" w:hAnsi="Times New Roman" w:cs="Times New Roman"/>
      <w:b/>
      <w:bCs/>
      <w:sz w:val="24"/>
      <w:szCs w:val="24"/>
      <w:lang w:val="ru-RU" w:eastAsia="ru-RU"/>
    </w:rPr>
  </w:style>
  <w:style w:type="paragraph" w:customStyle="1" w:styleId="2fffff6">
    <w:name w:val="Основная(важная) мысль2"/>
    <w:basedOn w:val="afffffffd"/>
    <w:next w:val="afffffffd"/>
    <w:autoRedefine/>
    <w:uiPriority w:val="99"/>
    <w:rsid w:val="00D02E11"/>
    <w:pPr>
      <w:spacing w:line="360" w:lineRule="auto"/>
      <w:ind w:firstLine="709"/>
      <w:jc w:val="right"/>
    </w:pPr>
    <w:rPr>
      <w:rFonts w:ascii="Arial" w:hAnsi="Arial" w:cs="Arial"/>
    </w:rPr>
  </w:style>
  <w:style w:type="table" w:customStyle="1" w:styleId="370">
    <w:name w:val="37"/>
    <w:uiPriority w:val="99"/>
    <w:rsid w:val="00D02E11"/>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2">
    <w:name w:val="5712"/>
    <w:uiPriority w:val="99"/>
    <w:rsid w:val="00D02E11"/>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1">
    <w:name w:val="5711"/>
    <w:uiPriority w:val="99"/>
    <w:rsid w:val="00D02E11"/>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0">
    <w:name w:val="5710"/>
    <w:uiPriority w:val="99"/>
    <w:rsid w:val="00D02E11"/>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ffff7">
    <w:name w:val="ПодДокумент2"/>
    <w:basedOn w:val="af5"/>
    <w:uiPriority w:val="99"/>
    <w:semiHidden/>
    <w:rsid w:val="00D02E11"/>
    <w:pPr>
      <w:keepNext/>
      <w:spacing w:after="0" w:line="240" w:lineRule="auto"/>
      <w:jc w:val="both"/>
    </w:pPr>
    <w:rPr>
      <w:rFonts w:ascii="Arial" w:eastAsia="Times New Roman" w:hAnsi="Arial" w:cs="Arial"/>
      <w:color w:val="808080"/>
      <w:sz w:val="24"/>
      <w:szCs w:val="24"/>
      <w:lang w:val="en-US" w:eastAsia="ru-RU"/>
    </w:rPr>
  </w:style>
  <w:style w:type="paragraph" w:customStyle="1" w:styleId="2fffff8">
    <w:name w:val="прил в ПЗ2"/>
    <w:basedOn w:val="50"/>
    <w:next w:val="afffffffd"/>
    <w:autoRedefine/>
    <w:uiPriority w:val="99"/>
    <w:semiHidden/>
    <w:rsid w:val="00D02E11"/>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2fffff9">
    <w:name w:val="прил. в содержание2"/>
    <w:basedOn w:val="af5"/>
    <w:autoRedefine/>
    <w:uiPriority w:val="99"/>
    <w:semiHidden/>
    <w:rsid w:val="00D02E11"/>
    <w:pPr>
      <w:keepNext/>
      <w:tabs>
        <w:tab w:val="num" w:pos="360"/>
        <w:tab w:val="left" w:leader="dot" w:pos="9480"/>
      </w:tabs>
      <w:spacing w:after="0" w:line="240" w:lineRule="auto"/>
      <w:ind w:right="851"/>
      <w:jc w:val="both"/>
      <w:outlineLvl w:val="8"/>
    </w:pPr>
    <w:rPr>
      <w:rFonts w:ascii="Arial" w:eastAsia="Times New Roman" w:hAnsi="Arial" w:cs="Arial"/>
      <w:noProof/>
      <w:sz w:val="24"/>
      <w:szCs w:val="24"/>
      <w:lang w:eastAsia="ru-RU"/>
    </w:rPr>
  </w:style>
  <w:style w:type="paragraph" w:customStyle="1" w:styleId="3ff2">
    <w:name w:val="прилБ3"/>
    <w:basedOn w:val="afffffff9"/>
    <w:next w:val="afffffffd"/>
    <w:autoRedefine/>
    <w:uiPriority w:val="99"/>
    <w:rsid w:val="00D02E11"/>
    <w:pPr>
      <w:tabs>
        <w:tab w:val="clear" w:pos="360"/>
      </w:tabs>
    </w:pPr>
  </w:style>
  <w:style w:type="paragraph" w:customStyle="1" w:styleId="12f1">
    <w:name w:val="прилБ12"/>
    <w:next w:val="afffffffd"/>
    <w:autoRedefine/>
    <w:uiPriority w:val="99"/>
    <w:rsid w:val="00D02E11"/>
    <w:pPr>
      <w:tabs>
        <w:tab w:val="left" w:pos="10053"/>
      </w:tabs>
      <w:spacing w:before="120" w:after="60" w:line="240" w:lineRule="auto"/>
      <w:ind w:right="170"/>
      <w:jc w:val="both"/>
      <w:outlineLvl w:val="6"/>
    </w:pPr>
    <w:rPr>
      <w:rFonts w:ascii="Arial" w:eastAsia="Times New Roman" w:hAnsi="Arial" w:cs="Arial"/>
      <w:sz w:val="24"/>
      <w:szCs w:val="24"/>
      <w:lang w:eastAsia="ru-RU"/>
    </w:rPr>
  </w:style>
  <w:style w:type="paragraph" w:customStyle="1" w:styleId="2fffffa">
    <w:name w:val="согласующие на тит листе2"/>
    <w:basedOn w:val="af5"/>
    <w:autoRedefine/>
    <w:uiPriority w:val="99"/>
    <w:semiHidden/>
    <w:rsid w:val="00D02E11"/>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2fffffb">
    <w:name w:val="Содержание2"/>
    <w:basedOn w:val="19"/>
    <w:next w:val="afffffffd"/>
    <w:autoRedefine/>
    <w:uiPriority w:val="99"/>
    <w:semiHidden/>
    <w:rsid w:val="00D02E11"/>
    <w:pPr>
      <w:keepNext/>
      <w:tabs>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20">
    <w:name w:val="список лит-ры2"/>
    <w:basedOn w:val="2f9"/>
    <w:autoRedefine/>
    <w:uiPriority w:val="99"/>
    <w:rsid w:val="00D02E11"/>
    <w:pPr>
      <w:tabs>
        <w:tab w:val="num" w:pos="360"/>
      </w:tabs>
      <w:adjustRightInd/>
      <w:spacing w:before="0" w:after="0" w:line="360" w:lineRule="auto"/>
      <w:ind w:right="181"/>
      <w:textAlignment w:val="auto"/>
    </w:pPr>
    <w:rPr>
      <w:spacing w:val="0"/>
      <w:sz w:val="24"/>
      <w:szCs w:val="24"/>
      <w:lang w:eastAsia="ru-RU"/>
    </w:rPr>
  </w:style>
  <w:style w:type="paragraph" w:customStyle="1" w:styleId="10275122">
    <w:name w:val="Стиль Оглавление 1 + Слева:  0 см Выступ:  275 см Справа:  12 см2"/>
    <w:basedOn w:val="19"/>
    <w:next w:val="afffffffd"/>
    <w:autoRedefine/>
    <w:uiPriority w:val="99"/>
    <w:semiHidden/>
    <w:rsid w:val="00D02E11"/>
    <w:pPr>
      <w:keepNext/>
      <w:tabs>
        <w:tab w:val="left" w:leader="dot" w:pos="9526"/>
        <w:tab w:val="lef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table" w:customStyle="1" w:styleId="12f2">
    <w:name w:val="Стиль таблицы12"/>
    <w:basedOn w:val="afb"/>
    <w:uiPriority w:val="99"/>
    <w:semiHidden/>
    <w:rsid w:val="00D02E11"/>
    <w:rPr>
      <w:rFonts w:ascii="Arial" w:eastAsia="Times New Roman" w:hAnsi="Arial" w:cs="Arial"/>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shd w:val="clear" w:color="auto" w:fill="D9D9D9"/>
      </w:tcPr>
    </w:tblStylePr>
    <w:tblStylePr w:type="band2Horz">
      <w:tblPr/>
      <w:tcPr>
        <w:shd w:val="clear" w:color="auto" w:fill="D9D9D9"/>
      </w:tcPr>
    </w:tblStylePr>
  </w:style>
  <w:style w:type="table" w:customStyle="1" w:styleId="2fffffc">
    <w:name w:val="таблица в ПЗ2"/>
    <w:uiPriority w:val="99"/>
    <w:semiHidden/>
    <w:rsid w:val="00D02E11"/>
    <w:pPr>
      <w:spacing w:after="0" w:line="360" w:lineRule="auto"/>
      <w:ind w:left="170"/>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ffffd">
    <w:name w:val="Текст макроса Знак2"/>
    <w:basedOn w:val="af6"/>
    <w:uiPriority w:val="99"/>
    <w:rsid w:val="00D02E11"/>
    <w:rPr>
      <w:rFonts w:ascii="Courier New" w:hAnsi="Courier New" w:cs="Courier New"/>
      <w:lang w:val="ru-RU" w:eastAsia="ru-RU"/>
    </w:rPr>
  </w:style>
  <w:style w:type="paragraph" w:customStyle="1" w:styleId="2fffffe">
    <w:name w:val="текст на тит листе2"/>
    <w:basedOn w:val="af5"/>
    <w:autoRedefine/>
    <w:uiPriority w:val="99"/>
    <w:semiHidden/>
    <w:rsid w:val="00D02E11"/>
    <w:pPr>
      <w:keepNext/>
      <w:spacing w:after="0" w:line="360" w:lineRule="auto"/>
      <w:jc w:val="center"/>
    </w:pPr>
    <w:rPr>
      <w:rFonts w:ascii="Arial" w:eastAsia="Times New Roman" w:hAnsi="Arial" w:cs="Arial"/>
      <w:b/>
      <w:bCs/>
      <w:sz w:val="32"/>
      <w:szCs w:val="32"/>
      <w:lang w:eastAsia="ru-RU"/>
    </w:rPr>
  </w:style>
  <w:style w:type="table" w:customStyle="1" w:styleId="2ffffff">
    <w:name w:val="тит_лист2"/>
    <w:basedOn w:val="afb"/>
    <w:uiPriority w:val="99"/>
    <w:semiHidden/>
    <w:rsid w:val="00D02E11"/>
    <w:rPr>
      <w:rFonts w:ascii="Arial" w:eastAsia="Times New Roman" w:hAnsi="Arial" w:cs="Arial"/>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shd w:val="clear" w:color="auto" w:fill="D9D9D9"/>
      </w:tcPr>
    </w:tblStylePr>
    <w:tblStylePr w:type="band2Horz">
      <w:tblPr/>
      <w:tcPr>
        <w:shd w:val="clear" w:color="auto" w:fill="D9D9D9"/>
      </w:tcPr>
    </w:tblStylePr>
  </w:style>
  <w:style w:type="paragraph" w:customStyle="1" w:styleId="2ffffff0">
    <w:name w:val="Х осн2"/>
    <w:basedOn w:val="affffffff1"/>
    <w:autoRedefine/>
    <w:uiPriority w:val="99"/>
    <w:semiHidden/>
    <w:rsid w:val="00D02E11"/>
    <w:pPr>
      <w:spacing w:before="0" w:after="0" w:line="240" w:lineRule="auto"/>
      <w:ind w:left="600" w:firstLine="0"/>
    </w:pPr>
  </w:style>
  <w:style w:type="paragraph" w:customStyle="1" w:styleId="2ffffff1">
    <w:name w:val="ЧАСТЬ ПОДРАЗДЕЛА2"/>
    <w:basedOn w:val="afffffffd"/>
    <w:next w:val="afffffffd"/>
    <w:autoRedefine/>
    <w:uiPriority w:val="99"/>
    <w:rsid w:val="00D02E11"/>
    <w:pPr>
      <w:ind w:firstLine="851"/>
      <w:jc w:val="both"/>
    </w:pPr>
    <w:rPr>
      <w:rFonts w:ascii="Arial" w:hAnsi="Arial" w:cs="Arial"/>
      <w:b w:val="0"/>
      <w:bCs w:val="0"/>
      <w:i/>
      <w:iCs/>
      <w:u w:val="single"/>
    </w:rPr>
  </w:style>
  <w:style w:type="paragraph" w:customStyle="1" w:styleId="2ffffff2">
    <w:name w:val="Шапка таблиц2"/>
    <w:basedOn w:val="af5"/>
    <w:autoRedefine/>
    <w:uiPriority w:val="99"/>
    <w:semiHidden/>
    <w:rsid w:val="00D02E11"/>
    <w:pPr>
      <w:keepNext/>
      <w:spacing w:after="0" w:line="360" w:lineRule="auto"/>
      <w:jc w:val="center"/>
    </w:pPr>
    <w:rPr>
      <w:rFonts w:ascii="Arial" w:eastAsia="Times New Roman" w:hAnsi="Arial" w:cs="Arial"/>
      <w:b/>
      <w:bCs/>
      <w:sz w:val="20"/>
      <w:szCs w:val="20"/>
      <w:lang w:eastAsia="ru-RU"/>
    </w:rPr>
  </w:style>
  <w:style w:type="character" w:customStyle="1" w:styleId="TabelTekst21">
    <w:name w:val="TabelTekst Знак21"/>
    <w:aliases w:val="text Знак21,Body Text2 Знак21,Char Знак21,Body Text2 Char Char Char Char Char Char Char Char Char Знак21,Main text Знак21,Body Text Char2 Char Знак21,Body Text Char1 Char Char Знак21"/>
    <w:basedOn w:val="af6"/>
    <w:uiPriority w:val="99"/>
    <w:rsid w:val="00D02E11"/>
    <w:rPr>
      <w:rFonts w:cs="Times New Roman"/>
    </w:rPr>
  </w:style>
  <w:style w:type="paragraph" w:customStyle="1" w:styleId="12f3">
    <w:name w:val="Обычный абзац12"/>
    <w:basedOn w:val="af5"/>
    <w:uiPriority w:val="99"/>
    <w:rsid w:val="00D02E11"/>
    <w:pPr>
      <w:keepNext/>
      <w:spacing w:after="0" w:line="240" w:lineRule="auto"/>
      <w:ind w:firstLine="709"/>
      <w:jc w:val="both"/>
    </w:pPr>
    <w:rPr>
      <w:rFonts w:ascii="Arial" w:eastAsia="Times New Roman" w:hAnsi="Arial" w:cs="Arial"/>
      <w:sz w:val="24"/>
      <w:szCs w:val="24"/>
      <w:lang w:eastAsia="ru-RU"/>
    </w:rPr>
  </w:style>
  <w:style w:type="paragraph" w:customStyle="1" w:styleId="xl2612">
    <w:name w:val="xl2612"/>
    <w:basedOn w:val="af5"/>
    <w:uiPriority w:val="99"/>
    <w:rsid w:val="00D02E11"/>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12">
    <w:name w:val="xl3212"/>
    <w:basedOn w:val="af5"/>
    <w:uiPriority w:val="99"/>
    <w:rsid w:val="00D02E11"/>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xl2812">
    <w:name w:val="xl2812"/>
    <w:basedOn w:val="af5"/>
    <w:uiPriority w:val="99"/>
    <w:rsid w:val="00D02E11"/>
    <w:pPr>
      <w:keepNext/>
      <w:pBdr>
        <w:left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18"/>
      <w:szCs w:val="18"/>
      <w:lang w:eastAsia="ru-RU"/>
    </w:rPr>
  </w:style>
  <w:style w:type="paragraph" w:customStyle="1" w:styleId="1220">
    <w:name w:val="табл. 122"/>
    <w:basedOn w:val="af5"/>
    <w:uiPriority w:val="99"/>
    <w:rsid w:val="00D02E11"/>
    <w:pPr>
      <w:keepNext/>
      <w:spacing w:after="0" w:line="240" w:lineRule="auto"/>
    </w:pPr>
    <w:rPr>
      <w:rFonts w:ascii="Arial" w:eastAsia="Times New Roman" w:hAnsi="Arial" w:cs="Arial"/>
      <w:sz w:val="24"/>
      <w:szCs w:val="24"/>
      <w:lang w:eastAsia="ru-RU"/>
    </w:rPr>
  </w:style>
  <w:style w:type="character" w:customStyle="1" w:styleId="1221">
    <w:name w:val="табл. 12 Знак2"/>
    <w:basedOn w:val="af6"/>
    <w:uiPriority w:val="99"/>
    <w:rsid w:val="00D02E11"/>
    <w:rPr>
      <w:rFonts w:ascii="Arial" w:hAnsi="Arial" w:cs="Arial"/>
      <w:sz w:val="24"/>
      <w:szCs w:val="24"/>
      <w:lang w:eastAsia="ru-RU"/>
    </w:rPr>
  </w:style>
  <w:style w:type="paragraph" w:customStyle="1" w:styleId="3112">
    <w:name w:val="Основной текст с отступом 311"/>
    <w:basedOn w:val="af5"/>
    <w:uiPriority w:val="99"/>
    <w:rsid w:val="00D02E11"/>
    <w:pPr>
      <w:keepNext/>
      <w:overflowPunct w:val="0"/>
      <w:autoSpaceDE w:val="0"/>
      <w:autoSpaceDN w:val="0"/>
      <w:adjustRightInd w:val="0"/>
      <w:spacing w:before="40" w:after="0" w:line="300" w:lineRule="auto"/>
      <w:ind w:firstLine="284"/>
      <w:jc w:val="center"/>
      <w:textAlignment w:val="baseline"/>
    </w:pPr>
    <w:rPr>
      <w:rFonts w:ascii="Arial" w:eastAsia="Times New Roman" w:hAnsi="Arial" w:cs="Arial"/>
      <w:b/>
      <w:bCs/>
      <w:sz w:val="20"/>
      <w:szCs w:val="20"/>
      <w:lang w:eastAsia="ru-RU"/>
    </w:rPr>
  </w:style>
  <w:style w:type="paragraph" w:customStyle="1" w:styleId="162">
    <w:name w:val="Стиль162"/>
    <w:basedOn w:val="af5"/>
    <w:next w:val="af5"/>
    <w:uiPriority w:val="99"/>
    <w:rsid w:val="00D02E11"/>
    <w:pPr>
      <w:keepNext/>
      <w:spacing w:after="0" w:line="240" w:lineRule="auto"/>
      <w:jc w:val="center"/>
      <w:outlineLvl w:val="0"/>
    </w:pPr>
    <w:rPr>
      <w:rFonts w:ascii="Arial" w:eastAsia="Times New Roman" w:hAnsi="Arial" w:cs="Arial"/>
      <w:caps/>
      <w:sz w:val="26"/>
      <w:szCs w:val="26"/>
      <w:lang w:eastAsia="ru-RU"/>
    </w:rPr>
  </w:style>
  <w:style w:type="paragraph" w:customStyle="1" w:styleId="2ffffff3">
    <w:name w:val="Примечание2"/>
    <w:basedOn w:val="af5"/>
    <w:uiPriority w:val="99"/>
    <w:rsid w:val="00D02E11"/>
    <w:pPr>
      <w:keepNext/>
      <w:autoSpaceDE w:val="0"/>
      <w:autoSpaceDN w:val="0"/>
      <w:adjustRightInd w:val="0"/>
      <w:spacing w:after="0" w:line="240" w:lineRule="auto"/>
      <w:ind w:firstLine="720"/>
      <w:jc w:val="both"/>
    </w:pPr>
    <w:rPr>
      <w:rFonts w:ascii="Arial" w:eastAsia="Times New Roman" w:hAnsi="Arial" w:cs="Arial"/>
      <w:i/>
      <w:iCs/>
      <w:sz w:val="24"/>
      <w:szCs w:val="24"/>
      <w:lang w:eastAsia="ru-RU"/>
    </w:rPr>
  </w:style>
  <w:style w:type="paragraph" w:customStyle="1" w:styleId="1222">
    <w:name w:val="табл.122"/>
    <w:basedOn w:val="af5"/>
    <w:uiPriority w:val="99"/>
    <w:rsid w:val="00D02E11"/>
    <w:pPr>
      <w:keepNext/>
      <w:keepLines/>
      <w:spacing w:after="0" w:line="240" w:lineRule="auto"/>
    </w:pPr>
    <w:rPr>
      <w:rFonts w:ascii="Arial" w:eastAsia="Times New Roman" w:hAnsi="Arial" w:cs="Arial"/>
      <w:sz w:val="24"/>
      <w:szCs w:val="24"/>
      <w:lang w:eastAsia="ru-RU"/>
    </w:rPr>
  </w:style>
  <w:style w:type="character" w:customStyle="1" w:styleId="1223">
    <w:name w:val="табл.12 Знак2"/>
    <w:basedOn w:val="af6"/>
    <w:uiPriority w:val="99"/>
    <w:rsid w:val="00D02E11"/>
    <w:rPr>
      <w:rFonts w:ascii="Times New Roman" w:hAnsi="Times New Roman" w:cs="Times New Roman"/>
      <w:sz w:val="24"/>
      <w:szCs w:val="24"/>
      <w:lang w:eastAsia="ru-RU"/>
    </w:rPr>
  </w:style>
  <w:style w:type="paragraph" w:customStyle="1" w:styleId="2ffffff4">
    <w:name w:val="маркированный2"/>
    <w:basedOn w:val="af5"/>
    <w:uiPriority w:val="99"/>
    <w:rsid w:val="00D02E11"/>
    <w:pPr>
      <w:keepNext/>
      <w:tabs>
        <w:tab w:val="num" w:pos="927"/>
      </w:tabs>
      <w:autoSpaceDE w:val="0"/>
      <w:autoSpaceDN w:val="0"/>
      <w:adjustRightInd w:val="0"/>
      <w:spacing w:after="0" w:line="240" w:lineRule="auto"/>
      <w:ind w:left="927" w:hanging="360"/>
      <w:jc w:val="both"/>
    </w:pPr>
    <w:rPr>
      <w:rFonts w:ascii="Arial" w:eastAsia="Times New Roman" w:hAnsi="Arial" w:cs="Arial"/>
      <w:sz w:val="24"/>
      <w:szCs w:val="24"/>
      <w:lang w:eastAsia="ru-RU"/>
    </w:rPr>
  </w:style>
  <w:style w:type="paragraph" w:customStyle="1" w:styleId="-120">
    <w:name w:val="абзац-12"/>
    <w:basedOn w:val="af5"/>
    <w:uiPriority w:val="99"/>
    <w:rsid w:val="00D02E11"/>
    <w:pPr>
      <w:keepNext/>
      <w:spacing w:after="0" w:line="360" w:lineRule="auto"/>
      <w:ind w:firstLine="709"/>
    </w:pPr>
    <w:rPr>
      <w:rFonts w:ascii="Arial" w:eastAsia="Times New Roman" w:hAnsi="Arial" w:cs="Arial"/>
      <w:sz w:val="24"/>
      <w:szCs w:val="24"/>
      <w:lang w:eastAsia="ru-RU"/>
    </w:rPr>
  </w:style>
  <w:style w:type="paragraph" w:customStyle="1" w:styleId="2121">
    <w:name w:val="Обычный 212"/>
    <w:basedOn w:val="af5"/>
    <w:uiPriority w:val="99"/>
    <w:rsid w:val="00D02E11"/>
    <w:pPr>
      <w:keepNext/>
      <w:spacing w:after="0" w:line="240" w:lineRule="auto"/>
    </w:pPr>
    <w:rPr>
      <w:rFonts w:ascii="Arial" w:eastAsia="Times New Roman" w:hAnsi="Arial" w:cs="Arial"/>
      <w:sz w:val="24"/>
      <w:szCs w:val="24"/>
      <w:lang w:eastAsia="ru-RU"/>
    </w:rPr>
  </w:style>
  <w:style w:type="paragraph" w:customStyle="1" w:styleId="21a">
    <w:name w:val="Обычный абзац21"/>
    <w:basedOn w:val="af5"/>
    <w:uiPriority w:val="99"/>
    <w:rsid w:val="00D02E11"/>
    <w:pPr>
      <w:keepNext/>
      <w:spacing w:after="0" w:line="240" w:lineRule="auto"/>
      <w:ind w:firstLine="709"/>
      <w:jc w:val="both"/>
    </w:pPr>
    <w:rPr>
      <w:rFonts w:ascii="Arial" w:eastAsia="Times New Roman" w:hAnsi="Arial" w:cs="Arial"/>
      <w:sz w:val="24"/>
      <w:szCs w:val="24"/>
      <w:lang w:eastAsia="ru-RU"/>
    </w:rPr>
  </w:style>
  <w:style w:type="paragraph" w:customStyle="1" w:styleId="xl2621">
    <w:name w:val="xl2621"/>
    <w:basedOn w:val="af5"/>
    <w:uiPriority w:val="99"/>
    <w:rsid w:val="00D02E11"/>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21">
    <w:name w:val="xl3221"/>
    <w:basedOn w:val="af5"/>
    <w:uiPriority w:val="99"/>
    <w:rsid w:val="00D02E11"/>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xl2821">
    <w:name w:val="xl2821"/>
    <w:basedOn w:val="af5"/>
    <w:uiPriority w:val="99"/>
    <w:rsid w:val="00D02E11"/>
    <w:pPr>
      <w:keepNext/>
      <w:pBdr>
        <w:left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18"/>
      <w:szCs w:val="18"/>
      <w:lang w:eastAsia="ru-RU"/>
    </w:rPr>
  </w:style>
  <w:style w:type="paragraph" w:customStyle="1" w:styleId="xl2511">
    <w:name w:val="xl2511"/>
    <w:basedOn w:val="af5"/>
    <w:uiPriority w:val="99"/>
    <w:rsid w:val="00D02E11"/>
    <w:pPr>
      <w:keepNext/>
      <w:pBdr>
        <w:right w:val="single" w:sz="4" w:space="0" w:color="auto"/>
      </w:pBdr>
      <w:spacing w:before="100" w:beforeAutospacing="1" w:after="100" w:afterAutospacing="1" w:line="240" w:lineRule="auto"/>
      <w:jc w:val="center"/>
      <w:textAlignment w:val="top"/>
    </w:pPr>
    <w:rPr>
      <w:rFonts w:ascii="Arial" w:eastAsia="Times New Roman" w:hAnsi="Arial" w:cs="Times New Roman"/>
      <w:sz w:val="24"/>
      <w:szCs w:val="24"/>
      <w:lang w:eastAsia="ru-RU"/>
    </w:rPr>
  </w:style>
  <w:style w:type="paragraph" w:customStyle="1" w:styleId="12110">
    <w:name w:val="табл. 1211"/>
    <w:basedOn w:val="af5"/>
    <w:uiPriority w:val="99"/>
    <w:rsid w:val="00D02E11"/>
    <w:pPr>
      <w:keepNext/>
      <w:spacing w:after="0" w:line="240" w:lineRule="auto"/>
    </w:pPr>
    <w:rPr>
      <w:rFonts w:ascii="Arial" w:eastAsia="Times New Roman" w:hAnsi="Arial" w:cs="Arial"/>
      <w:sz w:val="24"/>
      <w:szCs w:val="24"/>
      <w:lang w:eastAsia="ru-RU"/>
    </w:rPr>
  </w:style>
  <w:style w:type="paragraph" w:customStyle="1" w:styleId="1611">
    <w:name w:val="Стиль1611"/>
    <w:basedOn w:val="af5"/>
    <w:next w:val="af5"/>
    <w:uiPriority w:val="99"/>
    <w:rsid w:val="00D02E11"/>
    <w:pPr>
      <w:keepNext/>
      <w:spacing w:after="0" w:line="240" w:lineRule="auto"/>
      <w:jc w:val="center"/>
      <w:outlineLvl w:val="0"/>
    </w:pPr>
    <w:rPr>
      <w:rFonts w:ascii="Arial" w:eastAsia="Times New Roman" w:hAnsi="Arial" w:cs="Arial"/>
      <w:caps/>
      <w:sz w:val="26"/>
      <w:szCs w:val="26"/>
      <w:lang w:eastAsia="ru-RU"/>
    </w:rPr>
  </w:style>
  <w:style w:type="paragraph" w:customStyle="1" w:styleId="11fd">
    <w:name w:val="Примечание11"/>
    <w:basedOn w:val="af5"/>
    <w:uiPriority w:val="99"/>
    <w:rsid w:val="00D02E11"/>
    <w:pPr>
      <w:keepNext/>
      <w:autoSpaceDE w:val="0"/>
      <w:autoSpaceDN w:val="0"/>
      <w:adjustRightInd w:val="0"/>
      <w:spacing w:after="0" w:line="240" w:lineRule="auto"/>
      <w:ind w:firstLine="720"/>
      <w:jc w:val="both"/>
    </w:pPr>
    <w:rPr>
      <w:rFonts w:ascii="Arial" w:eastAsia="Times New Roman" w:hAnsi="Arial" w:cs="Arial"/>
      <w:i/>
      <w:iCs/>
      <w:sz w:val="24"/>
      <w:szCs w:val="24"/>
      <w:lang w:eastAsia="ru-RU"/>
    </w:rPr>
  </w:style>
  <w:style w:type="paragraph" w:customStyle="1" w:styleId="12111">
    <w:name w:val="табл.1211"/>
    <w:basedOn w:val="af5"/>
    <w:uiPriority w:val="99"/>
    <w:rsid w:val="00D02E11"/>
    <w:pPr>
      <w:keepNext/>
      <w:keepLines/>
      <w:spacing w:after="0" w:line="240" w:lineRule="auto"/>
    </w:pPr>
    <w:rPr>
      <w:rFonts w:ascii="Arial" w:eastAsia="Times New Roman" w:hAnsi="Arial" w:cs="Arial"/>
      <w:sz w:val="24"/>
      <w:szCs w:val="24"/>
      <w:lang w:eastAsia="ru-RU"/>
    </w:rPr>
  </w:style>
  <w:style w:type="paragraph" w:customStyle="1" w:styleId="11fe">
    <w:name w:val="маркированный11"/>
    <w:basedOn w:val="af5"/>
    <w:uiPriority w:val="99"/>
    <w:rsid w:val="00D02E11"/>
    <w:pPr>
      <w:keepNext/>
      <w:tabs>
        <w:tab w:val="num" w:pos="927"/>
      </w:tabs>
      <w:autoSpaceDE w:val="0"/>
      <w:autoSpaceDN w:val="0"/>
      <w:adjustRightInd w:val="0"/>
      <w:spacing w:after="0" w:line="240" w:lineRule="auto"/>
      <w:ind w:left="927" w:hanging="360"/>
      <w:jc w:val="both"/>
    </w:pPr>
    <w:rPr>
      <w:rFonts w:ascii="Arial" w:eastAsia="Times New Roman" w:hAnsi="Arial" w:cs="Arial"/>
      <w:sz w:val="24"/>
      <w:szCs w:val="24"/>
      <w:lang w:eastAsia="ru-RU"/>
    </w:rPr>
  </w:style>
  <w:style w:type="paragraph" w:customStyle="1" w:styleId="-111">
    <w:name w:val="абзац-111"/>
    <w:basedOn w:val="af5"/>
    <w:uiPriority w:val="99"/>
    <w:rsid w:val="00D02E11"/>
    <w:pPr>
      <w:keepNext/>
      <w:spacing w:after="0" w:line="360" w:lineRule="auto"/>
      <w:ind w:firstLine="709"/>
    </w:pPr>
    <w:rPr>
      <w:rFonts w:ascii="Arial" w:eastAsia="Times New Roman" w:hAnsi="Arial" w:cs="Arial"/>
      <w:sz w:val="24"/>
      <w:szCs w:val="24"/>
      <w:lang w:eastAsia="ru-RU"/>
    </w:rPr>
  </w:style>
  <w:style w:type="paragraph" w:customStyle="1" w:styleId="2210">
    <w:name w:val="Обычный 221"/>
    <w:basedOn w:val="af5"/>
    <w:uiPriority w:val="99"/>
    <w:rsid w:val="00D02E11"/>
    <w:pPr>
      <w:keepNext/>
      <w:spacing w:after="0" w:line="240" w:lineRule="auto"/>
    </w:pPr>
    <w:rPr>
      <w:rFonts w:ascii="Arial" w:eastAsia="Times New Roman" w:hAnsi="Arial" w:cs="Arial"/>
      <w:sz w:val="24"/>
      <w:szCs w:val="24"/>
      <w:lang w:eastAsia="ru-RU"/>
    </w:rPr>
  </w:style>
  <w:style w:type="paragraph" w:customStyle="1" w:styleId="BlockQuotation11">
    <w:name w:val="Block Quotation11"/>
    <w:basedOn w:val="af5"/>
    <w:uiPriority w:val="99"/>
    <w:rsid w:val="00D02E11"/>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paragraph" w:customStyle="1" w:styleId="BodyTextKeep11">
    <w:name w:val="Body Text Keep11"/>
    <w:basedOn w:val="afc"/>
    <w:uiPriority w:val="99"/>
    <w:rsid w:val="00D02E11"/>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11">
    <w:name w:val="Picture11"/>
    <w:basedOn w:val="af5"/>
    <w:next w:val="aff9"/>
    <w:uiPriority w:val="99"/>
    <w:rsid w:val="00D02E11"/>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11">
    <w:name w:val="Heading Base11"/>
    <w:basedOn w:val="af5"/>
    <w:next w:val="afc"/>
    <w:uiPriority w:val="99"/>
    <w:rsid w:val="00D02E11"/>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paragraph" w:customStyle="1" w:styleId="ChapterSubtitle11">
    <w:name w:val="Chapter Subtitle11"/>
    <w:basedOn w:val="affd"/>
    <w:uiPriority w:val="99"/>
    <w:rsid w:val="00D02E11"/>
    <w:pPr>
      <w:numPr>
        <w:ilvl w:val="0"/>
      </w:numPr>
      <w:spacing w:after="0" w:line="240" w:lineRule="auto"/>
      <w:ind w:firstLine="709"/>
      <w:jc w:val="both"/>
    </w:pPr>
    <w:rPr>
      <w:rFonts w:ascii="Arial" w:hAnsi="Arial" w:cs="Arial"/>
      <w:i w:val="0"/>
      <w:iCs w:val="0"/>
      <w:color w:val="auto"/>
      <w:spacing w:val="0"/>
      <w:lang w:val="ru-RU" w:eastAsia="ru-RU" w:bidi="ar-SA"/>
    </w:rPr>
  </w:style>
  <w:style w:type="paragraph" w:customStyle="1" w:styleId="ChapterTitle11">
    <w:name w:val="Chapter Title11"/>
    <w:basedOn w:val="af5"/>
    <w:uiPriority w:val="99"/>
    <w:rsid w:val="00D02E11"/>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11">
    <w:name w:val="Footnote Base11"/>
    <w:basedOn w:val="af5"/>
    <w:uiPriority w:val="99"/>
    <w:rsid w:val="00D02E11"/>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paragraph" w:customStyle="1" w:styleId="CompanyName11">
    <w:name w:val="Company Name11"/>
    <w:basedOn w:val="af5"/>
    <w:uiPriority w:val="99"/>
    <w:rsid w:val="00D02E11"/>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11">
    <w:name w:val="Title Cover11"/>
    <w:basedOn w:val="HeadingBase"/>
    <w:next w:val="af5"/>
    <w:uiPriority w:val="99"/>
    <w:rsid w:val="00D02E11"/>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1">
    <w:name w:val="Document Label11"/>
    <w:basedOn w:val="TitleCover"/>
    <w:uiPriority w:val="99"/>
    <w:rsid w:val="00D02E11"/>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1">
    <w:name w:val="Header Base11"/>
    <w:basedOn w:val="af5"/>
    <w:uiPriority w:val="99"/>
    <w:rsid w:val="00D02E11"/>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Even11">
    <w:name w:val="Footer Even11"/>
    <w:basedOn w:val="aff4"/>
    <w:uiPriority w:val="99"/>
    <w:rsid w:val="00D02E11"/>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11">
    <w:name w:val="Footer First11"/>
    <w:basedOn w:val="aff4"/>
    <w:uiPriority w:val="99"/>
    <w:rsid w:val="00D02E11"/>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11">
    <w:name w:val="Footer Odd11"/>
    <w:basedOn w:val="aff4"/>
    <w:uiPriority w:val="99"/>
    <w:rsid w:val="00D02E11"/>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Even11">
    <w:name w:val="Header Even11"/>
    <w:basedOn w:val="aff2"/>
    <w:uiPriority w:val="99"/>
    <w:rsid w:val="00D02E11"/>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11">
    <w:name w:val="Header First11"/>
    <w:basedOn w:val="aff2"/>
    <w:uiPriority w:val="99"/>
    <w:rsid w:val="00D02E11"/>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11">
    <w:name w:val="Header Odd11"/>
    <w:basedOn w:val="aff2"/>
    <w:uiPriority w:val="99"/>
    <w:rsid w:val="00D02E11"/>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11">
    <w:name w:val="Index Base11"/>
    <w:basedOn w:val="af5"/>
    <w:uiPriority w:val="99"/>
    <w:rsid w:val="00D02E11"/>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paragraph" w:customStyle="1" w:styleId="PartLabel11">
    <w:name w:val="Part Label11"/>
    <w:basedOn w:val="af5"/>
    <w:uiPriority w:val="99"/>
    <w:rsid w:val="00D02E11"/>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11">
    <w:name w:val="Part Subtitle11"/>
    <w:basedOn w:val="af5"/>
    <w:next w:val="afc"/>
    <w:uiPriority w:val="99"/>
    <w:rsid w:val="00D02E11"/>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11">
    <w:name w:val="Part Title11"/>
    <w:basedOn w:val="af5"/>
    <w:uiPriority w:val="99"/>
    <w:rsid w:val="00D02E11"/>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11">
    <w:name w:val="Return Address11"/>
    <w:basedOn w:val="af5"/>
    <w:uiPriority w:val="99"/>
    <w:rsid w:val="00D02E11"/>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11">
    <w:name w:val="Section Heading11"/>
    <w:basedOn w:val="17"/>
    <w:uiPriority w:val="99"/>
    <w:rsid w:val="00D02E11"/>
    <w:pPr>
      <w:keepNext/>
      <w:widowControl/>
      <w:pBdr>
        <w:top w:val="single" w:sz="48" w:space="3" w:color="FFFFFF"/>
        <w:left w:val="single" w:sz="6" w:space="3" w:color="FFFFFF"/>
        <w:bottom w:val="single" w:sz="6" w:space="3" w:color="FFFFFF"/>
      </w:pBdr>
      <w:tabs>
        <w:tab w:val="num" w:pos="284"/>
      </w:tabs>
      <w:autoSpaceDE/>
      <w:autoSpaceDN/>
      <w:adjustRightInd w:val="0"/>
      <w:spacing w:after="120" w:line="240" w:lineRule="atLeast"/>
      <w:ind w:left="432"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SectionLabel11">
    <w:name w:val="Section Label11"/>
    <w:basedOn w:val="HeadingBase"/>
    <w:next w:val="afc"/>
    <w:uiPriority w:val="99"/>
    <w:rsid w:val="00D02E11"/>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1">
    <w:name w:val="Subtitle Cover11"/>
    <w:basedOn w:val="TitleCover"/>
    <w:next w:val="afc"/>
    <w:uiPriority w:val="99"/>
    <w:rsid w:val="00D02E11"/>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1">
    <w:name w:val="Table Header11"/>
    <w:basedOn w:val="af5"/>
    <w:uiPriority w:val="99"/>
    <w:rsid w:val="00D02E11"/>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customStyle="1" w:styleId="TOCBase11">
    <w:name w:val="TOC Base11"/>
    <w:basedOn w:val="af5"/>
    <w:uiPriority w:val="99"/>
    <w:rsid w:val="00D02E11"/>
    <w:pPr>
      <w:keepNext/>
      <w:tabs>
        <w:tab w:val="right" w:leader="dot" w:pos="6480"/>
      </w:tabs>
      <w:adjustRightInd w:val="0"/>
      <w:spacing w:before="120" w:after="240" w:line="240" w:lineRule="atLeast"/>
      <w:ind w:hanging="431"/>
      <w:jc w:val="both"/>
      <w:textAlignment w:val="baseline"/>
    </w:pPr>
    <w:rPr>
      <w:rFonts w:ascii="Arial" w:eastAsia="Times New Roman" w:hAnsi="Arial" w:cs="Arial"/>
      <w:spacing w:val="-5"/>
      <w:sz w:val="20"/>
      <w:szCs w:val="20"/>
      <w:lang w:val="en-US"/>
    </w:rPr>
  </w:style>
  <w:style w:type="paragraph" w:customStyle="1" w:styleId="TableText11">
    <w:name w:val="Table Text11"/>
    <w:basedOn w:val="af5"/>
    <w:uiPriority w:val="99"/>
    <w:rsid w:val="00D02E11"/>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11">
    <w:name w:val="Style Body Text + Left:  021 cm11"/>
    <w:basedOn w:val="afc"/>
    <w:uiPriority w:val="99"/>
    <w:rsid w:val="00D02E11"/>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11">
    <w:name w:val="Style Body Text + Left:  075 cm First line:  0 cm11"/>
    <w:basedOn w:val="afc"/>
    <w:uiPriority w:val="99"/>
    <w:rsid w:val="00D02E11"/>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paragraph" w:customStyle="1" w:styleId="StyleHeading3Justified11">
    <w:name w:val="Style Heading 3 + Justified11"/>
    <w:basedOn w:val="30"/>
    <w:uiPriority w:val="99"/>
    <w:rsid w:val="00D02E11"/>
    <w:pPr>
      <w:keepLines w:val="0"/>
      <w:numPr>
        <w:ilvl w:val="2"/>
      </w:numPr>
      <w:tabs>
        <w:tab w:val="num" w:pos="567"/>
        <w:tab w:val="left" w:pos="2127"/>
      </w:tabs>
      <w:adjustRightInd w:val="0"/>
      <w:spacing w:before="120" w:after="120" w:line="240" w:lineRule="atLeast"/>
      <w:ind w:left="2160" w:hanging="720"/>
      <w:jc w:val="both"/>
      <w:textAlignment w:val="baseline"/>
    </w:pPr>
    <w:rPr>
      <w:rFonts w:ascii="Arial Black" w:eastAsia="Times New Roman" w:hAnsi="Arial Black" w:cs="Arial Black"/>
      <w:color w:val="auto"/>
      <w:spacing w:val="-10"/>
      <w:kern w:val="28"/>
      <w:sz w:val="24"/>
      <w:szCs w:val="24"/>
    </w:rPr>
  </w:style>
  <w:style w:type="paragraph" w:customStyle="1" w:styleId="StyleHeading1TopSinglesolidlineWhite6ptLinewidth11">
    <w:name w:val="Style Heading 1 + Top: (Single solid line White  6 pt Line width...11"/>
    <w:basedOn w:val="17"/>
    <w:uiPriority w:val="99"/>
    <w:rsid w:val="00D02E11"/>
    <w:pPr>
      <w:keepNext/>
      <w:widowControl/>
      <w:pBdr>
        <w:top w:val="single" w:sz="48" w:space="9" w:color="FFFFFF"/>
        <w:left w:val="single" w:sz="6" w:space="3" w:color="FFFFFF"/>
        <w:bottom w:val="single" w:sz="6" w:space="2" w:color="FFFFFF"/>
      </w:pBdr>
      <w:tabs>
        <w:tab w:val="num" w:pos="857"/>
      </w:tabs>
      <w:autoSpaceDE/>
      <w:autoSpaceDN/>
      <w:adjustRightInd w:val="0"/>
      <w:spacing w:after="120" w:line="240" w:lineRule="atLeast"/>
      <w:ind w:left="857"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1114">
    <w:name w:val="аголовок 111"/>
    <w:basedOn w:val="af5"/>
    <w:next w:val="af5"/>
    <w:uiPriority w:val="99"/>
    <w:rsid w:val="00D02E11"/>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11">
    <w:name w:val="CowiDate11"/>
    <w:basedOn w:val="FrontPageFrame"/>
    <w:next w:val="FrontPageFrame"/>
    <w:uiPriority w:val="99"/>
    <w:rsid w:val="00D02E11"/>
    <w:pPr>
      <w:framePr w:wrap="auto"/>
    </w:pPr>
  </w:style>
  <w:style w:type="paragraph" w:customStyle="1" w:styleId="FrontPageFrame11">
    <w:name w:val="FrontPageFrame11"/>
    <w:basedOn w:val="af5"/>
    <w:uiPriority w:val="99"/>
    <w:rsid w:val="00D02E11"/>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11">
    <w:name w:val="CowiAuthor11"/>
    <w:basedOn w:val="FrontPageFrame"/>
    <w:next w:val="FrontPageFrame"/>
    <w:uiPriority w:val="99"/>
    <w:rsid w:val="00D02E11"/>
    <w:pPr>
      <w:framePr w:wrap="auto"/>
    </w:pPr>
  </w:style>
  <w:style w:type="paragraph" w:customStyle="1" w:styleId="ConsNormal11">
    <w:name w:val="ConsNormal11"/>
    <w:uiPriority w:val="99"/>
    <w:rsid w:val="00D02E11"/>
    <w:pPr>
      <w:widowControl w:val="0"/>
      <w:spacing w:before="120" w:after="120" w:line="360" w:lineRule="atLeast"/>
      <w:ind w:left="856" w:firstLine="720"/>
      <w:jc w:val="both"/>
    </w:pPr>
    <w:rPr>
      <w:rFonts w:ascii="Arial" w:eastAsia="Times New Roman" w:hAnsi="Arial" w:cs="Arial"/>
      <w:sz w:val="20"/>
      <w:szCs w:val="20"/>
      <w:lang w:eastAsia="ru-RU"/>
    </w:rPr>
  </w:style>
  <w:style w:type="paragraph" w:customStyle="1" w:styleId="1115">
    <w:name w:val="заголовок 111"/>
    <w:basedOn w:val="af5"/>
    <w:next w:val="af5"/>
    <w:uiPriority w:val="99"/>
    <w:rsid w:val="00D02E11"/>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2113">
    <w:name w:val="заголовок 211"/>
    <w:basedOn w:val="af5"/>
    <w:next w:val="af5"/>
    <w:uiPriority w:val="99"/>
    <w:rsid w:val="00D02E11"/>
    <w:pPr>
      <w:keepNext/>
      <w:tabs>
        <w:tab w:val="num" w:pos="0"/>
      </w:tabs>
      <w:autoSpaceDE w:val="0"/>
      <w:autoSpaceDN w:val="0"/>
      <w:spacing w:before="120" w:after="120" w:line="240" w:lineRule="auto"/>
      <w:ind w:left="284" w:hanging="431"/>
      <w:outlineLvl w:val="1"/>
    </w:pPr>
    <w:rPr>
      <w:rFonts w:ascii="Arial" w:eastAsia="Times New Roman" w:hAnsi="Arial" w:cs="Arial"/>
      <w:sz w:val="20"/>
      <w:szCs w:val="20"/>
      <w:lang w:eastAsia="ru-RU"/>
    </w:rPr>
  </w:style>
  <w:style w:type="paragraph" w:customStyle="1" w:styleId="3113">
    <w:name w:val="заголовок 311"/>
    <w:basedOn w:val="af5"/>
    <w:next w:val="af5"/>
    <w:uiPriority w:val="99"/>
    <w:rsid w:val="00D02E11"/>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110">
    <w:name w:val="заголовок 411"/>
    <w:basedOn w:val="3"/>
    <w:next w:val="af5"/>
    <w:uiPriority w:val="99"/>
    <w:rsid w:val="00D02E11"/>
    <w:pPr>
      <w:numPr>
        <w:ilvl w:val="0"/>
        <w:numId w:val="0"/>
      </w:numPr>
      <w:tabs>
        <w:tab w:val="num" w:pos="0"/>
      </w:tabs>
      <w:spacing w:before="0"/>
      <w:ind w:left="568" w:hanging="431"/>
      <w:outlineLvl w:val="3"/>
    </w:pPr>
  </w:style>
  <w:style w:type="paragraph" w:customStyle="1" w:styleId="5110">
    <w:name w:val="заголовок 511"/>
    <w:basedOn w:val="af5"/>
    <w:next w:val="af5"/>
    <w:uiPriority w:val="99"/>
    <w:rsid w:val="00D02E11"/>
    <w:pPr>
      <w:keepNext/>
      <w:tabs>
        <w:tab w:val="num" w:pos="0"/>
      </w:tabs>
      <w:autoSpaceDE w:val="0"/>
      <w:autoSpaceDN w:val="0"/>
      <w:spacing w:before="120" w:after="120" w:line="240" w:lineRule="auto"/>
      <w:ind w:left="708" w:hanging="708"/>
      <w:outlineLvl w:val="4"/>
    </w:pPr>
    <w:rPr>
      <w:rFonts w:ascii="Arial" w:eastAsia="Times New Roman" w:hAnsi="Arial" w:cs="Arial"/>
      <w:sz w:val="20"/>
      <w:szCs w:val="20"/>
      <w:lang w:eastAsia="ru-RU"/>
    </w:rPr>
  </w:style>
  <w:style w:type="paragraph" w:customStyle="1" w:styleId="6111">
    <w:name w:val="заголовок 611"/>
    <w:basedOn w:val="af5"/>
    <w:next w:val="af5"/>
    <w:uiPriority w:val="99"/>
    <w:rsid w:val="00D02E11"/>
    <w:pPr>
      <w:keepNext/>
      <w:tabs>
        <w:tab w:val="num" w:pos="0"/>
      </w:tabs>
      <w:autoSpaceDE w:val="0"/>
      <w:autoSpaceDN w:val="0"/>
      <w:spacing w:before="240" w:after="60" w:line="240" w:lineRule="auto"/>
      <w:ind w:left="1416" w:hanging="708"/>
      <w:outlineLvl w:val="5"/>
    </w:pPr>
    <w:rPr>
      <w:rFonts w:ascii="Arial" w:eastAsia="Times New Roman" w:hAnsi="Arial" w:cs="Arial"/>
      <w:i/>
      <w:iCs/>
      <w:sz w:val="22"/>
      <w:lang w:eastAsia="ru-RU"/>
    </w:rPr>
  </w:style>
  <w:style w:type="paragraph" w:customStyle="1" w:styleId="7110">
    <w:name w:val="заголовок 711"/>
    <w:basedOn w:val="af5"/>
    <w:next w:val="af5"/>
    <w:uiPriority w:val="99"/>
    <w:rsid w:val="00D02E11"/>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110">
    <w:name w:val="заголовок 811"/>
    <w:basedOn w:val="af5"/>
    <w:next w:val="af5"/>
    <w:uiPriority w:val="99"/>
    <w:rsid w:val="00D02E11"/>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110">
    <w:name w:val="заголовок 911"/>
    <w:basedOn w:val="af5"/>
    <w:next w:val="af5"/>
    <w:uiPriority w:val="99"/>
    <w:rsid w:val="00D02E11"/>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paragraph" w:customStyle="1" w:styleId="11ff">
    <w:name w:val="Ариал11"/>
    <w:basedOn w:val="af5"/>
    <w:uiPriority w:val="99"/>
    <w:rsid w:val="00D02E11"/>
    <w:pPr>
      <w:keepNext/>
      <w:spacing w:before="120" w:after="120" w:line="360" w:lineRule="auto"/>
      <w:ind w:firstLine="851"/>
      <w:jc w:val="both"/>
    </w:pPr>
    <w:rPr>
      <w:rFonts w:ascii="Arial" w:eastAsia="Times New Roman" w:hAnsi="Arial" w:cs="Arial"/>
      <w:sz w:val="24"/>
      <w:szCs w:val="24"/>
      <w:lang w:eastAsia="ru-RU"/>
    </w:rPr>
  </w:style>
  <w:style w:type="paragraph" w:customStyle="1" w:styleId="font511">
    <w:name w:val="font511"/>
    <w:basedOn w:val="af5"/>
    <w:uiPriority w:val="99"/>
    <w:rsid w:val="00D02E11"/>
    <w:pPr>
      <w:keepNext/>
      <w:spacing w:before="100" w:beforeAutospacing="1" w:after="100" w:afterAutospacing="1" w:line="240" w:lineRule="auto"/>
      <w:ind w:hanging="431"/>
    </w:pPr>
    <w:rPr>
      <w:rFonts w:ascii="Tahoma" w:eastAsia="Times New Roman" w:hAnsi="Tahoma" w:cs="Tahoma"/>
      <w:color w:val="000000"/>
      <w:sz w:val="16"/>
      <w:szCs w:val="16"/>
      <w:lang w:eastAsia="ru-RU"/>
    </w:rPr>
  </w:style>
  <w:style w:type="paragraph" w:customStyle="1" w:styleId="font611">
    <w:name w:val="font611"/>
    <w:basedOn w:val="af5"/>
    <w:uiPriority w:val="99"/>
    <w:rsid w:val="00D02E11"/>
    <w:pPr>
      <w:keepNext/>
      <w:spacing w:before="100" w:beforeAutospacing="1" w:after="100" w:afterAutospacing="1" w:line="240" w:lineRule="auto"/>
      <w:ind w:hanging="431"/>
    </w:pPr>
    <w:rPr>
      <w:rFonts w:ascii="Tahoma" w:eastAsia="Times New Roman" w:hAnsi="Tahoma" w:cs="Tahoma"/>
      <w:b/>
      <w:bCs/>
      <w:color w:val="000000"/>
      <w:sz w:val="16"/>
      <w:szCs w:val="16"/>
      <w:lang w:eastAsia="ru-RU"/>
    </w:rPr>
  </w:style>
  <w:style w:type="paragraph" w:customStyle="1" w:styleId="xl6711">
    <w:name w:val="xl6711"/>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6811">
    <w:name w:val="xl6811"/>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6911">
    <w:name w:val="xl691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011">
    <w:name w:val="xl701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111">
    <w:name w:val="xl711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211">
    <w:name w:val="xl7211"/>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311">
    <w:name w:val="xl7311"/>
    <w:basedOn w:val="af5"/>
    <w:uiPriority w:val="99"/>
    <w:rsid w:val="00D02E11"/>
    <w:pPr>
      <w:keepNext/>
      <w:pBdr>
        <w:left w:val="single" w:sz="4" w:space="0" w:color="auto"/>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411">
    <w:name w:val="xl7411"/>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511">
    <w:name w:val="xl7511"/>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611">
    <w:name w:val="xl7611"/>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711">
    <w:name w:val="xl7711"/>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811">
    <w:name w:val="xl7811"/>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911">
    <w:name w:val="xl7911"/>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011">
    <w:name w:val="xl8011"/>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111">
    <w:name w:val="xl811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pPr>
    <w:rPr>
      <w:rFonts w:ascii="Arial" w:eastAsia="Times New Roman" w:hAnsi="Arial" w:cs="Arial"/>
      <w:color w:val="000000"/>
      <w:sz w:val="16"/>
      <w:szCs w:val="16"/>
      <w:lang w:eastAsia="ru-RU"/>
    </w:rPr>
  </w:style>
  <w:style w:type="paragraph" w:customStyle="1" w:styleId="xl8211">
    <w:name w:val="xl821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8311">
    <w:name w:val="xl831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8411">
    <w:name w:val="xl8411"/>
    <w:basedOn w:val="af5"/>
    <w:uiPriority w:val="99"/>
    <w:rsid w:val="00D02E11"/>
    <w:pPr>
      <w:keepNext/>
      <w:pBdr>
        <w:top w:val="single" w:sz="4" w:space="0" w:color="auto"/>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Arial"/>
      <w:sz w:val="16"/>
      <w:szCs w:val="16"/>
      <w:lang w:eastAsia="ru-RU"/>
    </w:rPr>
  </w:style>
  <w:style w:type="paragraph" w:customStyle="1" w:styleId="xl8511">
    <w:name w:val="xl8511"/>
    <w:basedOn w:val="af5"/>
    <w:uiPriority w:val="99"/>
    <w:rsid w:val="00D02E11"/>
    <w:pPr>
      <w:keepNext/>
      <w:pBdr>
        <w:top w:val="single" w:sz="4" w:space="0" w:color="auto"/>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Arial"/>
      <w:sz w:val="16"/>
      <w:szCs w:val="16"/>
      <w:lang w:eastAsia="ru-RU"/>
    </w:rPr>
  </w:style>
  <w:style w:type="paragraph" w:customStyle="1" w:styleId="xl8611">
    <w:name w:val="xl861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711">
    <w:name w:val="xl8711"/>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811">
    <w:name w:val="xl881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911">
    <w:name w:val="xl8911"/>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9011">
    <w:name w:val="xl901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111">
    <w:name w:val="xl9111"/>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211">
    <w:name w:val="xl921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2"/>
      <w:lang w:eastAsia="ru-RU"/>
    </w:rPr>
  </w:style>
  <w:style w:type="paragraph" w:customStyle="1" w:styleId="xl9311">
    <w:name w:val="xl931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16"/>
      <w:szCs w:val="16"/>
      <w:lang w:eastAsia="ru-RU"/>
    </w:rPr>
  </w:style>
  <w:style w:type="paragraph" w:customStyle="1" w:styleId="xl9411">
    <w:name w:val="xl941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511">
    <w:name w:val="xl951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611">
    <w:name w:val="xl9611"/>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711">
    <w:name w:val="xl9711"/>
    <w:basedOn w:val="af5"/>
    <w:uiPriority w:val="99"/>
    <w:rsid w:val="00D02E11"/>
    <w:pPr>
      <w:keepNext/>
      <w:pBdr>
        <w:top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9811">
    <w:name w:val="xl981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9911">
    <w:name w:val="xl991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10011">
    <w:name w:val="xl10011"/>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21b">
    <w:name w:val="Знак21"/>
    <w:basedOn w:val="af5"/>
    <w:uiPriority w:val="99"/>
    <w:rsid w:val="00D02E11"/>
    <w:pPr>
      <w:keepNext/>
      <w:spacing w:before="120" w:after="160" w:line="240" w:lineRule="exact"/>
      <w:ind w:hanging="431"/>
    </w:pPr>
    <w:rPr>
      <w:rFonts w:ascii="Verdana" w:eastAsia="Times New Roman" w:hAnsi="Verdana" w:cs="Verdana"/>
      <w:sz w:val="20"/>
      <w:szCs w:val="20"/>
      <w:lang w:val="en-US"/>
    </w:rPr>
  </w:style>
  <w:style w:type="character" w:customStyle="1" w:styleId="4111">
    <w:name w:val="Заголовок 4 Знак11"/>
    <w:basedOn w:val="HeadingBase0"/>
    <w:uiPriority w:val="99"/>
    <w:rsid w:val="00D02E11"/>
    <w:rPr>
      <w:rFonts w:ascii="Arial" w:eastAsia="Times New Roman" w:hAnsi="Arial" w:cs="Arial"/>
      <w:b/>
      <w:bCs/>
      <w:spacing w:val="-4"/>
      <w:kern w:val="28"/>
      <w:szCs w:val="28"/>
    </w:rPr>
  </w:style>
  <w:style w:type="character" w:customStyle="1" w:styleId="11ff0">
    <w:name w:val="Нижний колонтитул Знак11"/>
    <w:basedOn w:val="HeaderBaseChar"/>
    <w:uiPriority w:val="99"/>
    <w:rsid w:val="00D02E11"/>
    <w:rPr>
      <w:rFonts w:ascii="Arial" w:eastAsia="Times New Roman" w:hAnsi="Arial" w:cs="Arial"/>
      <w:caps/>
      <w:spacing w:val="-5"/>
      <w:sz w:val="20"/>
      <w:szCs w:val="20"/>
      <w:lang w:val="en-US"/>
    </w:rPr>
  </w:style>
  <w:style w:type="paragraph" w:customStyle="1" w:styleId="StyleTableTextJustifiedBefore6ptAfter6pt11">
    <w:name w:val="Style Table Text + Justified Before:  6 pt After:  6 pt11"/>
    <w:basedOn w:val="TableText"/>
    <w:uiPriority w:val="99"/>
    <w:rsid w:val="00D02E11"/>
    <w:pPr>
      <w:adjustRightInd/>
      <w:spacing w:before="0" w:line="240" w:lineRule="auto"/>
      <w:textAlignment w:val="auto"/>
    </w:pPr>
  </w:style>
  <w:style w:type="table" w:customStyle="1" w:styleId="TableGrid111">
    <w:name w:val="Table Grid111"/>
    <w:uiPriority w:val="99"/>
    <w:rsid w:val="00D02E11"/>
    <w:pPr>
      <w:spacing w:after="0" w:line="240" w:lineRule="auto"/>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1">
    <w:name w:val="New numbered conclushions11"/>
    <w:basedOn w:val="afc"/>
    <w:uiPriority w:val="99"/>
    <w:rsid w:val="00D02E11"/>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paragraph" w:customStyle="1" w:styleId="Style111">
    <w:name w:val="Style111"/>
    <w:basedOn w:val="Newnumberedconclushions"/>
    <w:uiPriority w:val="99"/>
    <w:rsid w:val="00D02E11"/>
    <w:pPr>
      <w:tabs>
        <w:tab w:val="clear" w:pos="851"/>
      </w:tabs>
      <w:ind w:left="1284" w:hanging="360"/>
    </w:pPr>
  </w:style>
  <w:style w:type="paragraph" w:customStyle="1" w:styleId="Style211">
    <w:name w:val="Style211"/>
    <w:basedOn w:val="Newnumberedconclushions"/>
    <w:uiPriority w:val="99"/>
    <w:rsid w:val="00D02E11"/>
    <w:pPr>
      <w:ind w:left="964" w:hanging="567"/>
    </w:pPr>
  </w:style>
  <w:style w:type="paragraph" w:customStyle="1" w:styleId="FR211">
    <w:name w:val="FR211"/>
    <w:uiPriority w:val="99"/>
    <w:rsid w:val="00D02E11"/>
    <w:pPr>
      <w:widowControl w:val="0"/>
      <w:overflowPunct w:val="0"/>
      <w:autoSpaceDE w:val="0"/>
      <w:autoSpaceDN w:val="0"/>
      <w:adjustRightInd w:val="0"/>
      <w:spacing w:before="60" w:after="120" w:line="360" w:lineRule="atLeast"/>
      <w:ind w:left="856" w:hanging="431"/>
      <w:jc w:val="both"/>
      <w:textAlignment w:val="baseline"/>
    </w:pPr>
    <w:rPr>
      <w:rFonts w:ascii="Arial" w:eastAsia="Times New Roman" w:hAnsi="Arial" w:cs="Arial"/>
      <w:sz w:val="18"/>
      <w:szCs w:val="18"/>
      <w:lang w:eastAsia="ru-RU"/>
    </w:rPr>
  </w:style>
  <w:style w:type="paragraph" w:customStyle="1" w:styleId="11ff1">
    <w:name w:val="Нормальный11"/>
    <w:uiPriority w:val="99"/>
    <w:rsid w:val="00D02E11"/>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eastAsia="Times New Roman" w:hAnsi="Courier New" w:cs="Courier New"/>
      <w:b/>
      <w:bCs/>
      <w:sz w:val="24"/>
      <w:szCs w:val="24"/>
      <w:lang w:eastAsia="ru-RU"/>
    </w:rPr>
  </w:style>
  <w:style w:type="paragraph" w:customStyle="1" w:styleId="txblblueb11">
    <w:name w:val="txblblueb11"/>
    <w:basedOn w:val="af5"/>
    <w:uiPriority w:val="99"/>
    <w:rsid w:val="00D02E11"/>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11ff2">
    <w:name w:val="Папушкин11"/>
    <w:basedOn w:val="afb"/>
    <w:uiPriority w:val="99"/>
    <w:rsid w:val="00D02E11"/>
    <w:pPr>
      <w:jc w:val="center"/>
    </w:pPr>
    <w:rPr>
      <w:rFonts w:ascii="Arial" w:eastAsia="Times New Roman" w:hAnsi="Arial" w:cs="Arial"/>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1">
    <w:name w:val="Body Text Keep Char11"/>
    <w:basedOn w:val="af6"/>
    <w:uiPriority w:val="99"/>
    <w:rsid w:val="00D02E11"/>
    <w:rPr>
      <w:rFonts w:ascii="Arial" w:hAnsi="Arial" w:cs="Arial"/>
      <w:spacing w:val="-5"/>
      <w:sz w:val="22"/>
      <w:szCs w:val="22"/>
      <w:lang w:val="ru-RU" w:eastAsia="en-US"/>
    </w:rPr>
  </w:style>
  <w:style w:type="paragraph" w:customStyle="1" w:styleId="61110">
    <w:name w:val="Стиль Основной текст + Перед:  6 пт111"/>
    <w:basedOn w:val="afc"/>
    <w:uiPriority w:val="99"/>
    <w:rsid w:val="00D02E11"/>
    <w:pPr>
      <w:keepNext/>
      <w:widowControl/>
      <w:autoSpaceDE/>
      <w:autoSpaceDN/>
      <w:spacing w:before="120" w:line="360" w:lineRule="auto"/>
      <w:jc w:val="both"/>
    </w:pPr>
    <w:rPr>
      <w:rFonts w:ascii="Arial" w:hAnsi="Arial" w:cs="Arial"/>
      <w:lang w:val="ru-RU" w:eastAsia="ru-RU"/>
    </w:rPr>
  </w:style>
  <w:style w:type="paragraph" w:customStyle="1" w:styleId="2CharChar11">
    <w:name w:val="Знак Знак2 Char Char11"/>
    <w:basedOn w:val="2f4"/>
    <w:uiPriority w:val="99"/>
    <w:rsid w:val="00D02E11"/>
    <w:pPr>
      <w:suppressLineNumbers w:val="0"/>
      <w:tabs>
        <w:tab w:val="clear" w:pos="643"/>
        <w:tab w:val="clear" w:pos="851"/>
        <w:tab w:val="clear" w:pos="9356"/>
        <w:tab w:val="num" w:pos="360"/>
        <w:tab w:val="num" w:pos="543"/>
        <w:tab w:val="num" w:pos="1209"/>
        <w:tab w:val="num" w:pos="1287"/>
        <w:tab w:val="num" w:pos="1492"/>
      </w:tabs>
      <w:suppressAutoHyphens w:val="0"/>
      <w:adjustRightInd w:val="0"/>
      <w:spacing w:before="120" w:after="120" w:line="360" w:lineRule="auto"/>
      <w:ind w:left="709" w:hanging="709"/>
      <w:textAlignment w:val="baseline"/>
    </w:pPr>
    <w:rPr>
      <w:rFonts w:ascii="Arial" w:hAnsi="Arial" w:cs="Arial"/>
      <w:spacing w:val="-5"/>
      <w:sz w:val="22"/>
      <w:szCs w:val="22"/>
    </w:rPr>
  </w:style>
  <w:style w:type="character" w:customStyle="1" w:styleId="11ff3">
    <w:name w:val="Тема примечания Знак11"/>
    <w:basedOn w:val="affffff8"/>
    <w:uiPriority w:val="99"/>
    <w:rsid w:val="00D02E11"/>
    <w:rPr>
      <w:rFonts w:ascii="Arial" w:eastAsia="Times New Roman" w:hAnsi="Arial" w:cs="Arial"/>
      <w:b/>
      <w:bCs/>
      <w:spacing w:val="-5"/>
      <w:sz w:val="16"/>
      <w:szCs w:val="16"/>
      <w:lang w:val="en-US" w:eastAsia="en-US"/>
    </w:rPr>
  </w:style>
  <w:style w:type="paragraph" w:customStyle="1" w:styleId="11ff4">
    <w:name w:val="заголовок С. и Л.11"/>
    <w:next w:val="af5"/>
    <w:autoRedefine/>
    <w:uiPriority w:val="99"/>
    <w:semiHidden/>
    <w:rsid w:val="00D02E11"/>
    <w:pPr>
      <w:keepNext/>
      <w:tabs>
        <w:tab w:val="num" w:pos="360"/>
      </w:tabs>
      <w:spacing w:after="240" w:line="240" w:lineRule="auto"/>
      <w:ind w:right="170"/>
      <w:outlineLvl w:val="0"/>
    </w:pPr>
    <w:rPr>
      <w:rFonts w:ascii="Arial" w:eastAsia="Times New Roman" w:hAnsi="Arial" w:cs="Arial"/>
      <w:b/>
      <w:bCs/>
      <w:kern w:val="32"/>
      <w:sz w:val="32"/>
      <w:szCs w:val="32"/>
      <w:lang w:eastAsia="ru-RU"/>
    </w:rPr>
  </w:style>
  <w:style w:type="paragraph" w:customStyle="1" w:styleId="11ff5">
    <w:name w:val="НАЗВАНИЕ ГЛАВЫ11"/>
    <w:basedOn w:val="af0"/>
    <w:next w:val="af5"/>
    <w:autoRedefine/>
    <w:uiPriority w:val="99"/>
    <w:rsid w:val="00D02E11"/>
    <w:pPr>
      <w:numPr>
        <w:numId w:val="0"/>
      </w:numPr>
      <w:tabs>
        <w:tab w:val="num" w:pos="360"/>
      </w:tabs>
      <w:spacing w:before="0" w:after="120" w:line="360" w:lineRule="auto"/>
      <w:outlineLvl w:val="1"/>
    </w:pPr>
    <w:rPr>
      <w:kern w:val="0"/>
    </w:rPr>
  </w:style>
  <w:style w:type="paragraph" w:customStyle="1" w:styleId="11ff6">
    <w:name w:val="НАЗВАНИЕ ПОДРАЗДЕЛА11"/>
    <w:basedOn w:val="af0"/>
    <w:next w:val="af5"/>
    <w:autoRedefine/>
    <w:uiPriority w:val="99"/>
    <w:rsid w:val="00D02E11"/>
    <w:pPr>
      <w:numPr>
        <w:numId w:val="0"/>
      </w:numPr>
      <w:tabs>
        <w:tab w:val="num" w:pos="360"/>
      </w:tabs>
      <w:spacing w:before="0" w:after="120" w:line="360" w:lineRule="auto"/>
      <w:outlineLvl w:val="3"/>
    </w:pPr>
    <w:rPr>
      <w:b w:val="0"/>
      <w:bCs w:val="0"/>
      <w:noProof/>
      <w:sz w:val="28"/>
      <w:szCs w:val="28"/>
    </w:rPr>
  </w:style>
  <w:style w:type="paragraph" w:customStyle="1" w:styleId="11ff7">
    <w:name w:val="НАЗВАНИЕ РАЗДЕЛА11"/>
    <w:basedOn w:val="af0"/>
    <w:next w:val="af3"/>
    <w:autoRedefine/>
    <w:uiPriority w:val="99"/>
    <w:rsid w:val="00D02E11"/>
    <w:pPr>
      <w:numPr>
        <w:numId w:val="0"/>
      </w:numPr>
      <w:tabs>
        <w:tab w:val="num" w:pos="360"/>
      </w:tabs>
      <w:spacing w:before="0" w:after="120" w:line="360" w:lineRule="auto"/>
      <w:outlineLvl w:val="2"/>
    </w:pPr>
    <w:rPr>
      <w:b w:val="0"/>
      <w:bCs w:val="0"/>
    </w:rPr>
  </w:style>
  <w:style w:type="paragraph" w:customStyle="1" w:styleId="11ff8">
    <w:name w:val="Приложение11"/>
    <w:basedOn w:val="60"/>
    <w:next w:val="af5"/>
    <w:autoRedefine/>
    <w:uiPriority w:val="99"/>
    <w:rsid w:val="00D02E11"/>
    <w:pPr>
      <w:keepLines w:val="0"/>
      <w:tabs>
        <w:tab w:val="left" w:pos="0"/>
        <w:tab w:val="num" w:pos="360"/>
        <w:tab w:val="left" w:pos="10053"/>
      </w:tabs>
      <w:spacing w:before="0" w:line="240" w:lineRule="auto"/>
      <w:ind w:right="170"/>
      <w:jc w:val="both"/>
    </w:pPr>
    <w:rPr>
      <w:rFonts w:ascii="Arial" w:hAnsi="Arial" w:cs="Arial"/>
      <w:b/>
      <w:bCs/>
      <w:i w:val="0"/>
      <w:iCs w:val="0"/>
      <w:color w:val="auto"/>
      <w:sz w:val="24"/>
      <w:szCs w:val="24"/>
      <w:lang w:val="ru-RU" w:eastAsia="ru-RU" w:bidi="ar-SA"/>
    </w:rPr>
  </w:style>
  <w:style w:type="paragraph" w:customStyle="1" w:styleId="11ff9">
    <w:name w:val="Приложение А №11"/>
    <w:basedOn w:val="70"/>
    <w:next w:val="af5"/>
    <w:autoRedefine/>
    <w:uiPriority w:val="99"/>
    <w:rsid w:val="00D02E11"/>
    <w:pPr>
      <w:keepNext w:val="0"/>
      <w:keepLines w:val="0"/>
      <w:tabs>
        <w:tab w:val="num" w:pos="360"/>
        <w:tab w:val="num" w:pos="5040"/>
        <w:tab w:val="left" w:pos="10053"/>
      </w:tabs>
      <w:spacing w:before="120" w:after="60" w:line="240" w:lineRule="auto"/>
      <w:ind w:left="5040" w:right="170"/>
      <w:jc w:val="both"/>
    </w:pPr>
    <w:rPr>
      <w:rFonts w:ascii="Arial" w:hAnsi="Arial" w:cs="Arial"/>
      <w:i w:val="0"/>
      <w:iCs w:val="0"/>
      <w:color w:val="auto"/>
      <w:sz w:val="24"/>
      <w:szCs w:val="24"/>
      <w:lang w:val="ru-RU" w:eastAsia="ru-RU" w:bidi="ar-SA"/>
    </w:rPr>
  </w:style>
  <w:style w:type="paragraph" w:customStyle="1" w:styleId="11ffa">
    <w:name w:val="стр обложки приложений11"/>
    <w:basedOn w:val="aff4"/>
    <w:autoRedefine/>
    <w:uiPriority w:val="99"/>
    <w:semiHidden/>
    <w:rsid w:val="00D02E11"/>
    <w:pPr>
      <w:keepNext/>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paragraph" w:customStyle="1" w:styleId="1116">
    <w:name w:val="Стиль111"/>
    <w:basedOn w:val="afc"/>
    <w:uiPriority w:val="99"/>
    <w:rsid w:val="00D02E11"/>
    <w:pPr>
      <w:keepNext/>
      <w:widowControl/>
      <w:autoSpaceDE/>
      <w:autoSpaceDN/>
      <w:adjustRightInd w:val="0"/>
      <w:spacing w:before="120" w:after="120" w:line="360" w:lineRule="atLeast"/>
      <w:ind w:left="1287" w:hanging="360"/>
      <w:jc w:val="both"/>
      <w:textAlignment w:val="baseline"/>
    </w:pPr>
    <w:rPr>
      <w:rFonts w:ascii="Arial" w:hAnsi="Arial" w:cs="Arial"/>
      <w:spacing w:val="-5"/>
      <w:sz w:val="22"/>
      <w:szCs w:val="22"/>
      <w:lang w:val="ru-RU"/>
    </w:rPr>
  </w:style>
  <w:style w:type="character" w:customStyle="1" w:styleId="1117">
    <w:name w:val="Стиль1 Знак11"/>
    <w:basedOn w:val="af6"/>
    <w:uiPriority w:val="99"/>
    <w:rsid w:val="00D02E11"/>
    <w:rPr>
      <w:rFonts w:ascii="Arial" w:hAnsi="Arial" w:cs="Arial"/>
      <w:spacing w:val="-5"/>
    </w:rPr>
  </w:style>
  <w:style w:type="paragraph" w:customStyle="1" w:styleId="11ffb">
    <w:name w:val="Основной текст записки11"/>
    <w:basedOn w:val="af5"/>
    <w:autoRedefine/>
    <w:uiPriority w:val="99"/>
    <w:rsid w:val="00D02E11"/>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11">
    <w:name w:val="--- список11"/>
    <w:basedOn w:val="aa"/>
    <w:next w:val="af5"/>
    <w:autoRedefine/>
    <w:uiPriority w:val="99"/>
    <w:rsid w:val="00D02E11"/>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paragraph" w:customStyle="1" w:styleId="21110">
    <w:name w:val="Основной текст 2111"/>
    <w:basedOn w:val="af5"/>
    <w:uiPriority w:val="99"/>
    <w:rsid w:val="00D02E11"/>
    <w:pPr>
      <w:keepNext/>
      <w:spacing w:after="0" w:line="240" w:lineRule="auto"/>
      <w:jc w:val="both"/>
    </w:pPr>
    <w:rPr>
      <w:rFonts w:ascii="Arial" w:eastAsia="Times New Roman" w:hAnsi="Arial" w:cs="Arial"/>
      <w:szCs w:val="28"/>
      <w:lang w:eastAsia="ar-SA"/>
    </w:rPr>
  </w:style>
  <w:style w:type="paragraph" w:customStyle="1" w:styleId="1118">
    <w:name w:val="Знак Знак Знак Знак Знак Знак Знак Знак Знак Знак Знак Знак1 Знак Знак Знак Знак Знак Знак Знак Знак Знак Знак11"/>
    <w:basedOn w:val="af5"/>
    <w:uiPriority w:val="99"/>
    <w:rsid w:val="00D02E11"/>
    <w:pPr>
      <w:keepNext/>
      <w:spacing w:after="160" w:line="240" w:lineRule="exact"/>
    </w:pPr>
    <w:rPr>
      <w:rFonts w:ascii="Verdana" w:eastAsia="Times New Roman" w:hAnsi="Verdana" w:cs="Verdana"/>
      <w:sz w:val="20"/>
      <w:szCs w:val="20"/>
      <w:lang w:val="en-US"/>
    </w:rPr>
  </w:style>
  <w:style w:type="paragraph" w:customStyle="1" w:styleId="11ffc">
    <w:name w:val="ВАЖНАЯ МЫСЛЬ11"/>
    <w:basedOn w:val="afffffffd"/>
    <w:next w:val="afffffffd"/>
    <w:autoRedefine/>
    <w:uiPriority w:val="99"/>
    <w:semiHidden/>
    <w:rsid w:val="00D02E11"/>
    <w:rPr>
      <w:b w:val="0"/>
      <w:bCs w:val="0"/>
    </w:rPr>
  </w:style>
  <w:style w:type="paragraph" w:customStyle="1" w:styleId="11ffd">
    <w:name w:val=":::ХХХ осн11"/>
    <w:autoRedefine/>
    <w:uiPriority w:val="99"/>
    <w:semiHidden/>
    <w:rsid w:val="00D02E11"/>
    <w:pPr>
      <w:widowControl w:val="0"/>
      <w:spacing w:after="0" w:line="240" w:lineRule="auto"/>
      <w:jc w:val="both"/>
    </w:pPr>
    <w:rPr>
      <w:rFonts w:ascii="Arial" w:eastAsia="Times New Roman" w:hAnsi="Arial" w:cs="Arial"/>
      <w:sz w:val="24"/>
      <w:szCs w:val="24"/>
      <w:lang w:eastAsia="ru-RU"/>
    </w:rPr>
  </w:style>
  <w:style w:type="paragraph" w:customStyle="1" w:styleId="11ffe">
    <w:name w:val="::: осн11"/>
    <w:basedOn w:val="affffffff1"/>
    <w:autoRedefine/>
    <w:uiPriority w:val="99"/>
    <w:semiHidden/>
    <w:rsid w:val="00D02E11"/>
    <w:pPr>
      <w:spacing w:before="0" w:after="0" w:line="240" w:lineRule="auto"/>
      <w:ind w:left="567" w:firstLine="0"/>
    </w:pPr>
  </w:style>
  <w:style w:type="paragraph" w:customStyle="1" w:styleId="1119">
    <w:name w:val="111"/>
    <w:basedOn w:val="af5"/>
    <w:autoRedefine/>
    <w:uiPriority w:val="99"/>
    <w:semiHidden/>
    <w:rsid w:val="00D02E11"/>
    <w:pPr>
      <w:keepNext/>
      <w:spacing w:after="0" w:line="360" w:lineRule="auto"/>
      <w:jc w:val="center"/>
      <w:outlineLvl w:val="0"/>
    </w:pPr>
    <w:rPr>
      <w:rFonts w:ascii="Arial" w:eastAsia="Times New Roman" w:hAnsi="Arial" w:cs="Arial"/>
      <w:b/>
      <w:bCs/>
      <w:sz w:val="32"/>
      <w:szCs w:val="32"/>
      <w:lang w:eastAsia="ru-RU"/>
    </w:rPr>
  </w:style>
  <w:style w:type="paragraph" w:customStyle="1" w:styleId="2114">
    <w:name w:val="211"/>
    <w:basedOn w:val="af5"/>
    <w:autoRedefine/>
    <w:uiPriority w:val="99"/>
    <w:semiHidden/>
    <w:rsid w:val="00D02E11"/>
    <w:pPr>
      <w:keepNext/>
      <w:spacing w:after="0" w:line="360" w:lineRule="auto"/>
      <w:jc w:val="center"/>
      <w:outlineLvl w:val="1"/>
    </w:pPr>
    <w:rPr>
      <w:rFonts w:ascii="Arial" w:eastAsia="Times New Roman" w:hAnsi="Arial" w:cs="Arial"/>
      <w:b/>
      <w:bCs/>
      <w:szCs w:val="28"/>
      <w:lang w:eastAsia="ru-RU"/>
    </w:rPr>
  </w:style>
  <w:style w:type="paragraph" w:customStyle="1" w:styleId="3114">
    <w:name w:val="311"/>
    <w:basedOn w:val="af5"/>
    <w:autoRedefine/>
    <w:uiPriority w:val="99"/>
    <w:semiHidden/>
    <w:rsid w:val="00D02E11"/>
    <w:pPr>
      <w:keepNext/>
      <w:spacing w:after="120" w:line="360" w:lineRule="auto"/>
      <w:jc w:val="center"/>
      <w:outlineLvl w:val="2"/>
    </w:pPr>
    <w:rPr>
      <w:rFonts w:ascii="Arial" w:eastAsia="Times New Roman" w:hAnsi="Arial" w:cs="Arial"/>
      <w:b/>
      <w:bCs/>
      <w:sz w:val="20"/>
      <w:szCs w:val="20"/>
      <w:lang w:eastAsia="ru-RU"/>
    </w:rPr>
  </w:style>
  <w:style w:type="paragraph" w:customStyle="1" w:styleId="Heading11">
    <w:name w:val="Heading11"/>
    <w:uiPriority w:val="99"/>
    <w:semiHidden/>
    <w:rsid w:val="00D02E11"/>
    <w:pPr>
      <w:autoSpaceDE w:val="0"/>
      <w:autoSpaceDN w:val="0"/>
      <w:adjustRightInd w:val="0"/>
      <w:spacing w:after="0" w:line="240" w:lineRule="auto"/>
    </w:pPr>
    <w:rPr>
      <w:rFonts w:ascii="Arial" w:eastAsia="Times New Roman" w:hAnsi="Arial" w:cs="Arial"/>
      <w:b/>
      <w:bCs/>
      <w:sz w:val="22"/>
      <w:lang w:eastAsia="ru-RU"/>
    </w:rPr>
  </w:style>
  <w:style w:type="paragraph" w:customStyle="1" w:styleId="11fff">
    <w:name w:val="абв11"/>
    <w:basedOn w:val="---"/>
    <w:autoRedefine/>
    <w:uiPriority w:val="99"/>
    <w:semiHidden/>
    <w:rsid w:val="00D02E11"/>
    <w:pPr>
      <w:numPr>
        <w:numId w:val="0"/>
      </w:numPr>
      <w:overflowPunct/>
      <w:autoSpaceDE/>
      <w:autoSpaceDN/>
      <w:adjustRightInd/>
      <w:ind w:firstLine="851"/>
      <w:textAlignment w:val="auto"/>
    </w:pPr>
    <w:rPr>
      <w:rFonts w:ascii="Arial" w:hAnsi="Arial" w:cs="Arial"/>
    </w:rPr>
  </w:style>
  <w:style w:type="paragraph" w:customStyle="1" w:styleId="011">
    <w:name w:val="Документ (заголовок 0)11"/>
    <w:basedOn w:val="17"/>
    <w:uiPriority w:val="99"/>
    <w:semiHidden/>
    <w:rsid w:val="00D02E11"/>
    <w:pPr>
      <w:keepNext/>
      <w:widowControl/>
      <w:autoSpaceDE/>
      <w:autoSpaceDN/>
      <w:spacing w:before="400" w:after="300"/>
      <w:ind w:left="0" w:right="0"/>
    </w:pPr>
    <w:rPr>
      <w:rFonts w:ascii="Arial" w:hAnsi="Arial" w:cs="Arial"/>
      <w:caps/>
      <w:color w:val="000000"/>
      <w:kern w:val="32"/>
      <w:sz w:val="28"/>
      <w:szCs w:val="28"/>
      <w:lang w:val="ru-RU" w:eastAsia="ru-RU"/>
    </w:rPr>
  </w:style>
  <w:style w:type="paragraph" w:customStyle="1" w:styleId="111a">
    <w:name w:val="Документ (заголовок 1)11"/>
    <w:basedOn w:val="0"/>
    <w:uiPriority w:val="99"/>
    <w:semiHidden/>
    <w:rsid w:val="00D02E11"/>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1fff0">
    <w:name w:val="Заголовок приложения11"/>
    <w:basedOn w:val="afffffffd"/>
    <w:next w:val="afffffffd"/>
    <w:autoRedefine/>
    <w:uiPriority w:val="99"/>
    <w:semiHidden/>
    <w:rsid w:val="00D02E11"/>
    <w:pPr>
      <w:tabs>
        <w:tab w:val="left" w:leader="dot" w:pos="9412"/>
        <w:tab w:val="left" w:leader="dot" w:pos="9480"/>
      </w:tabs>
      <w:spacing w:before="240"/>
      <w:ind w:firstLine="851"/>
    </w:pPr>
    <w:rPr>
      <w:rFonts w:ascii="Arial" w:hAnsi="Arial" w:cs="Arial"/>
    </w:rPr>
  </w:style>
  <w:style w:type="paragraph" w:customStyle="1" w:styleId="11fff1">
    <w:name w:val="кол_приложение11"/>
    <w:basedOn w:val="af5"/>
    <w:uiPriority w:val="99"/>
    <w:semiHidden/>
    <w:rsid w:val="00D02E11"/>
    <w:pPr>
      <w:keepNext/>
      <w:spacing w:before="1000" w:after="0" w:line="360" w:lineRule="auto"/>
      <w:jc w:val="center"/>
    </w:pPr>
    <w:rPr>
      <w:rFonts w:ascii="Arial" w:eastAsia="Times New Roman" w:hAnsi="Arial" w:cs="Arial"/>
      <w:b/>
      <w:bCs/>
      <w:sz w:val="20"/>
      <w:szCs w:val="20"/>
      <w:lang w:eastAsia="ru-RU"/>
    </w:rPr>
  </w:style>
  <w:style w:type="paragraph" w:customStyle="1" w:styleId="11fff2">
    <w:name w:val="НАЗВАНИЕ РАЗДЕЛА ДИ11"/>
    <w:basedOn w:val="20"/>
    <w:next w:val="af5"/>
    <w:autoRedefine/>
    <w:uiPriority w:val="99"/>
    <w:semiHidden/>
    <w:rsid w:val="00D02E11"/>
    <w:pPr>
      <w:keepLines w:val="0"/>
      <w:numPr>
        <w:ilvl w:val="1"/>
      </w:numPr>
      <w:spacing w:before="120" w:line="240" w:lineRule="auto"/>
      <w:jc w:val="both"/>
    </w:pPr>
    <w:rPr>
      <w:rFonts w:ascii="Arial" w:eastAsia="Times New Roman" w:hAnsi="Arial" w:cs="Arial"/>
      <w:b w:val="0"/>
      <w:bCs w:val="0"/>
      <w:color w:val="auto"/>
      <w:sz w:val="24"/>
      <w:szCs w:val="24"/>
      <w:lang w:eastAsia="ru-RU"/>
    </w:rPr>
  </w:style>
  <w:style w:type="paragraph" w:customStyle="1" w:styleId="11fff3">
    <w:name w:val="назв подразд ПО11"/>
    <w:basedOn w:val="affffffff5"/>
    <w:autoRedefine/>
    <w:uiPriority w:val="99"/>
    <w:semiHidden/>
    <w:rsid w:val="00D02E11"/>
    <w:pPr>
      <w:tabs>
        <w:tab w:val="clear" w:pos="993"/>
        <w:tab w:val="num" w:pos="360"/>
      </w:tabs>
      <w:ind w:left="360" w:hanging="360"/>
    </w:pPr>
  </w:style>
  <w:style w:type="paragraph" w:customStyle="1" w:styleId="11fff4">
    <w:name w:val="Название главы11"/>
    <w:basedOn w:val="17"/>
    <w:next w:val="af5"/>
    <w:autoRedefine/>
    <w:uiPriority w:val="99"/>
    <w:semiHidden/>
    <w:rsid w:val="00D02E11"/>
    <w:pPr>
      <w:keepNext/>
      <w:widowControl/>
      <w:autoSpaceDE/>
      <w:autoSpaceDN/>
      <w:spacing w:before="120" w:line="360" w:lineRule="auto"/>
      <w:ind w:left="0" w:right="0"/>
    </w:pPr>
    <w:rPr>
      <w:rFonts w:ascii="Arial" w:hAnsi="Arial" w:cs="Arial"/>
      <w:i/>
      <w:iCs/>
      <w:kern w:val="32"/>
      <w:lang w:val="ru-RU" w:eastAsia="ru-RU"/>
    </w:rPr>
  </w:style>
  <w:style w:type="paragraph" w:customStyle="1" w:styleId="11fff5">
    <w:name w:val="НАЗВАНИЕ ГЛАВЫ ДИ11"/>
    <w:basedOn w:val="17"/>
    <w:next w:val="af5"/>
    <w:autoRedefine/>
    <w:uiPriority w:val="99"/>
    <w:semiHidden/>
    <w:rsid w:val="00D02E11"/>
    <w:pPr>
      <w:keepNext/>
      <w:tabs>
        <w:tab w:val="left" w:pos="567"/>
      </w:tabs>
      <w:autoSpaceDE/>
      <w:autoSpaceDN/>
      <w:spacing w:before="360" w:after="120"/>
      <w:ind w:left="0" w:right="0"/>
    </w:pPr>
    <w:rPr>
      <w:rFonts w:ascii="Arial" w:hAnsi="Arial" w:cs="Arial"/>
      <w:caps/>
      <w:sz w:val="24"/>
      <w:szCs w:val="24"/>
      <w:lang w:val="ru-RU" w:eastAsia="ru-RU"/>
    </w:rPr>
  </w:style>
  <w:style w:type="paragraph" w:customStyle="1" w:styleId="11fff6">
    <w:name w:val="Название подраздела11"/>
    <w:basedOn w:val="af5"/>
    <w:autoRedefine/>
    <w:uiPriority w:val="99"/>
    <w:semiHidden/>
    <w:rsid w:val="00D02E11"/>
    <w:pPr>
      <w:keepNext/>
      <w:spacing w:after="120" w:line="360" w:lineRule="auto"/>
      <w:jc w:val="center"/>
    </w:pPr>
    <w:rPr>
      <w:rFonts w:ascii="Arial" w:eastAsia="Times New Roman" w:hAnsi="Arial" w:cs="Arial"/>
      <w:b/>
      <w:bCs/>
      <w:sz w:val="20"/>
      <w:szCs w:val="20"/>
      <w:lang w:eastAsia="ru-RU"/>
    </w:rPr>
  </w:style>
  <w:style w:type="paragraph" w:customStyle="1" w:styleId="11fff7">
    <w:name w:val="Название раздела11"/>
    <w:basedOn w:val="20"/>
    <w:autoRedefine/>
    <w:uiPriority w:val="99"/>
    <w:semiHidden/>
    <w:rsid w:val="00D02E11"/>
    <w:pPr>
      <w:keepLines w:val="0"/>
      <w:numPr>
        <w:ilvl w:val="1"/>
      </w:numPr>
      <w:spacing w:before="240" w:after="120" w:line="360" w:lineRule="auto"/>
    </w:pPr>
    <w:rPr>
      <w:rFonts w:ascii="Arial" w:eastAsia="Times New Roman" w:hAnsi="Arial" w:cs="Arial"/>
      <w:color w:val="auto"/>
      <w:sz w:val="28"/>
      <w:szCs w:val="28"/>
      <w:lang w:eastAsia="ru-RU"/>
    </w:rPr>
  </w:style>
  <w:style w:type="paragraph" w:customStyle="1" w:styleId="11fff8">
    <w:name w:val="номера разделов11"/>
    <w:next w:val="afc"/>
    <w:autoRedefine/>
    <w:uiPriority w:val="99"/>
    <w:semiHidden/>
    <w:rsid w:val="00D02E11"/>
    <w:pPr>
      <w:keepNext/>
      <w:suppressLineNumbers/>
      <w:suppressAutoHyphens/>
      <w:spacing w:before="480" w:after="120" w:line="240" w:lineRule="auto"/>
      <w:ind w:left="113"/>
      <w:jc w:val="center"/>
      <w:outlineLvl w:val="0"/>
    </w:pPr>
    <w:rPr>
      <w:rFonts w:ascii="Arial" w:eastAsia="Times New Roman" w:hAnsi="Arial" w:cs="Arial"/>
      <w:b/>
      <w:bCs/>
      <w:caps/>
      <w:sz w:val="24"/>
      <w:szCs w:val="24"/>
      <w:lang w:eastAsia="ru-RU"/>
    </w:rPr>
  </w:style>
  <w:style w:type="paragraph" w:customStyle="1" w:styleId="11fff9">
    <w:name w:val="номера подразделов11"/>
    <w:basedOn w:val="a6"/>
    <w:autoRedefine/>
    <w:uiPriority w:val="99"/>
    <w:semiHidden/>
    <w:rsid w:val="00D02E11"/>
    <w:pPr>
      <w:numPr>
        <w:numId w:val="0"/>
      </w:numPr>
      <w:tabs>
        <w:tab w:val="num" w:pos="964"/>
      </w:tabs>
      <w:spacing w:before="0" w:after="0" w:line="240" w:lineRule="auto"/>
      <w:ind w:left="964" w:hanging="851"/>
      <w:jc w:val="both"/>
      <w:outlineLvl w:val="1"/>
    </w:pPr>
    <w:rPr>
      <w:b w:val="0"/>
      <w:bCs w:val="0"/>
      <w:caps w:val="0"/>
    </w:rPr>
  </w:style>
  <w:style w:type="paragraph" w:customStyle="1" w:styleId="11fffa">
    <w:name w:val="нумирация глав в ПЗ11"/>
    <w:basedOn w:val="af0"/>
    <w:autoRedefine/>
    <w:uiPriority w:val="99"/>
    <w:semiHidden/>
    <w:rsid w:val="00D02E11"/>
    <w:pPr>
      <w:numPr>
        <w:numId w:val="0"/>
      </w:numPr>
      <w:spacing w:before="0" w:line="240" w:lineRule="auto"/>
      <w:jc w:val="left"/>
    </w:pPr>
  </w:style>
  <w:style w:type="paragraph" w:customStyle="1" w:styleId="11fffb">
    <w:name w:val="Оглавление ПЗ11"/>
    <w:basedOn w:val="19"/>
    <w:autoRedefine/>
    <w:uiPriority w:val="99"/>
    <w:semiHidden/>
    <w:rsid w:val="00D02E11"/>
    <w:pPr>
      <w:keepNext/>
      <w:tabs>
        <w:tab w:val="num" w:pos="36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paragraph" w:customStyle="1" w:styleId="11fffc">
    <w:name w:val="Оглавление ПЗ_приложения11"/>
    <w:basedOn w:val="19"/>
    <w:autoRedefine/>
    <w:uiPriority w:val="99"/>
    <w:semiHidden/>
    <w:rsid w:val="00D02E11"/>
    <w:pPr>
      <w:keepNext/>
      <w:tabs>
        <w:tab w:val="left" w:leader="dot" w:pos="204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2"/>
      <w:szCs w:val="22"/>
      <w:lang w:eastAsia="ru-RU"/>
    </w:rPr>
  </w:style>
  <w:style w:type="paragraph" w:customStyle="1" w:styleId="11fffd">
    <w:name w:val="Основная (важная) мысль11"/>
    <w:basedOn w:val="afffffffd"/>
    <w:next w:val="afffffffd"/>
    <w:autoRedefine/>
    <w:uiPriority w:val="99"/>
    <w:rsid w:val="00D02E11"/>
    <w:pPr>
      <w:ind w:firstLine="851"/>
      <w:jc w:val="both"/>
    </w:pPr>
    <w:rPr>
      <w:rFonts w:ascii="Arial" w:hAnsi="Arial" w:cs="Arial"/>
    </w:rPr>
  </w:style>
  <w:style w:type="character" w:customStyle="1" w:styleId="11fffe">
    <w:name w:val="Основная (важная) мысль Знак Знак11"/>
    <w:basedOn w:val="afffffffe"/>
    <w:uiPriority w:val="99"/>
    <w:rsid w:val="00D02E11"/>
    <w:rPr>
      <w:rFonts w:ascii="Times New Roman CYR" w:eastAsia="Times New Roman" w:hAnsi="Times New Roman CYR" w:cs="Times New Roman CYR"/>
      <w:b/>
      <w:bCs/>
      <w:sz w:val="24"/>
      <w:szCs w:val="24"/>
      <w:lang w:val="ru-RU" w:eastAsia="ru-RU"/>
    </w:rPr>
  </w:style>
  <w:style w:type="paragraph" w:customStyle="1" w:styleId="11ffff">
    <w:name w:val="Основная(важная) мысль11"/>
    <w:basedOn w:val="afffffffd"/>
    <w:next w:val="afffffffd"/>
    <w:autoRedefine/>
    <w:uiPriority w:val="99"/>
    <w:rsid w:val="00D02E11"/>
    <w:pPr>
      <w:spacing w:line="360" w:lineRule="auto"/>
      <w:ind w:firstLine="709"/>
      <w:jc w:val="right"/>
    </w:pPr>
    <w:rPr>
      <w:rFonts w:ascii="Arial" w:hAnsi="Arial" w:cs="Arial"/>
    </w:rPr>
  </w:style>
  <w:style w:type="table" w:customStyle="1" w:styleId="360">
    <w:name w:val="36"/>
    <w:uiPriority w:val="99"/>
    <w:rsid w:val="00D02E11"/>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9">
    <w:name w:val="579"/>
    <w:uiPriority w:val="99"/>
    <w:rsid w:val="00D02E11"/>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paragraph" w:customStyle="1" w:styleId="11ffff0">
    <w:name w:val="ПодДокумент11"/>
    <w:basedOn w:val="af5"/>
    <w:uiPriority w:val="99"/>
    <w:semiHidden/>
    <w:rsid w:val="00D02E11"/>
    <w:pPr>
      <w:keepNext/>
      <w:spacing w:after="0" w:line="240" w:lineRule="auto"/>
      <w:jc w:val="both"/>
    </w:pPr>
    <w:rPr>
      <w:rFonts w:ascii="Arial" w:eastAsia="Times New Roman" w:hAnsi="Arial" w:cs="Arial"/>
      <w:color w:val="808080"/>
      <w:sz w:val="24"/>
      <w:szCs w:val="24"/>
      <w:lang w:val="en-US" w:eastAsia="ru-RU"/>
    </w:rPr>
  </w:style>
  <w:style w:type="paragraph" w:customStyle="1" w:styleId="11ffff1">
    <w:name w:val="прил в ПЗ11"/>
    <w:basedOn w:val="50"/>
    <w:next w:val="afffffffd"/>
    <w:autoRedefine/>
    <w:uiPriority w:val="99"/>
    <w:semiHidden/>
    <w:rsid w:val="00D02E11"/>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11ffff2">
    <w:name w:val="прил. в содержание11"/>
    <w:basedOn w:val="af5"/>
    <w:autoRedefine/>
    <w:uiPriority w:val="99"/>
    <w:semiHidden/>
    <w:rsid w:val="00D02E11"/>
    <w:pPr>
      <w:keepNext/>
      <w:tabs>
        <w:tab w:val="num" w:pos="360"/>
        <w:tab w:val="left" w:leader="dot" w:pos="9480"/>
      </w:tabs>
      <w:spacing w:after="0" w:line="240" w:lineRule="auto"/>
      <w:ind w:right="851"/>
      <w:jc w:val="both"/>
      <w:outlineLvl w:val="8"/>
    </w:pPr>
    <w:rPr>
      <w:rFonts w:ascii="Arial" w:eastAsia="Times New Roman" w:hAnsi="Arial" w:cs="Arial"/>
      <w:noProof/>
      <w:sz w:val="24"/>
      <w:szCs w:val="24"/>
      <w:lang w:eastAsia="ru-RU"/>
    </w:rPr>
  </w:style>
  <w:style w:type="paragraph" w:customStyle="1" w:styleId="21c">
    <w:name w:val="прилБ21"/>
    <w:basedOn w:val="afffffff9"/>
    <w:next w:val="afffffffd"/>
    <w:autoRedefine/>
    <w:uiPriority w:val="99"/>
    <w:rsid w:val="00D02E11"/>
    <w:pPr>
      <w:tabs>
        <w:tab w:val="clear" w:pos="360"/>
      </w:tabs>
    </w:pPr>
  </w:style>
  <w:style w:type="paragraph" w:customStyle="1" w:styleId="111b">
    <w:name w:val="прилБ111"/>
    <w:next w:val="afffffffd"/>
    <w:autoRedefine/>
    <w:uiPriority w:val="99"/>
    <w:rsid w:val="00D02E11"/>
    <w:pPr>
      <w:tabs>
        <w:tab w:val="left" w:pos="10053"/>
      </w:tabs>
      <w:spacing w:before="120" w:after="60" w:line="240" w:lineRule="auto"/>
      <w:ind w:right="170"/>
      <w:jc w:val="both"/>
      <w:outlineLvl w:val="6"/>
    </w:pPr>
    <w:rPr>
      <w:rFonts w:ascii="Arial" w:eastAsia="Times New Roman" w:hAnsi="Arial" w:cs="Arial"/>
      <w:sz w:val="24"/>
      <w:szCs w:val="24"/>
      <w:lang w:eastAsia="ru-RU"/>
    </w:rPr>
  </w:style>
  <w:style w:type="paragraph" w:customStyle="1" w:styleId="11ffff3">
    <w:name w:val="согласующие на тит листе11"/>
    <w:basedOn w:val="af5"/>
    <w:autoRedefine/>
    <w:uiPriority w:val="99"/>
    <w:semiHidden/>
    <w:rsid w:val="00D02E11"/>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11ffff4">
    <w:name w:val="Содержание11"/>
    <w:basedOn w:val="19"/>
    <w:next w:val="afffffffd"/>
    <w:autoRedefine/>
    <w:uiPriority w:val="99"/>
    <w:semiHidden/>
    <w:rsid w:val="00D02E11"/>
    <w:pPr>
      <w:keepNext/>
      <w:tabs>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112">
    <w:name w:val="список лит-ры11"/>
    <w:basedOn w:val="2f9"/>
    <w:autoRedefine/>
    <w:uiPriority w:val="99"/>
    <w:rsid w:val="00D02E11"/>
    <w:pPr>
      <w:tabs>
        <w:tab w:val="num" w:pos="360"/>
      </w:tabs>
      <w:adjustRightInd/>
      <w:spacing w:before="0" w:after="0" w:line="360" w:lineRule="auto"/>
      <w:ind w:right="181"/>
      <w:textAlignment w:val="auto"/>
    </w:pPr>
    <w:rPr>
      <w:spacing w:val="0"/>
      <w:sz w:val="24"/>
      <w:szCs w:val="24"/>
      <w:lang w:eastAsia="ru-RU"/>
    </w:rPr>
  </w:style>
  <w:style w:type="paragraph" w:customStyle="1" w:styleId="102751211">
    <w:name w:val="Стиль Оглавление 1 + Слева:  0 см Выступ:  275 см Справа:  12 см11"/>
    <w:basedOn w:val="19"/>
    <w:next w:val="afffffffd"/>
    <w:autoRedefine/>
    <w:uiPriority w:val="99"/>
    <w:semiHidden/>
    <w:rsid w:val="00D02E11"/>
    <w:pPr>
      <w:keepNext/>
      <w:tabs>
        <w:tab w:val="left" w:leader="dot" w:pos="9526"/>
        <w:tab w:val="lef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table" w:customStyle="1" w:styleId="111c">
    <w:name w:val="Стиль таблицы111"/>
    <w:basedOn w:val="afb"/>
    <w:uiPriority w:val="99"/>
    <w:semiHidden/>
    <w:rsid w:val="00D02E11"/>
    <w:rPr>
      <w:rFonts w:ascii="Arial" w:eastAsia="Times New Roman" w:hAnsi="Arial" w:cs="Arial"/>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shd w:val="clear" w:color="auto" w:fill="D9D9D9"/>
      </w:tcPr>
    </w:tblStylePr>
    <w:tblStylePr w:type="band2Horz">
      <w:tblPr/>
      <w:tcPr>
        <w:shd w:val="clear" w:color="auto" w:fill="D9D9D9"/>
      </w:tcPr>
    </w:tblStylePr>
  </w:style>
  <w:style w:type="table" w:customStyle="1" w:styleId="11ffff5">
    <w:name w:val="таблица в ПЗ11"/>
    <w:uiPriority w:val="99"/>
    <w:semiHidden/>
    <w:rsid w:val="00D02E11"/>
    <w:pPr>
      <w:spacing w:after="0" w:line="360" w:lineRule="auto"/>
      <w:ind w:left="170"/>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ffff6">
    <w:name w:val="текст на тит листе11"/>
    <w:basedOn w:val="af5"/>
    <w:autoRedefine/>
    <w:uiPriority w:val="99"/>
    <w:semiHidden/>
    <w:rsid w:val="00D02E11"/>
    <w:pPr>
      <w:keepNext/>
      <w:spacing w:after="0" w:line="360" w:lineRule="auto"/>
      <w:jc w:val="center"/>
    </w:pPr>
    <w:rPr>
      <w:rFonts w:ascii="Arial" w:eastAsia="Times New Roman" w:hAnsi="Arial" w:cs="Arial"/>
      <w:b/>
      <w:bCs/>
      <w:sz w:val="32"/>
      <w:szCs w:val="32"/>
      <w:lang w:eastAsia="ru-RU"/>
    </w:rPr>
  </w:style>
  <w:style w:type="table" w:customStyle="1" w:styleId="11ffff7">
    <w:name w:val="тит_лист11"/>
    <w:basedOn w:val="afb"/>
    <w:uiPriority w:val="99"/>
    <w:semiHidden/>
    <w:rsid w:val="00D02E11"/>
    <w:rPr>
      <w:rFonts w:ascii="Arial" w:eastAsia="Times New Roman" w:hAnsi="Arial" w:cs="Arial"/>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shd w:val="clear" w:color="auto" w:fill="D9D9D9"/>
      </w:tcPr>
    </w:tblStylePr>
    <w:tblStylePr w:type="band2Horz">
      <w:tblPr/>
      <w:tcPr>
        <w:shd w:val="clear" w:color="auto" w:fill="D9D9D9"/>
      </w:tcPr>
    </w:tblStylePr>
  </w:style>
  <w:style w:type="paragraph" w:customStyle="1" w:styleId="11ffff8">
    <w:name w:val="Х осн11"/>
    <w:basedOn w:val="affffffff1"/>
    <w:autoRedefine/>
    <w:uiPriority w:val="99"/>
    <w:semiHidden/>
    <w:rsid w:val="00D02E11"/>
    <w:pPr>
      <w:spacing w:before="0" w:after="0" w:line="240" w:lineRule="auto"/>
      <w:ind w:left="600" w:firstLine="0"/>
    </w:pPr>
  </w:style>
  <w:style w:type="paragraph" w:customStyle="1" w:styleId="11ffff9">
    <w:name w:val="ЧАСТЬ ПОДРАЗДЕЛА11"/>
    <w:basedOn w:val="afffffffd"/>
    <w:next w:val="afffffffd"/>
    <w:autoRedefine/>
    <w:uiPriority w:val="99"/>
    <w:rsid w:val="00D02E11"/>
    <w:pPr>
      <w:ind w:firstLine="851"/>
      <w:jc w:val="both"/>
    </w:pPr>
    <w:rPr>
      <w:rFonts w:ascii="Arial" w:hAnsi="Arial" w:cs="Arial"/>
      <w:b w:val="0"/>
      <w:bCs w:val="0"/>
      <w:i/>
      <w:iCs/>
      <w:u w:val="single"/>
    </w:rPr>
  </w:style>
  <w:style w:type="paragraph" w:customStyle="1" w:styleId="11ffffa">
    <w:name w:val="Шапка таблиц11"/>
    <w:basedOn w:val="af5"/>
    <w:autoRedefine/>
    <w:uiPriority w:val="99"/>
    <w:semiHidden/>
    <w:rsid w:val="00D02E11"/>
    <w:pPr>
      <w:keepNext/>
      <w:spacing w:after="0" w:line="360" w:lineRule="auto"/>
      <w:jc w:val="center"/>
    </w:pPr>
    <w:rPr>
      <w:rFonts w:ascii="Arial" w:eastAsia="Times New Roman" w:hAnsi="Arial" w:cs="Arial"/>
      <w:b/>
      <w:bCs/>
      <w:sz w:val="20"/>
      <w:szCs w:val="20"/>
      <w:lang w:eastAsia="ru-RU"/>
    </w:rPr>
  </w:style>
  <w:style w:type="paragraph" w:customStyle="1" w:styleId="111d">
    <w:name w:val="Обычный абзац111"/>
    <w:basedOn w:val="af5"/>
    <w:uiPriority w:val="99"/>
    <w:rsid w:val="00D02E11"/>
    <w:pPr>
      <w:keepNext/>
      <w:spacing w:after="0" w:line="240" w:lineRule="auto"/>
      <w:ind w:firstLine="709"/>
      <w:jc w:val="both"/>
    </w:pPr>
    <w:rPr>
      <w:rFonts w:ascii="Arial" w:eastAsia="Times New Roman" w:hAnsi="Arial" w:cs="Arial"/>
      <w:sz w:val="24"/>
      <w:szCs w:val="24"/>
      <w:lang w:eastAsia="ru-RU"/>
    </w:rPr>
  </w:style>
  <w:style w:type="paragraph" w:customStyle="1" w:styleId="xl26111">
    <w:name w:val="xl26111"/>
    <w:basedOn w:val="af5"/>
    <w:uiPriority w:val="99"/>
    <w:rsid w:val="00D02E11"/>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111">
    <w:name w:val="xl32111"/>
    <w:basedOn w:val="af5"/>
    <w:uiPriority w:val="99"/>
    <w:rsid w:val="00D02E11"/>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xl28111">
    <w:name w:val="xl28111"/>
    <w:basedOn w:val="af5"/>
    <w:uiPriority w:val="99"/>
    <w:rsid w:val="00D02E11"/>
    <w:pPr>
      <w:keepNext/>
      <w:pBdr>
        <w:left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18"/>
      <w:szCs w:val="18"/>
      <w:lang w:eastAsia="ru-RU"/>
    </w:rPr>
  </w:style>
  <w:style w:type="paragraph" w:customStyle="1" w:styleId="21111">
    <w:name w:val="Обычный 2111"/>
    <w:basedOn w:val="af5"/>
    <w:uiPriority w:val="99"/>
    <w:rsid w:val="00D02E11"/>
    <w:pPr>
      <w:keepNext/>
      <w:spacing w:after="0" w:line="240" w:lineRule="auto"/>
    </w:pPr>
    <w:rPr>
      <w:rFonts w:ascii="Arial" w:eastAsia="Times New Roman" w:hAnsi="Arial" w:cs="Arial"/>
      <w:sz w:val="24"/>
      <w:szCs w:val="24"/>
      <w:lang w:eastAsia="ru-RU"/>
    </w:rPr>
  </w:style>
  <w:style w:type="character" w:customStyle="1" w:styleId="1ffffff7">
    <w:name w:val="Сильная ссылка1"/>
    <w:basedOn w:val="af6"/>
    <w:uiPriority w:val="99"/>
    <w:rsid w:val="00D02E11"/>
    <w:rPr>
      <w:rFonts w:cs="Times New Roman"/>
      <w:b/>
      <w:bCs/>
      <w:smallCaps/>
      <w:color w:val="auto"/>
      <w:spacing w:val="5"/>
      <w:u w:val="single"/>
    </w:rPr>
  </w:style>
  <w:style w:type="paragraph" w:customStyle="1" w:styleId="affffffffffb">
    <w:name w:val="Название_"/>
    <w:basedOn w:val="aff9"/>
    <w:link w:val="affffffffffc"/>
    <w:uiPriority w:val="99"/>
    <w:rsid w:val="00D02E11"/>
    <w:pPr>
      <w:keepNext/>
      <w:keepLines/>
      <w:widowControl w:val="0"/>
      <w:adjustRightInd w:val="0"/>
      <w:spacing w:before="60" w:after="240" w:line="220" w:lineRule="atLeast"/>
      <w:jc w:val="both"/>
      <w:textAlignment w:val="baseline"/>
    </w:pPr>
    <w:rPr>
      <w:rFonts w:ascii="Arial Narrow" w:hAnsi="Arial Narrow" w:cs="Arial Narrow"/>
      <w:color w:val="auto"/>
      <w:spacing w:val="-5"/>
      <w:sz w:val="20"/>
      <w:szCs w:val="20"/>
      <w:lang w:val="ru-RU" w:eastAsia="ru-RU" w:bidi="ar-SA"/>
    </w:rPr>
  </w:style>
  <w:style w:type="paragraph" w:customStyle="1" w:styleId="1ffffff8">
    <w:name w:val="ПРИЛОЖЕНИЕ_1"/>
    <w:basedOn w:val="17"/>
    <w:link w:val="1ffffff9"/>
    <w:uiPriority w:val="99"/>
    <w:rsid w:val="00D02E11"/>
    <w:pPr>
      <w:keepNext/>
      <w:widowControl/>
      <w:pBdr>
        <w:top w:val="single" w:sz="48" w:space="3" w:color="FFFFFF"/>
        <w:left w:val="single" w:sz="6" w:space="3" w:color="FFFFFF"/>
        <w:bottom w:val="single" w:sz="6" w:space="0" w:color="FFFFFF"/>
      </w:pBdr>
      <w:autoSpaceDE/>
      <w:autoSpaceDN/>
      <w:adjustRightInd w:val="0"/>
      <w:spacing w:after="120" w:line="240" w:lineRule="atLeast"/>
      <w:ind w:left="360" w:right="0" w:hanging="360"/>
      <w:jc w:val="both"/>
      <w:textAlignment w:val="baseline"/>
    </w:pPr>
    <w:rPr>
      <w:rFonts w:ascii="Arial Black" w:hAnsi="Arial Black" w:cs="Arial Black"/>
      <w:b w:val="0"/>
      <w:bCs w:val="0"/>
      <w:caps/>
      <w:spacing w:val="-8"/>
      <w:kern w:val="20"/>
      <w:sz w:val="24"/>
      <w:szCs w:val="24"/>
    </w:rPr>
  </w:style>
  <w:style w:type="character" w:customStyle="1" w:styleId="affffffffffc">
    <w:name w:val="Название_ Знак"/>
    <w:basedOn w:val="af6"/>
    <w:link w:val="affffffffffb"/>
    <w:uiPriority w:val="99"/>
    <w:locked/>
    <w:rsid w:val="00D02E11"/>
    <w:rPr>
      <w:rFonts w:ascii="Arial Narrow" w:eastAsia="Times New Roman" w:hAnsi="Arial Narrow" w:cs="Arial Narrow"/>
      <w:b/>
      <w:bCs/>
      <w:spacing w:val="-5"/>
      <w:sz w:val="20"/>
      <w:szCs w:val="20"/>
      <w:lang w:eastAsia="ru-RU"/>
    </w:rPr>
  </w:style>
  <w:style w:type="character" w:customStyle="1" w:styleId="1ffffff9">
    <w:name w:val="ПРИЛОЖЕНИЕ_1 Знак"/>
    <w:basedOn w:val="18"/>
    <w:link w:val="1ffffff8"/>
    <w:uiPriority w:val="99"/>
    <w:locked/>
    <w:rsid w:val="00D02E11"/>
    <w:rPr>
      <w:rFonts w:ascii="Arial Black" w:eastAsia="Times New Roman" w:hAnsi="Arial Black" w:cs="Arial Black"/>
      <w:b w:val="0"/>
      <w:bCs w:val="0"/>
      <w:caps/>
      <w:spacing w:val="-8"/>
      <w:kern w:val="20"/>
      <w:sz w:val="24"/>
      <w:szCs w:val="24"/>
      <w:lang w:val="en-US"/>
    </w:rPr>
  </w:style>
  <w:style w:type="character" w:customStyle="1" w:styleId="4e">
    <w:name w:val="Текст Знак4"/>
    <w:basedOn w:val="af6"/>
    <w:uiPriority w:val="99"/>
    <w:rsid w:val="00D02E11"/>
    <w:rPr>
      <w:rFonts w:ascii="Consolas" w:hAnsi="Consolas" w:cs="Consolas"/>
      <w:sz w:val="21"/>
      <w:szCs w:val="21"/>
    </w:rPr>
  </w:style>
  <w:style w:type="character" w:customStyle="1" w:styleId="140">
    <w:name w:val="Заголовок 1 Знак4"/>
    <w:aliases w:val="Приложение_1_уровень Знак2"/>
    <w:basedOn w:val="af6"/>
    <w:uiPriority w:val="99"/>
    <w:rsid w:val="00D02E11"/>
    <w:rPr>
      <w:rFonts w:ascii="Arial Black" w:hAnsi="Arial Black" w:cs="Arial Black"/>
      <w:caps/>
      <w:spacing w:val="-8"/>
      <w:kern w:val="20"/>
      <w:sz w:val="24"/>
      <w:szCs w:val="24"/>
      <w:lang w:eastAsia="en-US"/>
    </w:rPr>
  </w:style>
  <w:style w:type="character" w:customStyle="1" w:styleId="240">
    <w:name w:val="Заголовок 2 Знак4"/>
    <w:aliases w:val="Приложение_2_уровень Знак2"/>
    <w:basedOn w:val="af6"/>
    <w:uiPriority w:val="99"/>
    <w:rsid w:val="00D02E11"/>
    <w:rPr>
      <w:rFonts w:ascii="Arial Black" w:hAnsi="Arial Black" w:cs="Arial Black"/>
      <w:b/>
      <w:bCs/>
      <w:spacing w:val="-10"/>
      <w:kern w:val="28"/>
      <w:sz w:val="24"/>
      <w:szCs w:val="24"/>
      <w:lang w:eastAsia="en-US"/>
    </w:rPr>
  </w:style>
  <w:style w:type="character" w:customStyle="1" w:styleId="340">
    <w:name w:val="Заголовок 3 Знак4"/>
    <w:aliases w:val="Приложение_уровень_3 Знак"/>
    <w:basedOn w:val="af6"/>
    <w:uiPriority w:val="99"/>
    <w:rsid w:val="00D02E11"/>
    <w:rPr>
      <w:rFonts w:ascii="Arial Black" w:hAnsi="Arial Black" w:cs="Arial Black"/>
      <w:b/>
      <w:bCs/>
      <w:spacing w:val="-10"/>
      <w:kern w:val="28"/>
      <w:sz w:val="22"/>
      <w:szCs w:val="22"/>
      <w:lang w:eastAsia="en-US"/>
    </w:rPr>
  </w:style>
  <w:style w:type="character" w:customStyle="1" w:styleId="522">
    <w:name w:val="Заголовок 5 Знак2"/>
    <w:basedOn w:val="af6"/>
    <w:uiPriority w:val="99"/>
    <w:rsid w:val="00D02E11"/>
    <w:rPr>
      <w:rFonts w:ascii="Arial" w:hAnsi="Arial" w:cs="Arial"/>
      <w:b/>
      <w:bCs/>
      <w:spacing w:val="-4"/>
      <w:kern w:val="28"/>
      <w:sz w:val="28"/>
      <w:szCs w:val="28"/>
      <w:lang w:eastAsia="en-US"/>
    </w:rPr>
  </w:style>
  <w:style w:type="character" w:customStyle="1" w:styleId="630">
    <w:name w:val="Заголовок 6 Знак3"/>
    <w:basedOn w:val="af6"/>
    <w:uiPriority w:val="99"/>
    <w:rsid w:val="00D02E11"/>
    <w:rPr>
      <w:rFonts w:ascii="Arial" w:hAnsi="Arial" w:cs="Arial"/>
      <w:b/>
      <w:bCs/>
      <w:i/>
      <w:iCs/>
      <w:spacing w:val="-4"/>
      <w:kern w:val="28"/>
      <w:sz w:val="28"/>
      <w:szCs w:val="28"/>
      <w:lang w:eastAsia="en-US"/>
    </w:rPr>
  </w:style>
  <w:style w:type="character" w:customStyle="1" w:styleId="721">
    <w:name w:val="Заголовок 7 Знак2"/>
    <w:basedOn w:val="af6"/>
    <w:uiPriority w:val="99"/>
    <w:rsid w:val="00D02E11"/>
    <w:rPr>
      <w:rFonts w:ascii="Arial" w:hAnsi="Arial" w:cs="Arial"/>
      <w:b/>
      <w:bCs/>
      <w:spacing w:val="-4"/>
      <w:kern w:val="28"/>
      <w:sz w:val="28"/>
      <w:szCs w:val="28"/>
      <w:lang w:eastAsia="en-US"/>
    </w:rPr>
  </w:style>
  <w:style w:type="character" w:customStyle="1" w:styleId="830">
    <w:name w:val="Заголовок 8 Знак3"/>
    <w:basedOn w:val="af6"/>
    <w:uiPriority w:val="99"/>
    <w:rsid w:val="00D02E11"/>
    <w:rPr>
      <w:rFonts w:ascii="Arial" w:hAnsi="Arial" w:cs="Arial"/>
      <w:b/>
      <w:bCs/>
      <w:i/>
      <w:iCs/>
      <w:spacing w:val="-4"/>
      <w:kern w:val="28"/>
      <w:sz w:val="28"/>
      <w:szCs w:val="28"/>
      <w:lang w:eastAsia="en-US"/>
    </w:rPr>
  </w:style>
  <w:style w:type="character" w:customStyle="1" w:styleId="930">
    <w:name w:val="Заголовок 9 Знак3"/>
    <w:basedOn w:val="af6"/>
    <w:uiPriority w:val="99"/>
    <w:rsid w:val="00D02E11"/>
    <w:rPr>
      <w:rFonts w:ascii="Arial" w:hAnsi="Arial" w:cs="Arial"/>
      <w:b/>
      <w:bCs/>
      <w:spacing w:val="-4"/>
      <w:kern w:val="28"/>
      <w:sz w:val="28"/>
      <w:szCs w:val="28"/>
      <w:lang w:eastAsia="en-US"/>
    </w:rPr>
  </w:style>
  <w:style w:type="character" w:customStyle="1" w:styleId="3ff3">
    <w:name w:val="Текст выноски Знак3"/>
    <w:basedOn w:val="af6"/>
    <w:uiPriority w:val="99"/>
    <w:semiHidden/>
    <w:rsid w:val="00D02E11"/>
    <w:rPr>
      <w:rFonts w:ascii="Tahoma" w:hAnsi="Tahoma" w:cs="Tahoma"/>
      <w:spacing w:val="-5"/>
      <w:sz w:val="16"/>
      <w:szCs w:val="16"/>
      <w:lang w:val="en-US"/>
    </w:rPr>
  </w:style>
  <w:style w:type="paragraph" w:customStyle="1" w:styleId="BlockQuotation3">
    <w:name w:val="Block Quotation3"/>
    <w:basedOn w:val="af5"/>
    <w:uiPriority w:val="99"/>
    <w:rsid w:val="00D02E11"/>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character" w:customStyle="1" w:styleId="4f">
    <w:name w:val="Основной текст с отступом Знак4"/>
    <w:basedOn w:val="af6"/>
    <w:uiPriority w:val="99"/>
    <w:rsid w:val="00D02E11"/>
    <w:rPr>
      <w:rFonts w:ascii="Arial" w:hAnsi="Arial" w:cs="Arial"/>
      <w:spacing w:val="-5"/>
    </w:rPr>
  </w:style>
  <w:style w:type="paragraph" w:customStyle="1" w:styleId="BodyTextKeep3">
    <w:name w:val="Body Text Keep3"/>
    <w:basedOn w:val="afc"/>
    <w:uiPriority w:val="99"/>
    <w:rsid w:val="00D02E11"/>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3">
    <w:name w:val="Picture3"/>
    <w:basedOn w:val="af5"/>
    <w:next w:val="aff9"/>
    <w:uiPriority w:val="99"/>
    <w:rsid w:val="00D02E11"/>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3">
    <w:name w:val="Heading Base3"/>
    <w:basedOn w:val="af5"/>
    <w:next w:val="afc"/>
    <w:uiPriority w:val="99"/>
    <w:rsid w:val="00D02E11"/>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character" w:customStyle="1" w:styleId="4f0">
    <w:name w:val="Название Знак4"/>
    <w:basedOn w:val="af6"/>
    <w:uiPriority w:val="99"/>
    <w:rsid w:val="00D02E11"/>
    <w:rPr>
      <w:rFonts w:ascii="Arial Black" w:hAnsi="Arial Black" w:cs="Arial Black"/>
      <w:b/>
      <w:bCs/>
      <w:spacing w:val="-30"/>
      <w:kern w:val="28"/>
      <w:sz w:val="28"/>
      <w:szCs w:val="28"/>
    </w:rPr>
  </w:style>
  <w:style w:type="character" w:customStyle="1" w:styleId="3ff4">
    <w:name w:val="Подзаголовок Знак3"/>
    <w:basedOn w:val="af6"/>
    <w:uiPriority w:val="99"/>
    <w:rsid w:val="00D02E11"/>
    <w:rPr>
      <w:rFonts w:ascii="Arial" w:hAnsi="Arial" w:cs="Arial"/>
      <w:b/>
      <w:bCs/>
      <w:spacing w:val="-16"/>
      <w:kern w:val="28"/>
      <w:sz w:val="28"/>
      <w:szCs w:val="28"/>
    </w:rPr>
  </w:style>
  <w:style w:type="paragraph" w:customStyle="1" w:styleId="ChapterSubtitle3">
    <w:name w:val="Chapter Subtitle3"/>
    <w:basedOn w:val="affd"/>
    <w:uiPriority w:val="99"/>
    <w:rsid w:val="00D02E11"/>
    <w:pPr>
      <w:keepNext/>
      <w:keepLines/>
      <w:numPr>
        <w:ilvl w:val="0"/>
      </w:numPr>
      <w:adjustRightInd w:val="0"/>
      <w:spacing w:before="60" w:after="0" w:line="240" w:lineRule="auto"/>
      <w:ind w:hanging="431"/>
      <w:jc w:val="both"/>
      <w:textAlignment w:val="baseline"/>
    </w:pPr>
    <w:rPr>
      <w:rFonts w:ascii="Arial" w:hAnsi="Arial" w:cs="Arial"/>
      <w:b/>
      <w:bCs/>
      <w:i w:val="0"/>
      <w:iCs w:val="0"/>
      <w:color w:val="auto"/>
      <w:spacing w:val="-16"/>
      <w:kern w:val="28"/>
      <w:sz w:val="32"/>
      <w:szCs w:val="32"/>
      <w:lang w:val="ru-RU" w:bidi="ar-SA"/>
    </w:rPr>
  </w:style>
  <w:style w:type="paragraph" w:customStyle="1" w:styleId="ChapterTitle3">
    <w:name w:val="Chapter Title3"/>
    <w:basedOn w:val="af5"/>
    <w:uiPriority w:val="99"/>
    <w:rsid w:val="00D02E11"/>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3">
    <w:name w:val="Footnote Base3"/>
    <w:basedOn w:val="af5"/>
    <w:uiPriority w:val="99"/>
    <w:rsid w:val="00D02E11"/>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character" w:customStyle="1" w:styleId="4f1">
    <w:name w:val="Текст примечания Знак4"/>
    <w:basedOn w:val="af6"/>
    <w:uiPriority w:val="99"/>
    <w:rsid w:val="00D02E11"/>
    <w:rPr>
      <w:rFonts w:ascii="Arial" w:hAnsi="Arial" w:cs="Arial"/>
      <w:spacing w:val="-5"/>
      <w:sz w:val="20"/>
      <w:szCs w:val="20"/>
      <w:lang w:val="en-US"/>
    </w:rPr>
  </w:style>
  <w:style w:type="paragraph" w:customStyle="1" w:styleId="CompanyName3">
    <w:name w:val="Company Name3"/>
    <w:basedOn w:val="af5"/>
    <w:uiPriority w:val="99"/>
    <w:rsid w:val="00D02E11"/>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3">
    <w:name w:val="Title Cover3"/>
    <w:basedOn w:val="HeadingBase"/>
    <w:next w:val="af5"/>
    <w:uiPriority w:val="99"/>
    <w:rsid w:val="00D02E11"/>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3">
    <w:name w:val="Document Label3"/>
    <w:basedOn w:val="TitleCover"/>
    <w:uiPriority w:val="99"/>
    <w:rsid w:val="00D02E11"/>
  </w:style>
  <w:style w:type="character" w:customStyle="1" w:styleId="3ff5">
    <w:name w:val="Текст концевой сноски Знак3"/>
    <w:basedOn w:val="af6"/>
    <w:uiPriority w:val="99"/>
    <w:rsid w:val="00D02E11"/>
    <w:rPr>
      <w:rFonts w:ascii="Arial" w:hAnsi="Arial" w:cs="Arial"/>
      <w:spacing w:val="-5"/>
      <w:sz w:val="20"/>
      <w:szCs w:val="20"/>
      <w:lang w:val="en-US"/>
    </w:rPr>
  </w:style>
  <w:style w:type="paragraph" w:customStyle="1" w:styleId="HeaderBase3">
    <w:name w:val="Header Base3"/>
    <w:basedOn w:val="af5"/>
    <w:uiPriority w:val="99"/>
    <w:rsid w:val="00D02E11"/>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character" w:customStyle="1" w:styleId="3ff6">
    <w:name w:val="Нижний колонтитул Знак3"/>
    <w:basedOn w:val="af6"/>
    <w:uiPriority w:val="99"/>
    <w:rsid w:val="00D02E11"/>
    <w:rPr>
      <w:rFonts w:ascii="Arial" w:hAnsi="Arial" w:cs="Arial"/>
      <w:caps/>
      <w:spacing w:val="-5"/>
      <w:sz w:val="20"/>
      <w:szCs w:val="20"/>
      <w:lang w:val="en-US"/>
    </w:rPr>
  </w:style>
  <w:style w:type="paragraph" w:customStyle="1" w:styleId="FooterEven3">
    <w:name w:val="Footer Even3"/>
    <w:basedOn w:val="aff4"/>
    <w:uiPriority w:val="99"/>
    <w:rsid w:val="00D02E11"/>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3">
    <w:name w:val="Footer First3"/>
    <w:basedOn w:val="aff4"/>
    <w:uiPriority w:val="99"/>
    <w:rsid w:val="00D02E11"/>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3">
    <w:name w:val="Footer Odd3"/>
    <w:basedOn w:val="aff4"/>
    <w:uiPriority w:val="99"/>
    <w:rsid w:val="00D02E11"/>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character" w:customStyle="1" w:styleId="3ff7">
    <w:name w:val="Текст сноски Знак3"/>
    <w:basedOn w:val="af6"/>
    <w:uiPriority w:val="99"/>
    <w:rsid w:val="00D02E11"/>
    <w:rPr>
      <w:rFonts w:ascii="Arial" w:hAnsi="Arial" w:cs="Arial"/>
      <w:spacing w:val="-5"/>
      <w:sz w:val="20"/>
      <w:szCs w:val="20"/>
      <w:lang w:val="en-US"/>
    </w:rPr>
  </w:style>
  <w:style w:type="character" w:customStyle="1" w:styleId="4f2">
    <w:name w:val="Верхний колонтитул Знак4"/>
    <w:basedOn w:val="af6"/>
    <w:uiPriority w:val="99"/>
    <w:rsid w:val="00D02E11"/>
    <w:rPr>
      <w:rFonts w:ascii="Arial" w:hAnsi="Arial" w:cs="Arial"/>
      <w:caps/>
      <w:spacing w:val="-5"/>
      <w:sz w:val="20"/>
      <w:szCs w:val="20"/>
      <w:lang w:val="en-US"/>
    </w:rPr>
  </w:style>
  <w:style w:type="paragraph" w:customStyle="1" w:styleId="HeaderEven3">
    <w:name w:val="Header Even3"/>
    <w:basedOn w:val="aff2"/>
    <w:uiPriority w:val="99"/>
    <w:rsid w:val="00D02E11"/>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3">
    <w:name w:val="Header First3"/>
    <w:basedOn w:val="aff2"/>
    <w:uiPriority w:val="99"/>
    <w:rsid w:val="00D02E11"/>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3">
    <w:name w:val="Header Odd3"/>
    <w:basedOn w:val="aff2"/>
    <w:uiPriority w:val="99"/>
    <w:rsid w:val="00D02E11"/>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3">
    <w:name w:val="Index Base3"/>
    <w:basedOn w:val="af5"/>
    <w:uiPriority w:val="99"/>
    <w:rsid w:val="00D02E11"/>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character" w:customStyle="1" w:styleId="3ff8">
    <w:name w:val="Шапка Знак3"/>
    <w:basedOn w:val="af6"/>
    <w:uiPriority w:val="99"/>
    <w:rsid w:val="00D02E11"/>
    <w:rPr>
      <w:rFonts w:ascii="Arial" w:hAnsi="Arial" w:cs="Arial"/>
    </w:rPr>
  </w:style>
  <w:style w:type="paragraph" w:customStyle="1" w:styleId="PartLabel3">
    <w:name w:val="Part Label3"/>
    <w:basedOn w:val="af5"/>
    <w:uiPriority w:val="99"/>
    <w:rsid w:val="00D02E11"/>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3">
    <w:name w:val="Part Subtitle3"/>
    <w:basedOn w:val="af5"/>
    <w:next w:val="afc"/>
    <w:uiPriority w:val="99"/>
    <w:rsid w:val="00D02E11"/>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3">
    <w:name w:val="Part Title3"/>
    <w:basedOn w:val="af5"/>
    <w:uiPriority w:val="99"/>
    <w:rsid w:val="00D02E11"/>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3">
    <w:name w:val="Return Address3"/>
    <w:basedOn w:val="af5"/>
    <w:uiPriority w:val="99"/>
    <w:rsid w:val="00D02E11"/>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3">
    <w:name w:val="Section Heading3"/>
    <w:basedOn w:val="17"/>
    <w:uiPriority w:val="99"/>
    <w:rsid w:val="00D02E11"/>
    <w:pPr>
      <w:keepNext/>
      <w:widowControl/>
      <w:pBdr>
        <w:top w:val="single" w:sz="48" w:space="3" w:color="FFFFFF"/>
        <w:left w:val="single" w:sz="6" w:space="3" w:color="FFFFFF"/>
        <w:bottom w:val="single" w:sz="6" w:space="3" w:color="FFFFFF"/>
      </w:pBdr>
      <w:tabs>
        <w:tab w:val="num" w:pos="360"/>
        <w:tab w:val="num" w:pos="1287"/>
      </w:tabs>
      <w:autoSpaceDE/>
      <w:autoSpaceDN/>
      <w:adjustRightInd w:val="0"/>
      <w:spacing w:after="120" w:line="240" w:lineRule="atLeast"/>
      <w:ind w:left="360"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SectionLabel3">
    <w:name w:val="Section Label3"/>
    <w:basedOn w:val="HeadingBase"/>
    <w:next w:val="afc"/>
    <w:uiPriority w:val="99"/>
    <w:rsid w:val="00D02E11"/>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3">
    <w:name w:val="Subtitle Cover3"/>
    <w:basedOn w:val="TitleCover"/>
    <w:next w:val="afc"/>
    <w:uiPriority w:val="99"/>
    <w:rsid w:val="00D02E11"/>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3">
    <w:name w:val="Table Header3"/>
    <w:basedOn w:val="af5"/>
    <w:uiPriority w:val="99"/>
    <w:rsid w:val="00D02E11"/>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customStyle="1" w:styleId="TOCBase3">
    <w:name w:val="TOC Base3"/>
    <w:basedOn w:val="af5"/>
    <w:uiPriority w:val="99"/>
    <w:rsid w:val="00D02E11"/>
    <w:pPr>
      <w:keepNext/>
      <w:tabs>
        <w:tab w:val="right" w:leader="dot" w:pos="6480"/>
      </w:tabs>
      <w:adjustRightInd w:val="0"/>
      <w:spacing w:before="120" w:after="240" w:line="240" w:lineRule="atLeast"/>
      <w:ind w:hanging="431"/>
      <w:jc w:val="both"/>
      <w:textAlignment w:val="baseline"/>
    </w:pPr>
    <w:rPr>
      <w:rFonts w:ascii="Arial" w:eastAsia="Times New Roman" w:hAnsi="Arial" w:cs="Arial"/>
      <w:spacing w:val="-5"/>
      <w:sz w:val="20"/>
      <w:szCs w:val="20"/>
      <w:lang w:val="en-US"/>
    </w:rPr>
  </w:style>
  <w:style w:type="paragraph" w:customStyle="1" w:styleId="TableText3">
    <w:name w:val="Table Text3"/>
    <w:basedOn w:val="af5"/>
    <w:uiPriority w:val="99"/>
    <w:rsid w:val="00D02E11"/>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3">
    <w:name w:val="Style Body Text + Left:  021 cm3"/>
    <w:basedOn w:val="afc"/>
    <w:uiPriority w:val="99"/>
    <w:rsid w:val="00D02E11"/>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3">
    <w:name w:val="Style Body Text + Left:  075 cm First line:  0 cm3"/>
    <w:basedOn w:val="afc"/>
    <w:uiPriority w:val="99"/>
    <w:rsid w:val="00D02E11"/>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character" w:customStyle="1" w:styleId="135">
    <w:name w:val="Основной текст Знак13"/>
    <w:aliases w:val="TabelTekst Знак13,text Знак13,Body Text2 Знак13,Char Знак13,Body Text2 Char Char Char Char Char Char Char Char Char Знак13,Main text Знак13,Body Text Char2 Char Знак13,Body Text Char1 Char Char Знак12,text1 Знак21"/>
    <w:basedOn w:val="af6"/>
    <w:uiPriority w:val="99"/>
    <w:rsid w:val="00D02E11"/>
    <w:rPr>
      <w:rFonts w:ascii="Arial" w:hAnsi="Arial" w:cs="Arial"/>
      <w:spacing w:val="-5"/>
    </w:rPr>
  </w:style>
  <w:style w:type="paragraph" w:customStyle="1" w:styleId="StyleHeading3Justified3">
    <w:name w:val="Style Heading 3 + Justified3"/>
    <w:basedOn w:val="30"/>
    <w:uiPriority w:val="99"/>
    <w:rsid w:val="00D02E11"/>
    <w:pPr>
      <w:keepLines w:val="0"/>
      <w:numPr>
        <w:ilvl w:val="2"/>
      </w:numPr>
      <w:tabs>
        <w:tab w:val="num" w:pos="360"/>
        <w:tab w:val="left" w:pos="2127"/>
        <w:tab w:val="num" w:pos="2160"/>
      </w:tabs>
      <w:adjustRightInd w:val="0"/>
      <w:spacing w:before="120" w:after="120" w:line="240" w:lineRule="atLeast"/>
      <w:ind w:left="1077" w:hanging="431"/>
      <w:jc w:val="both"/>
      <w:textAlignment w:val="baseline"/>
    </w:pPr>
    <w:rPr>
      <w:rFonts w:ascii="Arial Black" w:eastAsia="Times New Roman" w:hAnsi="Arial Black" w:cs="Arial Black"/>
      <w:color w:val="auto"/>
      <w:spacing w:val="-10"/>
      <w:kern w:val="28"/>
      <w:sz w:val="24"/>
      <w:szCs w:val="24"/>
    </w:rPr>
  </w:style>
  <w:style w:type="character" w:customStyle="1" w:styleId="232">
    <w:name w:val="Основной текст с отступом 2 Знак3"/>
    <w:basedOn w:val="af6"/>
    <w:uiPriority w:val="99"/>
    <w:rsid w:val="00D02E11"/>
    <w:rPr>
      <w:rFonts w:ascii="Arial" w:hAnsi="Arial" w:cs="Arial"/>
      <w:spacing w:val="-5"/>
      <w:sz w:val="20"/>
      <w:szCs w:val="20"/>
      <w:lang w:val="en-US"/>
    </w:rPr>
  </w:style>
  <w:style w:type="character" w:customStyle="1" w:styleId="333">
    <w:name w:val="Основной текст с отступом 3 Знак3"/>
    <w:basedOn w:val="af6"/>
    <w:uiPriority w:val="99"/>
    <w:rsid w:val="00D02E11"/>
    <w:rPr>
      <w:rFonts w:ascii="Times New Roman" w:hAnsi="Times New Roman" w:cs="Times New Roman"/>
      <w:color w:val="444444"/>
      <w:sz w:val="20"/>
      <w:szCs w:val="20"/>
      <w:lang w:eastAsia="ru-RU"/>
    </w:rPr>
  </w:style>
  <w:style w:type="paragraph" w:customStyle="1" w:styleId="StyleHeading1TopSinglesolidlineWhite6ptLinewidth3">
    <w:name w:val="Style Heading 1 + Top: (Single solid line White  6 pt Line width...3"/>
    <w:basedOn w:val="17"/>
    <w:uiPriority w:val="99"/>
    <w:rsid w:val="00D02E11"/>
    <w:pPr>
      <w:keepNext/>
      <w:widowControl/>
      <w:pBdr>
        <w:top w:val="single" w:sz="48" w:space="9" w:color="FFFFFF"/>
        <w:left w:val="single" w:sz="6" w:space="3" w:color="FFFFFF"/>
        <w:bottom w:val="single" w:sz="6" w:space="2" w:color="FFFFFF"/>
      </w:pBdr>
      <w:tabs>
        <w:tab w:val="num" w:pos="857"/>
      </w:tabs>
      <w:autoSpaceDE/>
      <w:autoSpaceDN/>
      <w:adjustRightInd w:val="0"/>
      <w:spacing w:after="120" w:line="240" w:lineRule="atLeast"/>
      <w:ind w:left="857"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136">
    <w:name w:val="аголовок 13"/>
    <w:basedOn w:val="af5"/>
    <w:next w:val="af5"/>
    <w:uiPriority w:val="99"/>
    <w:rsid w:val="00D02E11"/>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3">
    <w:name w:val="CowiDate3"/>
    <w:basedOn w:val="FrontPageFrame"/>
    <w:next w:val="FrontPageFrame"/>
    <w:uiPriority w:val="99"/>
    <w:rsid w:val="00D02E11"/>
    <w:pPr>
      <w:framePr w:wrap="auto"/>
    </w:pPr>
  </w:style>
  <w:style w:type="paragraph" w:customStyle="1" w:styleId="FrontPageFrame3">
    <w:name w:val="FrontPageFrame3"/>
    <w:basedOn w:val="af5"/>
    <w:uiPriority w:val="99"/>
    <w:rsid w:val="00D02E11"/>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3">
    <w:name w:val="CowiAuthor3"/>
    <w:basedOn w:val="FrontPageFrame"/>
    <w:next w:val="FrontPageFrame"/>
    <w:uiPriority w:val="99"/>
    <w:rsid w:val="00D02E11"/>
    <w:pPr>
      <w:framePr w:wrap="auto"/>
    </w:pPr>
  </w:style>
  <w:style w:type="paragraph" w:customStyle="1" w:styleId="ConsNormal3">
    <w:name w:val="ConsNormal3"/>
    <w:uiPriority w:val="99"/>
    <w:rsid w:val="00D02E11"/>
    <w:pPr>
      <w:widowControl w:val="0"/>
      <w:spacing w:before="120" w:after="120" w:line="360" w:lineRule="atLeast"/>
      <w:ind w:left="856" w:firstLine="720"/>
      <w:jc w:val="both"/>
    </w:pPr>
    <w:rPr>
      <w:rFonts w:ascii="Arial" w:eastAsia="Times New Roman" w:hAnsi="Arial" w:cs="Arial"/>
      <w:sz w:val="20"/>
      <w:szCs w:val="20"/>
      <w:lang w:eastAsia="ru-RU"/>
    </w:rPr>
  </w:style>
  <w:style w:type="character" w:customStyle="1" w:styleId="4f3">
    <w:name w:val="Схема документа Знак4"/>
    <w:basedOn w:val="af6"/>
    <w:uiPriority w:val="99"/>
    <w:semiHidden/>
    <w:rsid w:val="00D02E11"/>
    <w:rPr>
      <w:rFonts w:ascii="Tahoma" w:hAnsi="Tahoma" w:cs="Tahoma"/>
      <w:spacing w:val="-5"/>
      <w:sz w:val="20"/>
      <w:szCs w:val="20"/>
      <w:shd w:val="clear" w:color="auto" w:fill="000080"/>
      <w:lang w:val="en-US"/>
    </w:rPr>
  </w:style>
  <w:style w:type="paragraph" w:customStyle="1" w:styleId="137">
    <w:name w:val="заголовок 13"/>
    <w:basedOn w:val="af5"/>
    <w:next w:val="af5"/>
    <w:uiPriority w:val="99"/>
    <w:rsid w:val="00D02E11"/>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233">
    <w:name w:val="заголовок 23"/>
    <w:basedOn w:val="af5"/>
    <w:next w:val="af5"/>
    <w:uiPriority w:val="99"/>
    <w:rsid w:val="00D02E11"/>
    <w:pPr>
      <w:keepNext/>
      <w:tabs>
        <w:tab w:val="num" w:pos="0"/>
      </w:tabs>
      <w:autoSpaceDE w:val="0"/>
      <w:autoSpaceDN w:val="0"/>
      <w:spacing w:before="120" w:after="120" w:line="240" w:lineRule="auto"/>
      <w:ind w:left="284" w:hanging="431"/>
      <w:outlineLvl w:val="1"/>
    </w:pPr>
    <w:rPr>
      <w:rFonts w:ascii="Arial" w:eastAsia="Times New Roman" w:hAnsi="Arial" w:cs="Arial"/>
      <w:sz w:val="20"/>
      <w:szCs w:val="20"/>
      <w:lang w:eastAsia="ru-RU"/>
    </w:rPr>
  </w:style>
  <w:style w:type="paragraph" w:customStyle="1" w:styleId="334">
    <w:name w:val="заголовок 33"/>
    <w:basedOn w:val="af5"/>
    <w:next w:val="af5"/>
    <w:uiPriority w:val="99"/>
    <w:rsid w:val="00D02E11"/>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30">
    <w:name w:val="заголовок 43"/>
    <w:basedOn w:val="3"/>
    <w:next w:val="af5"/>
    <w:uiPriority w:val="99"/>
    <w:rsid w:val="00D02E11"/>
    <w:pPr>
      <w:numPr>
        <w:ilvl w:val="0"/>
        <w:numId w:val="0"/>
      </w:numPr>
      <w:tabs>
        <w:tab w:val="num" w:pos="0"/>
      </w:tabs>
      <w:spacing w:before="0"/>
      <w:ind w:left="568" w:hanging="431"/>
      <w:outlineLvl w:val="3"/>
    </w:pPr>
  </w:style>
  <w:style w:type="paragraph" w:customStyle="1" w:styleId="530">
    <w:name w:val="заголовок 53"/>
    <w:basedOn w:val="af5"/>
    <w:next w:val="af5"/>
    <w:uiPriority w:val="99"/>
    <w:rsid w:val="00D02E11"/>
    <w:pPr>
      <w:keepNext/>
      <w:tabs>
        <w:tab w:val="num" w:pos="0"/>
      </w:tabs>
      <w:autoSpaceDE w:val="0"/>
      <w:autoSpaceDN w:val="0"/>
      <w:spacing w:before="120" w:after="120" w:line="240" w:lineRule="auto"/>
      <w:ind w:left="708" w:hanging="708"/>
      <w:outlineLvl w:val="4"/>
    </w:pPr>
    <w:rPr>
      <w:rFonts w:ascii="Arial" w:eastAsia="Times New Roman" w:hAnsi="Arial" w:cs="Arial"/>
      <w:sz w:val="20"/>
      <w:szCs w:val="20"/>
      <w:lang w:eastAsia="ru-RU"/>
    </w:rPr>
  </w:style>
  <w:style w:type="paragraph" w:customStyle="1" w:styleId="631">
    <w:name w:val="заголовок 63"/>
    <w:basedOn w:val="af5"/>
    <w:next w:val="af5"/>
    <w:uiPriority w:val="99"/>
    <w:rsid w:val="00D02E11"/>
    <w:pPr>
      <w:keepNext/>
      <w:tabs>
        <w:tab w:val="num" w:pos="0"/>
      </w:tabs>
      <w:autoSpaceDE w:val="0"/>
      <w:autoSpaceDN w:val="0"/>
      <w:spacing w:before="240" w:after="60" w:line="240" w:lineRule="auto"/>
      <w:ind w:left="1416" w:hanging="708"/>
      <w:outlineLvl w:val="5"/>
    </w:pPr>
    <w:rPr>
      <w:rFonts w:ascii="Arial" w:eastAsia="Times New Roman" w:hAnsi="Arial" w:cs="Arial"/>
      <w:i/>
      <w:iCs/>
      <w:sz w:val="22"/>
      <w:lang w:eastAsia="ru-RU"/>
    </w:rPr>
  </w:style>
  <w:style w:type="paragraph" w:customStyle="1" w:styleId="730">
    <w:name w:val="заголовок 73"/>
    <w:basedOn w:val="af5"/>
    <w:next w:val="af5"/>
    <w:uiPriority w:val="99"/>
    <w:rsid w:val="00D02E11"/>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31">
    <w:name w:val="заголовок 83"/>
    <w:basedOn w:val="af5"/>
    <w:next w:val="af5"/>
    <w:uiPriority w:val="99"/>
    <w:rsid w:val="00D02E11"/>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31">
    <w:name w:val="заголовок 93"/>
    <w:basedOn w:val="af5"/>
    <w:next w:val="af5"/>
    <w:uiPriority w:val="99"/>
    <w:rsid w:val="00D02E11"/>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character" w:customStyle="1" w:styleId="234">
    <w:name w:val="Основной текст 2 Знак3"/>
    <w:basedOn w:val="af6"/>
    <w:uiPriority w:val="99"/>
    <w:rsid w:val="00D02E11"/>
    <w:rPr>
      <w:rFonts w:ascii="Arial" w:hAnsi="Arial" w:cs="Arial"/>
      <w:spacing w:val="-5"/>
      <w:sz w:val="20"/>
      <w:szCs w:val="20"/>
      <w:lang w:val="en-US"/>
    </w:rPr>
  </w:style>
  <w:style w:type="paragraph" w:customStyle="1" w:styleId="3ff9">
    <w:name w:val="Ариал3"/>
    <w:basedOn w:val="af5"/>
    <w:uiPriority w:val="99"/>
    <w:rsid w:val="00D02E11"/>
    <w:pPr>
      <w:keepNext/>
      <w:spacing w:before="120" w:after="120" w:line="360" w:lineRule="auto"/>
      <w:ind w:firstLine="851"/>
      <w:jc w:val="both"/>
    </w:pPr>
    <w:rPr>
      <w:rFonts w:ascii="Arial" w:eastAsia="Times New Roman" w:hAnsi="Arial" w:cs="Arial"/>
      <w:sz w:val="24"/>
      <w:szCs w:val="24"/>
      <w:lang w:eastAsia="ru-RU"/>
    </w:rPr>
  </w:style>
  <w:style w:type="paragraph" w:customStyle="1" w:styleId="font53">
    <w:name w:val="font53"/>
    <w:basedOn w:val="af5"/>
    <w:uiPriority w:val="99"/>
    <w:rsid w:val="00D02E11"/>
    <w:pPr>
      <w:keepNext/>
      <w:spacing w:before="100" w:beforeAutospacing="1" w:after="100" w:afterAutospacing="1" w:line="240" w:lineRule="auto"/>
      <w:ind w:hanging="431"/>
    </w:pPr>
    <w:rPr>
      <w:rFonts w:ascii="Tahoma" w:eastAsia="Times New Roman" w:hAnsi="Tahoma" w:cs="Tahoma"/>
      <w:color w:val="000000"/>
      <w:sz w:val="16"/>
      <w:szCs w:val="16"/>
      <w:lang w:eastAsia="ru-RU"/>
    </w:rPr>
  </w:style>
  <w:style w:type="paragraph" w:customStyle="1" w:styleId="font63">
    <w:name w:val="font63"/>
    <w:basedOn w:val="af5"/>
    <w:uiPriority w:val="99"/>
    <w:rsid w:val="00D02E11"/>
    <w:pPr>
      <w:keepNext/>
      <w:spacing w:before="100" w:beforeAutospacing="1" w:after="100" w:afterAutospacing="1" w:line="240" w:lineRule="auto"/>
      <w:ind w:hanging="431"/>
    </w:pPr>
    <w:rPr>
      <w:rFonts w:ascii="Tahoma" w:eastAsia="Times New Roman" w:hAnsi="Tahoma" w:cs="Tahoma"/>
      <w:b/>
      <w:bCs/>
      <w:color w:val="000000"/>
      <w:sz w:val="16"/>
      <w:szCs w:val="16"/>
      <w:lang w:eastAsia="ru-RU"/>
    </w:rPr>
  </w:style>
  <w:style w:type="paragraph" w:customStyle="1" w:styleId="xl723">
    <w:name w:val="xl723"/>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33">
    <w:name w:val="xl733"/>
    <w:basedOn w:val="af5"/>
    <w:uiPriority w:val="99"/>
    <w:rsid w:val="00D02E11"/>
    <w:pPr>
      <w:keepNext/>
      <w:pBdr>
        <w:left w:val="single" w:sz="4" w:space="0" w:color="auto"/>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43">
    <w:name w:val="xl743"/>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53">
    <w:name w:val="xl753"/>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63">
    <w:name w:val="xl763"/>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73">
    <w:name w:val="xl773"/>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83">
    <w:name w:val="xl783"/>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93">
    <w:name w:val="xl793"/>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03">
    <w:name w:val="xl803"/>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13">
    <w:name w:val="xl813"/>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pPr>
    <w:rPr>
      <w:rFonts w:ascii="Arial" w:eastAsia="Times New Roman" w:hAnsi="Arial" w:cs="Arial"/>
      <w:color w:val="000000"/>
      <w:sz w:val="16"/>
      <w:szCs w:val="16"/>
      <w:lang w:eastAsia="ru-RU"/>
    </w:rPr>
  </w:style>
  <w:style w:type="paragraph" w:customStyle="1" w:styleId="xl823">
    <w:name w:val="xl823"/>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833">
    <w:name w:val="xl833"/>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843">
    <w:name w:val="xl843"/>
    <w:basedOn w:val="af5"/>
    <w:uiPriority w:val="99"/>
    <w:rsid w:val="00D02E11"/>
    <w:pPr>
      <w:keepNext/>
      <w:pBdr>
        <w:top w:val="single" w:sz="4" w:space="0" w:color="auto"/>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Arial"/>
      <w:sz w:val="16"/>
      <w:szCs w:val="16"/>
      <w:lang w:eastAsia="ru-RU"/>
    </w:rPr>
  </w:style>
  <w:style w:type="paragraph" w:customStyle="1" w:styleId="xl853">
    <w:name w:val="xl853"/>
    <w:basedOn w:val="af5"/>
    <w:uiPriority w:val="99"/>
    <w:rsid w:val="00D02E11"/>
    <w:pPr>
      <w:keepNext/>
      <w:pBdr>
        <w:top w:val="single" w:sz="4" w:space="0" w:color="auto"/>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Arial"/>
      <w:sz w:val="16"/>
      <w:szCs w:val="16"/>
      <w:lang w:eastAsia="ru-RU"/>
    </w:rPr>
  </w:style>
  <w:style w:type="paragraph" w:customStyle="1" w:styleId="xl863">
    <w:name w:val="xl863"/>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73">
    <w:name w:val="xl873"/>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83">
    <w:name w:val="xl883"/>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93">
    <w:name w:val="xl893"/>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903">
    <w:name w:val="xl903"/>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13">
    <w:name w:val="xl913"/>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23">
    <w:name w:val="xl923"/>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2"/>
      <w:lang w:eastAsia="ru-RU"/>
    </w:rPr>
  </w:style>
  <w:style w:type="paragraph" w:customStyle="1" w:styleId="xl933">
    <w:name w:val="xl933"/>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16"/>
      <w:szCs w:val="16"/>
      <w:lang w:eastAsia="ru-RU"/>
    </w:rPr>
  </w:style>
  <w:style w:type="paragraph" w:customStyle="1" w:styleId="xl943">
    <w:name w:val="xl943"/>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53">
    <w:name w:val="xl953"/>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63">
    <w:name w:val="xl963"/>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73">
    <w:name w:val="xl973"/>
    <w:basedOn w:val="af5"/>
    <w:uiPriority w:val="99"/>
    <w:rsid w:val="00D02E11"/>
    <w:pPr>
      <w:keepNext/>
      <w:pBdr>
        <w:top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983">
    <w:name w:val="xl983"/>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993">
    <w:name w:val="xl993"/>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1003">
    <w:name w:val="xl1003"/>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4f4">
    <w:name w:val="Знак4"/>
    <w:basedOn w:val="af5"/>
    <w:uiPriority w:val="99"/>
    <w:rsid w:val="00D02E11"/>
    <w:pPr>
      <w:keepNext/>
      <w:spacing w:before="120" w:after="160" w:line="240" w:lineRule="exact"/>
      <w:ind w:hanging="431"/>
    </w:pPr>
    <w:rPr>
      <w:rFonts w:ascii="Verdana" w:eastAsia="Times New Roman" w:hAnsi="Verdana" w:cs="Verdana"/>
      <w:sz w:val="20"/>
      <w:szCs w:val="20"/>
      <w:lang w:val="en-US"/>
    </w:rPr>
  </w:style>
  <w:style w:type="character" w:customStyle="1" w:styleId="HeadingBase30">
    <w:name w:val="Heading Base Знак3"/>
    <w:basedOn w:val="af6"/>
    <w:uiPriority w:val="99"/>
    <w:rsid w:val="00D02E11"/>
    <w:rPr>
      <w:rFonts w:ascii="Arial" w:hAnsi="Arial" w:cs="Arial"/>
      <w:b/>
      <w:bCs/>
      <w:spacing w:val="-4"/>
      <w:kern w:val="28"/>
      <w:sz w:val="28"/>
      <w:szCs w:val="28"/>
    </w:rPr>
  </w:style>
  <w:style w:type="character" w:customStyle="1" w:styleId="4f5">
    <w:name w:val="Название объекта Знак4"/>
    <w:aliases w:val="Знак Знак4,Таблица - Название объекта Знак4,!! Object Novogor !! Знак4,Caption Char Знак4,Caption Char1 Char1 Char Char Знак4,Caption Char Char2 Char1 Char Char Знак4,Caption Char Char Char Char Char1 Char1 Char Char1 Char Знак4"/>
    <w:basedOn w:val="PictureChar"/>
    <w:uiPriority w:val="99"/>
    <w:rsid w:val="00D02E11"/>
    <w:rPr>
      <w:rFonts w:ascii="Arial Narrow" w:eastAsia="Times New Roman" w:hAnsi="Arial Narrow" w:cs="Arial Narrow"/>
      <w:b/>
      <w:bCs/>
      <w:spacing w:val="-5"/>
      <w:sz w:val="20"/>
      <w:szCs w:val="20"/>
      <w:lang w:val="en-US"/>
    </w:rPr>
  </w:style>
  <w:style w:type="character" w:customStyle="1" w:styleId="PictureChar3">
    <w:name w:val="Picture Char3"/>
    <w:basedOn w:val="af6"/>
    <w:uiPriority w:val="99"/>
    <w:rsid w:val="00D02E11"/>
    <w:rPr>
      <w:rFonts w:ascii="Arial" w:hAnsi="Arial" w:cs="Arial"/>
      <w:spacing w:val="-5"/>
      <w:sz w:val="20"/>
      <w:szCs w:val="20"/>
      <w:lang w:val="en-US"/>
    </w:rPr>
  </w:style>
  <w:style w:type="character" w:customStyle="1" w:styleId="HeaderBaseChar3">
    <w:name w:val="Header Base Char3"/>
    <w:basedOn w:val="af6"/>
    <w:uiPriority w:val="99"/>
    <w:rsid w:val="00D02E11"/>
    <w:rPr>
      <w:rFonts w:ascii="Arial" w:hAnsi="Arial" w:cs="Arial"/>
      <w:caps/>
      <w:spacing w:val="-5"/>
      <w:sz w:val="20"/>
      <w:szCs w:val="20"/>
      <w:lang w:val="en-US"/>
    </w:rPr>
  </w:style>
  <w:style w:type="character" w:customStyle="1" w:styleId="TableTextChar3">
    <w:name w:val="Table Text Char3"/>
    <w:basedOn w:val="af6"/>
    <w:uiPriority w:val="99"/>
    <w:rsid w:val="00D02E11"/>
    <w:rPr>
      <w:rFonts w:ascii="Arial" w:hAnsi="Arial" w:cs="Arial"/>
      <w:spacing w:val="-5"/>
      <w:sz w:val="18"/>
      <w:szCs w:val="18"/>
      <w:lang w:val="en-US"/>
    </w:rPr>
  </w:style>
  <w:style w:type="paragraph" w:customStyle="1" w:styleId="StyleTableTextJustifiedBefore6ptAfter6pt3">
    <w:name w:val="Style Table Text + Justified Before:  6 pt After:  6 pt3"/>
    <w:basedOn w:val="TableText"/>
    <w:uiPriority w:val="99"/>
    <w:rsid w:val="00D02E11"/>
    <w:pPr>
      <w:adjustRightInd/>
      <w:spacing w:before="0" w:line="240" w:lineRule="auto"/>
      <w:textAlignment w:val="auto"/>
    </w:pPr>
  </w:style>
  <w:style w:type="table" w:customStyle="1" w:styleId="TableGrid13">
    <w:name w:val="Table Grid13"/>
    <w:uiPriority w:val="99"/>
    <w:rsid w:val="00D02E11"/>
    <w:pPr>
      <w:spacing w:after="0" w:line="240" w:lineRule="auto"/>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3">
    <w:name w:val="Стандартный HTML Знак3"/>
    <w:basedOn w:val="af6"/>
    <w:uiPriority w:val="99"/>
    <w:rsid w:val="00D02E11"/>
    <w:rPr>
      <w:rFonts w:ascii="Courier New" w:hAnsi="Courier New" w:cs="Courier New"/>
      <w:sz w:val="20"/>
      <w:szCs w:val="20"/>
      <w:lang w:eastAsia="ru-RU"/>
    </w:rPr>
  </w:style>
  <w:style w:type="paragraph" w:customStyle="1" w:styleId="Newnumberedconclushions3">
    <w:name w:val="New numbered conclushions3"/>
    <w:basedOn w:val="afc"/>
    <w:uiPriority w:val="99"/>
    <w:rsid w:val="00D02E11"/>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paragraph" w:customStyle="1" w:styleId="Style13">
    <w:name w:val="Style13"/>
    <w:basedOn w:val="Newnumberedconclushions"/>
    <w:uiPriority w:val="99"/>
    <w:rsid w:val="00D02E11"/>
    <w:pPr>
      <w:tabs>
        <w:tab w:val="clear" w:pos="851"/>
      </w:tabs>
      <w:ind w:left="1284" w:hanging="360"/>
    </w:pPr>
  </w:style>
  <w:style w:type="paragraph" w:customStyle="1" w:styleId="Style23">
    <w:name w:val="Style23"/>
    <w:basedOn w:val="Newnumberedconclushions"/>
    <w:uiPriority w:val="99"/>
    <w:rsid w:val="00D02E11"/>
    <w:pPr>
      <w:ind w:left="964" w:hanging="567"/>
    </w:pPr>
  </w:style>
  <w:style w:type="paragraph" w:customStyle="1" w:styleId="FR23">
    <w:name w:val="FR23"/>
    <w:uiPriority w:val="99"/>
    <w:rsid w:val="00D02E11"/>
    <w:pPr>
      <w:widowControl w:val="0"/>
      <w:overflowPunct w:val="0"/>
      <w:autoSpaceDE w:val="0"/>
      <w:autoSpaceDN w:val="0"/>
      <w:adjustRightInd w:val="0"/>
      <w:spacing w:before="60" w:after="120" w:line="360" w:lineRule="atLeast"/>
      <w:ind w:left="856" w:hanging="431"/>
      <w:jc w:val="both"/>
      <w:textAlignment w:val="baseline"/>
    </w:pPr>
    <w:rPr>
      <w:rFonts w:ascii="Arial" w:eastAsia="Times New Roman" w:hAnsi="Arial" w:cs="Arial"/>
      <w:sz w:val="18"/>
      <w:szCs w:val="18"/>
      <w:lang w:eastAsia="ru-RU"/>
    </w:rPr>
  </w:style>
  <w:style w:type="paragraph" w:customStyle="1" w:styleId="3ffa">
    <w:name w:val="Нормальный3"/>
    <w:uiPriority w:val="99"/>
    <w:rsid w:val="00D02E11"/>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eastAsia="Times New Roman" w:hAnsi="Courier New" w:cs="Courier New"/>
      <w:b/>
      <w:bCs/>
      <w:sz w:val="24"/>
      <w:szCs w:val="24"/>
      <w:lang w:eastAsia="ru-RU"/>
    </w:rPr>
  </w:style>
  <w:style w:type="paragraph" w:customStyle="1" w:styleId="txblblueb3">
    <w:name w:val="txblblueb3"/>
    <w:basedOn w:val="af5"/>
    <w:uiPriority w:val="99"/>
    <w:rsid w:val="00D02E11"/>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3ffb">
    <w:name w:val="Папушкин3"/>
    <w:basedOn w:val="afb"/>
    <w:uiPriority w:val="99"/>
    <w:rsid w:val="00D02E11"/>
    <w:pPr>
      <w:jc w:val="center"/>
    </w:pPr>
    <w:rPr>
      <w:rFonts w:ascii="Arial" w:eastAsia="Times New Roman" w:hAnsi="Arial" w:cs="Arial"/>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3">
    <w:name w:val="Body Text Keep Char3"/>
    <w:basedOn w:val="af6"/>
    <w:uiPriority w:val="99"/>
    <w:rsid w:val="00D02E11"/>
    <w:rPr>
      <w:rFonts w:ascii="Arial" w:hAnsi="Arial" w:cs="Arial"/>
      <w:spacing w:val="-5"/>
      <w:sz w:val="22"/>
      <w:szCs w:val="22"/>
      <w:lang w:val="ru-RU" w:eastAsia="en-US"/>
    </w:rPr>
  </w:style>
  <w:style w:type="paragraph" w:customStyle="1" w:styleId="6130">
    <w:name w:val="Стиль Основной текст + Перед:  6 пт13"/>
    <w:basedOn w:val="afc"/>
    <w:uiPriority w:val="99"/>
    <w:rsid w:val="00D02E11"/>
    <w:pPr>
      <w:keepNext/>
      <w:widowControl/>
      <w:autoSpaceDE/>
      <w:autoSpaceDN/>
      <w:spacing w:before="120" w:line="360" w:lineRule="auto"/>
      <w:jc w:val="both"/>
    </w:pPr>
    <w:rPr>
      <w:rFonts w:ascii="Arial" w:hAnsi="Arial" w:cs="Arial"/>
      <w:lang w:val="ru-RU" w:eastAsia="ru-RU"/>
    </w:rPr>
  </w:style>
  <w:style w:type="paragraph" w:customStyle="1" w:styleId="2CharChar3">
    <w:name w:val="Знак Знак2 Char Char3"/>
    <w:basedOn w:val="2f4"/>
    <w:uiPriority w:val="99"/>
    <w:rsid w:val="00D02E11"/>
    <w:pPr>
      <w:suppressLineNumbers w:val="0"/>
      <w:tabs>
        <w:tab w:val="clear" w:pos="643"/>
        <w:tab w:val="clear" w:pos="851"/>
        <w:tab w:val="clear" w:pos="9356"/>
        <w:tab w:val="num" w:pos="543"/>
        <w:tab w:val="num" w:pos="786"/>
        <w:tab w:val="num" w:pos="1209"/>
        <w:tab w:val="num" w:pos="1287"/>
        <w:tab w:val="num" w:pos="1492"/>
      </w:tabs>
      <w:suppressAutoHyphens w:val="0"/>
      <w:adjustRightInd w:val="0"/>
      <w:spacing w:before="120" w:after="120" w:line="360" w:lineRule="auto"/>
      <w:ind w:left="709" w:hanging="709"/>
      <w:textAlignment w:val="baseline"/>
    </w:pPr>
    <w:rPr>
      <w:rFonts w:ascii="Arial" w:hAnsi="Arial" w:cs="Arial"/>
      <w:spacing w:val="-5"/>
      <w:sz w:val="22"/>
      <w:szCs w:val="22"/>
    </w:rPr>
  </w:style>
  <w:style w:type="character" w:customStyle="1" w:styleId="235">
    <w:name w:val="Маркированный список 2 Знак3"/>
    <w:basedOn w:val="af6"/>
    <w:uiPriority w:val="99"/>
    <w:rsid w:val="00D02E11"/>
    <w:rPr>
      <w:rFonts w:ascii="Arial" w:hAnsi="Arial" w:cs="Arial"/>
      <w:spacing w:val="-5"/>
      <w:sz w:val="22"/>
      <w:szCs w:val="22"/>
      <w:lang w:eastAsia="en-US"/>
    </w:rPr>
  </w:style>
  <w:style w:type="character" w:customStyle="1" w:styleId="341">
    <w:name w:val="Основной текст 3 Знак4"/>
    <w:basedOn w:val="af6"/>
    <w:uiPriority w:val="99"/>
    <w:rsid w:val="00D02E11"/>
    <w:rPr>
      <w:rFonts w:ascii="Arial" w:hAnsi="Arial" w:cs="Arial"/>
      <w:sz w:val="16"/>
      <w:szCs w:val="16"/>
      <w:lang w:eastAsia="ru-RU"/>
    </w:rPr>
  </w:style>
  <w:style w:type="paragraph" w:customStyle="1" w:styleId="xl284">
    <w:name w:val="xl284"/>
    <w:basedOn w:val="af5"/>
    <w:uiPriority w:val="99"/>
    <w:rsid w:val="00D02E11"/>
    <w:pPr>
      <w:keepNext/>
      <w:pBdr>
        <w:left w:val="single" w:sz="4" w:space="0" w:color="auto"/>
        <w:right w:val="single" w:sz="4" w:space="0" w:color="auto"/>
      </w:pBdr>
      <w:spacing w:before="100" w:beforeAutospacing="1" w:after="100" w:afterAutospacing="1" w:line="240" w:lineRule="auto"/>
      <w:ind w:hanging="431"/>
      <w:jc w:val="center"/>
    </w:pPr>
    <w:rPr>
      <w:rFonts w:ascii="Arial" w:eastAsia="Times New Roman" w:hAnsi="Arial" w:cs="Times New Roman"/>
      <w:color w:val="000080"/>
      <w:sz w:val="18"/>
      <w:szCs w:val="18"/>
      <w:lang w:eastAsia="ru-RU"/>
    </w:rPr>
  </w:style>
  <w:style w:type="paragraph" w:customStyle="1" w:styleId="xl264">
    <w:name w:val="xl264"/>
    <w:basedOn w:val="af5"/>
    <w:uiPriority w:val="99"/>
    <w:rsid w:val="00D02E11"/>
    <w:pPr>
      <w:keepNext/>
      <w:pBdr>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Times New Roman"/>
      <w:sz w:val="20"/>
      <w:szCs w:val="20"/>
      <w:lang w:eastAsia="ru-RU"/>
    </w:rPr>
  </w:style>
  <w:style w:type="paragraph" w:customStyle="1" w:styleId="xl324">
    <w:name w:val="xl324"/>
    <w:basedOn w:val="af5"/>
    <w:uiPriority w:val="99"/>
    <w:rsid w:val="00D02E11"/>
    <w:pPr>
      <w:keepNext/>
      <w:pBdr>
        <w:bottom w:val="single" w:sz="4" w:space="0" w:color="auto"/>
        <w:right w:val="single" w:sz="4" w:space="0" w:color="auto"/>
      </w:pBdr>
      <w:spacing w:before="100" w:beforeAutospacing="1" w:after="100" w:afterAutospacing="1" w:line="240" w:lineRule="auto"/>
      <w:ind w:hanging="431"/>
      <w:jc w:val="center"/>
    </w:pPr>
    <w:rPr>
      <w:rFonts w:ascii="Arial" w:eastAsia="Times New Roman" w:hAnsi="Arial" w:cs="Times New Roman"/>
      <w:color w:val="000080"/>
      <w:sz w:val="20"/>
      <w:szCs w:val="20"/>
      <w:lang w:eastAsia="ru-RU"/>
    </w:rPr>
  </w:style>
  <w:style w:type="paragraph" w:customStyle="1" w:styleId="4f6">
    <w:name w:val="Обычный абзац4"/>
    <w:basedOn w:val="af5"/>
    <w:uiPriority w:val="99"/>
    <w:rsid w:val="00D02E11"/>
    <w:pPr>
      <w:keepNext/>
      <w:spacing w:before="120" w:after="120" w:line="240" w:lineRule="auto"/>
      <w:ind w:firstLine="709"/>
      <w:jc w:val="both"/>
    </w:pPr>
    <w:rPr>
      <w:rFonts w:ascii="Arial" w:eastAsia="Times New Roman" w:hAnsi="Arial" w:cs="Arial"/>
      <w:sz w:val="24"/>
      <w:szCs w:val="24"/>
      <w:lang w:eastAsia="ru-RU"/>
    </w:rPr>
  </w:style>
  <w:style w:type="character" w:customStyle="1" w:styleId="3ffc">
    <w:name w:val="Тема примечания Знак3"/>
    <w:basedOn w:val="affffff8"/>
    <w:uiPriority w:val="99"/>
    <w:rsid w:val="00D02E11"/>
    <w:rPr>
      <w:rFonts w:ascii="Arial" w:eastAsia="Times New Roman" w:hAnsi="Arial" w:cs="Arial"/>
      <w:b/>
      <w:bCs/>
      <w:spacing w:val="-5"/>
      <w:sz w:val="16"/>
      <w:szCs w:val="16"/>
      <w:lang w:val="en-US" w:eastAsia="en-US"/>
    </w:rPr>
  </w:style>
  <w:style w:type="character" w:customStyle="1" w:styleId="FootnoteBase30">
    <w:name w:val="Footnote Base Знак3"/>
    <w:basedOn w:val="af6"/>
    <w:uiPriority w:val="99"/>
    <w:rsid w:val="00D02E11"/>
    <w:rPr>
      <w:rFonts w:ascii="Arial" w:hAnsi="Arial" w:cs="Arial"/>
      <w:spacing w:val="-5"/>
      <w:sz w:val="20"/>
      <w:szCs w:val="20"/>
      <w:lang w:val="en-US"/>
    </w:rPr>
  </w:style>
  <w:style w:type="paragraph" w:customStyle="1" w:styleId="3ffd">
    <w:name w:val="заголовок С. и Л.3"/>
    <w:next w:val="af5"/>
    <w:autoRedefine/>
    <w:uiPriority w:val="99"/>
    <w:semiHidden/>
    <w:rsid w:val="00D02E11"/>
    <w:pPr>
      <w:keepNext/>
      <w:tabs>
        <w:tab w:val="num" w:pos="360"/>
      </w:tabs>
      <w:spacing w:after="240" w:line="240" w:lineRule="auto"/>
      <w:ind w:right="170"/>
      <w:outlineLvl w:val="0"/>
    </w:pPr>
    <w:rPr>
      <w:rFonts w:ascii="Arial" w:eastAsia="Times New Roman" w:hAnsi="Arial" w:cs="Arial"/>
      <w:b/>
      <w:bCs/>
      <w:kern w:val="32"/>
      <w:sz w:val="32"/>
      <w:szCs w:val="32"/>
      <w:lang w:eastAsia="ru-RU"/>
    </w:rPr>
  </w:style>
  <w:style w:type="paragraph" w:customStyle="1" w:styleId="3ffe">
    <w:name w:val="НАЗВАНИЕ ГЛАВЫ3"/>
    <w:basedOn w:val="af0"/>
    <w:next w:val="af5"/>
    <w:autoRedefine/>
    <w:uiPriority w:val="99"/>
    <w:rsid w:val="00D02E11"/>
    <w:pPr>
      <w:numPr>
        <w:numId w:val="0"/>
      </w:numPr>
      <w:tabs>
        <w:tab w:val="num" w:pos="360"/>
      </w:tabs>
      <w:spacing w:before="0" w:after="120" w:line="360" w:lineRule="auto"/>
      <w:outlineLvl w:val="1"/>
    </w:pPr>
    <w:rPr>
      <w:kern w:val="0"/>
    </w:rPr>
  </w:style>
  <w:style w:type="paragraph" w:customStyle="1" w:styleId="3fff">
    <w:name w:val="НАЗВАНИЕ ПОДРАЗДЕЛА3"/>
    <w:basedOn w:val="af0"/>
    <w:next w:val="af5"/>
    <w:autoRedefine/>
    <w:uiPriority w:val="99"/>
    <w:rsid w:val="00D02E11"/>
    <w:pPr>
      <w:numPr>
        <w:numId w:val="0"/>
      </w:numPr>
      <w:tabs>
        <w:tab w:val="num" w:pos="360"/>
      </w:tabs>
      <w:spacing w:before="0" w:after="120" w:line="360" w:lineRule="auto"/>
      <w:outlineLvl w:val="3"/>
    </w:pPr>
    <w:rPr>
      <w:b w:val="0"/>
      <w:bCs w:val="0"/>
      <w:noProof/>
      <w:sz w:val="28"/>
      <w:szCs w:val="28"/>
    </w:rPr>
  </w:style>
  <w:style w:type="paragraph" w:customStyle="1" w:styleId="3fff0">
    <w:name w:val="НАЗВАНИЕ РАЗДЕЛА3"/>
    <w:basedOn w:val="af0"/>
    <w:next w:val="af3"/>
    <w:autoRedefine/>
    <w:uiPriority w:val="99"/>
    <w:rsid w:val="00D02E11"/>
    <w:pPr>
      <w:numPr>
        <w:numId w:val="0"/>
      </w:numPr>
      <w:tabs>
        <w:tab w:val="num" w:pos="360"/>
      </w:tabs>
      <w:spacing w:before="0" w:after="120" w:line="360" w:lineRule="auto"/>
      <w:outlineLvl w:val="2"/>
    </w:pPr>
    <w:rPr>
      <w:b w:val="0"/>
      <w:bCs w:val="0"/>
    </w:rPr>
  </w:style>
  <w:style w:type="paragraph" w:customStyle="1" w:styleId="3fff1">
    <w:name w:val="Приложение3"/>
    <w:basedOn w:val="60"/>
    <w:next w:val="af5"/>
    <w:autoRedefine/>
    <w:uiPriority w:val="99"/>
    <w:rsid w:val="00D02E11"/>
    <w:pPr>
      <w:keepLines w:val="0"/>
      <w:tabs>
        <w:tab w:val="left" w:pos="0"/>
        <w:tab w:val="num" w:pos="360"/>
        <w:tab w:val="left" w:pos="10053"/>
      </w:tabs>
      <w:spacing w:before="0" w:line="240" w:lineRule="auto"/>
      <w:ind w:right="170"/>
      <w:jc w:val="both"/>
    </w:pPr>
    <w:rPr>
      <w:rFonts w:ascii="Arial" w:hAnsi="Arial" w:cs="Arial"/>
      <w:b/>
      <w:bCs/>
      <w:i w:val="0"/>
      <w:iCs w:val="0"/>
      <w:color w:val="auto"/>
      <w:sz w:val="24"/>
      <w:szCs w:val="24"/>
      <w:lang w:val="ru-RU" w:eastAsia="ru-RU" w:bidi="ar-SA"/>
    </w:rPr>
  </w:style>
  <w:style w:type="paragraph" w:customStyle="1" w:styleId="3fff2">
    <w:name w:val="Приложение А №3"/>
    <w:basedOn w:val="70"/>
    <w:next w:val="af5"/>
    <w:autoRedefine/>
    <w:uiPriority w:val="99"/>
    <w:rsid w:val="00D02E11"/>
    <w:pPr>
      <w:keepNext w:val="0"/>
      <w:keepLines w:val="0"/>
      <w:tabs>
        <w:tab w:val="num" w:pos="360"/>
        <w:tab w:val="left" w:pos="10053"/>
      </w:tabs>
      <w:spacing w:before="120" w:after="60" w:line="240" w:lineRule="auto"/>
      <w:ind w:right="170"/>
      <w:jc w:val="both"/>
    </w:pPr>
    <w:rPr>
      <w:rFonts w:ascii="Arial" w:hAnsi="Arial" w:cs="Arial"/>
      <w:i w:val="0"/>
      <w:iCs w:val="0"/>
      <w:color w:val="auto"/>
      <w:sz w:val="24"/>
      <w:szCs w:val="24"/>
      <w:lang w:val="ru-RU" w:eastAsia="ru-RU" w:bidi="ar-SA"/>
    </w:rPr>
  </w:style>
  <w:style w:type="paragraph" w:customStyle="1" w:styleId="3fff3">
    <w:name w:val="стр обложки приложений3"/>
    <w:basedOn w:val="aff4"/>
    <w:autoRedefine/>
    <w:uiPriority w:val="99"/>
    <w:semiHidden/>
    <w:rsid w:val="00D02E11"/>
    <w:pPr>
      <w:keepNext/>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character" w:customStyle="1" w:styleId="3fff4">
    <w:name w:val="Заголовок записки Знак3"/>
    <w:basedOn w:val="af6"/>
    <w:uiPriority w:val="99"/>
    <w:rsid w:val="00D02E11"/>
    <w:rPr>
      <w:rFonts w:ascii="Arial" w:hAnsi="Arial" w:cs="Arial"/>
      <w:spacing w:val="-5"/>
      <w:sz w:val="20"/>
      <w:szCs w:val="20"/>
      <w:lang w:val="en-US"/>
    </w:rPr>
  </w:style>
  <w:style w:type="character" w:customStyle="1" w:styleId="11ffffb">
    <w:name w:val="Слабое выделение11"/>
    <w:aliases w:val="Subtle Emphasis1,обычный1"/>
    <w:basedOn w:val="af6"/>
    <w:uiPriority w:val="99"/>
    <w:rsid w:val="00D02E11"/>
    <w:rPr>
      <w:rFonts w:ascii="Arial" w:hAnsi="Arial" w:cs="Arial"/>
      <w:color w:val="auto"/>
      <w:sz w:val="24"/>
      <w:szCs w:val="24"/>
    </w:rPr>
  </w:style>
  <w:style w:type="paragraph" w:customStyle="1" w:styleId="241">
    <w:name w:val="Обычный 24"/>
    <w:basedOn w:val="af5"/>
    <w:uiPriority w:val="99"/>
    <w:rsid w:val="00D02E11"/>
    <w:pPr>
      <w:keepNext/>
      <w:spacing w:after="0" w:line="240" w:lineRule="auto"/>
    </w:pPr>
    <w:rPr>
      <w:rFonts w:ascii="Arial" w:eastAsia="Times New Roman" w:hAnsi="Arial" w:cs="Arial"/>
      <w:sz w:val="24"/>
      <w:szCs w:val="24"/>
      <w:lang w:eastAsia="ru-RU"/>
    </w:rPr>
  </w:style>
  <w:style w:type="character" w:customStyle="1" w:styleId="4f7">
    <w:name w:val="Абзац списка Знак4"/>
    <w:basedOn w:val="af6"/>
    <w:uiPriority w:val="99"/>
    <w:rsid w:val="00D02E11"/>
    <w:rPr>
      <w:rFonts w:ascii="Arial" w:hAnsi="Arial" w:cs="Arial"/>
      <w:sz w:val="24"/>
      <w:szCs w:val="24"/>
      <w:lang w:eastAsia="ru-RU"/>
    </w:rPr>
  </w:style>
  <w:style w:type="paragraph" w:customStyle="1" w:styleId="138">
    <w:name w:val="Стиль13"/>
    <w:basedOn w:val="afc"/>
    <w:uiPriority w:val="99"/>
    <w:rsid w:val="00D02E11"/>
    <w:pPr>
      <w:keepNext/>
      <w:widowControl/>
      <w:autoSpaceDE/>
      <w:autoSpaceDN/>
      <w:adjustRightInd w:val="0"/>
      <w:spacing w:before="120" w:after="120" w:line="360" w:lineRule="atLeast"/>
      <w:ind w:left="1287" w:hanging="360"/>
      <w:jc w:val="both"/>
      <w:textAlignment w:val="baseline"/>
    </w:pPr>
    <w:rPr>
      <w:rFonts w:ascii="Arial" w:hAnsi="Arial" w:cs="Arial"/>
      <w:spacing w:val="-5"/>
      <w:sz w:val="22"/>
      <w:szCs w:val="22"/>
      <w:lang w:val="ru-RU"/>
    </w:rPr>
  </w:style>
  <w:style w:type="character" w:customStyle="1" w:styleId="139">
    <w:name w:val="Стиль1 Знак3"/>
    <w:basedOn w:val="af6"/>
    <w:uiPriority w:val="99"/>
    <w:rsid w:val="00D02E11"/>
    <w:rPr>
      <w:rFonts w:ascii="Arial" w:hAnsi="Arial" w:cs="Arial"/>
      <w:spacing w:val="-5"/>
      <w:sz w:val="22"/>
      <w:szCs w:val="22"/>
      <w:lang w:eastAsia="en-US"/>
    </w:rPr>
  </w:style>
  <w:style w:type="paragraph" w:customStyle="1" w:styleId="3fff5">
    <w:name w:val="Основной текст записки3"/>
    <w:basedOn w:val="af5"/>
    <w:autoRedefine/>
    <w:uiPriority w:val="99"/>
    <w:rsid w:val="00D02E11"/>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3">
    <w:name w:val="--- список3"/>
    <w:basedOn w:val="aa"/>
    <w:next w:val="af5"/>
    <w:autoRedefine/>
    <w:uiPriority w:val="99"/>
    <w:rsid w:val="00D02E11"/>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character" w:customStyle="1" w:styleId="3fff6">
    <w:name w:val="Основной текст записки Знак3"/>
    <w:basedOn w:val="af6"/>
    <w:uiPriority w:val="99"/>
    <w:rsid w:val="00D02E11"/>
    <w:rPr>
      <w:rFonts w:ascii="Times New Roman CYR" w:hAnsi="Times New Roman CYR" w:cs="Times New Roman CYR"/>
      <w:b/>
      <w:bCs/>
      <w:sz w:val="24"/>
      <w:szCs w:val="24"/>
      <w:lang w:eastAsia="ru-RU"/>
    </w:rPr>
  </w:style>
  <w:style w:type="paragraph" w:customStyle="1" w:styleId="2130">
    <w:name w:val="Основной текст 213"/>
    <w:basedOn w:val="af5"/>
    <w:uiPriority w:val="99"/>
    <w:rsid w:val="00D02E11"/>
    <w:pPr>
      <w:keepNext/>
      <w:spacing w:after="0" w:line="240" w:lineRule="auto"/>
      <w:jc w:val="both"/>
    </w:pPr>
    <w:rPr>
      <w:rFonts w:ascii="Arial" w:eastAsia="Times New Roman" w:hAnsi="Arial" w:cs="Arial"/>
      <w:szCs w:val="28"/>
      <w:lang w:eastAsia="ar-SA"/>
    </w:rPr>
  </w:style>
  <w:style w:type="paragraph" w:customStyle="1" w:styleId="142">
    <w:name w:val="Знак Знак Знак Знак Знак Знак Знак Знак Знак Знак Знак Знак1 Знак Знак Знак Знак Знак Знак Знак Знак Знак Знак4"/>
    <w:basedOn w:val="af5"/>
    <w:uiPriority w:val="99"/>
    <w:rsid w:val="00D02E11"/>
    <w:pPr>
      <w:keepNext/>
      <w:spacing w:after="160" w:line="240" w:lineRule="exact"/>
    </w:pPr>
    <w:rPr>
      <w:rFonts w:ascii="Verdana" w:eastAsia="Times New Roman" w:hAnsi="Verdana" w:cs="Verdana"/>
      <w:sz w:val="20"/>
      <w:szCs w:val="20"/>
      <w:lang w:val="en-US"/>
    </w:rPr>
  </w:style>
  <w:style w:type="paragraph" w:customStyle="1" w:styleId="3fff7">
    <w:name w:val="ВАЖНАЯ МЫСЛЬ3"/>
    <w:basedOn w:val="afffffffd"/>
    <w:next w:val="afffffffd"/>
    <w:autoRedefine/>
    <w:uiPriority w:val="99"/>
    <w:semiHidden/>
    <w:rsid w:val="00D02E11"/>
    <w:rPr>
      <w:b w:val="0"/>
      <w:bCs w:val="0"/>
    </w:rPr>
  </w:style>
  <w:style w:type="character" w:customStyle="1" w:styleId="3fff8">
    <w:name w:val="Без интервала Знак3"/>
    <w:basedOn w:val="af6"/>
    <w:uiPriority w:val="99"/>
    <w:rsid w:val="00D02E11"/>
    <w:rPr>
      <w:rFonts w:eastAsia="Times New Roman" w:cs="Times New Roman"/>
      <w:sz w:val="22"/>
      <w:szCs w:val="22"/>
      <w:lang w:val="ru-RU" w:eastAsia="en-US"/>
    </w:rPr>
  </w:style>
  <w:style w:type="paragraph" w:customStyle="1" w:styleId="3fff9">
    <w:name w:val=":::ХХХ осн3"/>
    <w:autoRedefine/>
    <w:uiPriority w:val="99"/>
    <w:semiHidden/>
    <w:rsid w:val="00D02E11"/>
    <w:pPr>
      <w:widowControl w:val="0"/>
      <w:spacing w:after="0" w:line="240" w:lineRule="auto"/>
      <w:jc w:val="both"/>
    </w:pPr>
    <w:rPr>
      <w:rFonts w:ascii="Arial" w:eastAsia="Times New Roman" w:hAnsi="Arial" w:cs="Arial"/>
      <w:sz w:val="24"/>
      <w:szCs w:val="24"/>
      <w:lang w:eastAsia="ru-RU"/>
    </w:rPr>
  </w:style>
  <w:style w:type="paragraph" w:customStyle="1" w:styleId="3fffa">
    <w:name w:val="::: осн3"/>
    <w:basedOn w:val="affffffff1"/>
    <w:autoRedefine/>
    <w:uiPriority w:val="99"/>
    <w:semiHidden/>
    <w:rsid w:val="00D02E11"/>
    <w:pPr>
      <w:spacing w:before="0" w:after="0" w:line="240" w:lineRule="auto"/>
      <w:ind w:left="567" w:firstLine="0"/>
    </w:pPr>
  </w:style>
  <w:style w:type="paragraph" w:customStyle="1" w:styleId="13a">
    <w:name w:val="13"/>
    <w:basedOn w:val="af5"/>
    <w:autoRedefine/>
    <w:uiPriority w:val="99"/>
    <w:semiHidden/>
    <w:rsid w:val="00D02E11"/>
    <w:pPr>
      <w:keepNext/>
      <w:spacing w:after="0" w:line="360" w:lineRule="auto"/>
      <w:jc w:val="center"/>
      <w:outlineLvl w:val="0"/>
    </w:pPr>
    <w:rPr>
      <w:rFonts w:ascii="Arial" w:eastAsia="Times New Roman" w:hAnsi="Arial" w:cs="Arial"/>
      <w:b/>
      <w:bCs/>
      <w:sz w:val="32"/>
      <w:szCs w:val="32"/>
      <w:lang w:eastAsia="ru-RU"/>
    </w:rPr>
  </w:style>
  <w:style w:type="paragraph" w:customStyle="1" w:styleId="236">
    <w:name w:val="23"/>
    <w:basedOn w:val="af5"/>
    <w:autoRedefine/>
    <w:uiPriority w:val="99"/>
    <w:semiHidden/>
    <w:rsid w:val="00D02E11"/>
    <w:pPr>
      <w:keepNext/>
      <w:spacing w:after="0" w:line="360" w:lineRule="auto"/>
      <w:jc w:val="center"/>
      <w:outlineLvl w:val="1"/>
    </w:pPr>
    <w:rPr>
      <w:rFonts w:ascii="Arial" w:eastAsia="Times New Roman" w:hAnsi="Arial" w:cs="Arial"/>
      <w:b/>
      <w:bCs/>
      <w:szCs w:val="28"/>
      <w:lang w:eastAsia="ru-RU"/>
    </w:rPr>
  </w:style>
  <w:style w:type="paragraph" w:customStyle="1" w:styleId="Heading3">
    <w:name w:val="Heading3"/>
    <w:uiPriority w:val="99"/>
    <w:semiHidden/>
    <w:rsid w:val="00D02E11"/>
    <w:pPr>
      <w:autoSpaceDE w:val="0"/>
      <w:autoSpaceDN w:val="0"/>
      <w:adjustRightInd w:val="0"/>
      <w:spacing w:after="0" w:line="240" w:lineRule="auto"/>
    </w:pPr>
    <w:rPr>
      <w:rFonts w:ascii="Arial" w:eastAsia="Times New Roman" w:hAnsi="Arial" w:cs="Arial"/>
      <w:b/>
      <w:bCs/>
      <w:sz w:val="22"/>
      <w:lang w:eastAsia="ru-RU"/>
    </w:rPr>
  </w:style>
  <w:style w:type="paragraph" w:customStyle="1" w:styleId="3fffb">
    <w:name w:val="абв3"/>
    <w:basedOn w:val="---"/>
    <w:autoRedefine/>
    <w:uiPriority w:val="99"/>
    <w:semiHidden/>
    <w:rsid w:val="00D02E11"/>
    <w:pPr>
      <w:numPr>
        <w:numId w:val="0"/>
      </w:numPr>
      <w:overflowPunct/>
      <w:autoSpaceDE/>
      <w:autoSpaceDN/>
      <w:adjustRightInd/>
      <w:ind w:firstLine="851"/>
      <w:textAlignment w:val="auto"/>
    </w:pPr>
    <w:rPr>
      <w:rFonts w:ascii="Arial" w:hAnsi="Arial" w:cs="Arial"/>
    </w:rPr>
  </w:style>
  <w:style w:type="paragraph" w:customStyle="1" w:styleId="03">
    <w:name w:val="Документ (заголовок 0)3"/>
    <w:basedOn w:val="17"/>
    <w:uiPriority w:val="99"/>
    <w:semiHidden/>
    <w:rsid w:val="00D02E11"/>
    <w:pPr>
      <w:keepNext/>
      <w:widowControl/>
      <w:autoSpaceDE/>
      <w:autoSpaceDN/>
      <w:spacing w:before="400" w:after="300"/>
      <w:ind w:left="0" w:right="0"/>
    </w:pPr>
    <w:rPr>
      <w:rFonts w:ascii="Arial" w:hAnsi="Arial" w:cs="Arial"/>
      <w:caps/>
      <w:color w:val="000000"/>
      <w:kern w:val="32"/>
      <w:sz w:val="28"/>
      <w:szCs w:val="28"/>
      <w:lang w:val="ru-RU" w:eastAsia="ru-RU"/>
    </w:rPr>
  </w:style>
  <w:style w:type="paragraph" w:customStyle="1" w:styleId="13b">
    <w:name w:val="Документ (заголовок 1)3"/>
    <w:basedOn w:val="0"/>
    <w:uiPriority w:val="99"/>
    <w:semiHidden/>
    <w:rsid w:val="00D02E11"/>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3fffc">
    <w:name w:val="Заголовок приложения3"/>
    <w:basedOn w:val="afffffffd"/>
    <w:next w:val="afffffffd"/>
    <w:autoRedefine/>
    <w:uiPriority w:val="99"/>
    <w:semiHidden/>
    <w:rsid w:val="00D02E11"/>
    <w:pPr>
      <w:tabs>
        <w:tab w:val="left" w:leader="dot" w:pos="9412"/>
        <w:tab w:val="left" w:leader="dot" w:pos="9480"/>
      </w:tabs>
      <w:spacing w:before="240"/>
      <w:ind w:firstLine="851"/>
    </w:pPr>
    <w:rPr>
      <w:rFonts w:ascii="Arial" w:hAnsi="Arial" w:cs="Arial"/>
    </w:rPr>
  </w:style>
  <w:style w:type="paragraph" w:customStyle="1" w:styleId="3fffd">
    <w:name w:val="кол_приложение3"/>
    <w:basedOn w:val="af5"/>
    <w:uiPriority w:val="99"/>
    <w:semiHidden/>
    <w:rsid w:val="00D02E11"/>
    <w:pPr>
      <w:keepNext/>
      <w:spacing w:before="1000" w:after="0" w:line="360" w:lineRule="auto"/>
      <w:jc w:val="center"/>
    </w:pPr>
    <w:rPr>
      <w:rFonts w:ascii="Arial" w:eastAsia="Times New Roman" w:hAnsi="Arial" w:cs="Arial"/>
      <w:b/>
      <w:bCs/>
      <w:sz w:val="20"/>
      <w:szCs w:val="20"/>
      <w:lang w:eastAsia="ru-RU"/>
    </w:rPr>
  </w:style>
  <w:style w:type="paragraph" w:customStyle="1" w:styleId="3fffe">
    <w:name w:val="НАЗВАНИЕ РАЗДЕЛА ДИ3"/>
    <w:basedOn w:val="20"/>
    <w:next w:val="af5"/>
    <w:autoRedefine/>
    <w:uiPriority w:val="99"/>
    <w:semiHidden/>
    <w:rsid w:val="00D02E11"/>
    <w:pPr>
      <w:keepLines w:val="0"/>
      <w:numPr>
        <w:ilvl w:val="1"/>
      </w:numPr>
      <w:spacing w:before="120" w:line="240" w:lineRule="auto"/>
      <w:jc w:val="both"/>
    </w:pPr>
    <w:rPr>
      <w:rFonts w:ascii="Arial" w:eastAsia="Times New Roman" w:hAnsi="Arial" w:cs="Arial"/>
      <w:color w:val="auto"/>
      <w:sz w:val="24"/>
      <w:szCs w:val="24"/>
      <w:lang w:eastAsia="ru-RU"/>
    </w:rPr>
  </w:style>
  <w:style w:type="paragraph" w:customStyle="1" w:styleId="3ffff">
    <w:name w:val="назв подразд ПО3"/>
    <w:basedOn w:val="affffffff5"/>
    <w:autoRedefine/>
    <w:uiPriority w:val="99"/>
    <w:semiHidden/>
    <w:rsid w:val="00D02E11"/>
    <w:pPr>
      <w:tabs>
        <w:tab w:val="clear" w:pos="993"/>
        <w:tab w:val="num" w:pos="360"/>
      </w:tabs>
      <w:ind w:left="360" w:hanging="360"/>
    </w:pPr>
    <w:rPr>
      <w:b/>
      <w:bCs/>
    </w:rPr>
  </w:style>
  <w:style w:type="paragraph" w:customStyle="1" w:styleId="3ffff0">
    <w:name w:val="Название главы3"/>
    <w:basedOn w:val="17"/>
    <w:next w:val="af5"/>
    <w:autoRedefine/>
    <w:uiPriority w:val="99"/>
    <w:semiHidden/>
    <w:rsid w:val="00D02E11"/>
    <w:pPr>
      <w:keepNext/>
      <w:widowControl/>
      <w:autoSpaceDE/>
      <w:autoSpaceDN/>
      <w:spacing w:before="120" w:line="360" w:lineRule="auto"/>
      <w:ind w:left="0" w:right="0"/>
    </w:pPr>
    <w:rPr>
      <w:rFonts w:ascii="Arial" w:hAnsi="Arial" w:cs="Arial"/>
      <w:i/>
      <w:iCs/>
      <w:kern w:val="32"/>
      <w:lang w:val="ru-RU" w:eastAsia="ru-RU"/>
    </w:rPr>
  </w:style>
  <w:style w:type="paragraph" w:customStyle="1" w:styleId="3ffff1">
    <w:name w:val="НАЗВАНИЕ ГЛАВЫ ДИ3"/>
    <w:basedOn w:val="17"/>
    <w:next w:val="af5"/>
    <w:autoRedefine/>
    <w:uiPriority w:val="99"/>
    <w:semiHidden/>
    <w:rsid w:val="00D02E11"/>
    <w:pPr>
      <w:keepNext/>
      <w:tabs>
        <w:tab w:val="left" w:pos="567"/>
      </w:tabs>
      <w:autoSpaceDE/>
      <w:autoSpaceDN/>
      <w:spacing w:before="360" w:after="120"/>
      <w:ind w:left="0" w:right="0"/>
    </w:pPr>
    <w:rPr>
      <w:rFonts w:ascii="Arial" w:hAnsi="Arial" w:cs="Arial"/>
      <w:caps/>
      <w:sz w:val="24"/>
      <w:szCs w:val="24"/>
      <w:lang w:val="ru-RU" w:eastAsia="ru-RU"/>
    </w:rPr>
  </w:style>
  <w:style w:type="paragraph" w:customStyle="1" w:styleId="3ffff2">
    <w:name w:val="Название подраздела3"/>
    <w:basedOn w:val="af5"/>
    <w:autoRedefine/>
    <w:uiPriority w:val="99"/>
    <w:semiHidden/>
    <w:rsid w:val="00D02E11"/>
    <w:pPr>
      <w:keepNext/>
      <w:spacing w:after="120" w:line="360" w:lineRule="auto"/>
      <w:jc w:val="center"/>
    </w:pPr>
    <w:rPr>
      <w:rFonts w:ascii="Arial" w:eastAsia="Times New Roman" w:hAnsi="Arial" w:cs="Arial"/>
      <w:b/>
      <w:bCs/>
      <w:sz w:val="20"/>
      <w:szCs w:val="20"/>
      <w:lang w:eastAsia="ru-RU"/>
    </w:rPr>
  </w:style>
  <w:style w:type="paragraph" w:customStyle="1" w:styleId="3ffff3">
    <w:name w:val="Название раздела3"/>
    <w:basedOn w:val="20"/>
    <w:autoRedefine/>
    <w:uiPriority w:val="99"/>
    <w:semiHidden/>
    <w:rsid w:val="00D02E11"/>
    <w:pPr>
      <w:keepLines w:val="0"/>
      <w:numPr>
        <w:ilvl w:val="1"/>
      </w:numPr>
      <w:spacing w:before="240" w:after="120" w:line="360" w:lineRule="auto"/>
    </w:pPr>
    <w:rPr>
      <w:rFonts w:ascii="Arial" w:eastAsia="Times New Roman" w:hAnsi="Arial" w:cs="Arial"/>
      <w:color w:val="auto"/>
      <w:sz w:val="28"/>
      <w:szCs w:val="28"/>
      <w:lang w:eastAsia="ru-RU"/>
    </w:rPr>
  </w:style>
  <w:style w:type="paragraph" w:customStyle="1" w:styleId="3ffff4">
    <w:name w:val="номера разделов3"/>
    <w:next w:val="afc"/>
    <w:autoRedefine/>
    <w:uiPriority w:val="99"/>
    <w:semiHidden/>
    <w:rsid w:val="00D02E11"/>
    <w:pPr>
      <w:keepNext/>
      <w:suppressLineNumbers/>
      <w:suppressAutoHyphens/>
      <w:spacing w:before="480" w:after="120" w:line="240" w:lineRule="auto"/>
      <w:ind w:left="113"/>
      <w:jc w:val="center"/>
      <w:outlineLvl w:val="0"/>
    </w:pPr>
    <w:rPr>
      <w:rFonts w:ascii="Arial" w:eastAsia="Times New Roman" w:hAnsi="Arial" w:cs="Arial"/>
      <w:b/>
      <w:bCs/>
      <w:caps/>
      <w:sz w:val="24"/>
      <w:szCs w:val="24"/>
      <w:lang w:eastAsia="ru-RU"/>
    </w:rPr>
  </w:style>
  <w:style w:type="paragraph" w:customStyle="1" w:styleId="3ffff5">
    <w:name w:val="номера подразделов3"/>
    <w:basedOn w:val="a6"/>
    <w:autoRedefine/>
    <w:uiPriority w:val="99"/>
    <w:semiHidden/>
    <w:rsid w:val="00D02E11"/>
    <w:pPr>
      <w:numPr>
        <w:numId w:val="0"/>
      </w:numPr>
      <w:tabs>
        <w:tab w:val="num" w:pos="964"/>
      </w:tabs>
      <w:spacing w:before="0" w:after="0" w:line="240" w:lineRule="auto"/>
      <w:ind w:left="964" w:hanging="851"/>
      <w:jc w:val="both"/>
      <w:outlineLvl w:val="1"/>
    </w:pPr>
    <w:rPr>
      <w:b w:val="0"/>
      <w:bCs w:val="0"/>
      <w:caps w:val="0"/>
    </w:rPr>
  </w:style>
  <w:style w:type="paragraph" w:customStyle="1" w:styleId="3ffff6">
    <w:name w:val="нумирация глав в ПЗ3"/>
    <w:basedOn w:val="af0"/>
    <w:autoRedefine/>
    <w:uiPriority w:val="99"/>
    <w:semiHidden/>
    <w:rsid w:val="00D02E11"/>
    <w:pPr>
      <w:numPr>
        <w:numId w:val="0"/>
      </w:numPr>
      <w:spacing w:before="0" w:line="240" w:lineRule="auto"/>
      <w:jc w:val="left"/>
    </w:pPr>
  </w:style>
  <w:style w:type="character" w:customStyle="1" w:styleId="13c">
    <w:name w:val="Оглавление 1 Знак3"/>
    <w:basedOn w:val="af6"/>
    <w:uiPriority w:val="99"/>
    <w:rsid w:val="00D02E11"/>
    <w:rPr>
      <w:rFonts w:ascii="Arial" w:hAnsi="Arial" w:cs="Arial"/>
      <w:b/>
      <w:bCs/>
      <w:caps/>
      <w:noProof/>
      <w:spacing w:val="-5"/>
      <w:sz w:val="20"/>
      <w:szCs w:val="20"/>
      <w:lang w:val="en-US"/>
    </w:rPr>
  </w:style>
  <w:style w:type="paragraph" w:customStyle="1" w:styleId="3ffff7">
    <w:name w:val="Оглавление ПЗ3"/>
    <w:basedOn w:val="19"/>
    <w:autoRedefine/>
    <w:uiPriority w:val="99"/>
    <w:semiHidden/>
    <w:rsid w:val="00D02E11"/>
    <w:pPr>
      <w:keepNext/>
      <w:tabs>
        <w:tab w:val="num" w:pos="36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paragraph" w:customStyle="1" w:styleId="3ffff8">
    <w:name w:val="Оглавление ПЗ_приложения3"/>
    <w:basedOn w:val="19"/>
    <w:autoRedefine/>
    <w:uiPriority w:val="99"/>
    <w:semiHidden/>
    <w:rsid w:val="00D02E11"/>
    <w:pPr>
      <w:keepNext/>
      <w:tabs>
        <w:tab w:val="left" w:leader="dot" w:pos="204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2"/>
      <w:szCs w:val="22"/>
      <w:lang w:eastAsia="ru-RU"/>
    </w:rPr>
  </w:style>
  <w:style w:type="paragraph" w:customStyle="1" w:styleId="3ffff9">
    <w:name w:val="Основная (важная) мысль3"/>
    <w:basedOn w:val="afffffffd"/>
    <w:next w:val="afffffffd"/>
    <w:autoRedefine/>
    <w:uiPriority w:val="99"/>
    <w:rsid w:val="00D02E11"/>
    <w:pPr>
      <w:ind w:firstLine="851"/>
      <w:jc w:val="both"/>
    </w:pPr>
    <w:rPr>
      <w:rFonts w:ascii="Arial" w:hAnsi="Arial" w:cs="Arial"/>
    </w:rPr>
  </w:style>
  <w:style w:type="character" w:customStyle="1" w:styleId="3ffffa">
    <w:name w:val="Основная (важная) мысль Знак Знак3"/>
    <w:basedOn w:val="afffffffe"/>
    <w:uiPriority w:val="99"/>
    <w:rsid w:val="00D02E11"/>
    <w:rPr>
      <w:rFonts w:ascii="Times New Roman" w:eastAsia="Times New Roman" w:hAnsi="Times New Roman" w:cs="Times New Roman"/>
      <w:b/>
      <w:bCs/>
      <w:sz w:val="24"/>
      <w:szCs w:val="24"/>
      <w:lang w:val="ru-RU" w:eastAsia="ru-RU"/>
    </w:rPr>
  </w:style>
  <w:style w:type="paragraph" w:customStyle="1" w:styleId="3ffffb">
    <w:name w:val="Основная(важная) мысль3"/>
    <w:basedOn w:val="afffffffd"/>
    <w:next w:val="afffffffd"/>
    <w:autoRedefine/>
    <w:uiPriority w:val="99"/>
    <w:rsid w:val="00D02E11"/>
    <w:pPr>
      <w:spacing w:line="360" w:lineRule="auto"/>
      <w:ind w:firstLine="709"/>
      <w:jc w:val="right"/>
    </w:pPr>
    <w:rPr>
      <w:rFonts w:ascii="Arial" w:hAnsi="Arial" w:cs="Arial"/>
    </w:rPr>
  </w:style>
  <w:style w:type="table" w:customStyle="1" w:styleId="350">
    <w:name w:val="35"/>
    <w:uiPriority w:val="99"/>
    <w:rsid w:val="00D02E11"/>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3ffffc">
    <w:name w:val="ПодДокумент3"/>
    <w:basedOn w:val="af5"/>
    <w:uiPriority w:val="99"/>
    <w:semiHidden/>
    <w:rsid w:val="00D02E11"/>
    <w:pPr>
      <w:keepNext/>
      <w:spacing w:after="0" w:line="240" w:lineRule="auto"/>
      <w:jc w:val="both"/>
    </w:pPr>
    <w:rPr>
      <w:rFonts w:ascii="Arial" w:eastAsia="Times New Roman" w:hAnsi="Arial" w:cs="Arial"/>
      <w:color w:val="808080"/>
      <w:sz w:val="24"/>
      <w:szCs w:val="24"/>
      <w:lang w:val="en-US" w:eastAsia="ru-RU"/>
    </w:rPr>
  </w:style>
  <w:style w:type="paragraph" w:customStyle="1" w:styleId="3ffffd">
    <w:name w:val="прил в ПЗ3"/>
    <w:basedOn w:val="50"/>
    <w:next w:val="afffffffd"/>
    <w:autoRedefine/>
    <w:uiPriority w:val="99"/>
    <w:semiHidden/>
    <w:rsid w:val="00D02E11"/>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3ffffe">
    <w:name w:val="прил. в содержание3"/>
    <w:basedOn w:val="af5"/>
    <w:autoRedefine/>
    <w:uiPriority w:val="99"/>
    <w:semiHidden/>
    <w:rsid w:val="00D02E11"/>
    <w:pPr>
      <w:keepNext/>
      <w:tabs>
        <w:tab w:val="num" w:pos="360"/>
        <w:tab w:val="left" w:leader="dot" w:pos="9480"/>
      </w:tabs>
      <w:spacing w:after="0" w:line="240" w:lineRule="auto"/>
      <w:ind w:right="851"/>
      <w:jc w:val="both"/>
      <w:outlineLvl w:val="8"/>
    </w:pPr>
    <w:rPr>
      <w:rFonts w:ascii="Arial" w:eastAsia="Times New Roman" w:hAnsi="Arial" w:cs="Arial"/>
      <w:noProof/>
      <w:sz w:val="24"/>
      <w:szCs w:val="24"/>
      <w:lang w:eastAsia="ru-RU"/>
    </w:rPr>
  </w:style>
  <w:style w:type="paragraph" w:customStyle="1" w:styleId="4f8">
    <w:name w:val="прилБ4"/>
    <w:basedOn w:val="afffffff9"/>
    <w:next w:val="afffffffd"/>
    <w:autoRedefine/>
    <w:uiPriority w:val="99"/>
    <w:rsid w:val="00D02E11"/>
    <w:pPr>
      <w:tabs>
        <w:tab w:val="clear" w:pos="360"/>
      </w:tabs>
    </w:pPr>
  </w:style>
  <w:style w:type="paragraph" w:customStyle="1" w:styleId="13d">
    <w:name w:val="прилБ13"/>
    <w:next w:val="afffffffd"/>
    <w:autoRedefine/>
    <w:uiPriority w:val="99"/>
    <w:rsid w:val="00D02E11"/>
    <w:pPr>
      <w:tabs>
        <w:tab w:val="left" w:pos="10053"/>
      </w:tabs>
      <w:spacing w:before="120" w:after="60" w:line="240" w:lineRule="auto"/>
      <w:ind w:right="170"/>
      <w:jc w:val="both"/>
      <w:outlineLvl w:val="6"/>
    </w:pPr>
    <w:rPr>
      <w:rFonts w:ascii="Arial" w:eastAsia="Times New Roman" w:hAnsi="Arial" w:cs="Arial"/>
      <w:sz w:val="24"/>
      <w:szCs w:val="24"/>
      <w:lang w:eastAsia="ru-RU"/>
    </w:rPr>
  </w:style>
  <w:style w:type="paragraph" w:customStyle="1" w:styleId="3fffff">
    <w:name w:val="согласующие на тит листе3"/>
    <w:basedOn w:val="af5"/>
    <w:autoRedefine/>
    <w:uiPriority w:val="99"/>
    <w:semiHidden/>
    <w:rsid w:val="00D02E11"/>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3fffff0">
    <w:name w:val="Содержание3"/>
    <w:basedOn w:val="19"/>
    <w:next w:val="afffffffd"/>
    <w:autoRedefine/>
    <w:uiPriority w:val="99"/>
    <w:semiHidden/>
    <w:rsid w:val="00D02E11"/>
    <w:pPr>
      <w:keepNext/>
      <w:tabs>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30">
    <w:name w:val="список лит-ры3"/>
    <w:basedOn w:val="2f9"/>
    <w:autoRedefine/>
    <w:uiPriority w:val="99"/>
    <w:rsid w:val="00D02E11"/>
    <w:pPr>
      <w:tabs>
        <w:tab w:val="num" w:pos="360"/>
      </w:tabs>
      <w:adjustRightInd/>
      <w:spacing w:before="0" w:after="0" w:line="360" w:lineRule="auto"/>
      <w:ind w:right="181"/>
      <w:textAlignment w:val="auto"/>
    </w:pPr>
    <w:rPr>
      <w:spacing w:val="0"/>
      <w:sz w:val="24"/>
      <w:szCs w:val="24"/>
      <w:lang w:eastAsia="ru-RU"/>
    </w:rPr>
  </w:style>
  <w:style w:type="paragraph" w:customStyle="1" w:styleId="10275123">
    <w:name w:val="Стиль Оглавление 1 + Слева:  0 см Выступ:  275 см Справа:  12 см3"/>
    <w:basedOn w:val="19"/>
    <w:next w:val="afffffffd"/>
    <w:autoRedefine/>
    <w:uiPriority w:val="99"/>
    <w:semiHidden/>
    <w:rsid w:val="00D02E11"/>
    <w:pPr>
      <w:keepNext/>
      <w:tabs>
        <w:tab w:val="left" w:leader="dot" w:pos="9526"/>
        <w:tab w:val="lef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table" w:customStyle="1" w:styleId="13e">
    <w:name w:val="Стиль таблицы13"/>
    <w:basedOn w:val="afb"/>
    <w:uiPriority w:val="99"/>
    <w:semiHidden/>
    <w:rsid w:val="00D02E11"/>
    <w:rPr>
      <w:rFonts w:ascii="Arial" w:eastAsia="Times New Roman" w:hAnsi="Arial" w:cs="Arial"/>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shd w:val="clear" w:color="auto" w:fill="D9D9D9"/>
      </w:tcPr>
    </w:tblStylePr>
    <w:tblStylePr w:type="band2Horz">
      <w:tblPr/>
      <w:tcPr>
        <w:shd w:val="clear" w:color="auto" w:fill="D9D9D9"/>
      </w:tcPr>
    </w:tblStylePr>
  </w:style>
  <w:style w:type="table" w:customStyle="1" w:styleId="3fffff1">
    <w:name w:val="таблица в ПЗ3"/>
    <w:uiPriority w:val="99"/>
    <w:semiHidden/>
    <w:rsid w:val="00D02E11"/>
    <w:pPr>
      <w:spacing w:after="0" w:line="360" w:lineRule="auto"/>
      <w:ind w:left="170"/>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fffff2">
    <w:name w:val="Текст макроса Знак3"/>
    <w:basedOn w:val="af6"/>
    <w:uiPriority w:val="99"/>
    <w:rsid w:val="00D02E11"/>
    <w:rPr>
      <w:rFonts w:ascii="Courier New" w:hAnsi="Courier New" w:cs="Courier New"/>
      <w:lang w:val="ru-RU" w:eastAsia="ru-RU"/>
    </w:rPr>
  </w:style>
  <w:style w:type="paragraph" w:customStyle="1" w:styleId="3fffff3">
    <w:name w:val="текст на тит листе3"/>
    <w:basedOn w:val="af5"/>
    <w:autoRedefine/>
    <w:uiPriority w:val="99"/>
    <w:semiHidden/>
    <w:rsid w:val="00D02E11"/>
    <w:pPr>
      <w:keepNext/>
      <w:spacing w:after="0" w:line="360" w:lineRule="auto"/>
      <w:jc w:val="center"/>
    </w:pPr>
    <w:rPr>
      <w:rFonts w:ascii="Arial" w:eastAsia="Times New Roman" w:hAnsi="Arial" w:cs="Arial"/>
      <w:b/>
      <w:bCs/>
      <w:sz w:val="32"/>
      <w:szCs w:val="32"/>
      <w:lang w:eastAsia="ru-RU"/>
    </w:rPr>
  </w:style>
  <w:style w:type="table" w:customStyle="1" w:styleId="3fffff4">
    <w:name w:val="тит_лист3"/>
    <w:basedOn w:val="afb"/>
    <w:uiPriority w:val="99"/>
    <w:semiHidden/>
    <w:rsid w:val="00D02E11"/>
    <w:rPr>
      <w:rFonts w:ascii="Arial" w:eastAsia="Times New Roman" w:hAnsi="Arial" w:cs="Arial"/>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shd w:val="clear" w:color="auto" w:fill="D9D9D9"/>
      </w:tcPr>
    </w:tblStylePr>
    <w:tblStylePr w:type="band2Horz">
      <w:tblPr/>
      <w:tcPr>
        <w:shd w:val="clear" w:color="auto" w:fill="D9D9D9"/>
      </w:tcPr>
    </w:tblStylePr>
  </w:style>
  <w:style w:type="paragraph" w:customStyle="1" w:styleId="3fffff5">
    <w:name w:val="Х осн3"/>
    <w:basedOn w:val="affffffff1"/>
    <w:autoRedefine/>
    <w:uiPriority w:val="99"/>
    <w:semiHidden/>
    <w:rsid w:val="00D02E11"/>
    <w:pPr>
      <w:spacing w:before="0" w:after="0" w:line="240" w:lineRule="auto"/>
      <w:ind w:left="600" w:firstLine="0"/>
    </w:pPr>
  </w:style>
  <w:style w:type="paragraph" w:customStyle="1" w:styleId="3fffff6">
    <w:name w:val="ЧАСТЬ ПОДРАЗДЕЛА3"/>
    <w:basedOn w:val="afffffffd"/>
    <w:next w:val="afffffffd"/>
    <w:autoRedefine/>
    <w:uiPriority w:val="99"/>
    <w:rsid w:val="00D02E11"/>
    <w:pPr>
      <w:ind w:firstLine="851"/>
      <w:jc w:val="both"/>
    </w:pPr>
    <w:rPr>
      <w:rFonts w:ascii="Arial" w:hAnsi="Arial" w:cs="Arial"/>
      <w:b w:val="0"/>
      <w:bCs w:val="0"/>
      <w:i/>
      <w:iCs/>
      <w:u w:val="single"/>
    </w:rPr>
  </w:style>
  <w:style w:type="paragraph" w:customStyle="1" w:styleId="3fffff7">
    <w:name w:val="Шапка таблиц3"/>
    <w:basedOn w:val="af5"/>
    <w:autoRedefine/>
    <w:uiPriority w:val="99"/>
    <w:semiHidden/>
    <w:rsid w:val="00D02E11"/>
    <w:pPr>
      <w:keepNext/>
      <w:spacing w:after="0" w:line="360" w:lineRule="auto"/>
      <w:jc w:val="center"/>
    </w:pPr>
    <w:rPr>
      <w:rFonts w:ascii="Arial" w:eastAsia="Times New Roman" w:hAnsi="Arial" w:cs="Arial"/>
      <w:b/>
      <w:bCs/>
      <w:sz w:val="20"/>
      <w:szCs w:val="20"/>
      <w:lang w:eastAsia="ru-RU"/>
    </w:rPr>
  </w:style>
  <w:style w:type="paragraph" w:customStyle="1" w:styleId="13f">
    <w:name w:val="Обычный абзац13"/>
    <w:basedOn w:val="af5"/>
    <w:uiPriority w:val="99"/>
    <w:rsid w:val="00D02E11"/>
    <w:pPr>
      <w:keepNext/>
      <w:spacing w:after="0" w:line="240" w:lineRule="auto"/>
      <w:ind w:firstLine="709"/>
      <w:jc w:val="both"/>
    </w:pPr>
    <w:rPr>
      <w:rFonts w:ascii="Arial" w:eastAsia="Times New Roman" w:hAnsi="Arial" w:cs="Arial"/>
      <w:sz w:val="24"/>
      <w:szCs w:val="24"/>
      <w:lang w:eastAsia="ru-RU"/>
    </w:rPr>
  </w:style>
  <w:style w:type="paragraph" w:customStyle="1" w:styleId="xl2613">
    <w:name w:val="xl2613"/>
    <w:basedOn w:val="af5"/>
    <w:uiPriority w:val="99"/>
    <w:rsid w:val="00D02E11"/>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13">
    <w:name w:val="xl3213"/>
    <w:basedOn w:val="af5"/>
    <w:uiPriority w:val="99"/>
    <w:rsid w:val="00D02E11"/>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xl2813">
    <w:name w:val="xl2813"/>
    <w:basedOn w:val="af5"/>
    <w:uiPriority w:val="99"/>
    <w:rsid w:val="00D02E11"/>
    <w:pPr>
      <w:keepNext/>
      <w:pBdr>
        <w:left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18"/>
      <w:szCs w:val="18"/>
      <w:lang w:eastAsia="ru-RU"/>
    </w:rPr>
  </w:style>
  <w:style w:type="paragraph" w:customStyle="1" w:styleId="1230">
    <w:name w:val="табл. 123"/>
    <w:basedOn w:val="af5"/>
    <w:uiPriority w:val="99"/>
    <w:rsid w:val="00D02E11"/>
    <w:pPr>
      <w:keepNext/>
      <w:spacing w:after="0" w:line="240" w:lineRule="auto"/>
    </w:pPr>
    <w:rPr>
      <w:rFonts w:ascii="Arial" w:eastAsia="Times New Roman" w:hAnsi="Arial" w:cs="Arial"/>
      <w:sz w:val="24"/>
      <w:szCs w:val="24"/>
      <w:lang w:eastAsia="ru-RU"/>
    </w:rPr>
  </w:style>
  <w:style w:type="character" w:customStyle="1" w:styleId="1231">
    <w:name w:val="табл. 12 Знак3"/>
    <w:basedOn w:val="af6"/>
    <w:uiPriority w:val="99"/>
    <w:rsid w:val="00D02E11"/>
    <w:rPr>
      <w:rFonts w:ascii="Arial" w:hAnsi="Arial" w:cs="Arial"/>
      <w:sz w:val="24"/>
      <w:szCs w:val="24"/>
      <w:lang w:eastAsia="ru-RU"/>
    </w:rPr>
  </w:style>
  <w:style w:type="paragraph" w:customStyle="1" w:styleId="3130">
    <w:name w:val="Основной текст с отступом 313"/>
    <w:basedOn w:val="af5"/>
    <w:uiPriority w:val="99"/>
    <w:rsid w:val="00D02E11"/>
    <w:pPr>
      <w:keepNext/>
      <w:overflowPunct w:val="0"/>
      <w:autoSpaceDE w:val="0"/>
      <w:autoSpaceDN w:val="0"/>
      <w:adjustRightInd w:val="0"/>
      <w:spacing w:before="40" w:after="0" w:line="300" w:lineRule="auto"/>
      <w:ind w:firstLine="284"/>
      <w:jc w:val="center"/>
      <w:textAlignment w:val="baseline"/>
    </w:pPr>
    <w:rPr>
      <w:rFonts w:ascii="Arial" w:eastAsia="Times New Roman" w:hAnsi="Arial" w:cs="Arial"/>
      <w:b/>
      <w:bCs/>
      <w:sz w:val="20"/>
      <w:szCs w:val="20"/>
      <w:lang w:eastAsia="ru-RU"/>
    </w:rPr>
  </w:style>
  <w:style w:type="paragraph" w:customStyle="1" w:styleId="163">
    <w:name w:val="Стиль163"/>
    <w:basedOn w:val="af5"/>
    <w:next w:val="af5"/>
    <w:uiPriority w:val="99"/>
    <w:rsid w:val="00D02E11"/>
    <w:pPr>
      <w:keepNext/>
      <w:spacing w:after="0" w:line="240" w:lineRule="auto"/>
      <w:jc w:val="center"/>
      <w:outlineLvl w:val="0"/>
    </w:pPr>
    <w:rPr>
      <w:rFonts w:ascii="Arial" w:eastAsia="Times New Roman" w:hAnsi="Arial" w:cs="Arial"/>
      <w:caps/>
      <w:sz w:val="26"/>
      <w:szCs w:val="26"/>
      <w:lang w:eastAsia="ru-RU"/>
    </w:rPr>
  </w:style>
  <w:style w:type="paragraph" w:customStyle="1" w:styleId="3fffff8">
    <w:name w:val="Примечание3"/>
    <w:basedOn w:val="af5"/>
    <w:uiPriority w:val="99"/>
    <w:rsid w:val="00D02E11"/>
    <w:pPr>
      <w:keepNext/>
      <w:autoSpaceDE w:val="0"/>
      <w:autoSpaceDN w:val="0"/>
      <w:adjustRightInd w:val="0"/>
      <w:spacing w:after="0" w:line="240" w:lineRule="auto"/>
      <w:ind w:firstLine="720"/>
      <w:jc w:val="both"/>
    </w:pPr>
    <w:rPr>
      <w:rFonts w:ascii="Arial" w:eastAsia="Times New Roman" w:hAnsi="Arial" w:cs="Arial"/>
      <w:i/>
      <w:iCs/>
      <w:sz w:val="24"/>
      <w:szCs w:val="24"/>
      <w:lang w:eastAsia="ru-RU"/>
    </w:rPr>
  </w:style>
  <w:style w:type="paragraph" w:customStyle="1" w:styleId="1232">
    <w:name w:val="табл.123"/>
    <w:basedOn w:val="af5"/>
    <w:uiPriority w:val="99"/>
    <w:rsid w:val="00D02E11"/>
    <w:pPr>
      <w:keepNext/>
      <w:keepLines/>
      <w:spacing w:after="0" w:line="240" w:lineRule="auto"/>
    </w:pPr>
    <w:rPr>
      <w:rFonts w:ascii="Arial" w:eastAsia="Times New Roman" w:hAnsi="Arial" w:cs="Arial"/>
      <w:sz w:val="24"/>
      <w:szCs w:val="24"/>
      <w:lang w:eastAsia="ru-RU"/>
    </w:rPr>
  </w:style>
  <w:style w:type="character" w:customStyle="1" w:styleId="1233">
    <w:name w:val="табл.12 Знак3"/>
    <w:basedOn w:val="af6"/>
    <w:uiPriority w:val="99"/>
    <w:rsid w:val="00D02E11"/>
    <w:rPr>
      <w:rFonts w:ascii="Times New Roman" w:hAnsi="Times New Roman" w:cs="Times New Roman"/>
      <w:sz w:val="24"/>
      <w:szCs w:val="24"/>
      <w:lang w:eastAsia="ru-RU"/>
    </w:rPr>
  </w:style>
  <w:style w:type="paragraph" w:customStyle="1" w:styleId="3fffff9">
    <w:name w:val="маркированный3"/>
    <w:basedOn w:val="af5"/>
    <w:uiPriority w:val="99"/>
    <w:rsid w:val="00D02E11"/>
    <w:pPr>
      <w:keepNext/>
      <w:tabs>
        <w:tab w:val="num" w:pos="927"/>
      </w:tabs>
      <w:autoSpaceDE w:val="0"/>
      <w:autoSpaceDN w:val="0"/>
      <w:adjustRightInd w:val="0"/>
      <w:spacing w:after="0" w:line="240" w:lineRule="auto"/>
      <w:ind w:left="927" w:hanging="360"/>
      <w:jc w:val="both"/>
    </w:pPr>
    <w:rPr>
      <w:rFonts w:ascii="Arial" w:eastAsia="Times New Roman" w:hAnsi="Arial" w:cs="Arial"/>
      <w:sz w:val="24"/>
      <w:szCs w:val="24"/>
      <w:lang w:eastAsia="ru-RU"/>
    </w:rPr>
  </w:style>
  <w:style w:type="paragraph" w:customStyle="1" w:styleId="-130">
    <w:name w:val="абзац-13"/>
    <w:basedOn w:val="af5"/>
    <w:uiPriority w:val="99"/>
    <w:rsid w:val="00D02E11"/>
    <w:pPr>
      <w:keepNext/>
      <w:spacing w:after="0" w:line="360" w:lineRule="auto"/>
      <w:ind w:firstLine="709"/>
    </w:pPr>
    <w:rPr>
      <w:rFonts w:ascii="Arial" w:eastAsia="Times New Roman" w:hAnsi="Arial" w:cs="Arial"/>
      <w:sz w:val="24"/>
      <w:szCs w:val="24"/>
      <w:lang w:eastAsia="ru-RU"/>
    </w:rPr>
  </w:style>
  <w:style w:type="paragraph" w:customStyle="1" w:styleId="2131">
    <w:name w:val="Обычный 213"/>
    <w:basedOn w:val="af5"/>
    <w:uiPriority w:val="99"/>
    <w:rsid w:val="00D02E11"/>
    <w:pPr>
      <w:keepNext/>
      <w:spacing w:after="0" w:line="240" w:lineRule="auto"/>
    </w:pPr>
    <w:rPr>
      <w:rFonts w:ascii="Arial" w:eastAsia="Times New Roman" w:hAnsi="Arial" w:cs="Arial"/>
      <w:sz w:val="24"/>
      <w:szCs w:val="24"/>
      <w:lang w:eastAsia="ru-RU"/>
    </w:rPr>
  </w:style>
  <w:style w:type="paragraph" w:customStyle="1" w:styleId="228">
    <w:name w:val="Обычный абзац22"/>
    <w:basedOn w:val="af5"/>
    <w:uiPriority w:val="99"/>
    <w:rsid w:val="00D02E11"/>
    <w:pPr>
      <w:keepNext/>
      <w:spacing w:after="0" w:line="240" w:lineRule="auto"/>
      <w:ind w:firstLine="709"/>
      <w:jc w:val="both"/>
    </w:pPr>
    <w:rPr>
      <w:rFonts w:ascii="Arial" w:eastAsia="Times New Roman" w:hAnsi="Arial" w:cs="Arial"/>
      <w:sz w:val="24"/>
      <w:szCs w:val="24"/>
      <w:lang w:eastAsia="ru-RU"/>
    </w:rPr>
  </w:style>
  <w:style w:type="paragraph" w:customStyle="1" w:styleId="xl2622">
    <w:name w:val="xl2622"/>
    <w:basedOn w:val="af5"/>
    <w:uiPriority w:val="99"/>
    <w:rsid w:val="00D02E11"/>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22">
    <w:name w:val="xl3222"/>
    <w:basedOn w:val="af5"/>
    <w:uiPriority w:val="99"/>
    <w:rsid w:val="00D02E11"/>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xl2822">
    <w:name w:val="xl2822"/>
    <w:basedOn w:val="af5"/>
    <w:uiPriority w:val="99"/>
    <w:rsid w:val="00D02E11"/>
    <w:pPr>
      <w:keepNext/>
      <w:pBdr>
        <w:left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18"/>
      <w:szCs w:val="18"/>
      <w:lang w:eastAsia="ru-RU"/>
    </w:rPr>
  </w:style>
  <w:style w:type="paragraph" w:customStyle="1" w:styleId="xl2512">
    <w:name w:val="xl2512"/>
    <w:basedOn w:val="af5"/>
    <w:uiPriority w:val="99"/>
    <w:rsid w:val="00D02E11"/>
    <w:pPr>
      <w:keepNext/>
      <w:pBdr>
        <w:right w:val="single" w:sz="4" w:space="0" w:color="auto"/>
      </w:pBdr>
      <w:spacing w:before="100" w:beforeAutospacing="1" w:after="100" w:afterAutospacing="1" w:line="240" w:lineRule="auto"/>
      <w:jc w:val="center"/>
      <w:textAlignment w:val="top"/>
    </w:pPr>
    <w:rPr>
      <w:rFonts w:ascii="Arial" w:eastAsia="Times New Roman" w:hAnsi="Arial" w:cs="Times New Roman"/>
      <w:sz w:val="24"/>
      <w:szCs w:val="24"/>
      <w:lang w:eastAsia="ru-RU"/>
    </w:rPr>
  </w:style>
  <w:style w:type="paragraph" w:customStyle="1" w:styleId="12120">
    <w:name w:val="табл. 1212"/>
    <w:basedOn w:val="af5"/>
    <w:uiPriority w:val="99"/>
    <w:rsid w:val="00D02E11"/>
    <w:pPr>
      <w:keepNext/>
      <w:spacing w:after="0" w:line="240" w:lineRule="auto"/>
    </w:pPr>
    <w:rPr>
      <w:rFonts w:ascii="Arial" w:eastAsia="Times New Roman" w:hAnsi="Arial" w:cs="Arial"/>
      <w:sz w:val="24"/>
      <w:szCs w:val="24"/>
      <w:lang w:eastAsia="ru-RU"/>
    </w:rPr>
  </w:style>
  <w:style w:type="paragraph" w:customStyle="1" w:styleId="1612">
    <w:name w:val="Стиль1612"/>
    <w:basedOn w:val="af5"/>
    <w:next w:val="af5"/>
    <w:uiPriority w:val="99"/>
    <w:rsid w:val="00D02E11"/>
    <w:pPr>
      <w:keepNext/>
      <w:spacing w:after="0" w:line="240" w:lineRule="auto"/>
      <w:jc w:val="center"/>
      <w:outlineLvl w:val="0"/>
    </w:pPr>
    <w:rPr>
      <w:rFonts w:ascii="Arial" w:eastAsia="Times New Roman" w:hAnsi="Arial" w:cs="Arial"/>
      <w:caps/>
      <w:sz w:val="26"/>
      <w:szCs w:val="26"/>
      <w:lang w:eastAsia="ru-RU"/>
    </w:rPr>
  </w:style>
  <w:style w:type="paragraph" w:customStyle="1" w:styleId="12f4">
    <w:name w:val="Примечание12"/>
    <w:basedOn w:val="af5"/>
    <w:uiPriority w:val="99"/>
    <w:rsid w:val="00D02E11"/>
    <w:pPr>
      <w:keepNext/>
      <w:autoSpaceDE w:val="0"/>
      <w:autoSpaceDN w:val="0"/>
      <w:adjustRightInd w:val="0"/>
      <w:spacing w:after="0" w:line="240" w:lineRule="auto"/>
      <w:ind w:firstLine="720"/>
      <w:jc w:val="both"/>
    </w:pPr>
    <w:rPr>
      <w:rFonts w:ascii="Arial" w:eastAsia="Times New Roman" w:hAnsi="Arial" w:cs="Arial"/>
      <w:i/>
      <w:iCs/>
      <w:sz w:val="24"/>
      <w:szCs w:val="24"/>
      <w:lang w:eastAsia="ru-RU"/>
    </w:rPr>
  </w:style>
  <w:style w:type="paragraph" w:customStyle="1" w:styleId="12121">
    <w:name w:val="табл.1212"/>
    <w:basedOn w:val="af5"/>
    <w:uiPriority w:val="99"/>
    <w:rsid w:val="00D02E11"/>
    <w:pPr>
      <w:keepNext/>
      <w:keepLines/>
      <w:spacing w:after="0" w:line="240" w:lineRule="auto"/>
    </w:pPr>
    <w:rPr>
      <w:rFonts w:ascii="Arial" w:eastAsia="Times New Roman" w:hAnsi="Arial" w:cs="Arial"/>
      <w:sz w:val="24"/>
      <w:szCs w:val="24"/>
      <w:lang w:eastAsia="ru-RU"/>
    </w:rPr>
  </w:style>
  <w:style w:type="paragraph" w:customStyle="1" w:styleId="12f5">
    <w:name w:val="маркированный12"/>
    <w:basedOn w:val="af5"/>
    <w:uiPriority w:val="99"/>
    <w:rsid w:val="00D02E11"/>
    <w:pPr>
      <w:keepNext/>
      <w:tabs>
        <w:tab w:val="num" w:pos="927"/>
      </w:tabs>
      <w:autoSpaceDE w:val="0"/>
      <w:autoSpaceDN w:val="0"/>
      <w:adjustRightInd w:val="0"/>
      <w:spacing w:after="0" w:line="240" w:lineRule="auto"/>
      <w:ind w:left="927" w:hanging="360"/>
      <w:jc w:val="both"/>
    </w:pPr>
    <w:rPr>
      <w:rFonts w:ascii="Arial" w:eastAsia="Times New Roman" w:hAnsi="Arial" w:cs="Arial"/>
      <w:sz w:val="24"/>
      <w:szCs w:val="24"/>
      <w:lang w:eastAsia="ru-RU"/>
    </w:rPr>
  </w:style>
  <w:style w:type="paragraph" w:customStyle="1" w:styleId="-1120">
    <w:name w:val="абзац-112"/>
    <w:basedOn w:val="af5"/>
    <w:uiPriority w:val="99"/>
    <w:rsid w:val="00D02E11"/>
    <w:pPr>
      <w:keepNext/>
      <w:spacing w:after="0" w:line="360" w:lineRule="auto"/>
      <w:ind w:firstLine="709"/>
    </w:pPr>
    <w:rPr>
      <w:rFonts w:ascii="Arial" w:eastAsia="Times New Roman" w:hAnsi="Arial" w:cs="Arial"/>
      <w:sz w:val="24"/>
      <w:szCs w:val="24"/>
      <w:lang w:eastAsia="ru-RU"/>
    </w:rPr>
  </w:style>
  <w:style w:type="paragraph" w:customStyle="1" w:styleId="2220">
    <w:name w:val="Обычный 222"/>
    <w:basedOn w:val="af5"/>
    <w:uiPriority w:val="99"/>
    <w:rsid w:val="00D02E11"/>
    <w:pPr>
      <w:keepNext/>
      <w:spacing w:after="0" w:line="240" w:lineRule="auto"/>
    </w:pPr>
    <w:rPr>
      <w:rFonts w:ascii="Arial" w:eastAsia="Times New Roman" w:hAnsi="Arial" w:cs="Arial"/>
      <w:sz w:val="24"/>
      <w:szCs w:val="24"/>
      <w:lang w:eastAsia="ru-RU"/>
    </w:rPr>
  </w:style>
  <w:style w:type="paragraph" w:customStyle="1" w:styleId="BlockQuotation12">
    <w:name w:val="Block Quotation12"/>
    <w:basedOn w:val="af5"/>
    <w:uiPriority w:val="99"/>
    <w:rsid w:val="00D02E11"/>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paragraph" w:customStyle="1" w:styleId="BodyTextKeep12">
    <w:name w:val="Body Text Keep12"/>
    <w:basedOn w:val="afc"/>
    <w:uiPriority w:val="99"/>
    <w:rsid w:val="00D02E11"/>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12">
    <w:name w:val="Picture12"/>
    <w:basedOn w:val="af5"/>
    <w:next w:val="aff9"/>
    <w:uiPriority w:val="99"/>
    <w:rsid w:val="00D02E11"/>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12">
    <w:name w:val="Heading Base12"/>
    <w:basedOn w:val="af5"/>
    <w:next w:val="afc"/>
    <w:uiPriority w:val="99"/>
    <w:rsid w:val="00D02E11"/>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paragraph" w:customStyle="1" w:styleId="ChapterSubtitle12">
    <w:name w:val="Chapter Subtitle12"/>
    <w:basedOn w:val="affd"/>
    <w:uiPriority w:val="99"/>
    <w:rsid w:val="00D02E11"/>
    <w:pPr>
      <w:numPr>
        <w:ilvl w:val="0"/>
      </w:numPr>
      <w:spacing w:after="0" w:line="240" w:lineRule="auto"/>
      <w:ind w:firstLine="709"/>
      <w:jc w:val="both"/>
    </w:pPr>
    <w:rPr>
      <w:rFonts w:ascii="Arial" w:hAnsi="Arial" w:cs="Arial"/>
      <w:i w:val="0"/>
      <w:iCs w:val="0"/>
      <w:color w:val="auto"/>
      <w:spacing w:val="0"/>
      <w:lang w:val="ru-RU" w:eastAsia="ru-RU" w:bidi="ar-SA"/>
    </w:rPr>
  </w:style>
  <w:style w:type="paragraph" w:customStyle="1" w:styleId="ChapterTitle12">
    <w:name w:val="Chapter Title12"/>
    <w:basedOn w:val="af5"/>
    <w:uiPriority w:val="99"/>
    <w:rsid w:val="00D02E11"/>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12">
    <w:name w:val="Footnote Base12"/>
    <w:basedOn w:val="af5"/>
    <w:uiPriority w:val="99"/>
    <w:rsid w:val="00D02E11"/>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paragraph" w:customStyle="1" w:styleId="CompanyName12">
    <w:name w:val="Company Name12"/>
    <w:basedOn w:val="af5"/>
    <w:uiPriority w:val="99"/>
    <w:rsid w:val="00D02E11"/>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12">
    <w:name w:val="Title Cover12"/>
    <w:basedOn w:val="HeadingBase"/>
    <w:next w:val="af5"/>
    <w:uiPriority w:val="99"/>
    <w:rsid w:val="00D02E11"/>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2">
    <w:name w:val="Document Label12"/>
    <w:basedOn w:val="TitleCover"/>
    <w:uiPriority w:val="99"/>
    <w:rsid w:val="00D02E11"/>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2">
    <w:name w:val="Header Base12"/>
    <w:basedOn w:val="af5"/>
    <w:uiPriority w:val="99"/>
    <w:rsid w:val="00D02E11"/>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Even12">
    <w:name w:val="Footer Even12"/>
    <w:basedOn w:val="aff4"/>
    <w:uiPriority w:val="99"/>
    <w:rsid w:val="00D02E11"/>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12">
    <w:name w:val="Footer First12"/>
    <w:basedOn w:val="aff4"/>
    <w:uiPriority w:val="99"/>
    <w:rsid w:val="00D02E11"/>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12">
    <w:name w:val="Footer Odd12"/>
    <w:basedOn w:val="aff4"/>
    <w:uiPriority w:val="99"/>
    <w:rsid w:val="00D02E11"/>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Even12">
    <w:name w:val="Header Even12"/>
    <w:basedOn w:val="aff2"/>
    <w:uiPriority w:val="99"/>
    <w:rsid w:val="00D02E11"/>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12">
    <w:name w:val="Header First12"/>
    <w:basedOn w:val="aff2"/>
    <w:uiPriority w:val="99"/>
    <w:rsid w:val="00D02E11"/>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12">
    <w:name w:val="Header Odd12"/>
    <w:basedOn w:val="aff2"/>
    <w:uiPriority w:val="99"/>
    <w:rsid w:val="00D02E11"/>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12">
    <w:name w:val="Index Base12"/>
    <w:basedOn w:val="af5"/>
    <w:uiPriority w:val="99"/>
    <w:rsid w:val="00D02E11"/>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paragraph" w:customStyle="1" w:styleId="PartLabel12">
    <w:name w:val="Part Label12"/>
    <w:basedOn w:val="af5"/>
    <w:uiPriority w:val="99"/>
    <w:rsid w:val="00D02E11"/>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12">
    <w:name w:val="Part Subtitle12"/>
    <w:basedOn w:val="af5"/>
    <w:next w:val="afc"/>
    <w:uiPriority w:val="99"/>
    <w:rsid w:val="00D02E11"/>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12">
    <w:name w:val="Part Title12"/>
    <w:basedOn w:val="af5"/>
    <w:uiPriority w:val="99"/>
    <w:rsid w:val="00D02E11"/>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12">
    <w:name w:val="Return Address12"/>
    <w:basedOn w:val="af5"/>
    <w:uiPriority w:val="99"/>
    <w:rsid w:val="00D02E11"/>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12">
    <w:name w:val="Section Heading12"/>
    <w:basedOn w:val="17"/>
    <w:uiPriority w:val="99"/>
    <w:rsid w:val="00D02E11"/>
    <w:pPr>
      <w:keepNext/>
      <w:widowControl/>
      <w:pBdr>
        <w:top w:val="single" w:sz="48" w:space="3" w:color="FFFFFF"/>
        <w:left w:val="single" w:sz="6" w:space="3" w:color="FFFFFF"/>
        <w:bottom w:val="single" w:sz="6" w:space="3" w:color="FFFFFF"/>
      </w:pBdr>
      <w:tabs>
        <w:tab w:val="num" w:pos="284"/>
      </w:tabs>
      <w:autoSpaceDE/>
      <w:autoSpaceDN/>
      <w:adjustRightInd w:val="0"/>
      <w:spacing w:after="120" w:line="240" w:lineRule="atLeast"/>
      <w:ind w:left="432"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SectionLabel12">
    <w:name w:val="Section Label12"/>
    <w:basedOn w:val="HeadingBase"/>
    <w:next w:val="afc"/>
    <w:uiPriority w:val="99"/>
    <w:rsid w:val="00D02E11"/>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2">
    <w:name w:val="Subtitle Cover12"/>
    <w:basedOn w:val="TitleCover"/>
    <w:next w:val="afc"/>
    <w:uiPriority w:val="99"/>
    <w:rsid w:val="00D02E11"/>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2">
    <w:name w:val="Table Header12"/>
    <w:basedOn w:val="af5"/>
    <w:uiPriority w:val="99"/>
    <w:rsid w:val="00D02E11"/>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customStyle="1" w:styleId="TOCBase12">
    <w:name w:val="TOC Base12"/>
    <w:basedOn w:val="af5"/>
    <w:uiPriority w:val="99"/>
    <w:rsid w:val="00D02E11"/>
    <w:pPr>
      <w:keepNext/>
      <w:tabs>
        <w:tab w:val="right" w:leader="dot" w:pos="6480"/>
      </w:tabs>
      <w:adjustRightInd w:val="0"/>
      <w:spacing w:before="120" w:after="240" w:line="240" w:lineRule="atLeast"/>
      <w:ind w:hanging="431"/>
      <w:jc w:val="both"/>
      <w:textAlignment w:val="baseline"/>
    </w:pPr>
    <w:rPr>
      <w:rFonts w:ascii="Arial" w:eastAsia="Times New Roman" w:hAnsi="Arial" w:cs="Arial"/>
      <w:spacing w:val="-5"/>
      <w:sz w:val="20"/>
      <w:szCs w:val="20"/>
      <w:lang w:val="en-US"/>
    </w:rPr>
  </w:style>
  <w:style w:type="paragraph" w:customStyle="1" w:styleId="TableText12">
    <w:name w:val="Table Text12"/>
    <w:basedOn w:val="af5"/>
    <w:uiPriority w:val="99"/>
    <w:rsid w:val="00D02E11"/>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12">
    <w:name w:val="Style Body Text + Left:  021 cm12"/>
    <w:basedOn w:val="afc"/>
    <w:uiPriority w:val="99"/>
    <w:rsid w:val="00D02E11"/>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12">
    <w:name w:val="Style Body Text + Left:  075 cm First line:  0 cm12"/>
    <w:basedOn w:val="afc"/>
    <w:uiPriority w:val="99"/>
    <w:rsid w:val="00D02E11"/>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paragraph" w:customStyle="1" w:styleId="StyleHeading3Justified12">
    <w:name w:val="Style Heading 3 + Justified12"/>
    <w:basedOn w:val="30"/>
    <w:uiPriority w:val="99"/>
    <w:rsid w:val="00D02E11"/>
    <w:pPr>
      <w:keepLines w:val="0"/>
      <w:numPr>
        <w:ilvl w:val="2"/>
      </w:numPr>
      <w:tabs>
        <w:tab w:val="num" w:pos="567"/>
        <w:tab w:val="left" w:pos="2127"/>
      </w:tabs>
      <w:adjustRightInd w:val="0"/>
      <w:spacing w:before="120" w:after="120" w:line="240" w:lineRule="atLeast"/>
      <w:ind w:left="2160" w:hanging="720"/>
      <w:jc w:val="both"/>
      <w:textAlignment w:val="baseline"/>
    </w:pPr>
    <w:rPr>
      <w:rFonts w:ascii="Arial Black" w:eastAsia="Times New Roman" w:hAnsi="Arial Black" w:cs="Arial Black"/>
      <w:color w:val="auto"/>
      <w:spacing w:val="-10"/>
      <w:kern w:val="28"/>
      <w:sz w:val="24"/>
      <w:szCs w:val="24"/>
    </w:rPr>
  </w:style>
  <w:style w:type="paragraph" w:customStyle="1" w:styleId="StyleHeading1TopSinglesolidlineWhite6ptLinewidth12">
    <w:name w:val="Style Heading 1 + Top: (Single solid line White  6 pt Line width...12"/>
    <w:basedOn w:val="17"/>
    <w:uiPriority w:val="99"/>
    <w:rsid w:val="00D02E11"/>
    <w:pPr>
      <w:keepNext/>
      <w:widowControl/>
      <w:pBdr>
        <w:top w:val="single" w:sz="48" w:space="9" w:color="FFFFFF"/>
        <w:left w:val="single" w:sz="6" w:space="3" w:color="FFFFFF"/>
        <w:bottom w:val="single" w:sz="6" w:space="2" w:color="FFFFFF"/>
      </w:pBdr>
      <w:tabs>
        <w:tab w:val="num" w:pos="857"/>
      </w:tabs>
      <w:autoSpaceDE/>
      <w:autoSpaceDN/>
      <w:adjustRightInd w:val="0"/>
      <w:spacing w:after="120" w:line="240" w:lineRule="atLeast"/>
      <w:ind w:left="857"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1121">
    <w:name w:val="аголовок 112"/>
    <w:basedOn w:val="af5"/>
    <w:next w:val="af5"/>
    <w:uiPriority w:val="99"/>
    <w:rsid w:val="00D02E11"/>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12">
    <w:name w:val="CowiDate12"/>
    <w:basedOn w:val="FrontPageFrame"/>
    <w:next w:val="FrontPageFrame"/>
    <w:uiPriority w:val="99"/>
    <w:rsid w:val="00D02E11"/>
    <w:pPr>
      <w:framePr w:wrap="auto"/>
    </w:pPr>
  </w:style>
  <w:style w:type="paragraph" w:customStyle="1" w:styleId="FrontPageFrame12">
    <w:name w:val="FrontPageFrame12"/>
    <w:basedOn w:val="af5"/>
    <w:uiPriority w:val="99"/>
    <w:rsid w:val="00D02E11"/>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12">
    <w:name w:val="CowiAuthor12"/>
    <w:basedOn w:val="FrontPageFrame"/>
    <w:next w:val="FrontPageFrame"/>
    <w:uiPriority w:val="99"/>
    <w:rsid w:val="00D02E11"/>
    <w:pPr>
      <w:framePr w:wrap="auto"/>
    </w:pPr>
  </w:style>
  <w:style w:type="paragraph" w:customStyle="1" w:styleId="ConsNormal12">
    <w:name w:val="ConsNormal12"/>
    <w:uiPriority w:val="99"/>
    <w:rsid w:val="00D02E11"/>
    <w:pPr>
      <w:widowControl w:val="0"/>
      <w:spacing w:before="120" w:after="120" w:line="360" w:lineRule="atLeast"/>
      <w:ind w:left="856" w:firstLine="720"/>
      <w:jc w:val="both"/>
    </w:pPr>
    <w:rPr>
      <w:rFonts w:ascii="Arial" w:eastAsia="Times New Roman" w:hAnsi="Arial" w:cs="Arial"/>
      <w:sz w:val="20"/>
      <w:szCs w:val="20"/>
      <w:lang w:eastAsia="ru-RU"/>
    </w:rPr>
  </w:style>
  <w:style w:type="paragraph" w:customStyle="1" w:styleId="1122">
    <w:name w:val="заголовок 112"/>
    <w:basedOn w:val="af5"/>
    <w:next w:val="af5"/>
    <w:uiPriority w:val="99"/>
    <w:rsid w:val="00D02E11"/>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2122">
    <w:name w:val="заголовок 212"/>
    <w:basedOn w:val="af5"/>
    <w:next w:val="af5"/>
    <w:uiPriority w:val="99"/>
    <w:rsid w:val="00D02E11"/>
    <w:pPr>
      <w:keepNext/>
      <w:tabs>
        <w:tab w:val="num" w:pos="0"/>
      </w:tabs>
      <w:autoSpaceDE w:val="0"/>
      <w:autoSpaceDN w:val="0"/>
      <w:spacing w:before="120" w:after="120" w:line="240" w:lineRule="auto"/>
      <w:ind w:left="284" w:hanging="431"/>
      <w:outlineLvl w:val="1"/>
    </w:pPr>
    <w:rPr>
      <w:rFonts w:ascii="Arial" w:eastAsia="Times New Roman" w:hAnsi="Arial" w:cs="Arial"/>
      <w:sz w:val="20"/>
      <w:szCs w:val="20"/>
      <w:lang w:eastAsia="ru-RU"/>
    </w:rPr>
  </w:style>
  <w:style w:type="paragraph" w:customStyle="1" w:styleId="3121">
    <w:name w:val="заголовок 312"/>
    <w:basedOn w:val="af5"/>
    <w:next w:val="af5"/>
    <w:uiPriority w:val="99"/>
    <w:rsid w:val="00D02E11"/>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120">
    <w:name w:val="заголовок 412"/>
    <w:basedOn w:val="3"/>
    <w:next w:val="af5"/>
    <w:uiPriority w:val="99"/>
    <w:rsid w:val="00D02E11"/>
    <w:pPr>
      <w:numPr>
        <w:ilvl w:val="0"/>
        <w:numId w:val="0"/>
      </w:numPr>
      <w:tabs>
        <w:tab w:val="num" w:pos="0"/>
      </w:tabs>
      <w:spacing w:before="0"/>
      <w:ind w:left="568" w:hanging="431"/>
      <w:outlineLvl w:val="3"/>
    </w:pPr>
  </w:style>
  <w:style w:type="paragraph" w:customStyle="1" w:styleId="5120">
    <w:name w:val="заголовок 512"/>
    <w:basedOn w:val="af5"/>
    <w:next w:val="af5"/>
    <w:uiPriority w:val="99"/>
    <w:rsid w:val="00D02E11"/>
    <w:pPr>
      <w:keepNext/>
      <w:tabs>
        <w:tab w:val="num" w:pos="0"/>
      </w:tabs>
      <w:autoSpaceDE w:val="0"/>
      <w:autoSpaceDN w:val="0"/>
      <w:spacing w:before="120" w:after="120" w:line="240" w:lineRule="auto"/>
      <w:ind w:left="708" w:hanging="708"/>
      <w:outlineLvl w:val="4"/>
    </w:pPr>
    <w:rPr>
      <w:rFonts w:ascii="Arial" w:eastAsia="Times New Roman" w:hAnsi="Arial" w:cs="Arial"/>
      <w:sz w:val="20"/>
      <w:szCs w:val="20"/>
      <w:lang w:eastAsia="ru-RU"/>
    </w:rPr>
  </w:style>
  <w:style w:type="paragraph" w:customStyle="1" w:styleId="6121">
    <w:name w:val="заголовок 612"/>
    <w:basedOn w:val="af5"/>
    <w:next w:val="af5"/>
    <w:uiPriority w:val="99"/>
    <w:rsid w:val="00D02E11"/>
    <w:pPr>
      <w:keepNext/>
      <w:tabs>
        <w:tab w:val="num" w:pos="0"/>
      </w:tabs>
      <w:autoSpaceDE w:val="0"/>
      <w:autoSpaceDN w:val="0"/>
      <w:spacing w:before="240" w:after="60" w:line="240" w:lineRule="auto"/>
      <w:ind w:left="1416" w:hanging="708"/>
      <w:outlineLvl w:val="5"/>
    </w:pPr>
    <w:rPr>
      <w:rFonts w:ascii="Arial" w:eastAsia="Times New Roman" w:hAnsi="Arial" w:cs="Arial"/>
      <w:i/>
      <w:iCs/>
      <w:sz w:val="22"/>
      <w:lang w:eastAsia="ru-RU"/>
    </w:rPr>
  </w:style>
  <w:style w:type="paragraph" w:customStyle="1" w:styleId="712">
    <w:name w:val="заголовок 712"/>
    <w:basedOn w:val="af5"/>
    <w:next w:val="af5"/>
    <w:uiPriority w:val="99"/>
    <w:rsid w:val="00D02E11"/>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12">
    <w:name w:val="заголовок 812"/>
    <w:basedOn w:val="af5"/>
    <w:next w:val="af5"/>
    <w:uiPriority w:val="99"/>
    <w:rsid w:val="00D02E11"/>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12">
    <w:name w:val="заголовок 912"/>
    <w:basedOn w:val="af5"/>
    <w:next w:val="af5"/>
    <w:uiPriority w:val="99"/>
    <w:rsid w:val="00D02E11"/>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paragraph" w:customStyle="1" w:styleId="12f6">
    <w:name w:val="Ариал12"/>
    <w:basedOn w:val="af5"/>
    <w:uiPriority w:val="99"/>
    <w:rsid w:val="00D02E11"/>
    <w:pPr>
      <w:keepNext/>
      <w:spacing w:before="120" w:after="120" w:line="360" w:lineRule="auto"/>
      <w:ind w:firstLine="851"/>
      <w:jc w:val="both"/>
    </w:pPr>
    <w:rPr>
      <w:rFonts w:ascii="Arial" w:eastAsia="Times New Roman" w:hAnsi="Arial" w:cs="Arial"/>
      <w:sz w:val="24"/>
      <w:szCs w:val="24"/>
      <w:lang w:eastAsia="ru-RU"/>
    </w:rPr>
  </w:style>
  <w:style w:type="paragraph" w:customStyle="1" w:styleId="font512">
    <w:name w:val="font512"/>
    <w:basedOn w:val="af5"/>
    <w:uiPriority w:val="99"/>
    <w:rsid w:val="00D02E11"/>
    <w:pPr>
      <w:keepNext/>
      <w:spacing w:before="100" w:beforeAutospacing="1" w:after="100" w:afterAutospacing="1" w:line="240" w:lineRule="auto"/>
      <w:ind w:hanging="431"/>
    </w:pPr>
    <w:rPr>
      <w:rFonts w:ascii="Tahoma" w:eastAsia="Times New Roman" w:hAnsi="Tahoma" w:cs="Tahoma"/>
      <w:color w:val="000000"/>
      <w:sz w:val="16"/>
      <w:szCs w:val="16"/>
      <w:lang w:eastAsia="ru-RU"/>
    </w:rPr>
  </w:style>
  <w:style w:type="paragraph" w:customStyle="1" w:styleId="font612">
    <w:name w:val="font612"/>
    <w:basedOn w:val="af5"/>
    <w:uiPriority w:val="99"/>
    <w:rsid w:val="00D02E11"/>
    <w:pPr>
      <w:keepNext/>
      <w:spacing w:before="100" w:beforeAutospacing="1" w:after="100" w:afterAutospacing="1" w:line="240" w:lineRule="auto"/>
      <w:ind w:hanging="431"/>
    </w:pPr>
    <w:rPr>
      <w:rFonts w:ascii="Tahoma" w:eastAsia="Times New Roman" w:hAnsi="Tahoma" w:cs="Tahoma"/>
      <w:b/>
      <w:bCs/>
      <w:color w:val="000000"/>
      <w:sz w:val="16"/>
      <w:szCs w:val="16"/>
      <w:lang w:eastAsia="ru-RU"/>
    </w:rPr>
  </w:style>
  <w:style w:type="paragraph" w:customStyle="1" w:styleId="xl6712">
    <w:name w:val="xl6712"/>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6812">
    <w:name w:val="xl6812"/>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6912">
    <w:name w:val="xl691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012">
    <w:name w:val="xl701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112">
    <w:name w:val="xl711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212">
    <w:name w:val="xl7212"/>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312">
    <w:name w:val="xl7312"/>
    <w:basedOn w:val="af5"/>
    <w:uiPriority w:val="99"/>
    <w:rsid w:val="00D02E11"/>
    <w:pPr>
      <w:keepNext/>
      <w:pBdr>
        <w:left w:val="single" w:sz="4" w:space="0" w:color="auto"/>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412">
    <w:name w:val="xl7412"/>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512">
    <w:name w:val="xl7512"/>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612">
    <w:name w:val="xl7612"/>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712">
    <w:name w:val="xl7712"/>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812">
    <w:name w:val="xl7812"/>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912">
    <w:name w:val="xl7912"/>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012">
    <w:name w:val="xl8012"/>
    <w:basedOn w:val="af5"/>
    <w:uiPriority w:val="99"/>
    <w:rsid w:val="00D02E11"/>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112">
    <w:name w:val="xl811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pPr>
    <w:rPr>
      <w:rFonts w:ascii="Arial" w:eastAsia="Times New Roman" w:hAnsi="Arial" w:cs="Arial"/>
      <w:color w:val="000000"/>
      <w:sz w:val="16"/>
      <w:szCs w:val="16"/>
      <w:lang w:eastAsia="ru-RU"/>
    </w:rPr>
  </w:style>
  <w:style w:type="paragraph" w:customStyle="1" w:styleId="xl8212">
    <w:name w:val="xl821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8312">
    <w:name w:val="xl831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8412">
    <w:name w:val="xl8412"/>
    <w:basedOn w:val="af5"/>
    <w:uiPriority w:val="99"/>
    <w:rsid w:val="00D02E11"/>
    <w:pPr>
      <w:keepNext/>
      <w:pBdr>
        <w:top w:val="single" w:sz="4" w:space="0" w:color="auto"/>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Arial"/>
      <w:sz w:val="16"/>
      <w:szCs w:val="16"/>
      <w:lang w:eastAsia="ru-RU"/>
    </w:rPr>
  </w:style>
  <w:style w:type="paragraph" w:customStyle="1" w:styleId="xl8512">
    <w:name w:val="xl8512"/>
    <w:basedOn w:val="af5"/>
    <w:uiPriority w:val="99"/>
    <w:rsid w:val="00D02E11"/>
    <w:pPr>
      <w:keepNext/>
      <w:pBdr>
        <w:top w:val="single" w:sz="4" w:space="0" w:color="auto"/>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Arial"/>
      <w:sz w:val="16"/>
      <w:szCs w:val="16"/>
      <w:lang w:eastAsia="ru-RU"/>
    </w:rPr>
  </w:style>
  <w:style w:type="paragraph" w:customStyle="1" w:styleId="xl8612">
    <w:name w:val="xl861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712">
    <w:name w:val="xl8712"/>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812">
    <w:name w:val="xl881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912">
    <w:name w:val="xl8912"/>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9012">
    <w:name w:val="xl901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112">
    <w:name w:val="xl9112"/>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212">
    <w:name w:val="xl921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2"/>
      <w:lang w:eastAsia="ru-RU"/>
    </w:rPr>
  </w:style>
  <w:style w:type="paragraph" w:customStyle="1" w:styleId="xl9312">
    <w:name w:val="xl931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16"/>
      <w:szCs w:val="16"/>
      <w:lang w:eastAsia="ru-RU"/>
    </w:rPr>
  </w:style>
  <w:style w:type="paragraph" w:customStyle="1" w:styleId="xl9412">
    <w:name w:val="xl941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512">
    <w:name w:val="xl951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612">
    <w:name w:val="xl9612"/>
    <w:basedOn w:val="af5"/>
    <w:uiPriority w:val="99"/>
    <w:rsid w:val="00D02E11"/>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712">
    <w:name w:val="xl9712"/>
    <w:basedOn w:val="af5"/>
    <w:uiPriority w:val="99"/>
    <w:rsid w:val="00D02E11"/>
    <w:pPr>
      <w:keepNext/>
      <w:pBdr>
        <w:top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9812">
    <w:name w:val="xl981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9912">
    <w:name w:val="xl991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10012">
    <w:name w:val="xl10012"/>
    <w:basedOn w:val="af5"/>
    <w:uiPriority w:val="99"/>
    <w:rsid w:val="00D02E11"/>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229">
    <w:name w:val="Знак22"/>
    <w:basedOn w:val="af5"/>
    <w:uiPriority w:val="99"/>
    <w:rsid w:val="00D02E11"/>
    <w:pPr>
      <w:keepNext/>
      <w:spacing w:before="120" w:after="160" w:line="240" w:lineRule="exact"/>
      <w:ind w:hanging="431"/>
    </w:pPr>
    <w:rPr>
      <w:rFonts w:ascii="Verdana" w:eastAsia="Times New Roman" w:hAnsi="Verdana" w:cs="Verdana"/>
      <w:sz w:val="20"/>
      <w:szCs w:val="20"/>
      <w:lang w:val="en-US"/>
    </w:rPr>
  </w:style>
  <w:style w:type="character" w:customStyle="1" w:styleId="4121">
    <w:name w:val="Заголовок 4 Знак12"/>
    <w:basedOn w:val="HeadingBase0"/>
    <w:uiPriority w:val="99"/>
    <w:rsid w:val="00D02E11"/>
    <w:rPr>
      <w:rFonts w:ascii="Arial" w:eastAsia="Times New Roman" w:hAnsi="Arial" w:cs="Arial"/>
      <w:b/>
      <w:bCs/>
      <w:spacing w:val="-4"/>
      <w:kern w:val="28"/>
      <w:szCs w:val="28"/>
    </w:rPr>
  </w:style>
  <w:style w:type="character" w:customStyle="1" w:styleId="12f7">
    <w:name w:val="Нижний колонтитул Знак12"/>
    <w:basedOn w:val="HeaderBaseChar"/>
    <w:uiPriority w:val="99"/>
    <w:rsid w:val="00D02E11"/>
    <w:rPr>
      <w:rFonts w:ascii="Arial" w:eastAsia="Times New Roman" w:hAnsi="Arial" w:cs="Arial"/>
      <w:caps/>
      <w:spacing w:val="-5"/>
      <w:sz w:val="20"/>
      <w:szCs w:val="20"/>
      <w:lang w:val="en-US"/>
    </w:rPr>
  </w:style>
  <w:style w:type="paragraph" w:customStyle="1" w:styleId="StyleTableTextJustifiedBefore6ptAfter6pt12">
    <w:name w:val="Style Table Text + Justified Before:  6 pt After:  6 pt12"/>
    <w:basedOn w:val="TableText"/>
    <w:uiPriority w:val="99"/>
    <w:rsid w:val="00D02E11"/>
    <w:pPr>
      <w:adjustRightInd/>
      <w:spacing w:before="0" w:line="240" w:lineRule="auto"/>
      <w:textAlignment w:val="auto"/>
    </w:pPr>
  </w:style>
  <w:style w:type="table" w:customStyle="1" w:styleId="TableGrid112">
    <w:name w:val="Table Grid112"/>
    <w:uiPriority w:val="99"/>
    <w:rsid w:val="00D02E11"/>
    <w:pPr>
      <w:spacing w:after="0" w:line="240" w:lineRule="auto"/>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2">
    <w:name w:val="New numbered conclushions12"/>
    <w:basedOn w:val="afc"/>
    <w:uiPriority w:val="99"/>
    <w:rsid w:val="00D02E11"/>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paragraph" w:customStyle="1" w:styleId="Style112">
    <w:name w:val="Style112"/>
    <w:basedOn w:val="Newnumberedconclushions"/>
    <w:uiPriority w:val="99"/>
    <w:rsid w:val="00D02E11"/>
    <w:pPr>
      <w:tabs>
        <w:tab w:val="clear" w:pos="851"/>
      </w:tabs>
      <w:ind w:left="1284" w:hanging="360"/>
    </w:pPr>
  </w:style>
  <w:style w:type="paragraph" w:customStyle="1" w:styleId="Style212">
    <w:name w:val="Style212"/>
    <w:basedOn w:val="Newnumberedconclushions"/>
    <w:uiPriority w:val="99"/>
    <w:rsid w:val="00D02E11"/>
    <w:pPr>
      <w:ind w:left="964" w:hanging="567"/>
    </w:pPr>
  </w:style>
  <w:style w:type="paragraph" w:customStyle="1" w:styleId="FR212">
    <w:name w:val="FR212"/>
    <w:uiPriority w:val="99"/>
    <w:rsid w:val="00D02E11"/>
    <w:pPr>
      <w:widowControl w:val="0"/>
      <w:overflowPunct w:val="0"/>
      <w:autoSpaceDE w:val="0"/>
      <w:autoSpaceDN w:val="0"/>
      <w:adjustRightInd w:val="0"/>
      <w:spacing w:before="60" w:after="120" w:line="360" w:lineRule="atLeast"/>
      <w:ind w:left="856" w:hanging="431"/>
      <w:jc w:val="both"/>
      <w:textAlignment w:val="baseline"/>
    </w:pPr>
    <w:rPr>
      <w:rFonts w:ascii="Arial" w:eastAsia="Times New Roman" w:hAnsi="Arial" w:cs="Arial"/>
      <w:sz w:val="18"/>
      <w:szCs w:val="18"/>
      <w:lang w:eastAsia="ru-RU"/>
    </w:rPr>
  </w:style>
  <w:style w:type="paragraph" w:customStyle="1" w:styleId="12f8">
    <w:name w:val="Нормальный12"/>
    <w:uiPriority w:val="99"/>
    <w:rsid w:val="00D02E11"/>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eastAsia="Times New Roman" w:hAnsi="Courier New" w:cs="Courier New"/>
      <w:b/>
      <w:bCs/>
      <w:sz w:val="24"/>
      <w:szCs w:val="24"/>
      <w:lang w:eastAsia="ru-RU"/>
    </w:rPr>
  </w:style>
  <w:style w:type="paragraph" w:customStyle="1" w:styleId="txblblueb12">
    <w:name w:val="txblblueb12"/>
    <w:basedOn w:val="af5"/>
    <w:uiPriority w:val="99"/>
    <w:rsid w:val="00D02E11"/>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12f9">
    <w:name w:val="Папушкин12"/>
    <w:basedOn w:val="afb"/>
    <w:uiPriority w:val="99"/>
    <w:rsid w:val="00D02E11"/>
    <w:pPr>
      <w:jc w:val="center"/>
    </w:pPr>
    <w:rPr>
      <w:rFonts w:ascii="Arial" w:eastAsia="Times New Roman" w:hAnsi="Arial" w:cs="Arial"/>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2">
    <w:name w:val="Body Text Keep Char12"/>
    <w:basedOn w:val="af6"/>
    <w:uiPriority w:val="99"/>
    <w:rsid w:val="00D02E11"/>
    <w:rPr>
      <w:rFonts w:ascii="Arial" w:hAnsi="Arial" w:cs="Arial"/>
      <w:spacing w:val="-5"/>
      <w:sz w:val="22"/>
      <w:szCs w:val="22"/>
      <w:lang w:val="ru-RU" w:eastAsia="en-US"/>
    </w:rPr>
  </w:style>
  <w:style w:type="paragraph" w:customStyle="1" w:styleId="6112">
    <w:name w:val="Стиль Основной текст + Перед:  6 пт112"/>
    <w:basedOn w:val="afc"/>
    <w:uiPriority w:val="99"/>
    <w:rsid w:val="00D02E11"/>
    <w:pPr>
      <w:keepNext/>
      <w:widowControl/>
      <w:autoSpaceDE/>
      <w:autoSpaceDN/>
      <w:spacing w:before="120" w:line="360" w:lineRule="auto"/>
      <w:jc w:val="both"/>
    </w:pPr>
    <w:rPr>
      <w:rFonts w:ascii="Arial" w:hAnsi="Arial" w:cs="Arial"/>
      <w:lang w:val="ru-RU" w:eastAsia="ru-RU"/>
    </w:rPr>
  </w:style>
  <w:style w:type="paragraph" w:customStyle="1" w:styleId="1123">
    <w:name w:val="Знак112"/>
    <w:basedOn w:val="af5"/>
    <w:autoRedefine/>
    <w:uiPriority w:val="99"/>
    <w:rsid w:val="00D02E11"/>
    <w:pPr>
      <w:keepNext/>
      <w:spacing w:before="120" w:after="160" w:line="240" w:lineRule="exact"/>
      <w:ind w:hanging="431"/>
    </w:pPr>
    <w:rPr>
      <w:rFonts w:eastAsia="SimSun" w:cs="Times New Roman"/>
      <w:b/>
      <w:bCs/>
      <w:szCs w:val="28"/>
      <w:lang w:val="en-US"/>
    </w:rPr>
  </w:style>
  <w:style w:type="paragraph" w:customStyle="1" w:styleId="2CharChar12">
    <w:name w:val="Знак Знак2 Char Char12"/>
    <w:basedOn w:val="2f4"/>
    <w:uiPriority w:val="99"/>
    <w:rsid w:val="00D02E11"/>
    <w:pPr>
      <w:suppressLineNumbers w:val="0"/>
      <w:tabs>
        <w:tab w:val="clear" w:pos="643"/>
        <w:tab w:val="clear" w:pos="851"/>
        <w:tab w:val="clear" w:pos="9356"/>
        <w:tab w:val="num" w:pos="360"/>
        <w:tab w:val="num" w:pos="543"/>
        <w:tab w:val="num" w:pos="1209"/>
        <w:tab w:val="num" w:pos="1287"/>
        <w:tab w:val="num" w:pos="1492"/>
      </w:tabs>
      <w:suppressAutoHyphens w:val="0"/>
      <w:adjustRightInd w:val="0"/>
      <w:spacing w:before="120" w:after="120" w:line="360" w:lineRule="auto"/>
      <w:ind w:left="709" w:hanging="709"/>
      <w:textAlignment w:val="baseline"/>
    </w:pPr>
    <w:rPr>
      <w:rFonts w:ascii="Arial" w:hAnsi="Arial" w:cs="Arial"/>
      <w:spacing w:val="-5"/>
      <w:sz w:val="22"/>
      <w:szCs w:val="22"/>
    </w:rPr>
  </w:style>
  <w:style w:type="character" w:customStyle="1" w:styleId="12fa">
    <w:name w:val="Тема примечания Знак12"/>
    <w:basedOn w:val="affffff8"/>
    <w:uiPriority w:val="99"/>
    <w:rsid w:val="00D02E11"/>
    <w:rPr>
      <w:rFonts w:ascii="Arial" w:eastAsia="Times New Roman" w:hAnsi="Arial" w:cs="Arial"/>
      <w:b/>
      <w:bCs/>
      <w:spacing w:val="-5"/>
      <w:sz w:val="16"/>
      <w:szCs w:val="16"/>
      <w:lang w:val="en-US" w:eastAsia="en-US"/>
    </w:rPr>
  </w:style>
  <w:style w:type="paragraph" w:customStyle="1" w:styleId="12fb">
    <w:name w:val="заголовок С. и Л.12"/>
    <w:next w:val="af5"/>
    <w:autoRedefine/>
    <w:uiPriority w:val="99"/>
    <w:semiHidden/>
    <w:rsid w:val="00D02E11"/>
    <w:pPr>
      <w:keepNext/>
      <w:tabs>
        <w:tab w:val="num" w:pos="360"/>
      </w:tabs>
      <w:spacing w:after="240" w:line="240" w:lineRule="auto"/>
      <w:ind w:right="170"/>
      <w:outlineLvl w:val="0"/>
    </w:pPr>
    <w:rPr>
      <w:rFonts w:ascii="Arial" w:eastAsia="Times New Roman" w:hAnsi="Arial" w:cs="Arial"/>
      <w:b/>
      <w:bCs/>
      <w:kern w:val="32"/>
      <w:sz w:val="32"/>
      <w:szCs w:val="32"/>
      <w:lang w:eastAsia="ru-RU"/>
    </w:rPr>
  </w:style>
  <w:style w:type="paragraph" w:customStyle="1" w:styleId="12fc">
    <w:name w:val="НАЗВАНИЕ ГЛАВЫ12"/>
    <w:basedOn w:val="af0"/>
    <w:next w:val="af5"/>
    <w:autoRedefine/>
    <w:uiPriority w:val="99"/>
    <w:rsid w:val="00D02E11"/>
    <w:pPr>
      <w:numPr>
        <w:numId w:val="0"/>
      </w:numPr>
      <w:tabs>
        <w:tab w:val="num" w:pos="360"/>
      </w:tabs>
      <w:spacing w:before="0" w:after="120" w:line="360" w:lineRule="auto"/>
      <w:outlineLvl w:val="1"/>
    </w:pPr>
    <w:rPr>
      <w:kern w:val="0"/>
    </w:rPr>
  </w:style>
  <w:style w:type="paragraph" w:customStyle="1" w:styleId="12fd">
    <w:name w:val="НАЗВАНИЕ ПОДРАЗДЕЛА12"/>
    <w:basedOn w:val="af0"/>
    <w:next w:val="af5"/>
    <w:autoRedefine/>
    <w:uiPriority w:val="99"/>
    <w:rsid w:val="00D02E11"/>
    <w:pPr>
      <w:numPr>
        <w:numId w:val="0"/>
      </w:numPr>
      <w:tabs>
        <w:tab w:val="num" w:pos="360"/>
      </w:tabs>
      <w:spacing w:before="0" w:after="120" w:line="360" w:lineRule="auto"/>
      <w:outlineLvl w:val="3"/>
    </w:pPr>
    <w:rPr>
      <w:b w:val="0"/>
      <w:bCs w:val="0"/>
      <w:noProof/>
      <w:sz w:val="28"/>
      <w:szCs w:val="28"/>
    </w:rPr>
  </w:style>
  <w:style w:type="paragraph" w:customStyle="1" w:styleId="12fe">
    <w:name w:val="НАЗВАНИЕ РАЗДЕЛА12"/>
    <w:basedOn w:val="af0"/>
    <w:next w:val="af3"/>
    <w:autoRedefine/>
    <w:uiPriority w:val="99"/>
    <w:rsid w:val="00D02E11"/>
    <w:pPr>
      <w:numPr>
        <w:numId w:val="0"/>
      </w:numPr>
      <w:tabs>
        <w:tab w:val="num" w:pos="360"/>
      </w:tabs>
      <w:spacing w:before="0" w:after="120" w:line="360" w:lineRule="auto"/>
      <w:outlineLvl w:val="2"/>
    </w:pPr>
    <w:rPr>
      <w:b w:val="0"/>
      <w:bCs w:val="0"/>
    </w:rPr>
  </w:style>
  <w:style w:type="paragraph" w:customStyle="1" w:styleId="12ff">
    <w:name w:val="Приложение12"/>
    <w:basedOn w:val="60"/>
    <w:next w:val="af5"/>
    <w:autoRedefine/>
    <w:uiPriority w:val="99"/>
    <w:rsid w:val="00D02E11"/>
    <w:pPr>
      <w:keepLines w:val="0"/>
      <w:tabs>
        <w:tab w:val="left" w:pos="0"/>
        <w:tab w:val="num" w:pos="360"/>
        <w:tab w:val="left" w:pos="10053"/>
      </w:tabs>
      <w:spacing w:before="0" w:line="240" w:lineRule="auto"/>
      <w:ind w:right="170"/>
      <w:jc w:val="both"/>
    </w:pPr>
    <w:rPr>
      <w:rFonts w:ascii="Arial" w:hAnsi="Arial" w:cs="Arial"/>
      <w:b/>
      <w:bCs/>
      <w:i w:val="0"/>
      <w:iCs w:val="0"/>
      <w:color w:val="auto"/>
      <w:sz w:val="24"/>
      <w:szCs w:val="24"/>
      <w:lang w:val="ru-RU" w:eastAsia="ru-RU" w:bidi="ar-SA"/>
    </w:rPr>
  </w:style>
  <w:style w:type="paragraph" w:customStyle="1" w:styleId="12ff0">
    <w:name w:val="Приложение А №12"/>
    <w:basedOn w:val="70"/>
    <w:next w:val="af5"/>
    <w:autoRedefine/>
    <w:uiPriority w:val="99"/>
    <w:rsid w:val="00D02E11"/>
    <w:pPr>
      <w:keepNext w:val="0"/>
      <w:keepLines w:val="0"/>
      <w:tabs>
        <w:tab w:val="num" w:pos="360"/>
        <w:tab w:val="num" w:pos="5040"/>
        <w:tab w:val="left" w:pos="10053"/>
      </w:tabs>
      <w:spacing w:before="120" w:after="60" w:line="240" w:lineRule="auto"/>
      <w:ind w:left="5040" w:right="170"/>
      <w:jc w:val="both"/>
    </w:pPr>
    <w:rPr>
      <w:rFonts w:ascii="Arial" w:hAnsi="Arial" w:cs="Arial"/>
      <w:i w:val="0"/>
      <w:iCs w:val="0"/>
      <w:color w:val="auto"/>
      <w:sz w:val="24"/>
      <w:szCs w:val="24"/>
      <w:lang w:val="ru-RU" w:eastAsia="ru-RU" w:bidi="ar-SA"/>
    </w:rPr>
  </w:style>
  <w:style w:type="paragraph" w:customStyle="1" w:styleId="12ff1">
    <w:name w:val="стр обложки приложений12"/>
    <w:basedOn w:val="aff4"/>
    <w:autoRedefine/>
    <w:uiPriority w:val="99"/>
    <w:semiHidden/>
    <w:rsid w:val="00D02E11"/>
    <w:pPr>
      <w:keepNext/>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paragraph" w:customStyle="1" w:styleId="1124">
    <w:name w:val="Стиль112"/>
    <w:basedOn w:val="afc"/>
    <w:uiPriority w:val="99"/>
    <w:rsid w:val="00D02E11"/>
    <w:pPr>
      <w:keepNext/>
      <w:widowControl/>
      <w:autoSpaceDE/>
      <w:autoSpaceDN/>
      <w:adjustRightInd w:val="0"/>
      <w:spacing w:before="120" w:after="120" w:line="360" w:lineRule="atLeast"/>
      <w:ind w:left="1287" w:hanging="360"/>
      <w:jc w:val="both"/>
      <w:textAlignment w:val="baseline"/>
    </w:pPr>
    <w:rPr>
      <w:rFonts w:ascii="Arial" w:hAnsi="Arial" w:cs="Arial"/>
      <w:spacing w:val="-5"/>
      <w:sz w:val="22"/>
      <w:szCs w:val="22"/>
      <w:lang w:val="ru-RU"/>
    </w:rPr>
  </w:style>
  <w:style w:type="character" w:customStyle="1" w:styleId="1125">
    <w:name w:val="Стиль1 Знак12"/>
    <w:basedOn w:val="af6"/>
    <w:uiPriority w:val="99"/>
    <w:rsid w:val="00D02E11"/>
    <w:rPr>
      <w:rFonts w:ascii="Arial" w:hAnsi="Arial" w:cs="Arial"/>
      <w:spacing w:val="-5"/>
    </w:rPr>
  </w:style>
  <w:style w:type="paragraph" w:customStyle="1" w:styleId="12ff2">
    <w:name w:val="Основной текст записки12"/>
    <w:basedOn w:val="af5"/>
    <w:autoRedefine/>
    <w:uiPriority w:val="99"/>
    <w:rsid w:val="00D02E11"/>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12">
    <w:name w:val="--- список12"/>
    <w:basedOn w:val="aa"/>
    <w:next w:val="af5"/>
    <w:autoRedefine/>
    <w:uiPriority w:val="99"/>
    <w:rsid w:val="00D02E11"/>
    <w:pPr>
      <w:numPr>
        <w:numId w:val="0"/>
      </w:numPr>
      <w:tabs>
        <w:tab w:val="left" w:pos="900"/>
      </w:tabs>
      <w:overflowPunct w:val="0"/>
      <w:autoSpaceDE w:val="0"/>
      <w:autoSpaceDN w:val="0"/>
      <w:spacing w:before="0" w:after="0" w:line="240" w:lineRule="auto"/>
      <w:ind w:left="851" w:hanging="284"/>
    </w:pPr>
    <w:rPr>
      <w:rFonts w:ascii="Times New Roman CYR" w:hAnsi="Times New Roman CYR" w:cs="Times New Roman CYR"/>
      <w:spacing w:val="0"/>
      <w:sz w:val="24"/>
      <w:szCs w:val="24"/>
      <w:lang w:eastAsia="ru-RU"/>
    </w:rPr>
  </w:style>
  <w:style w:type="paragraph" w:customStyle="1" w:styleId="21120">
    <w:name w:val="Основной текст 2112"/>
    <w:basedOn w:val="af5"/>
    <w:uiPriority w:val="99"/>
    <w:rsid w:val="00D02E11"/>
    <w:pPr>
      <w:keepNext/>
      <w:spacing w:after="0" w:line="240" w:lineRule="auto"/>
      <w:jc w:val="both"/>
    </w:pPr>
    <w:rPr>
      <w:rFonts w:ascii="Arial" w:eastAsia="Times New Roman" w:hAnsi="Arial" w:cs="Arial"/>
      <w:szCs w:val="28"/>
      <w:lang w:eastAsia="ar-SA"/>
    </w:rPr>
  </w:style>
  <w:style w:type="paragraph" w:customStyle="1" w:styleId="1126">
    <w:name w:val="Знак Знак Знак Знак Знак Знак Знак Знак Знак Знак Знак Знак1 Знак Знак Знак Знак Знак Знак Знак Знак Знак Знак12"/>
    <w:basedOn w:val="af5"/>
    <w:uiPriority w:val="99"/>
    <w:rsid w:val="00D02E11"/>
    <w:pPr>
      <w:keepNext/>
      <w:spacing w:after="160" w:line="240" w:lineRule="exact"/>
    </w:pPr>
    <w:rPr>
      <w:rFonts w:ascii="Verdana" w:eastAsia="Times New Roman" w:hAnsi="Verdana" w:cs="Verdana"/>
      <w:sz w:val="20"/>
      <w:szCs w:val="20"/>
      <w:lang w:val="en-US"/>
    </w:rPr>
  </w:style>
  <w:style w:type="paragraph" w:customStyle="1" w:styleId="12ff3">
    <w:name w:val="ВАЖНАЯ МЫСЛЬ12"/>
    <w:basedOn w:val="afffffffd"/>
    <w:next w:val="afffffffd"/>
    <w:autoRedefine/>
    <w:uiPriority w:val="99"/>
    <w:semiHidden/>
    <w:rsid w:val="00D02E11"/>
    <w:rPr>
      <w:b w:val="0"/>
      <w:bCs w:val="0"/>
    </w:rPr>
  </w:style>
  <w:style w:type="paragraph" w:customStyle="1" w:styleId="12ff4">
    <w:name w:val=":::ХХХ осн12"/>
    <w:autoRedefine/>
    <w:uiPriority w:val="99"/>
    <w:semiHidden/>
    <w:rsid w:val="00D02E11"/>
    <w:pPr>
      <w:widowControl w:val="0"/>
      <w:spacing w:after="0" w:line="240" w:lineRule="auto"/>
      <w:jc w:val="both"/>
    </w:pPr>
    <w:rPr>
      <w:rFonts w:ascii="Arial" w:eastAsia="Times New Roman" w:hAnsi="Arial" w:cs="Arial"/>
      <w:sz w:val="24"/>
      <w:szCs w:val="24"/>
      <w:lang w:eastAsia="ru-RU"/>
    </w:rPr>
  </w:style>
  <w:style w:type="paragraph" w:customStyle="1" w:styleId="12ff5">
    <w:name w:val="::: осн12"/>
    <w:basedOn w:val="affffffff1"/>
    <w:autoRedefine/>
    <w:uiPriority w:val="99"/>
    <w:semiHidden/>
    <w:rsid w:val="00D02E11"/>
    <w:pPr>
      <w:spacing w:before="0" w:after="0" w:line="240" w:lineRule="auto"/>
      <w:ind w:left="567" w:firstLine="0"/>
    </w:pPr>
  </w:style>
  <w:style w:type="paragraph" w:customStyle="1" w:styleId="1127">
    <w:name w:val="112"/>
    <w:basedOn w:val="af5"/>
    <w:autoRedefine/>
    <w:uiPriority w:val="99"/>
    <w:semiHidden/>
    <w:rsid w:val="00D02E11"/>
    <w:pPr>
      <w:keepNext/>
      <w:spacing w:after="0" w:line="360" w:lineRule="auto"/>
      <w:jc w:val="center"/>
      <w:outlineLvl w:val="0"/>
    </w:pPr>
    <w:rPr>
      <w:rFonts w:ascii="Arial" w:eastAsia="Times New Roman" w:hAnsi="Arial" w:cs="Arial"/>
      <w:b/>
      <w:bCs/>
      <w:sz w:val="32"/>
      <w:szCs w:val="32"/>
      <w:lang w:eastAsia="ru-RU"/>
    </w:rPr>
  </w:style>
  <w:style w:type="paragraph" w:customStyle="1" w:styleId="2123">
    <w:name w:val="212"/>
    <w:basedOn w:val="af5"/>
    <w:autoRedefine/>
    <w:uiPriority w:val="99"/>
    <w:semiHidden/>
    <w:rsid w:val="00D02E11"/>
    <w:pPr>
      <w:keepNext/>
      <w:spacing w:after="0" w:line="360" w:lineRule="auto"/>
      <w:jc w:val="center"/>
      <w:outlineLvl w:val="1"/>
    </w:pPr>
    <w:rPr>
      <w:rFonts w:ascii="Arial" w:eastAsia="Times New Roman" w:hAnsi="Arial" w:cs="Arial"/>
      <w:b/>
      <w:bCs/>
      <w:szCs w:val="28"/>
      <w:lang w:eastAsia="ru-RU"/>
    </w:rPr>
  </w:style>
  <w:style w:type="paragraph" w:customStyle="1" w:styleId="3122">
    <w:name w:val="312"/>
    <w:basedOn w:val="af5"/>
    <w:autoRedefine/>
    <w:uiPriority w:val="99"/>
    <w:semiHidden/>
    <w:rsid w:val="00D02E11"/>
    <w:pPr>
      <w:keepNext/>
      <w:spacing w:after="120" w:line="360" w:lineRule="auto"/>
      <w:jc w:val="center"/>
      <w:outlineLvl w:val="2"/>
    </w:pPr>
    <w:rPr>
      <w:rFonts w:ascii="Arial" w:eastAsia="Times New Roman" w:hAnsi="Arial" w:cs="Arial"/>
      <w:b/>
      <w:bCs/>
      <w:sz w:val="20"/>
      <w:szCs w:val="20"/>
      <w:lang w:eastAsia="ru-RU"/>
    </w:rPr>
  </w:style>
  <w:style w:type="paragraph" w:customStyle="1" w:styleId="Heading12">
    <w:name w:val="Heading12"/>
    <w:uiPriority w:val="99"/>
    <w:semiHidden/>
    <w:rsid w:val="00D02E11"/>
    <w:pPr>
      <w:autoSpaceDE w:val="0"/>
      <w:autoSpaceDN w:val="0"/>
      <w:adjustRightInd w:val="0"/>
      <w:spacing w:after="0" w:line="240" w:lineRule="auto"/>
    </w:pPr>
    <w:rPr>
      <w:rFonts w:ascii="Arial" w:eastAsia="Times New Roman" w:hAnsi="Arial" w:cs="Arial"/>
      <w:b/>
      <w:bCs/>
      <w:sz w:val="22"/>
      <w:lang w:eastAsia="ru-RU"/>
    </w:rPr>
  </w:style>
  <w:style w:type="paragraph" w:customStyle="1" w:styleId="12ff6">
    <w:name w:val="абв12"/>
    <w:basedOn w:val="---"/>
    <w:autoRedefine/>
    <w:uiPriority w:val="99"/>
    <w:semiHidden/>
    <w:rsid w:val="00D02E11"/>
    <w:pPr>
      <w:numPr>
        <w:numId w:val="0"/>
      </w:numPr>
      <w:overflowPunct/>
      <w:autoSpaceDE/>
      <w:autoSpaceDN/>
      <w:adjustRightInd/>
      <w:ind w:firstLine="851"/>
      <w:textAlignment w:val="auto"/>
    </w:pPr>
    <w:rPr>
      <w:rFonts w:ascii="Arial" w:hAnsi="Arial" w:cs="Arial"/>
    </w:rPr>
  </w:style>
  <w:style w:type="paragraph" w:customStyle="1" w:styleId="012">
    <w:name w:val="Документ (заголовок 0)12"/>
    <w:basedOn w:val="17"/>
    <w:uiPriority w:val="99"/>
    <w:semiHidden/>
    <w:rsid w:val="00D02E11"/>
    <w:pPr>
      <w:keepNext/>
      <w:widowControl/>
      <w:autoSpaceDE/>
      <w:autoSpaceDN/>
      <w:spacing w:before="400" w:after="300"/>
      <w:ind w:left="0" w:right="0"/>
    </w:pPr>
    <w:rPr>
      <w:rFonts w:ascii="Arial" w:hAnsi="Arial" w:cs="Arial"/>
      <w:caps/>
      <w:color w:val="000000"/>
      <w:kern w:val="32"/>
      <w:sz w:val="28"/>
      <w:szCs w:val="28"/>
      <w:lang w:val="ru-RU" w:eastAsia="ru-RU"/>
    </w:rPr>
  </w:style>
  <w:style w:type="paragraph" w:customStyle="1" w:styleId="1128">
    <w:name w:val="Документ (заголовок 1)12"/>
    <w:basedOn w:val="0"/>
    <w:uiPriority w:val="99"/>
    <w:semiHidden/>
    <w:rsid w:val="00D02E11"/>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2ff7">
    <w:name w:val="Заголовок приложения12"/>
    <w:basedOn w:val="afffffffd"/>
    <w:next w:val="afffffffd"/>
    <w:autoRedefine/>
    <w:uiPriority w:val="99"/>
    <w:semiHidden/>
    <w:rsid w:val="00D02E11"/>
    <w:pPr>
      <w:tabs>
        <w:tab w:val="left" w:leader="dot" w:pos="9412"/>
        <w:tab w:val="left" w:leader="dot" w:pos="9480"/>
      </w:tabs>
      <w:spacing w:before="240"/>
      <w:ind w:firstLine="851"/>
    </w:pPr>
    <w:rPr>
      <w:rFonts w:ascii="Arial" w:hAnsi="Arial" w:cs="Arial"/>
    </w:rPr>
  </w:style>
  <w:style w:type="paragraph" w:customStyle="1" w:styleId="12ff8">
    <w:name w:val="кол_приложение12"/>
    <w:basedOn w:val="af5"/>
    <w:uiPriority w:val="99"/>
    <w:semiHidden/>
    <w:rsid w:val="00D02E11"/>
    <w:pPr>
      <w:keepNext/>
      <w:spacing w:before="1000" w:after="0" w:line="360" w:lineRule="auto"/>
      <w:jc w:val="center"/>
    </w:pPr>
    <w:rPr>
      <w:rFonts w:ascii="Arial" w:eastAsia="Times New Roman" w:hAnsi="Arial" w:cs="Arial"/>
      <w:b/>
      <w:bCs/>
      <w:sz w:val="20"/>
      <w:szCs w:val="20"/>
      <w:lang w:eastAsia="ru-RU"/>
    </w:rPr>
  </w:style>
  <w:style w:type="paragraph" w:customStyle="1" w:styleId="12ff9">
    <w:name w:val="НАЗВАНИЕ РАЗДЕЛА ДИ12"/>
    <w:basedOn w:val="20"/>
    <w:next w:val="af5"/>
    <w:autoRedefine/>
    <w:uiPriority w:val="99"/>
    <w:semiHidden/>
    <w:rsid w:val="00D02E11"/>
    <w:pPr>
      <w:keepLines w:val="0"/>
      <w:numPr>
        <w:ilvl w:val="1"/>
      </w:numPr>
      <w:spacing w:before="120" w:line="240" w:lineRule="auto"/>
      <w:jc w:val="both"/>
    </w:pPr>
    <w:rPr>
      <w:rFonts w:ascii="Arial" w:eastAsia="Times New Roman" w:hAnsi="Arial" w:cs="Arial"/>
      <w:color w:val="auto"/>
      <w:sz w:val="24"/>
      <w:szCs w:val="24"/>
      <w:lang w:eastAsia="ru-RU"/>
    </w:rPr>
  </w:style>
  <w:style w:type="paragraph" w:customStyle="1" w:styleId="12ffa">
    <w:name w:val="назв подразд ПО12"/>
    <w:basedOn w:val="affffffff5"/>
    <w:autoRedefine/>
    <w:uiPriority w:val="99"/>
    <w:semiHidden/>
    <w:rsid w:val="00D02E11"/>
    <w:pPr>
      <w:tabs>
        <w:tab w:val="clear" w:pos="993"/>
        <w:tab w:val="num" w:pos="360"/>
      </w:tabs>
      <w:ind w:left="360" w:hanging="360"/>
    </w:pPr>
    <w:rPr>
      <w:b/>
      <w:bCs/>
    </w:rPr>
  </w:style>
  <w:style w:type="paragraph" w:customStyle="1" w:styleId="12ffb">
    <w:name w:val="Название главы12"/>
    <w:basedOn w:val="17"/>
    <w:next w:val="af5"/>
    <w:autoRedefine/>
    <w:uiPriority w:val="99"/>
    <w:semiHidden/>
    <w:rsid w:val="00D02E11"/>
    <w:pPr>
      <w:keepNext/>
      <w:widowControl/>
      <w:autoSpaceDE/>
      <w:autoSpaceDN/>
      <w:spacing w:before="120" w:line="360" w:lineRule="auto"/>
      <w:ind w:left="0" w:right="0"/>
    </w:pPr>
    <w:rPr>
      <w:rFonts w:ascii="Arial" w:hAnsi="Arial" w:cs="Arial"/>
      <w:i/>
      <w:iCs/>
      <w:kern w:val="32"/>
      <w:lang w:val="ru-RU" w:eastAsia="ru-RU"/>
    </w:rPr>
  </w:style>
  <w:style w:type="paragraph" w:customStyle="1" w:styleId="12ffc">
    <w:name w:val="НАЗВАНИЕ ГЛАВЫ ДИ12"/>
    <w:basedOn w:val="17"/>
    <w:next w:val="af5"/>
    <w:autoRedefine/>
    <w:uiPriority w:val="99"/>
    <w:semiHidden/>
    <w:rsid w:val="00D02E11"/>
    <w:pPr>
      <w:keepNext/>
      <w:tabs>
        <w:tab w:val="left" w:pos="567"/>
      </w:tabs>
      <w:autoSpaceDE/>
      <w:autoSpaceDN/>
      <w:spacing w:before="360" w:after="120"/>
      <w:ind w:left="0" w:right="0"/>
    </w:pPr>
    <w:rPr>
      <w:rFonts w:ascii="Arial" w:hAnsi="Arial" w:cs="Arial"/>
      <w:caps/>
      <w:sz w:val="24"/>
      <w:szCs w:val="24"/>
      <w:lang w:val="ru-RU" w:eastAsia="ru-RU"/>
    </w:rPr>
  </w:style>
  <w:style w:type="paragraph" w:customStyle="1" w:styleId="12ffd">
    <w:name w:val="Название подраздела12"/>
    <w:basedOn w:val="af5"/>
    <w:autoRedefine/>
    <w:uiPriority w:val="99"/>
    <w:semiHidden/>
    <w:rsid w:val="00D02E11"/>
    <w:pPr>
      <w:keepNext/>
      <w:spacing w:after="120" w:line="360" w:lineRule="auto"/>
      <w:jc w:val="center"/>
    </w:pPr>
    <w:rPr>
      <w:rFonts w:ascii="Arial" w:eastAsia="Times New Roman" w:hAnsi="Arial" w:cs="Arial"/>
      <w:b/>
      <w:bCs/>
      <w:sz w:val="20"/>
      <w:szCs w:val="20"/>
      <w:lang w:eastAsia="ru-RU"/>
    </w:rPr>
  </w:style>
  <w:style w:type="paragraph" w:customStyle="1" w:styleId="12ffe">
    <w:name w:val="Название раздела12"/>
    <w:basedOn w:val="20"/>
    <w:autoRedefine/>
    <w:uiPriority w:val="99"/>
    <w:semiHidden/>
    <w:rsid w:val="00D02E11"/>
    <w:pPr>
      <w:keepLines w:val="0"/>
      <w:numPr>
        <w:ilvl w:val="1"/>
      </w:numPr>
      <w:spacing w:before="240" w:after="120" w:line="360" w:lineRule="auto"/>
    </w:pPr>
    <w:rPr>
      <w:rFonts w:ascii="Arial" w:eastAsia="Times New Roman" w:hAnsi="Arial" w:cs="Arial"/>
      <w:color w:val="auto"/>
      <w:sz w:val="28"/>
      <w:szCs w:val="28"/>
      <w:lang w:eastAsia="ru-RU"/>
    </w:rPr>
  </w:style>
  <w:style w:type="paragraph" w:customStyle="1" w:styleId="12fff">
    <w:name w:val="номера разделов12"/>
    <w:next w:val="afc"/>
    <w:autoRedefine/>
    <w:uiPriority w:val="99"/>
    <w:semiHidden/>
    <w:rsid w:val="00D02E11"/>
    <w:pPr>
      <w:keepNext/>
      <w:suppressLineNumbers/>
      <w:suppressAutoHyphens/>
      <w:spacing w:before="480" w:after="120" w:line="240" w:lineRule="auto"/>
      <w:ind w:left="113"/>
      <w:jc w:val="center"/>
      <w:outlineLvl w:val="0"/>
    </w:pPr>
    <w:rPr>
      <w:rFonts w:ascii="Arial" w:eastAsia="Times New Roman" w:hAnsi="Arial" w:cs="Arial"/>
      <w:b/>
      <w:bCs/>
      <w:caps/>
      <w:sz w:val="24"/>
      <w:szCs w:val="24"/>
      <w:lang w:eastAsia="ru-RU"/>
    </w:rPr>
  </w:style>
  <w:style w:type="paragraph" w:customStyle="1" w:styleId="12fff0">
    <w:name w:val="номера подразделов12"/>
    <w:basedOn w:val="a6"/>
    <w:autoRedefine/>
    <w:uiPriority w:val="99"/>
    <w:semiHidden/>
    <w:rsid w:val="00D02E11"/>
    <w:pPr>
      <w:numPr>
        <w:numId w:val="0"/>
      </w:numPr>
      <w:tabs>
        <w:tab w:val="num" w:pos="964"/>
      </w:tabs>
      <w:spacing w:before="0" w:after="0" w:line="240" w:lineRule="auto"/>
      <w:ind w:left="964" w:hanging="851"/>
      <w:jc w:val="both"/>
      <w:outlineLvl w:val="1"/>
    </w:pPr>
    <w:rPr>
      <w:b w:val="0"/>
      <w:bCs w:val="0"/>
      <w:caps w:val="0"/>
    </w:rPr>
  </w:style>
  <w:style w:type="paragraph" w:customStyle="1" w:styleId="12fff1">
    <w:name w:val="нумирация глав в ПЗ12"/>
    <w:basedOn w:val="af0"/>
    <w:autoRedefine/>
    <w:uiPriority w:val="99"/>
    <w:semiHidden/>
    <w:rsid w:val="00D02E11"/>
    <w:pPr>
      <w:numPr>
        <w:numId w:val="0"/>
      </w:numPr>
      <w:spacing w:before="0" w:line="240" w:lineRule="auto"/>
      <w:jc w:val="left"/>
    </w:pPr>
  </w:style>
  <w:style w:type="paragraph" w:customStyle="1" w:styleId="12fff2">
    <w:name w:val="Оглавление ПЗ12"/>
    <w:basedOn w:val="19"/>
    <w:autoRedefine/>
    <w:uiPriority w:val="99"/>
    <w:semiHidden/>
    <w:rsid w:val="00D02E11"/>
    <w:pPr>
      <w:keepNext/>
      <w:tabs>
        <w:tab w:val="num" w:pos="36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paragraph" w:customStyle="1" w:styleId="12fff3">
    <w:name w:val="Оглавление ПЗ_приложения12"/>
    <w:basedOn w:val="19"/>
    <w:autoRedefine/>
    <w:uiPriority w:val="99"/>
    <w:semiHidden/>
    <w:rsid w:val="00D02E11"/>
    <w:pPr>
      <w:keepNext/>
      <w:tabs>
        <w:tab w:val="left" w:leader="dot" w:pos="204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2"/>
      <w:szCs w:val="22"/>
      <w:lang w:eastAsia="ru-RU"/>
    </w:rPr>
  </w:style>
  <w:style w:type="paragraph" w:customStyle="1" w:styleId="12fff4">
    <w:name w:val="Основная (важная) мысль12"/>
    <w:basedOn w:val="afffffffd"/>
    <w:next w:val="afffffffd"/>
    <w:autoRedefine/>
    <w:uiPriority w:val="99"/>
    <w:rsid w:val="00D02E11"/>
    <w:pPr>
      <w:ind w:firstLine="851"/>
      <w:jc w:val="both"/>
    </w:pPr>
    <w:rPr>
      <w:rFonts w:ascii="Arial" w:hAnsi="Arial" w:cs="Arial"/>
    </w:rPr>
  </w:style>
  <w:style w:type="character" w:customStyle="1" w:styleId="12fff5">
    <w:name w:val="Основная (важная) мысль Знак Знак12"/>
    <w:basedOn w:val="afffffffe"/>
    <w:uiPriority w:val="99"/>
    <w:rsid w:val="00D02E11"/>
    <w:rPr>
      <w:rFonts w:ascii="Times New Roman CYR" w:eastAsia="Times New Roman" w:hAnsi="Times New Roman CYR" w:cs="Times New Roman CYR"/>
      <w:b/>
      <w:bCs/>
      <w:sz w:val="24"/>
      <w:szCs w:val="24"/>
      <w:lang w:val="ru-RU" w:eastAsia="ru-RU"/>
    </w:rPr>
  </w:style>
  <w:style w:type="paragraph" w:customStyle="1" w:styleId="12fff6">
    <w:name w:val="Основная(важная) мысль12"/>
    <w:basedOn w:val="afffffffd"/>
    <w:next w:val="afffffffd"/>
    <w:autoRedefine/>
    <w:uiPriority w:val="99"/>
    <w:rsid w:val="00D02E11"/>
    <w:pPr>
      <w:spacing w:line="360" w:lineRule="auto"/>
      <w:ind w:firstLine="709"/>
      <w:jc w:val="right"/>
    </w:pPr>
    <w:rPr>
      <w:rFonts w:ascii="Arial" w:hAnsi="Arial" w:cs="Arial"/>
    </w:rPr>
  </w:style>
  <w:style w:type="table" w:customStyle="1" w:styleId="342">
    <w:name w:val="34"/>
    <w:uiPriority w:val="99"/>
    <w:rsid w:val="00D02E11"/>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12fff7">
    <w:name w:val="ПодДокумент12"/>
    <w:basedOn w:val="af5"/>
    <w:uiPriority w:val="99"/>
    <w:semiHidden/>
    <w:rsid w:val="00D02E11"/>
    <w:pPr>
      <w:keepNext/>
      <w:spacing w:after="0" w:line="240" w:lineRule="auto"/>
      <w:jc w:val="both"/>
    </w:pPr>
    <w:rPr>
      <w:rFonts w:ascii="Arial" w:eastAsia="Times New Roman" w:hAnsi="Arial" w:cs="Arial"/>
      <w:color w:val="808080"/>
      <w:sz w:val="24"/>
      <w:szCs w:val="24"/>
      <w:lang w:val="en-US" w:eastAsia="ru-RU"/>
    </w:rPr>
  </w:style>
  <w:style w:type="paragraph" w:customStyle="1" w:styleId="12fff8">
    <w:name w:val="прил в ПЗ12"/>
    <w:basedOn w:val="50"/>
    <w:next w:val="afffffffd"/>
    <w:autoRedefine/>
    <w:uiPriority w:val="99"/>
    <w:semiHidden/>
    <w:rsid w:val="00D02E11"/>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12fff9">
    <w:name w:val="прил. в содержание12"/>
    <w:basedOn w:val="af5"/>
    <w:autoRedefine/>
    <w:uiPriority w:val="99"/>
    <w:semiHidden/>
    <w:rsid w:val="00D02E11"/>
    <w:pPr>
      <w:keepNext/>
      <w:tabs>
        <w:tab w:val="num" w:pos="360"/>
        <w:tab w:val="left" w:leader="dot" w:pos="9480"/>
      </w:tabs>
      <w:spacing w:after="0" w:line="240" w:lineRule="auto"/>
      <w:ind w:right="851"/>
      <w:jc w:val="both"/>
      <w:outlineLvl w:val="8"/>
    </w:pPr>
    <w:rPr>
      <w:rFonts w:ascii="Arial" w:eastAsia="Times New Roman" w:hAnsi="Arial" w:cs="Arial"/>
      <w:noProof/>
      <w:sz w:val="24"/>
      <w:szCs w:val="24"/>
      <w:lang w:eastAsia="ru-RU"/>
    </w:rPr>
  </w:style>
  <w:style w:type="paragraph" w:customStyle="1" w:styleId="22a">
    <w:name w:val="прилБ22"/>
    <w:basedOn w:val="afffffff9"/>
    <w:next w:val="afffffffd"/>
    <w:autoRedefine/>
    <w:uiPriority w:val="99"/>
    <w:rsid w:val="00D02E11"/>
    <w:pPr>
      <w:tabs>
        <w:tab w:val="clear" w:pos="360"/>
      </w:tabs>
    </w:pPr>
  </w:style>
  <w:style w:type="paragraph" w:customStyle="1" w:styleId="1129">
    <w:name w:val="прилБ112"/>
    <w:next w:val="afffffffd"/>
    <w:autoRedefine/>
    <w:uiPriority w:val="99"/>
    <w:rsid w:val="00D02E11"/>
    <w:pPr>
      <w:tabs>
        <w:tab w:val="left" w:pos="10053"/>
      </w:tabs>
      <w:spacing w:before="120" w:after="60" w:line="240" w:lineRule="auto"/>
      <w:ind w:right="170"/>
      <w:jc w:val="both"/>
      <w:outlineLvl w:val="6"/>
    </w:pPr>
    <w:rPr>
      <w:rFonts w:ascii="Arial" w:eastAsia="Times New Roman" w:hAnsi="Arial" w:cs="Arial"/>
      <w:sz w:val="24"/>
      <w:szCs w:val="24"/>
      <w:lang w:eastAsia="ru-RU"/>
    </w:rPr>
  </w:style>
  <w:style w:type="paragraph" w:customStyle="1" w:styleId="12fffa">
    <w:name w:val="согласующие на тит листе12"/>
    <w:basedOn w:val="af5"/>
    <w:autoRedefine/>
    <w:uiPriority w:val="99"/>
    <w:semiHidden/>
    <w:rsid w:val="00D02E11"/>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12fffb">
    <w:name w:val="Содержание12"/>
    <w:basedOn w:val="19"/>
    <w:next w:val="afffffffd"/>
    <w:autoRedefine/>
    <w:uiPriority w:val="99"/>
    <w:semiHidden/>
    <w:rsid w:val="00D02E11"/>
    <w:pPr>
      <w:keepNext/>
      <w:tabs>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121">
    <w:name w:val="список лит-ры12"/>
    <w:basedOn w:val="2f9"/>
    <w:autoRedefine/>
    <w:uiPriority w:val="99"/>
    <w:rsid w:val="00D02E11"/>
    <w:pPr>
      <w:tabs>
        <w:tab w:val="num" w:pos="360"/>
      </w:tabs>
      <w:adjustRightInd/>
      <w:spacing w:before="0" w:after="0" w:line="360" w:lineRule="auto"/>
      <w:ind w:right="181"/>
      <w:textAlignment w:val="auto"/>
    </w:pPr>
    <w:rPr>
      <w:spacing w:val="0"/>
      <w:sz w:val="24"/>
      <w:szCs w:val="24"/>
      <w:lang w:eastAsia="ru-RU"/>
    </w:rPr>
  </w:style>
  <w:style w:type="paragraph" w:customStyle="1" w:styleId="102751212">
    <w:name w:val="Стиль Оглавление 1 + Слева:  0 см Выступ:  275 см Справа:  12 см12"/>
    <w:basedOn w:val="19"/>
    <w:next w:val="afffffffd"/>
    <w:autoRedefine/>
    <w:uiPriority w:val="99"/>
    <w:semiHidden/>
    <w:rsid w:val="00D02E11"/>
    <w:pPr>
      <w:keepNext/>
      <w:tabs>
        <w:tab w:val="left" w:leader="dot" w:pos="9526"/>
        <w:tab w:val="lef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table" w:customStyle="1" w:styleId="112a">
    <w:name w:val="Стиль таблицы112"/>
    <w:basedOn w:val="afb"/>
    <w:uiPriority w:val="99"/>
    <w:semiHidden/>
    <w:rsid w:val="00D02E11"/>
    <w:rPr>
      <w:rFonts w:ascii="Arial" w:eastAsia="Times New Roman" w:hAnsi="Arial" w:cs="Arial"/>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shd w:val="clear" w:color="auto" w:fill="D9D9D9"/>
      </w:tcPr>
    </w:tblStylePr>
    <w:tblStylePr w:type="band2Horz">
      <w:tblPr/>
      <w:tcPr>
        <w:shd w:val="clear" w:color="auto" w:fill="D9D9D9"/>
      </w:tcPr>
    </w:tblStylePr>
  </w:style>
  <w:style w:type="table" w:customStyle="1" w:styleId="12fffc">
    <w:name w:val="таблица в ПЗ12"/>
    <w:uiPriority w:val="99"/>
    <w:semiHidden/>
    <w:rsid w:val="00D02E11"/>
    <w:pPr>
      <w:spacing w:after="0" w:line="360" w:lineRule="auto"/>
      <w:ind w:left="170"/>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fffd">
    <w:name w:val="текст на тит листе12"/>
    <w:basedOn w:val="af5"/>
    <w:autoRedefine/>
    <w:uiPriority w:val="99"/>
    <w:semiHidden/>
    <w:rsid w:val="00D02E11"/>
    <w:pPr>
      <w:keepNext/>
      <w:spacing w:after="0" w:line="360" w:lineRule="auto"/>
      <w:jc w:val="center"/>
    </w:pPr>
    <w:rPr>
      <w:rFonts w:ascii="Arial" w:eastAsia="Times New Roman" w:hAnsi="Arial" w:cs="Arial"/>
      <w:b/>
      <w:bCs/>
      <w:sz w:val="32"/>
      <w:szCs w:val="32"/>
      <w:lang w:eastAsia="ru-RU"/>
    </w:rPr>
  </w:style>
  <w:style w:type="table" w:customStyle="1" w:styleId="12fffe">
    <w:name w:val="тит_лист12"/>
    <w:basedOn w:val="afb"/>
    <w:uiPriority w:val="99"/>
    <w:semiHidden/>
    <w:rsid w:val="00D02E11"/>
    <w:rPr>
      <w:rFonts w:ascii="Arial" w:eastAsia="Times New Roman" w:hAnsi="Arial" w:cs="Arial"/>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jc w:val="center"/>
      </w:pPr>
      <w:tblPr/>
      <w:tcPr>
        <w:shd w:val="clear" w:color="auto" w:fill="D9D9D9"/>
      </w:tcPr>
    </w:tblStylePr>
    <w:tblStylePr w:type="band2Horz">
      <w:tblPr/>
      <w:tcPr>
        <w:shd w:val="clear" w:color="auto" w:fill="D9D9D9"/>
      </w:tcPr>
    </w:tblStylePr>
  </w:style>
  <w:style w:type="paragraph" w:customStyle="1" w:styleId="12ffff">
    <w:name w:val="Х осн12"/>
    <w:basedOn w:val="affffffff1"/>
    <w:autoRedefine/>
    <w:uiPriority w:val="99"/>
    <w:semiHidden/>
    <w:rsid w:val="00D02E11"/>
    <w:pPr>
      <w:spacing w:before="0" w:after="0" w:line="240" w:lineRule="auto"/>
      <w:ind w:left="600" w:firstLine="0"/>
    </w:pPr>
  </w:style>
  <w:style w:type="paragraph" w:customStyle="1" w:styleId="12ffff0">
    <w:name w:val="ЧАСТЬ ПОДРАЗДЕЛА12"/>
    <w:basedOn w:val="afffffffd"/>
    <w:next w:val="afffffffd"/>
    <w:autoRedefine/>
    <w:uiPriority w:val="99"/>
    <w:rsid w:val="00D02E11"/>
    <w:pPr>
      <w:ind w:firstLine="851"/>
      <w:jc w:val="both"/>
    </w:pPr>
    <w:rPr>
      <w:rFonts w:ascii="Arial" w:hAnsi="Arial" w:cs="Arial"/>
      <w:b w:val="0"/>
      <w:bCs w:val="0"/>
      <w:i/>
      <w:iCs/>
      <w:u w:val="single"/>
    </w:rPr>
  </w:style>
  <w:style w:type="paragraph" w:customStyle="1" w:styleId="12ffff1">
    <w:name w:val="Шапка таблиц12"/>
    <w:basedOn w:val="af5"/>
    <w:autoRedefine/>
    <w:uiPriority w:val="99"/>
    <w:semiHidden/>
    <w:rsid w:val="00D02E11"/>
    <w:pPr>
      <w:keepNext/>
      <w:spacing w:after="0" w:line="360" w:lineRule="auto"/>
      <w:jc w:val="center"/>
    </w:pPr>
    <w:rPr>
      <w:rFonts w:ascii="Arial" w:eastAsia="Times New Roman" w:hAnsi="Arial" w:cs="Arial"/>
      <w:b/>
      <w:bCs/>
      <w:sz w:val="20"/>
      <w:szCs w:val="20"/>
      <w:lang w:eastAsia="ru-RU"/>
    </w:rPr>
  </w:style>
  <w:style w:type="paragraph" w:customStyle="1" w:styleId="112b">
    <w:name w:val="Обычный абзац112"/>
    <w:basedOn w:val="af5"/>
    <w:uiPriority w:val="99"/>
    <w:rsid w:val="00D02E11"/>
    <w:pPr>
      <w:keepNext/>
      <w:spacing w:after="0" w:line="240" w:lineRule="auto"/>
      <w:ind w:firstLine="709"/>
      <w:jc w:val="both"/>
    </w:pPr>
    <w:rPr>
      <w:rFonts w:ascii="Arial" w:eastAsia="Times New Roman" w:hAnsi="Arial" w:cs="Arial"/>
      <w:sz w:val="24"/>
      <w:szCs w:val="24"/>
      <w:lang w:eastAsia="ru-RU"/>
    </w:rPr>
  </w:style>
  <w:style w:type="paragraph" w:customStyle="1" w:styleId="xl26112">
    <w:name w:val="xl26112"/>
    <w:basedOn w:val="af5"/>
    <w:uiPriority w:val="99"/>
    <w:rsid w:val="00D02E11"/>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112">
    <w:name w:val="xl32112"/>
    <w:basedOn w:val="af5"/>
    <w:uiPriority w:val="99"/>
    <w:rsid w:val="00D02E11"/>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xl28112">
    <w:name w:val="xl28112"/>
    <w:basedOn w:val="af5"/>
    <w:uiPriority w:val="99"/>
    <w:rsid w:val="00D02E11"/>
    <w:pPr>
      <w:keepNext/>
      <w:pBdr>
        <w:left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18"/>
      <w:szCs w:val="18"/>
      <w:lang w:eastAsia="ru-RU"/>
    </w:rPr>
  </w:style>
  <w:style w:type="paragraph" w:customStyle="1" w:styleId="21121">
    <w:name w:val="Обычный 2112"/>
    <w:basedOn w:val="af5"/>
    <w:uiPriority w:val="99"/>
    <w:rsid w:val="00D02E11"/>
    <w:pPr>
      <w:keepNext/>
      <w:spacing w:after="0" w:line="240" w:lineRule="auto"/>
    </w:pPr>
    <w:rPr>
      <w:rFonts w:ascii="Arial" w:eastAsia="Times New Roman" w:hAnsi="Arial" w:cs="Arial"/>
      <w:sz w:val="24"/>
      <w:szCs w:val="24"/>
      <w:lang w:eastAsia="ru-RU"/>
    </w:rPr>
  </w:style>
  <w:style w:type="table" w:customStyle="1" w:styleId="4f9">
    <w:name w:val="Стиль4"/>
    <w:uiPriority w:val="99"/>
    <w:rsid w:val="00D02E11"/>
    <w:pPr>
      <w:spacing w:after="0" w:line="240" w:lineRule="auto"/>
    </w:pPr>
    <w:rPr>
      <w:rFonts w:ascii="Calibri" w:eastAsia="Times New Roman" w:hAnsi="Calibri" w:cs="Calibri"/>
      <w:sz w:val="20"/>
      <w:szCs w:val="20"/>
      <w:lang w:eastAsia="ru-RU"/>
    </w:rPr>
    <w:tblPr>
      <w:tblCellMar>
        <w:top w:w="0" w:type="dxa"/>
        <w:left w:w="108" w:type="dxa"/>
        <w:bottom w:w="0" w:type="dxa"/>
        <w:right w:w="108" w:type="dxa"/>
      </w:tblCellMar>
    </w:tblPr>
    <w:tblStylePr w:type="firstRow">
      <w:rPr>
        <w:rFonts w:ascii="Calibri" w:hAnsi="Calibri" w:cs="Calibri"/>
        <w:b/>
        <w:bCs/>
      </w:rPr>
      <w:tblPr/>
      <w:tcPr>
        <w:tcBorders>
          <w:top w:val="single" w:sz="4" w:space="0" w:color="31849B"/>
          <w:bottom w:val="single" w:sz="4" w:space="0" w:color="31849B"/>
        </w:tcBorders>
      </w:tcPr>
    </w:tblStylePr>
    <w:tblStylePr w:type="firstCol">
      <w:rPr>
        <w:rFonts w:ascii="Calibri" w:hAnsi="Calibri" w:cs="Calibri"/>
        <w:b/>
        <w:bCs/>
      </w:rPr>
      <w:tblPr/>
      <w:tcPr>
        <w:tcBorders>
          <w:right w:val="single" w:sz="4" w:space="0" w:color="31849B"/>
        </w:tcBorders>
      </w:tcPr>
    </w:tblStylePr>
  </w:style>
  <w:style w:type="numbering" w:styleId="111111">
    <w:name w:val="Outline List 2"/>
    <w:aliases w:val="1 / 1.1 / 1.1.,1 / 1.1 / 1.1.2,1 / 1.1 / 1.1.3,1 / 1.1 / 1.1.21,1 / 1.1 / 1.1.4,1 / 1.1 / 1.1.22"/>
    <w:basedOn w:val="af8"/>
    <w:rsid w:val="00D02E11"/>
    <w:pPr>
      <w:numPr>
        <w:numId w:val="10"/>
      </w:numPr>
    </w:pPr>
  </w:style>
  <w:style w:type="character" w:styleId="HTML4">
    <w:name w:val="HTML Typewriter"/>
    <w:basedOn w:val="af6"/>
    <w:uiPriority w:val="99"/>
    <w:semiHidden/>
    <w:unhideWhenUsed/>
    <w:rsid w:val="00D02E11"/>
    <w:rPr>
      <w:rFonts w:ascii="Courier New" w:eastAsia="Times New Roman" w:hAnsi="Courier New" w:cs="Courier New"/>
      <w:sz w:val="20"/>
      <w:szCs w:val="20"/>
    </w:rPr>
  </w:style>
  <w:style w:type="paragraph" w:customStyle="1" w:styleId="affffffffffd">
    <w:name w:val="Знак Знак Знак Знак Знак Знак Знак Знак Знак"/>
    <w:basedOn w:val="af5"/>
    <w:autoRedefine/>
    <w:rsid w:val="00D02E11"/>
    <w:pPr>
      <w:keepNext/>
      <w:spacing w:after="160" w:line="240" w:lineRule="exact"/>
    </w:pPr>
    <w:rPr>
      <w:rFonts w:eastAsia="SimSun" w:cs="Times New Roman"/>
      <w:b/>
      <w:bCs/>
      <w:szCs w:val="28"/>
      <w:lang w:val="en-US"/>
    </w:rPr>
  </w:style>
  <w:style w:type="table" w:customStyle="1" w:styleId="affffffffffe">
    <w:name w:val="ПЗ"/>
    <w:basedOn w:val="af7"/>
    <w:rsid w:val="00D02E11"/>
    <w:pPr>
      <w:spacing w:after="0" w:line="240" w:lineRule="auto"/>
    </w:pPr>
    <w:rPr>
      <w:rFonts w:eastAsia="Times New Roman" w:cs="Times New Roman"/>
      <w:sz w:val="24"/>
      <w:szCs w:val="24"/>
      <w:lang w:eastAsia="ru-RU"/>
    </w:rPr>
    <w:tblPr>
      <w:tblInd w:w="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cPr>
      <w:tcMar>
        <w:left w:w="0" w:type="dxa"/>
        <w:right w:w="0" w:type="dxa"/>
      </w:tcMar>
      <w:vAlign w:val="center"/>
    </w:tc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style>
  <w:style w:type="table" w:customStyle="1" w:styleId="afffffffffff">
    <w:name w:val="ПЗ_К"/>
    <w:basedOn w:val="af7"/>
    <w:rsid w:val="00D02E11"/>
    <w:pPr>
      <w:spacing w:after="0" w:line="240" w:lineRule="auto"/>
    </w:pPr>
    <w:rPr>
      <w:rFonts w:eastAsia="Times New Roman" w:cs="Times New Roman"/>
      <w:sz w:val="24"/>
      <w:szCs w:val="24"/>
      <w:lang w:eastAsia="ru-RU"/>
    </w:rPr>
    <w:tblPr>
      <w:jc w:val="center"/>
      <w:tblInd w:w="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tcPr>
      <w:tcMar>
        <w:left w:w="57" w:type="dxa"/>
        <w:right w:w="57" w:type="dxa"/>
      </w:tcMar>
      <w:vAlign w:val="center"/>
    </w:tcPr>
    <w:tblStylePr w:type="firstRow">
      <w:pPr>
        <w:wordWrap/>
        <w:spacing w:beforeLines="0" w:beforeAutospacing="0" w:afterLines="0" w:afterAutospacing="0" w:line="24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pPr>
    </w:tblStylePr>
    <w:tblStylePr w:type="nwCell">
      <w:pPr>
        <w:jc w:val="center"/>
      </w:pPr>
      <w:rPr>
        <w:rFonts w:ascii="Times New Roman" w:hAnsi="Times New Roman"/>
        <w:b/>
        <w:sz w:val="24"/>
      </w:rPr>
      <w:tblPr/>
      <w:tcPr>
        <w:shd w:val="clear" w:color="auto" w:fill="E0E0E0"/>
      </w:tcPr>
    </w:tblStylePr>
  </w:style>
  <w:style w:type="table" w:customStyle="1" w:styleId="afffffffffff0">
    <w:name w:val="ПЗ_А"/>
    <w:basedOn w:val="afffffffffff"/>
    <w:rsid w:val="00D02E11"/>
    <w:pPr>
      <w:widowControl w:val="0"/>
    </w:pPr>
    <w:tblPr>
      <w:jc w:val="center"/>
      <w:tblInd w:w="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tcPr>
      <w:shd w:val="clear" w:color="auto" w:fill="auto"/>
      <w:tcMar>
        <w:left w:w="57" w:type="dxa"/>
        <w:right w:w="57" w:type="dxa"/>
      </w:tcMar>
      <w:vAlign w:val="center"/>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table" w:customStyle="1" w:styleId="afffffffffff1">
    <w:name w:val="ПЗ_К+А"/>
    <w:basedOn w:val="afffffffffff"/>
    <w:rsid w:val="00D02E11"/>
    <w:tblPr>
      <w:jc w:val="center"/>
      <w:tblInd w:w="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tcPr>
      <w:tcMar>
        <w:left w:w="57" w:type="dxa"/>
        <w:right w:w="57" w:type="dxa"/>
      </w:tcMar>
      <w:vAlign w:val="center"/>
    </w:tc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paragraph" w:customStyle="1" w:styleId="164">
    <w:name w:val="Стиль Основной текст + Первая строка:  1 см Перед:  6 пт"/>
    <w:basedOn w:val="afc"/>
    <w:rsid w:val="00D02E11"/>
    <w:pPr>
      <w:keepNext/>
      <w:widowControl/>
      <w:autoSpaceDE/>
      <w:autoSpaceDN/>
      <w:spacing w:before="120" w:line="360" w:lineRule="auto"/>
      <w:ind w:firstLine="709"/>
      <w:jc w:val="both"/>
    </w:pPr>
    <w:rPr>
      <w:rFonts w:ascii="Arial" w:hAnsi="Arial"/>
      <w:lang w:val="ru-RU" w:eastAsia="ru-RU"/>
    </w:rPr>
  </w:style>
  <w:style w:type="paragraph" w:customStyle="1" w:styleId="127021">
    <w:name w:val="Стиль Основной текст + Первая строка:  127 см Справа:  021 см М..."/>
    <w:basedOn w:val="afc"/>
    <w:rsid w:val="00D02E11"/>
    <w:pPr>
      <w:keepNext/>
      <w:widowControl/>
      <w:autoSpaceDE/>
      <w:autoSpaceDN/>
      <w:spacing w:line="360" w:lineRule="auto"/>
      <w:ind w:right="119" w:firstLine="720"/>
      <w:jc w:val="both"/>
    </w:pPr>
    <w:rPr>
      <w:rFonts w:ascii="Arial" w:hAnsi="Arial"/>
      <w:szCs w:val="20"/>
      <w:lang w:val="ru-RU" w:eastAsia="ru-RU"/>
    </w:rPr>
  </w:style>
  <w:style w:type="paragraph" w:customStyle="1" w:styleId="14">
    <w:name w:val="нумерованный 1"/>
    <w:basedOn w:val="af5"/>
    <w:qFormat/>
    <w:rsid w:val="00D02E11"/>
    <w:pPr>
      <w:keepNext/>
      <w:numPr>
        <w:numId w:val="24"/>
      </w:numPr>
      <w:spacing w:after="0" w:line="240" w:lineRule="auto"/>
    </w:pPr>
    <w:rPr>
      <w:rFonts w:ascii="Arial" w:eastAsia="Calibri" w:hAnsi="Arial" w:cs="Times New Roman"/>
      <w:sz w:val="22"/>
      <w:szCs w:val="24"/>
      <w:lang w:bidi="en-US"/>
    </w:rPr>
  </w:style>
  <w:style w:type="paragraph" w:customStyle="1" w:styleId="afffffffffff2">
    <w:name w:val="обычный отчета"/>
    <w:basedOn w:val="afc"/>
    <w:link w:val="afffffffffff3"/>
    <w:qFormat/>
    <w:rsid w:val="00D02E11"/>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character" w:customStyle="1" w:styleId="afffffffffff3">
    <w:name w:val="обычный отчета Знак"/>
    <w:basedOn w:val="1ff2"/>
    <w:link w:val="afffffffffff2"/>
    <w:rsid w:val="00D02E11"/>
    <w:rPr>
      <w:rFonts w:ascii="Arial" w:eastAsia="Times New Roman" w:hAnsi="Arial" w:cs="Arial"/>
      <w:spacing w:val="-5"/>
      <w:sz w:val="22"/>
      <w:lang w:eastAsia="en-US"/>
    </w:rPr>
  </w:style>
  <w:style w:type="character" w:customStyle="1" w:styleId="13pt">
    <w:name w:val="Оглавление + 13 pt;Малые прописные"/>
    <w:basedOn w:val="af6"/>
    <w:rsid w:val="00D02E11"/>
    <w:rPr>
      <w:rFonts w:ascii="Arial" w:eastAsia="Arial" w:hAnsi="Arial" w:cs="Arial"/>
      <w:b w:val="0"/>
      <w:bCs w:val="0"/>
      <w:i w:val="0"/>
      <w:iCs w:val="0"/>
      <w:smallCaps/>
      <w:strike w:val="0"/>
      <w:spacing w:val="0"/>
      <w:sz w:val="26"/>
      <w:szCs w:val="26"/>
    </w:rPr>
  </w:style>
  <w:style w:type="paragraph" w:customStyle="1" w:styleId="67">
    <w:name w:val="Основной текст6"/>
    <w:basedOn w:val="af5"/>
    <w:rsid w:val="00D02E11"/>
    <w:pPr>
      <w:keepNext/>
      <w:shd w:val="clear" w:color="auto" w:fill="FFFFFF"/>
      <w:spacing w:before="3840" w:after="0" w:line="0" w:lineRule="atLeast"/>
      <w:ind w:hanging="340"/>
    </w:pPr>
    <w:rPr>
      <w:rFonts w:ascii="Arial" w:eastAsia="Arial" w:hAnsi="Arial" w:cs="Arial"/>
      <w:color w:val="000000"/>
      <w:sz w:val="23"/>
      <w:szCs w:val="23"/>
      <w:lang w:eastAsia="ru-RU"/>
    </w:rPr>
  </w:style>
  <w:style w:type="character" w:customStyle="1" w:styleId="afffffffffff4">
    <w:name w:val="Подпись к картинке_"/>
    <w:basedOn w:val="af6"/>
    <w:link w:val="afffffffffff5"/>
    <w:rsid w:val="00D02E11"/>
    <w:rPr>
      <w:rFonts w:ascii="Arial" w:eastAsia="Arial" w:hAnsi="Arial" w:cs="Arial"/>
      <w:sz w:val="17"/>
      <w:szCs w:val="17"/>
      <w:shd w:val="clear" w:color="auto" w:fill="FFFFFF"/>
    </w:rPr>
  </w:style>
  <w:style w:type="paragraph" w:customStyle="1" w:styleId="afffffffffff5">
    <w:name w:val="Подпись к картинке"/>
    <w:basedOn w:val="af5"/>
    <w:link w:val="afffffffffff4"/>
    <w:rsid w:val="00D02E11"/>
    <w:pPr>
      <w:keepNext/>
      <w:shd w:val="clear" w:color="auto" w:fill="FFFFFF"/>
      <w:spacing w:after="0" w:line="0" w:lineRule="atLeast"/>
    </w:pPr>
    <w:rPr>
      <w:rFonts w:ascii="Arial" w:eastAsia="Arial" w:hAnsi="Arial" w:cs="Arial"/>
      <w:sz w:val="17"/>
      <w:szCs w:val="17"/>
    </w:rPr>
  </w:style>
  <w:style w:type="character" w:customStyle="1" w:styleId="12ffff2">
    <w:name w:val="Заголовок №1 (2)_"/>
    <w:basedOn w:val="af6"/>
    <w:rsid w:val="00D02E11"/>
    <w:rPr>
      <w:rFonts w:ascii="Arial" w:eastAsia="Arial" w:hAnsi="Arial" w:cs="Arial"/>
      <w:b w:val="0"/>
      <w:bCs w:val="0"/>
      <w:i w:val="0"/>
      <w:iCs w:val="0"/>
      <w:smallCaps w:val="0"/>
      <w:strike w:val="0"/>
      <w:spacing w:val="0"/>
      <w:sz w:val="23"/>
      <w:szCs w:val="23"/>
    </w:rPr>
  </w:style>
  <w:style w:type="character" w:customStyle="1" w:styleId="12ffff3">
    <w:name w:val="Заголовок №1 (2)"/>
    <w:basedOn w:val="12ffff2"/>
    <w:rsid w:val="00D02E11"/>
    <w:rPr>
      <w:rFonts w:ascii="Arial" w:eastAsia="Arial" w:hAnsi="Arial" w:cs="Arial"/>
      <w:b w:val="0"/>
      <w:bCs w:val="0"/>
      <w:i w:val="0"/>
      <w:iCs w:val="0"/>
      <w:smallCaps w:val="0"/>
      <w:strike w:val="0"/>
      <w:spacing w:val="0"/>
      <w:sz w:val="23"/>
      <w:szCs w:val="23"/>
    </w:rPr>
  </w:style>
  <w:style w:type="character" w:customStyle="1" w:styleId="4fa">
    <w:name w:val="Основной текст4"/>
    <w:basedOn w:val="affff5"/>
    <w:rsid w:val="00D02E11"/>
    <w:rPr>
      <w:rFonts w:ascii="Arial" w:eastAsia="Arial" w:hAnsi="Arial" w:cs="Arial"/>
      <w:b w:val="0"/>
      <w:bCs w:val="0"/>
      <w:i w:val="0"/>
      <w:iCs w:val="0"/>
      <w:smallCaps w:val="0"/>
      <w:strike w:val="0"/>
      <w:spacing w:val="0"/>
      <w:sz w:val="23"/>
      <w:szCs w:val="23"/>
      <w:shd w:val="clear" w:color="auto" w:fill="FFFFFF"/>
    </w:rPr>
  </w:style>
  <w:style w:type="character" w:customStyle="1" w:styleId="95">
    <w:name w:val="Основной текст (9)_"/>
    <w:basedOn w:val="af6"/>
    <w:link w:val="96"/>
    <w:rsid w:val="00D02E11"/>
    <w:rPr>
      <w:rFonts w:ascii="Arial" w:eastAsia="Arial" w:hAnsi="Arial" w:cs="Arial"/>
      <w:sz w:val="17"/>
      <w:szCs w:val="17"/>
      <w:shd w:val="clear" w:color="auto" w:fill="FFFFFF"/>
    </w:rPr>
  </w:style>
  <w:style w:type="character" w:customStyle="1" w:styleId="200">
    <w:name w:val="Основной текст (20)_"/>
    <w:basedOn w:val="af6"/>
    <w:link w:val="201"/>
    <w:rsid w:val="00D02E11"/>
    <w:rPr>
      <w:rFonts w:ascii="Arial" w:eastAsia="Arial" w:hAnsi="Arial" w:cs="Arial"/>
      <w:sz w:val="17"/>
      <w:szCs w:val="17"/>
      <w:shd w:val="clear" w:color="auto" w:fill="FFFFFF"/>
    </w:rPr>
  </w:style>
  <w:style w:type="paragraph" w:customStyle="1" w:styleId="96">
    <w:name w:val="Основной текст (9)"/>
    <w:basedOn w:val="af5"/>
    <w:link w:val="95"/>
    <w:rsid w:val="00D02E11"/>
    <w:pPr>
      <w:keepNext/>
      <w:shd w:val="clear" w:color="auto" w:fill="FFFFFF"/>
      <w:spacing w:before="180" w:after="0" w:line="0" w:lineRule="atLeast"/>
      <w:ind w:hanging="1100"/>
    </w:pPr>
    <w:rPr>
      <w:rFonts w:ascii="Arial" w:eastAsia="Arial" w:hAnsi="Arial" w:cs="Arial"/>
      <w:sz w:val="17"/>
      <w:szCs w:val="17"/>
    </w:rPr>
  </w:style>
  <w:style w:type="paragraph" w:customStyle="1" w:styleId="201">
    <w:name w:val="Основной текст (20)"/>
    <w:basedOn w:val="af5"/>
    <w:link w:val="200"/>
    <w:rsid w:val="00D02E11"/>
    <w:pPr>
      <w:keepNext/>
      <w:shd w:val="clear" w:color="auto" w:fill="FFFFFF"/>
      <w:spacing w:after="0" w:line="0" w:lineRule="atLeast"/>
    </w:pPr>
    <w:rPr>
      <w:rFonts w:ascii="Arial" w:eastAsia="Arial" w:hAnsi="Arial" w:cs="Arial"/>
      <w:sz w:val="17"/>
      <w:szCs w:val="17"/>
    </w:rPr>
  </w:style>
  <w:style w:type="paragraph" w:customStyle="1" w:styleId="1ffffffa">
    <w:name w:val="Табличный 1"/>
    <w:basedOn w:val="af5"/>
    <w:link w:val="1ffffffb"/>
    <w:uiPriority w:val="99"/>
    <w:qFormat/>
    <w:rsid w:val="00D02E11"/>
    <w:pPr>
      <w:keepNext/>
      <w:spacing w:after="0" w:line="240" w:lineRule="auto"/>
      <w:jc w:val="center"/>
    </w:pPr>
    <w:rPr>
      <w:rFonts w:ascii="Arial" w:eastAsia="Calibri" w:hAnsi="Arial" w:cs="Arial"/>
      <w:sz w:val="22"/>
      <w:szCs w:val="24"/>
      <w:lang w:eastAsia="ru-RU" w:bidi="en-US"/>
    </w:rPr>
  </w:style>
  <w:style w:type="character" w:customStyle="1" w:styleId="1ffffffb">
    <w:name w:val="Табличный 1 Знак"/>
    <w:basedOn w:val="af6"/>
    <w:link w:val="1ffffffa"/>
    <w:uiPriority w:val="99"/>
    <w:rsid w:val="00D02E11"/>
    <w:rPr>
      <w:rFonts w:ascii="Arial" w:eastAsia="Calibri" w:hAnsi="Arial" w:cs="Arial"/>
      <w:sz w:val="22"/>
      <w:szCs w:val="24"/>
      <w:lang w:eastAsia="ru-RU" w:bidi="en-US"/>
    </w:rPr>
  </w:style>
  <w:style w:type="character" w:customStyle="1" w:styleId="affffffffff6">
    <w:name w:val="Таблица Знак"/>
    <w:basedOn w:val="af6"/>
    <w:link w:val="affffffffff5"/>
    <w:locked/>
    <w:rsid w:val="00D02E11"/>
    <w:rPr>
      <w:rFonts w:ascii="Calibri" w:eastAsia="Times New Roman" w:hAnsi="Calibri" w:cs="Calibri"/>
      <w:sz w:val="20"/>
      <w:szCs w:val="20"/>
      <w:lang w:eastAsia="ru-RU"/>
    </w:rPr>
  </w:style>
  <w:style w:type="character" w:customStyle="1" w:styleId="21ArialNarrow85pt0pt">
    <w:name w:val="Основной текст (21) + Arial Narrow;8;5 pt;Не курсив;Интервал 0 pt"/>
    <w:basedOn w:val="af6"/>
    <w:rsid w:val="00D02E11"/>
    <w:rPr>
      <w:rFonts w:ascii="Arial Narrow" w:eastAsia="Arial Narrow" w:hAnsi="Arial Narrow" w:cs="Arial Narrow"/>
      <w:b w:val="0"/>
      <w:bCs w:val="0"/>
      <w:i/>
      <w:iCs/>
      <w:smallCaps w:val="0"/>
      <w:strike w:val="0"/>
      <w:spacing w:val="0"/>
      <w:sz w:val="17"/>
      <w:szCs w:val="17"/>
    </w:rPr>
  </w:style>
  <w:style w:type="paragraph" w:customStyle="1" w:styleId="1ffffffc">
    <w:name w:val="Название таблицы 1"/>
    <w:basedOn w:val="affffffffff3"/>
    <w:qFormat/>
    <w:rsid w:val="00D02E11"/>
    <w:pPr>
      <w:spacing w:line="240" w:lineRule="auto"/>
    </w:pPr>
  </w:style>
  <w:style w:type="paragraph" w:customStyle="1" w:styleId="BodyText31">
    <w:name w:val="Body Text 31"/>
    <w:basedOn w:val="af5"/>
    <w:rsid w:val="00D02E11"/>
    <w:pPr>
      <w:keepNext/>
      <w:spacing w:after="0" w:line="240" w:lineRule="auto"/>
      <w:jc w:val="center"/>
    </w:pPr>
    <w:rPr>
      <w:rFonts w:eastAsia="Times New Roman" w:cs="Times New Roman"/>
      <w:b/>
      <w:sz w:val="24"/>
      <w:szCs w:val="20"/>
      <w:lang w:eastAsia="ru-RU"/>
    </w:rPr>
  </w:style>
  <w:style w:type="paragraph" w:customStyle="1" w:styleId="3fffffa">
    <w:name w:val="çàãîëîâîê 3"/>
    <w:basedOn w:val="af5"/>
    <w:next w:val="af5"/>
    <w:rsid w:val="00D02E11"/>
    <w:pPr>
      <w:keepNext/>
      <w:spacing w:before="240" w:after="60" w:line="240" w:lineRule="auto"/>
    </w:pPr>
    <w:rPr>
      <w:rFonts w:ascii="Arial" w:eastAsia="Times New Roman" w:hAnsi="Arial" w:cs="Times New Roman"/>
      <w:sz w:val="24"/>
      <w:szCs w:val="20"/>
      <w:lang w:eastAsia="ru-RU"/>
    </w:rPr>
  </w:style>
  <w:style w:type="paragraph" w:customStyle="1" w:styleId="318">
    <w:name w:val="Основной текст 31"/>
    <w:basedOn w:val="af5"/>
    <w:rsid w:val="00D02E11"/>
    <w:pPr>
      <w:keepNext/>
      <w:spacing w:before="20" w:after="0" w:line="240" w:lineRule="auto"/>
    </w:pPr>
    <w:rPr>
      <w:rFonts w:eastAsia="Times New Roman" w:cs="Times New Roman"/>
      <w:sz w:val="24"/>
      <w:szCs w:val="20"/>
      <w:lang w:eastAsia="ru-RU"/>
    </w:rPr>
  </w:style>
  <w:style w:type="paragraph" w:customStyle="1" w:styleId="68">
    <w:name w:val="Основной текст (6)"/>
    <w:basedOn w:val="af5"/>
    <w:rsid w:val="00D02E11"/>
    <w:pPr>
      <w:keepNext/>
      <w:shd w:val="clear" w:color="auto" w:fill="FFFFFF"/>
      <w:spacing w:before="1920" w:after="0" w:line="0" w:lineRule="atLeast"/>
    </w:pPr>
    <w:rPr>
      <w:rFonts w:ascii="Arial Narrow" w:eastAsia="Arial Narrow" w:hAnsi="Arial Narrow" w:cs="Arial Narrow"/>
      <w:sz w:val="17"/>
      <w:szCs w:val="17"/>
      <w:lang w:eastAsia="ru-RU"/>
    </w:rPr>
  </w:style>
  <w:style w:type="paragraph" w:customStyle="1" w:styleId="1ffffffd">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5"/>
    <w:next w:val="af5"/>
    <w:autoRedefine/>
    <w:rsid w:val="00D02E11"/>
    <w:pPr>
      <w:keepNext/>
      <w:spacing w:after="160" w:line="240" w:lineRule="exact"/>
      <w:ind w:firstLine="709"/>
      <w:jc w:val="both"/>
    </w:pPr>
    <w:rPr>
      <w:rFonts w:ascii="Arial" w:eastAsia="SimSun" w:hAnsi="Arial" w:cs="Times New Roman"/>
      <w:b/>
      <w:bCs/>
      <w:szCs w:val="28"/>
      <w:lang w:val="en-US"/>
    </w:rPr>
  </w:style>
  <w:style w:type="paragraph" w:customStyle="1" w:styleId="1ffffffe">
    <w:name w:val="Знак Знак Знак1 Знак"/>
    <w:basedOn w:val="af5"/>
    <w:rsid w:val="00D02E11"/>
    <w:pPr>
      <w:keepNext/>
      <w:spacing w:after="160" w:line="240" w:lineRule="exact"/>
    </w:pPr>
    <w:rPr>
      <w:rFonts w:ascii="Verdana" w:eastAsia="Times New Roman" w:hAnsi="Verdana" w:cs="Verdana"/>
      <w:sz w:val="20"/>
      <w:szCs w:val="20"/>
      <w:lang w:val="en-US"/>
    </w:rPr>
  </w:style>
  <w:style w:type="paragraph" w:customStyle="1" w:styleId="1fffffff">
    <w:name w:val="Текст1"/>
    <w:basedOn w:val="af5"/>
    <w:rsid w:val="00D02E11"/>
    <w:pPr>
      <w:keepNext/>
      <w:spacing w:after="0" w:line="240" w:lineRule="auto"/>
    </w:pPr>
    <w:rPr>
      <w:rFonts w:ascii="Courier New" w:eastAsia="Times New Roman" w:hAnsi="Courier New" w:cs="Times New Roman"/>
      <w:sz w:val="20"/>
      <w:szCs w:val="20"/>
      <w:lang w:eastAsia="ru-RU"/>
    </w:rPr>
  </w:style>
  <w:style w:type="paragraph" w:customStyle="1" w:styleId="1fffffff0">
    <w:name w:val="Знак Знак Знак1 Знак Знак Знак Знак"/>
    <w:basedOn w:val="af5"/>
    <w:rsid w:val="00D02E11"/>
    <w:pPr>
      <w:keepNext/>
      <w:spacing w:after="160" w:line="240" w:lineRule="exact"/>
    </w:pPr>
    <w:rPr>
      <w:rFonts w:ascii="Verdana" w:eastAsia="Times New Roman" w:hAnsi="Verdana" w:cs="Verdana"/>
      <w:sz w:val="20"/>
      <w:szCs w:val="20"/>
      <w:lang w:val="en-US"/>
    </w:rPr>
  </w:style>
  <w:style w:type="paragraph" w:customStyle="1" w:styleId="102">
    <w:name w:val="табличный 10"/>
    <w:basedOn w:val="af5"/>
    <w:link w:val="104"/>
    <w:qFormat/>
    <w:rsid w:val="00D02E11"/>
    <w:pPr>
      <w:keepNext/>
      <w:adjustRightInd w:val="0"/>
      <w:spacing w:after="0" w:line="240" w:lineRule="auto"/>
      <w:jc w:val="center"/>
      <w:textAlignment w:val="baseline"/>
    </w:pPr>
    <w:rPr>
      <w:rFonts w:ascii="Arial" w:eastAsia="Times New Roman" w:hAnsi="Arial" w:cs="Arial"/>
      <w:color w:val="000000"/>
      <w:spacing w:val="-5"/>
      <w:sz w:val="20"/>
      <w:szCs w:val="20"/>
      <w:lang w:val="en-US" w:eastAsia="ru-RU" w:bidi="en-US"/>
    </w:rPr>
  </w:style>
  <w:style w:type="character" w:customStyle="1" w:styleId="CharChar11">
    <w:name w:val="Знак Char Char11"/>
    <w:basedOn w:val="af6"/>
    <w:rsid w:val="00D02E11"/>
    <w:rPr>
      <w:rFonts w:ascii="Arial" w:hAnsi="Arial"/>
      <w:spacing w:val="-5"/>
      <w:sz w:val="22"/>
      <w:szCs w:val="22"/>
      <w:lang w:val="ru-RU" w:eastAsia="en-US" w:bidi="ar-SA"/>
    </w:rPr>
  </w:style>
  <w:style w:type="character" w:customStyle="1" w:styleId="CharChar10">
    <w:name w:val="Char Char1"/>
    <w:basedOn w:val="af6"/>
    <w:rsid w:val="00D02E11"/>
    <w:rPr>
      <w:rFonts w:ascii="Arial" w:hAnsi="Arial"/>
      <w:spacing w:val="-5"/>
      <w:sz w:val="22"/>
      <w:szCs w:val="22"/>
      <w:lang w:val="ru-RU" w:eastAsia="en-US" w:bidi="ar-SA"/>
    </w:rPr>
  </w:style>
  <w:style w:type="character" w:customStyle="1" w:styleId="1510">
    <w:name w:val="Знак Знак151"/>
    <w:basedOn w:val="af6"/>
    <w:rsid w:val="00D02E11"/>
    <w:rPr>
      <w:b/>
      <w:i/>
      <w:spacing w:val="-4"/>
      <w:kern w:val="28"/>
      <w:sz w:val="22"/>
      <w:szCs w:val="22"/>
      <w:lang w:val="ru-RU" w:eastAsia="en-US" w:bidi="ar-SA"/>
    </w:rPr>
  </w:style>
  <w:style w:type="paragraph" w:customStyle="1" w:styleId="21d">
    <w:name w:val="Знак Знак21"/>
    <w:basedOn w:val="af5"/>
    <w:rsid w:val="00D02E11"/>
    <w:pPr>
      <w:spacing w:before="100" w:beforeAutospacing="1" w:after="100" w:afterAutospacing="1" w:line="240" w:lineRule="auto"/>
    </w:pPr>
    <w:rPr>
      <w:rFonts w:ascii="Arial Black" w:eastAsia="Times New Roman" w:hAnsi="Arial Black" w:cs="Times New Roman"/>
      <w:spacing w:val="-10"/>
      <w:kern w:val="28"/>
      <w:sz w:val="24"/>
      <w:szCs w:val="24"/>
    </w:rPr>
  </w:style>
  <w:style w:type="character" w:customStyle="1" w:styleId="affffffffffa">
    <w:name w:val="маркированный Знак"/>
    <w:basedOn w:val="af6"/>
    <w:link w:val="ae"/>
    <w:uiPriority w:val="99"/>
    <w:rsid w:val="00D02E11"/>
    <w:rPr>
      <w:rFonts w:ascii="Arial" w:eastAsia="Times New Roman" w:hAnsi="Arial" w:cs="Arial"/>
      <w:sz w:val="24"/>
      <w:szCs w:val="24"/>
      <w:lang w:eastAsia="ru-RU"/>
    </w:rPr>
  </w:style>
  <w:style w:type="paragraph" w:styleId="afffffffffff6">
    <w:name w:val="Body Text First Indent"/>
    <w:basedOn w:val="afc"/>
    <w:link w:val="afffffffffff7"/>
    <w:rsid w:val="00D02E11"/>
    <w:pPr>
      <w:keepNext/>
      <w:widowControl/>
      <w:autoSpaceDE/>
      <w:autoSpaceDN/>
      <w:spacing w:after="120"/>
      <w:ind w:firstLine="210"/>
      <w:jc w:val="both"/>
    </w:pPr>
    <w:rPr>
      <w:lang w:val="ru-RU" w:eastAsia="ru-RU"/>
    </w:rPr>
  </w:style>
  <w:style w:type="character" w:customStyle="1" w:styleId="afffffffffff7">
    <w:name w:val="Красная строка Знак"/>
    <w:basedOn w:val="afd"/>
    <w:link w:val="afffffffffff6"/>
    <w:rsid w:val="00D02E11"/>
    <w:rPr>
      <w:rFonts w:eastAsia="Times New Roman" w:cs="Times New Roman"/>
      <w:sz w:val="24"/>
      <w:szCs w:val="24"/>
      <w:lang w:val="en-US" w:eastAsia="ru-RU"/>
    </w:rPr>
  </w:style>
  <w:style w:type="paragraph" w:styleId="2ffffff5">
    <w:name w:val="Body Text First Indent 2"/>
    <w:basedOn w:val="afffc"/>
    <w:link w:val="2ffffff6"/>
    <w:rsid w:val="00D02E11"/>
    <w:pPr>
      <w:keepNext/>
      <w:ind w:firstLine="210"/>
      <w:jc w:val="both"/>
    </w:pPr>
  </w:style>
  <w:style w:type="character" w:customStyle="1" w:styleId="2ffffff6">
    <w:name w:val="Красная строка 2 Знак"/>
    <w:basedOn w:val="afffd"/>
    <w:link w:val="2ffffff5"/>
    <w:rsid w:val="00D02E11"/>
    <w:rPr>
      <w:rFonts w:eastAsia="Times New Roman" w:cs="Times New Roman"/>
      <w:sz w:val="24"/>
      <w:szCs w:val="24"/>
      <w:lang w:eastAsia="ru-RU"/>
    </w:rPr>
  </w:style>
  <w:style w:type="paragraph" w:customStyle="1" w:styleId="afffffffffff8">
    <w:name w:val="табл"/>
    <w:basedOn w:val="afffc"/>
    <w:rsid w:val="00D02E11"/>
    <w:pPr>
      <w:keepNext/>
      <w:ind w:left="0"/>
      <w:jc w:val="center"/>
      <w:outlineLvl w:val="0"/>
    </w:pPr>
  </w:style>
  <w:style w:type="paragraph" w:customStyle="1" w:styleId="ad">
    <w:name w:val="нумеруемый"/>
    <w:basedOn w:val="affffd"/>
    <w:rsid w:val="00D02E11"/>
    <w:pPr>
      <w:keepNext/>
      <w:numPr>
        <w:numId w:val="25"/>
      </w:numPr>
      <w:tabs>
        <w:tab w:val="clear" w:pos="890"/>
      </w:tabs>
      <w:suppressAutoHyphens w:val="0"/>
      <w:spacing w:after="0"/>
      <w:ind w:left="624" w:hanging="284"/>
    </w:pPr>
    <w:rPr>
      <w:rFonts w:cs="Times New Roman"/>
      <w:sz w:val="24"/>
      <w:szCs w:val="24"/>
      <w:lang w:eastAsia="ru-RU"/>
    </w:rPr>
  </w:style>
  <w:style w:type="paragraph" w:customStyle="1" w:styleId="13f0">
    <w:name w:val="обычный 13"/>
    <w:basedOn w:val="af5"/>
    <w:rsid w:val="00D02E11"/>
    <w:pPr>
      <w:keepNext/>
      <w:keepLines/>
      <w:spacing w:after="0" w:line="240" w:lineRule="auto"/>
      <w:jc w:val="center"/>
    </w:pPr>
    <w:rPr>
      <w:rFonts w:eastAsia="Times New Roman" w:cs="Times New Roman"/>
      <w:sz w:val="22"/>
      <w:szCs w:val="26"/>
      <w:lang w:eastAsia="ru-RU"/>
    </w:rPr>
  </w:style>
  <w:style w:type="paragraph" w:customStyle="1" w:styleId="105">
    <w:name w:val="табл. 10"/>
    <w:basedOn w:val="afffc"/>
    <w:rsid w:val="00D02E11"/>
    <w:pPr>
      <w:keepNext/>
      <w:spacing w:after="0"/>
      <w:ind w:left="0"/>
      <w:jc w:val="center"/>
    </w:pPr>
    <w:rPr>
      <w:sz w:val="20"/>
      <w:szCs w:val="20"/>
    </w:rPr>
  </w:style>
  <w:style w:type="paragraph" w:customStyle="1" w:styleId="97">
    <w:name w:val="табл.9"/>
    <w:basedOn w:val="105"/>
    <w:rsid w:val="00D02E11"/>
    <w:rPr>
      <w:sz w:val="18"/>
    </w:rPr>
  </w:style>
  <w:style w:type="character" w:customStyle="1" w:styleId="50pt">
    <w:name w:val="Заголовок №5 + Интервал 0 pt"/>
    <w:basedOn w:val="af6"/>
    <w:rsid w:val="00D02E11"/>
    <w:rPr>
      <w:rFonts w:ascii="Arial Black" w:eastAsia="Arial Black" w:hAnsi="Arial Black" w:cs="Arial Black"/>
      <w:spacing w:val="-10"/>
      <w:sz w:val="21"/>
      <w:szCs w:val="21"/>
      <w:shd w:val="clear" w:color="auto" w:fill="FFFFFF"/>
    </w:rPr>
  </w:style>
  <w:style w:type="paragraph" w:customStyle="1" w:styleId="12">
    <w:name w:val="Маркированный список 1"/>
    <w:basedOn w:val="af5"/>
    <w:rsid w:val="00D02E11"/>
    <w:pPr>
      <w:keepNext/>
      <w:numPr>
        <w:numId w:val="26"/>
      </w:numPr>
      <w:spacing w:after="0" w:line="240" w:lineRule="auto"/>
      <w:ind w:left="284" w:firstLine="0"/>
      <w:jc w:val="both"/>
    </w:pPr>
    <w:rPr>
      <w:rFonts w:ascii="Arial" w:eastAsia="Times New Roman" w:hAnsi="Arial" w:cs="Times New Roman"/>
      <w:sz w:val="22"/>
      <w:szCs w:val="24"/>
      <w:lang w:eastAsia="ru-RU"/>
    </w:rPr>
  </w:style>
  <w:style w:type="character" w:customStyle="1" w:styleId="104">
    <w:name w:val="табличный 10 Знак"/>
    <w:basedOn w:val="1ffffffb"/>
    <w:link w:val="102"/>
    <w:rsid w:val="00D02E11"/>
    <w:rPr>
      <w:rFonts w:ascii="Arial" w:eastAsia="Times New Roman" w:hAnsi="Arial" w:cs="Arial"/>
      <w:color w:val="000000"/>
      <w:spacing w:val="-5"/>
      <w:sz w:val="20"/>
      <w:szCs w:val="20"/>
      <w:lang w:val="en-US" w:eastAsia="ru-RU" w:bidi="en-US"/>
    </w:rPr>
  </w:style>
  <w:style w:type="paragraph" w:customStyle="1" w:styleId="afffffffffff9">
    <w:name w:val="рисунок"/>
    <w:basedOn w:val="affb"/>
    <w:next w:val="af5"/>
    <w:link w:val="afffffffffffa"/>
    <w:autoRedefine/>
    <w:qFormat/>
    <w:rsid w:val="00D02E11"/>
    <w:pPr>
      <w:keepNext/>
      <w:pBdr>
        <w:bottom w:val="none" w:sz="0" w:space="0" w:color="auto"/>
      </w:pBdr>
      <w:spacing w:before="120" w:after="240"/>
      <w:contextualSpacing w:val="0"/>
      <w:jc w:val="center"/>
    </w:pPr>
    <w:rPr>
      <w:rFonts w:ascii="Arial Narrow" w:hAnsi="Arial Narrow"/>
      <w:b/>
      <w:color w:val="auto"/>
      <w:spacing w:val="0"/>
      <w:kern w:val="0"/>
      <w:sz w:val="20"/>
      <w:szCs w:val="24"/>
      <w:lang w:val="ru-RU" w:eastAsia="ru-RU" w:bidi="ar-SA"/>
    </w:rPr>
  </w:style>
  <w:style w:type="character" w:customStyle="1" w:styleId="afffffffffffa">
    <w:name w:val="рисунок Знак"/>
    <w:basedOn w:val="af6"/>
    <w:link w:val="afffffffffff9"/>
    <w:rsid w:val="00D02E11"/>
    <w:rPr>
      <w:rFonts w:ascii="Arial Narrow" w:eastAsia="Times New Roman" w:hAnsi="Arial Narrow" w:cs="Times New Roman"/>
      <w:b/>
      <w:sz w:val="20"/>
      <w:szCs w:val="24"/>
      <w:lang w:eastAsia="ru-RU"/>
    </w:rPr>
  </w:style>
  <w:style w:type="paragraph" w:customStyle="1" w:styleId="afffffffffffb">
    <w:name w:val="объект"/>
    <w:basedOn w:val="af5"/>
    <w:link w:val="afffffffffffc"/>
    <w:autoRedefine/>
    <w:qFormat/>
    <w:rsid w:val="00D02E11"/>
    <w:pPr>
      <w:keepNext/>
      <w:spacing w:after="120" w:line="240" w:lineRule="auto"/>
      <w:jc w:val="center"/>
    </w:pPr>
    <w:rPr>
      <w:rFonts w:ascii="Arial" w:eastAsia="Calibri" w:hAnsi="Arial" w:cs="Times New Roman"/>
      <w:sz w:val="24"/>
      <w:szCs w:val="24"/>
      <w:lang w:eastAsia="ru-RU" w:bidi="en-US"/>
    </w:rPr>
  </w:style>
  <w:style w:type="character" w:customStyle="1" w:styleId="afffffffffffc">
    <w:name w:val="объект Знак"/>
    <w:basedOn w:val="afffffffffffa"/>
    <w:link w:val="afffffffffffb"/>
    <w:rsid w:val="00D02E11"/>
    <w:rPr>
      <w:rFonts w:ascii="Arial" w:eastAsia="Calibri" w:hAnsi="Arial" w:cs="Times New Roman"/>
      <w:b w:val="0"/>
      <w:sz w:val="24"/>
      <w:szCs w:val="24"/>
      <w:lang w:eastAsia="ru-RU" w:bidi="en-US"/>
    </w:rPr>
  </w:style>
  <w:style w:type="paragraph" w:customStyle="1" w:styleId="120">
    <w:name w:val="Табл. 12"/>
    <w:basedOn w:val="af5"/>
    <w:link w:val="12ffff4"/>
    <w:rsid w:val="00D02E11"/>
    <w:pPr>
      <w:keepNext/>
      <w:numPr>
        <w:numId w:val="27"/>
      </w:numPr>
      <w:spacing w:after="0" w:line="240" w:lineRule="auto"/>
    </w:pPr>
    <w:rPr>
      <w:rFonts w:ascii="Arial CYR" w:eastAsia="Times New Roman" w:hAnsi="Arial CYR" w:cs="Arial CYR"/>
      <w:sz w:val="24"/>
      <w:szCs w:val="24"/>
      <w:lang w:eastAsia="ru-RU"/>
    </w:rPr>
  </w:style>
  <w:style w:type="paragraph" w:customStyle="1" w:styleId="af">
    <w:name w:val="маркированный штрих"/>
    <w:basedOn w:val="5a"/>
    <w:link w:val="afffffffffffd"/>
    <w:autoRedefine/>
    <w:qFormat/>
    <w:rsid w:val="00D02E11"/>
    <w:pPr>
      <w:numPr>
        <w:numId w:val="34"/>
      </w:numPr>
      <w:tabs>
        <w:tab w:val="left" w:pos="1418"/>
      </w:tabs>
      <w:adjustRightInd/>
      <w:spacing w:before="0" w:after="0" w:line="360" w:lineRule="auto"/>
      <w:textAlignment w:val="auto"/>
    </w:pPr>
    <w:rPr>
      <w:rFonts w:eastAsia="Calibri"/>
      <w:spacing w:val="0"/>
      <w:szCs w:val="24"/>
      <w:lang w:bidi="en-US"/>
    </w:rPr>
  </w:style>
  <w:style w:type="character" w:customStyle="1" w:styleId="afffffffffffd">
    <w:name w:val="маркированный штрих Знак"/>
    <w:basedOn w:val="af6"/>
    <w:link w:val="af"/>
    <w:rsid w:val="00D02E11"/>
    <w:rPr>
      <w:rFonts w:ascii="Arial" w:eastAsia="Calibri" w:hAnsi="Arial" w:cs="Arial"/>
      <w:sz w:val="22"/>
      <w:szCs w:val="24"/>
      <w:lang w:bidi="en-US"/>
    </w:rPr>
  </w:style>
  <w:style w:type="paragraph" w:customStyle="1" w:styleId="11">
    <w:name w:val="1.нумерованный"/>
    <w:basedOn w:val="af5"/>
    <w:next w:val="af5"/>
    <w:link w:val="1fffffff1"/>
    <w:qFormat/>
    <w:rsid w:val="00D02E11"/>
    <w:pPr>
      <w:keepNext/>
      <w:numPr>
        <w:numId w:val="28"/>
      </w:numPr>
      <w:spacing w:before="120" w:after="120" w:line="360" w:lineRule="atLeast"/>
      <w:ind w:left="1037" w:hanging="357"/>
      <w:jc w:val="both"/>
    </w:pPr>
    <w:rPr>
      <w:rFonts w:ascii="Arial" w:eastAsia="Calibri" w:hAnsi="Arial" w:cs="Times New Roman"/>
      <w:position w:val="-6"/>
      <w:sz w:val="22"/>
      <w:szCs w:val="24"/>
      <w:lang w:bidi="en-US"/>
    </w:rPr>
  </w:style>
  <w:style w:type="character" w:customStyle="1" w:styleId="1fffffff1">
    <w:name w:val="1.нумерованный Знак"/>
    <w:basedOn w:val="af6"/>
    <w:link w:val="11"/>
    <w:rsid w:val="00D02E11"/>
    <w:rPr>
      <w:rFonts w:ascii="Arial" w:eastAsia="Calibri" w:hAnsi="Arial" w:cs="Times New Roman"/>
      <w:position w:val="-6"/>
      <w:sz w:val="22"/>
      <w:szCs w:val="24"/>
      <w:lang w:bidi="en-US"/>
    </w:rPr>
  </w:style>
  <w:style w:type="character" w:customStyle="1" w:styleId="afffffffffffe">
    <w:name w:val="нумерованный Знак"/>
    <w:aliases w:val="Без интервала1 Знак,Без интервала11 Знак"/>
    <w:basedOn w:val="af6"/>
    <w:rsid w:val="00D02E11"/>
    <w:rPr>
      <w:rFonts w:ascii="Arial" w:hAnsi="Arial"/>
      <w:sz w:val="24"/>
      <w:szCs w:val="24"/>
      <w:lang w:eastAsia="en-US" w:bidi="en-US"/>
    </w:rPr>
  </w:style>
  <w:style w:type="paragraph" w:customStyle="1" w:styleId="1fffffff2">
    <w:name w:val="Подзаголовок 1"/>
    <w:basedOn w:val="af5"/>
    <w:next w:val="af5"/>
    <w:link w:val="1fffffff3"/>
    <w:rsid w:val="00D02E11"/>
    <w:pPr>
      <w:spacing w:before="120" w:after="120" w:line="240" w:lineRule="auto"/>
      <w:ind w:firstLine="709"/>
      <w:jc w:val="both"/>
    </w:pPr>
    <w:rPr>
      <w:rFonts w:ascii="Arial" w:eastAsia="Calibri" w:hAnsi="Arial" w:cs="Arial"/>
      <w:b/>
      <w:i/>
      <w:sz w:val="22"/>
      <w:szCs w:val="24"/>
      <w:lang w:bidi="en-US"/>
    </w:rPr>
  </w:style>
  <w:style w:type="character" w:customStyle="1" w:styleId="1fffffff3">
    <w:name w:val="Подзаголовок 1 Знак"/>
    <w:basedOn w:val="af6"/>
    <w:link w:val="1fffffff2"/>
    <w:rsid w:val="00D02E11"/>
    <w:rPr>
      <w:rFonts w:ascii="Arial" w:eastAsia="Calibri" w:hAnsi="Arial" w:cs="Arial"/>
      <w:b/>
      <w:i/>
      <w:sz w:val="22"/>
      <w:szCs w:val="24"/>
      <w:lang w:bidi="en-US"/>
    </w:rPr>
  </w:style>
  <w:style w:type="paragraph" w:customStyle="1" w:styleId="2ffffff7">
    <w:name w:val="Подзаголовок 2"/>
    <w:basedOn w:val="af5"/>
    <w:link w:val="2ffffff8"/>
    <w:rsid w:val="00D02E11"/>
    <w:pPr>
      <w:spacing w:before="120" w:after="0" w:line="240" w:lineRule="auto"/>
      <w:ind w:firstLine="709"/>
      <w:jc w:val="both"/>
    </w:pPr>
    <w:rPr>
      <w:rFonts w:ascii="Arial" w:eastAsia="Calibri" w:hAnsi="Arial" w:cs="Arial"/>
      <w:b/>
      <w:sz w:val="22"/>
      <w:lang w:bidi="en-US"/>
    </w:rPr>
  </w:style>
  <w:style w:type="character" w:customStyle="1" w:styleId="2ffffff8">
    <w:name w:val="Подзаголовок 2 Знак"/>
    <w:basedOn w:val="af6"/>
    <w:link w:val="2ffffff7"/>
    <w:rsid w:val="00D02E11"/>
    <w:rPr>
      <w:rFonts w:ascii="Arial" w:eastAsia="Calibri" w:hAnsi="Arial" w:cs="Arial"/>
      <w:b/>
      <w:sz w:val="22"/>
      <w:lang w:bidi="en-US"/>
    </w:rPr>
  </w:style>
  <w:style w:type="paragraph" w:customStyle="1" w:styleId="a2">
    <w:name w:val="Маркированный точка"/>
    <w:basedOn w:val="af5"/>
    <w:link w:val="affffffffffff"/>
    <w:autoRedefine/>
    <w:qFormat/>
    <w:rsid w:val="00D02E11"/>
    <w:pPr>
      <w:keepNext/>
      <w:numPr>
        <w:numId w:val="30"/>
      </w:numPr>
      <w:spacing w:after="0" w:line="240" w:lineRule="auto"/>
      <w:ind w:left="993" w:hanging="357"/>
      <w:jc w:val="both"/>
    </w:pPr>
    <w:rPr>
      <w:rFonts w:ascii="Arial" w:eastAsia="Calibri" w:hAnsi="Arial" w:cs="Times New Roman"/>
      <w:sz w:val="22"/>
      <w:lang w:bidi="en-US"/>
    </w:rPr>
  </w:style>
  <w:style w:type="character" w:customStyle="1" w:styleId="affffffffffff">
    <w:name w:val="Маркированный точка Знак"/>
    <w:basedOn w:val="af6"/>
    <w:link w:val="a2"/>
    <w:rsid w:val="00D02E11"/>
    <w:rPr>
      <w:rFonts w:ascii="Arial" w:eastAsia="Calibri" w:hAnsi="Arial" w:cs="Times New Roman"/>
      <w:sz w:val="22"/>
      <w:lang w:bidi="en-US"/>
    </w:rPr>
  </w:style>
  <w:style w:type="paragraph" w:customStyle="1" w:styleId="1fffffff4">
    <w:name w:val="Рисунок 1"/>
    <w:basedOn w:val="af5"/>
    <w:link w:val="1fffffff5"/>
    <w:rsid w:val="00D02E11"/>
    <w:pPr>
      <w:spacing w:before="120" w:after="0" w:line="240" w:lineRule="auto"/>
      <w:jc w:val="center"/>
    </w:pPr>
    <w:rPr>
      <w:rFonts w:ascii="Arial" w:eastAsia="Calibri" w:hAnsi="Arial" w:cs="Times New Roman"/>
      <w:b/>
      <w:sz w:val="22"/>
      <w:szCs w:val="24"/>
      <w:lang w:bidi="en-US"/>
    </w:rPr>
  </w:style>
  <w:style w:type="character" w:customStyle="1" w:styleId="1fffffff5">
    <w:name w:val="Рисунок 1 Знак"/>
    <w:basedOn w:val="af6"/>
    <w:link w:val="1fffffff4"/>
    <w:rsid w:val="00D02E11"/>
    <w:rPr>
      <w:rFonts w:ascii="Arial" w:eastAsia="Calibri" w:hAnsi="Arial" w:cs="Times New Roman"/>
      <w:b/>
      <w:sz w:val="22"/>
      <w:szCs w:val="24"/>
      <w:lang w:bidi="en-US"/>
    </w:rPr>
  </w:style>
  <w:style w:type="paragraph" w:customStyle="1" w:styleId="affffffffffff0">
    <w:name w:val="формула"/>
    <w:basedOn w:val="af5"/>
    <w:link w:val="affffffffffff1"/>
    <w:qFormat/>
    <w:rsid w:val="00D02E11"/>
    <w:pPr>
      <w:spacing w:before="120" w:after="120" w:line="240" w:lineRule="auto"/>
      <w:jc w:val="center"/>
    </w:pPr>
    <w:rPr>
      <w:rFonts w:ascii="Arial" w:eastAsia="Calibri" w:hAnsi="Arial" w:cs="Times New Roman"/>
      <w:i/>
      <w:sz w:val="22"/>
      <w:szCs w:val="24"/>
      <w:lang w:bidi="en-US"/>
    </w:rPr>
  </w:style>
  <w:style w:type="character" w:customStyle="1" w:styleId="affffffffffff1">
    <w:name w:val="формула Знак"/>
    <w:basedOn w:val="af6"/>
    <w:link w:val="affffffffffff0"/>
    <w:rsid w:val="00D02E11"/>
    <w:rPr>
      <w:rFonts w:ascii="Arial" w:eastAsia="Calibri" w:hAnsi="Arial" w:cs="Times New Roman"/>
      <w:i/>
      <w:sz w:val="22"/>
      <w:szCs w:val="24"/>
      <w:lang w:bidi="en-US"/>
    </w:rPr>
  </w:style>
  <w:style w:type="paragraph" w:customStyle="1" w:styleId="106">
    <w:name w:val="табл.10"/>
    <w:basedOn w:val="af5"/>
    <w:rsid w:val="00D02E11"/>
    <w:pPr>
      <w:keepNext/>
      <w:autoSpaceDE w:val="0"/>
      <w:autoSpaceDN w:val="0"/>
      <w:adjustRightInd w:val="0"/>
      <w:spacing w:after="0" w:line="240" w:lineRule="auto"/>
      <w:jc w:val="both"/>
    </w:pPr>
    <w:rPr>
      <w:rFonts w:ascii="Arial" w:eastAsia="Times New Roman" w:hAnsi="Arial" w:cs="Times New Roman"/>
      <w:bCs/>
      <w:sz w:val="20"/>
      <w:szCs w:val="18"/>
      <w:lang w:eastAsia="ru-RU"/>
    </w:rPr>
  </w:style>
  <w:style w:type="paragraph" w:customStyle="1" w:styleId="a5">
    <w:name w:val="Табл. нум"/>
    <w:basedOn w:val="af5"/>
    <w:rsid w:val="00D02E11"/>
    <w:pPr>
      <w:keepNext/>
      <w:numPr>
        <w:numId w:val="31"/>
      </w:numPr>
      <w:spacing w:after="0" w:line="240" w:lineRule="auto"/>
      <w:ind w:right="-108"/>
      <w:jc w:val="both"/>
    </w:pPr>
    <w:rPr>
      <w:rFonts w:ascii="Arial" w:eastAsia="Times New Roman" w:hAnsi="Arial" w:cs="Arial"/>
      <w:snapToGrid w:val="0"/>
      <w:sz w:val="20"/>
      <w:szCs w:val="20"/>
      <w:lang w:eastAsia="ru-RU"/>
    </w:rPr>
  </w:style>
  <w:style w:type="paragraph" w:customStyle="1" w:styleId="affffffffffff2">
    <w:name w:val="Табличный сжатый"/>
    <w:basedOn w:val="1ffffffa"/>
    <w:link w:val="affffffffffff3"/>
    <w:rsid w:val="00D02E11"/>
    <w:pPr>
      <w:keepNext w:val="0"/>
      <w:spacing w:line="120" w:lineRule="auto"/>
    </w:pPr>
  </w:style>
  <w:style w:type="character" w:customStyle="1" w:styleId="affffffffffff3">
    <w:name w:val="Табличный сжатый Знак"/>
    <w:basedOn w:val="1ffffffb"/>
    <w:link w:val="affffffffffff2"/>
    <w:rsid w:val="00D02E11"/>
    <w:rPr>
      <w:rFonts w:ascii="Arial" w:eastAsia="Calibri" w:hAnsi="Arial" w:cs="Arial"/>
      <w:sz w:val="22"/>
      <w:szCs w:val="24"/>
      <w:lang w:eastAsia="ru-RU" w:bidi="en-US"/>
    </w:rPr>
  </w:style>
  <w:style w:type="paragraph" w:customStyle="1" w:styleId="2ffffff9">
    <w:name w:val="маркир2"/>
    <w:basedOn w:val="af5"/>
    <w:link w:val="2ffffffa"/>
    <w:rsid w:val="00D02E11"/>
    <w:pPr>
      <w:spacing w:before="120" w:after="0" w:line="240" w:lineRule="auto"/>
      <w:ind w:firstLine="709"/>
      <w:jc w:val="both"/>
    </w:pPr>
    <w:rPr>
      <w:rFonts w:ascii="Arial" w:eastAsia="Calibri" w:hAnsi="Arial" w:cs="Times New Roman"/>
      <w:sz w:val="22"/>
      <w:szCs w:val="24"/>
      <w:lang w:bidi="en-US"/>
    </w:rPr>
  </w:style>
  <w:style w:type="character" w:customStyle="1" w:styleId="2ffffffa">
    <w:name w:val="маркир2 Знак"/>
    <w:basedOn w:val="af6"/>
    <w:link w:val="2ffffff9"/>
    <w:rsid w:val="00D02E11"/>
    <w:rPr>
      <w:rFonts w:ascii="Arial" w:eastAsia="Calibri" w:hAnsi="Arial" w:cs="Times New Roman"/>
      <w:sz w:val="22"/>
      <w:szCs w:val="24"/>
      <w:lang w:bidi="en-US"/>
    </w:rPr>
  </w:style>
  <w:style w:type="paragraph" w:customStyle="1" w:styleId="11ffffc">
    <w:name w:val="табл. 11"/>
    <w:basedOn w:val="af5"/>
    <w:rsid w:val="00D02E11"/>
    <w:pPr>
      <w:spacing w:after="0" w:line="240" w:lineRule="auto"/>
    </w:pPr>
    <w:rPr>
      <w:rFonts w:ascii="Arial" w:eastAsia="Times New Roman" w:hAnsi="Arial" w:cs="Times New Roman"/>
      <w:sz w:val="22"/>
      <w:szCs w:val="24"/>
      <w:lang w:eastAsia="ru-RU"/>
    </w:rPr>
  </w:style>
  <w:style w:type="character" w:customStyle="1" w:styleId="affffffffffff4">
    <w:name w:val="маркированный Знак Знак"/>
    <w:basedOn w:val="af6"/>
    <w:locked/>
    <w:rsid w:val="00D02E11"/>
    <w:rPr>
      <w:rFonts w:ascii="Arial" w:hAnsi="Arial" w:cs="Arial"/>
      <w:sz w:val="24"/>
      <w:szCs w:val="24"/>
    </w:rPr>
  </w:style>
  <w:style w:type="paragraph" w:customStyle="1" w:styleId="10">
    <w:name w:val="Знак1 Знак Знак Знак Знак Знак Знак Знак Знак Знак Знак Знак Знак"/>
    <w:basedOn w:val="af5"/>
    <w:autoRedefine/>
    <w:rsid w:val="00D02E11"/>
    <w:pPr>
      <w:keepNext/>
      <w:numPr>
        <w:numId w:val="32"/>
      </w:numPr>
      <w:tabs>
        <w:tab w:val="clear" w:pos="57"/>
      </w:tabs>
      <w:spacing w:after="160" w:line="240" w:lineRule="exact"/>
      <w:ind w:left="0" w:firstLine="0"/>
    </w:pPr>
    <w:rPr>
      <w:rFonts w:eastAsia="SimSun" w:cs="Times New Roman"/>
      <w:b/>
      <w:bCs/>
      <w:szCs w:val="28"/>
      <w:lang w:val="en-US"/>
    </w:rPr>
  </w:style>
  <w:style w:type="character" w:customStyle="1" w:styleId="affffffffffff5">
    <w:name w:val="нумерованный Знак Знак"/>
    <w:basedOn w:val="af6"/>
    <w:rsid w:val="00D02E11"/>
    <w:rPr>
      <w:rFonts w:ascii="Arial" w:hAnsi="Arial"/>
      <w:sz w:val="24"/>
      <w:szCs w:val="28"/>
      <w:lang w:val="ru-RU" w:eastAsia="ru-RU" w:bidi="ar-SA"/>
    </w:rPr>
  </w:style>
  <w:style w:type="paragraph" w:customStyle="1" w:styleId="2124">
    <w:name w:val="Стиль Заголовок 2 + 12 пт"/>
    <w:basedOn w:val="20"/>
    <w:next w:val="af5"/>
    <w:rsid w:val="00D02E11"/>
    <w:pPr>
      <w:keepLines w:val="0"/>
      <w:spacing w:before="120" w:after="120" w:line="240" w:lineRule="auto"/>
      <w:ind w:firstLine="709"/>
      <w:jc w:val="both"/>
    </w:pPr>
    <w:rPr>
      <w:rFonts w:ascii="Arial" w:eastAsia="Times New Roman" w:hAnsi="Arial" w:cs="Arial"/>
      <w:i/>
      <w:iCs/>
      <w:color w:val="auto"/>
      <w:szCs w:val="28"/>
      <w:lang w:eastAsia="ru-RU"/>
    </w:rPr>
  </w:style>
  <w:style w:type="paragraph" w:customStyle="1" w:styleId="affffffffffff6">
    <w:name w:val="для таблиц"/>
    <w:basedOn w:val="af5"/>
    <w:rsid w:val="00D02E11"/>
    <w:pPr>
      <w:keepNext/>
      <w:spacing w:after="0" w:line="240" w:lineRule="auto"/>
      <w:jc w:val="both"/>
    </w:pPr>
    <w:rPr>
      <w:rFonts w:eastAsia="Times New Roman" w:cs="Times New Roman"/>
      <w:color w:val="000000"/>
      <w:sz w:val="26"/>
      <w:szCs w:val="28"/>
      <w:lang w:eastAsia="ru-RU"/>
    </w:rPr>
  </w:style>
  <w:style w:type="paragraph" w:customStyle="1" w:styleId="affffffffffff7">
    <w:name w:val="табличный"/>
    <w:basedOn w:val="af5"/>
    <w:link w:val="affffffffffff8"/>
    <w:rsid w:val="00D02E11"/>
    <w:pPr>
      <w:keepNext/>
      <w:keepLines/>
      <w:spacing w:after="0" w:line="240" w:lineRule="auto"/>
    </w:pPr>
    <w:rPr>
      <w:rFonts w:eastAsia="Times New Roman" w:cs="Times New Roman"/>
      <w:bCs/>
      <w:sz w:val="22"/>
      <w:szCs w:val="28"/>
      <w:lang w:eastAsia="ru-RU"/>
    </w:rPr>
  </w:style>
  <w:style w:type="character" w:customStyle="1" w:styleId="affffffffffff8">
    <w:name w:val="табличный Знак"/>
    <w:basedOn w:val="af6"/>
    <w:link w:val="affffffffffff7"/>
    <w:rsid w:val="00D02E11"/>
    <w:rPr>
      <w:rFonts w:eastAsia="Times New Roman" w:cs="Times New Roman"/>
      <w:bCs/>
      <w:sz w:val="22"/>
      <w:szCs w:val="28"/>
      <w:lang w:eastAsia="ru-RU"/>
    </w:rPr>
  </w:style>
  <w:style w:type="paragraph" w:customStyle="1" w:styleId="affffffffffff9">
    <w:name w:val="Знак Знак Знак Знак Знак Знак Знак Знак Знак Знак Знак Знак Знак"/>
    <w:basedOn w:val="af5"/>
    <w:autoRedefine/>
    <w:rsid w:val="00D02E11"/>
    <w:pPr>
      <w:keepNext/>
      <w:spacing w:after="160" w:line="240" w:lineRule="exact"/>
    </w:pPr>
    <w:rPr>
      <w:rFonts w:eastAsia="SimSun" w:cs="Times New Roman"/>
      <w:b/>
      <w:bCs/>
      <w:szCs w:val="28"/>
      <w:lang w:val="en-US"/>
    </w:rPr>
  </w:style>
  <w:style w:type="paragraph" w:customStyle="1" w:styleId="affffffffffffa">
    <w:name w:val="Обычный табличный"/>
    <w:basedOn w:val="af5"/>
    <w:rsid w:val="00D02E11"/>
    <w:pPr>
      <w:keepNext/>
      <w:framePr w:hSpace="181" w:vSpace="181" w:wrap="around" w:vAnchor="text" w:hAnchor="text" w:y="1"/>
      <w:spacing w:after="0" w:line="240" w:lineRule="auto"/>
    </w:pPr>
    <w:rPr>
      <w:rFonts w:eastAsia="Times New Roman" w:cs="Times New Roman"/>
      <w:sz w:val="22"/>
      <w:szCs w:val="20"/>
      <w:lang w:eastAsia="ru-RU"/>
    </w:rPr>
  </w:style>
  <w:style w:type="paragraph" w:customStyle="1" w:styleId="11ffffd">
    <w:name w:val="Табл. 11"/>
    <w:basedOn w:val="af5"/>
    <w:rsid w:val="00D02E11"/>
    <w:pPr>
      <w:keepNext/>
      <w:spacing w:after="0" w:line="240" w:lineRule="auto"/>
      <w:jc w:val="center"/>
    </w:pPr>
    <w:rPr>
      <w:rFonts w:ascii="Arial" w:eastAsia="Times New Roman" w:hAnsi="Arial" w:cs="Arial"/>
      <w:sz w:val="22"/>
      <w:lang w:eastAsia="ru-RU"/>
    </w:rPr>
  </w:style>
  <w:style w:type="paragraph" w:customStyle="1" w:styleId="style20">
    <w:name w:val="style2"/>
    <w:basedOn w:val="af5"/>
    <w:rsid w:val="00D02E11"/>
    <w:pPr>
      <w:keepNext/>
      <w:spacing w:before="100" w:beforeAutospacing="1" w:after="100" w:afterAutospacing="1" w:line="240" w:lineRule="auto"/>
    </w:pPr>
    <w:rPr>
      <w:rFonts w:eastAsia="Times New Roman" w:cs="Times New Roman"/>
      <w:sz w:val="22"/>
      <w:szCs w:val="24"/>
      <w:lang w:eastAsia="ru-RU"/>
    </w:rPr>
  </w:style>
  <w:style w:type="paragraph" w:customStyle="1" w:styleId="ac">
    <w:name w:val="Маркированный черта"/>
    <w:basedOn w:val="af5"/>
    <w:rsid w:val="00D02E11"/>
    <w:pPr>
      <w:keepNext/>
      <w:numPr>
        <w:numId w:val="29"/>
      </w:numPr>
      <w:spacing w:after="0" w:line="360" w:lineRule="auto"/>
      <w:jc w:val="both"/>
    </w:pPr>
    <w:rPr>
      <w:rFonts w:eastAsia="Times New Roman" w:cs="Times New Roman"/>
      <w:sz w:val="22"/>
      <w:szCs w:val="20"/>
      <w:lang w:eastAsia="ru-RU"/>
    </w:rPr>
  </w:style>
  <w:style w:type="character" w:customStyle="1" w:styleId="12ffff4">
    <w:name w:val="Табл. 12 Знак"/>
    <w:basedOn w:val="af6"/>
    <w:link w:val="120"/>
    <w:rsid w:val="00D02E11"/>
    <w:rPr>
      <w:rFonts w:ascii="Arial CYR" w:eastAsia="Times New Roman" w:hAnsi="Arial CYR" w:cs="Arial CYR"/>
      <w:sz w:val="24"/>
      <w:szCs w:val="24"/>
      <w:lang w:eastAsia="ru-RU"/>
    </w:rPr>
  </w:style>
  <w:style w:type="character" w:customStyle="1" w:styleId="affffffffffffb">
    <w:name w:val="обычно"/>
    <w:rsid w:val="00D02E11"/>
    <w:rPr>
      <w:sz w:val="22"/>
    </w:rPr>
  </w:style>
  <w:style w:type="paragraph" w:customStyle="1" w:styleId="12ffff5">
    <w:name w:val="табл. 12 Знак Знак"/>
    <w:basedOn w:val="af5"/>
    <w:link w:val="12ffff6"/>
    <w:rsid w:val="00D02E11"/>
    <w:pPr>
      <w:keepNext/>
      <w:spacing w:after="0" w:line="240" w:lineRule="auto"/>
      <w:jc w:val="both"/>
    </w:pPr>
    <w:rPr>
      <w:rFonts w:ascii="Arial" w:eastAsia="Times New Roman" w:hAnsi="Arial" w:cs="Times New Roman"/>
      <w:sz w:val="22"/>
      <w:szCs w:val="24"/>
      <w:lang w:eastAsia="ru-RU"/>
    </w:rPr>
  </w:style>
  <w:style w:type="character" w:customStyle="1" w:styleId="12ffff6">
    <w:name w:val="табл. 12 Знак Знак Знак"/>
    <w:basedOn w:val="af6"/>
    <w:link w:val="12ffff5"/>
    <w:rsid w:val="00D02E11"/>
    <w:rPr>
      <w:rFonts w:ascii="Arial" w:eastAsia="Times New Roman" w:hAnsi="Arial" w:cs="Times New Roman"/>
      <w:sz w:val="22"/>
      <w:szCs w:val="24"/>
      <w:lang w:eastAsia="ru-RU"/>
    </w:rPr>
  </w:style>
  <w:style w:type="paragraph" w:customStyle="1" w:styleId="affffffffffffc">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5"/>
    <w:autoRedefine/>
    <w:rsid w:val="00D02E11"/>
    <w:pPr>
      <w:keepNext/>
      <w:spacing w:after="160" w:line="240" w:lineRule="exact"/>
    </w:pPr>
    <w:rPr>
      <w:rFonts w:eastAsia="SimSun" w:cs="Times New Roman"/>
      <w:b/>
      <w:bCs/>
      <w:szCs w:val="28"/>
      <w:lang w:val="en-US"/>
    </w:rPr>
  </w:style>
  <w:style w:type="paragraph" w:customStyle="1" w:styleId="affffffffffffd">
    <w:name w:val="Стиль"/>
    <w:basedOn w:val="af5"/>
    <w:link w:val="affffffffffffe"/>
    <w:rsid w:val="00D02E11"/>
    <w:pPr>
      <w:keepNext/>
      <w:spacing w:before="120" w:after="0" w:line="240" w:lineRule="auto"/>
      <w:ind w:firstLine="709"/>
      <w:jc w:val="both"/>
    </w:pPr>
    <w:rPr>
      <w:rFonts w:ascii="Arial" w:eastAsia="Times New Roman" w:hAnsi="Arial" w:cs="Arial"/>
      <w:sz w:val="22"/>
      <w:szCs w:val="24"/>
      <w:lang w:eastAsia="ru-RU"/>
    </w:rPr>
  </w:style>
  <w:style w:type="character" w:customStyle="1" w:styleId="affffffffffffe">
    <w:name w:val="Стиль Знак"/>
    <w:basedOn w:val="af6"/>
    <w:link w:val="affffffffffffd"/>
    <w:rsid w:val="00D02E11"/>
    <w:rPr>
      <w:rFonts w:ascii="Arial" w:eastAsia="Times New Roman" w:hAnsi="Arial" w:cs="Arial"/>
      <w:sz w:val="22"/>
      <w:szCs w:val="24"/>
      <w:lang w:eastAsia="ru-RU"/>
    </w:rPr>
  </w:style>
  <w:style w:type="paragraph" w:customStyle="1" w:styleId="afffffffffffff">
    <w:name w:val="прим"/>
    <w:basedOn w:val="af5"/>
    <w:rsid w:val="00D02E11"/>
    <w:pPr>
      <w:keepNext/>
      <w:spacing w:after="0" w:line="240" w:lineRule="auto"/>
      <w:jc w:val="both"/>
    </w:pPr>
    <w:rPr>
      <w:rFonts w:ascii="Arial" w:eastAsia="Times New Roman" w:hAnsi="Arial" w:cs="Times New Roman"/>
      <w:i/>
      <w:sz w:val="20"/>
      <w:szCs w:val="20"/>
      <w:lang w:eastAsia="ru-RU"/>
    </w:rPr>
  </w:style>
  <w:style w:type="character" w:customStyle="1" w:styleId="1fffffff6">
    <w:name w:val="Верхний колонтитул 1 Знак"/>
    <w:basedOn w:val="af6"/>
    <w:rsid w:val="00D02E11"/>
    <w:rPr>
      <w:b/>
      <w:noProof w:val="0"/>
      <w:sz w:val="18"/>
      <w:szCs w:val="18"/>
      <w:lang w:val="ru-RU" w:eastAsia="ru-RU" w:bidi="ar-SA"/>
    </w:rPr>
  </w:style>
  <w:style w:type="character" w:customStyle="1" w:styleId="3fffffb">
    <w:name w:val="Стиль3 Знак"/>
    <w:basedOn w:val="af6"/>
    <w:rsid w:val="00D02E11"/>
    <w:rPr>
      <w:rFonts w:ascii="Times New Roman" w:eastAsia="Times New Roman" w:hAnsi="Times New Roman"/>
      <w:sz w:val="24"/>
    </w:rPr>
  </w:style>
  <w:style w:type="character" w:customStyle="1" w:styleId="cname">
    <w:name w:val="c_name"/>
    <w:basedOn w:val="af6"/>
    <w:rsid w:val="00D02E11"/>
  </w:style>
  <w:style w:type="paragraph" w:customStyle="1" w:styleId="190">
    <w:name w:val="Основной текст19"/>
    <w:basedOn w:val="af5"/>
    <w:rsid w:val="00D02E11"/>
    <w:pPr>
      <w:shd w:val="clear" w:color="auto" w:fill="FFFFFF"/>
      <w:spacing w:after="240" w:line="0" w:lineRule="atLeast"/>
      <w:ind w:hanging="1040"/>
    </w:pPr>
    <w:rPr>
      <w:rFonts w:eastAsia="Times New Roman" w:cs="Times New Roman"/>
      <w:sz w:val="23"/>
      <w:szCs w:val="23"/>
      <w:lang w:eastAsia="ru-RU"/>
    </w:rPr>
  </w:style>
  <w:style w:type="character" w:customStyle="1" w:styleId="affffffffff9">
    <w:name w:val="Примечание Знак"/>
    <w:basedOn w:val="31"/>
    <w:link w:val="affffffffff8"/>
    <w:uiPriority w:val="99"/>
    <w:rsid w:val="00D02E11"/>
    <w:rPr>
      <w:rFonts w:ascii="Arial" w:eastAsia="Times New Roman" w:hAnsi="Arial" w:cs="Arial"/>
      <w:b w:val="0"/>
      <w:bCs w:val="0"/>
      <w:i/>
      <w:iCs/>
      <w:color w:val="4F81BD" w:themeColor="accent1"/>
      <w:sz w:val="24"/>
      <w:szCs w:val="24"/>
      <w:lang w:eastAsia="ru-RU"/>
    </w:rPr>
  </w:style>
  <w:style w:type="character" w:customStyle="1" w:styleId="5e">
    <w:name w:val="Заголовок №5_"/>
    <w:basedOn w:val="af6"/>
    <w:link w:val="5f"/>
    <w:rsid w:val="00D02E11"/>
    <w:rPr>
      <w:rFonts w:ascii="Arial Black" w:eastAsia="Arial Black" w:hAnsi="Arial Black" w:cs="Arial Black"/>
      <w:sz w:val="21"/>
      <w:szCs w:val="21"/>
      <w:shd w:val="clear" w:color="auto" w:fill="FFFFFF"/>
    </w:rPr>
  </w:style>
  <w:style w:type="paragraph" w:customStyle="1" w:styleId="5f">
    <w:name w:val="Заголовок №5"/>
    <w:basedOn w:val="af5"/>
    <w:link w:val="5e"/>
    <w:rsid w:val="00D02E11"/>
    <w:pPr>
      <w:shd w:val="clear" w:color="auto" w:fill="FFFFFF"/>
      <w:spacing w:after="60" w:line="341" w:lineRule="exact"/>
      <w:ind w:hanging="820"/>
      <w:outlineLvl w:val="4"/>
    </w:pPr>
    <w:rPr>
      <w:rFonts w:ascii="Arial Black" w:eastAsia="Arial Black" w:hAnsi="Arial Black" w:cs="Arial Black"/>
      <w:sz w:val="21"/>
      <w:szCs w:val="21"/>
    </w:rPr>
  </w:style>
  <w:style w:type="character" w:customStyle="1" w:styleId="FontStyle11">
    <w:name w:val="Font Style11"/>
    <w:uiPriority w:val="99"/>
    <w:rsid w:val="00D02E11"/>
    <w:rPr>
      <w:rFonts w:ascii="Times New Roman" w:hAnsi="Times New Roman"/>
      <w:sz w:val="18"/>
    </w:rPr>
  </w:style>
  <w:style w:type="character" w:customStyle="1" w:styleId="FontStyle12">
    <w:name w:val="Font Style12"/>
    <w:uiPriority w:val="99"/>
    <w:rsid w:val="00D02E11"/>
    <w:rPr>
      <w:rFonts w:ascii="Times New Roman" w:hAnsi="Times New Roman"/>
      <w:b/>
      <w:sz w:val="20"/>
    </w:rPr>
  </w:style>
  <w:style w:type="paragraph" w:customStyle="1" w:styleId="afffffffffffff0">
    <w:name w:val="Объект"/>
    <w:basedOn w:val="afc"/>
    <w:link w:val="afffffffffffff1"/>
    <w:qFormat/>
    <w:rsid w:val="00D02E11"/>
    <w:pPr>
      <w:keepNext/>
      <w:widowControl/>
      <w:autoSpaceDE/>
      <w:autoSpaceDN/>
      <w:adjustRightInd w:val="0"/>
      <w:spacing w:before="120" w:after="120"/>
      <w:jc w:val="center"/>
      <w:textAlignment w:val="baseline"/>
    </w:pPr>
    <w:rPr>
      <w:rFonts w:ascii="Arial Narrow" w:hAnsi="Arial Narrow" w:cs="Arial"/>
      <w:noProof/>
      <w:spacing w:val="-5"/>
      <w:sz w:val="20"/>
      <w:szCs w:val="22"/>
      <w:lang w:val="ru-RU" w:eastAsia="ru-RU"/>
    </w:rPr>
  </w:style>
  <w:style w:type="character" w:customStyle="1" w:styleId="afffffffffffff1">
    <w:name w:val="Объект Знак"/>
    <w:basedOn w:val="af6"/>
    <w:link w:val="afffffffffffff0"/>
    <w:rsid w:val="00D02E11"/>
    <w:rPr>
      <w:rFonts w:ascii="Arial Narrow" w:eastAsia="Times New Roman" w:hAnsi="Arial Narrow" w:cs="Arial"/>
      <w:noProof/>
      <w:spacing w:val="-5"/>
      <w:sz w:val="20"/>
      <w:lang w:eastAsia="ru-RU"/>
    </w:rPr>
  </w:style>
  <w:style w:type="character" w:customStyle="1" w:styleId="afffffffffffff2">
    <w:name w:val="Таблица название Знак"/>
    <w:basedOn w:val="af6"/>
    <w:uiPriority w:val="99"/>
    <w:locked/>
    <w:rsid w:val="00D02E11"/>
    <w:rPr>
      <w:rFonts w:ascii="Arial Narrow" w:hAnsi="Arial Narrow" w:cs="Arial"/>
      <w:b/>
      <w:spacing w:val="-5"/>
      <w:sz w:val="20"/>
      <w:lang w:eastAsia="en-US"/>
    </w:rPr>
  </w:style>
  <w:style w:type="paragraph" w:customStyle="1" w:styleId="afffffffffffff3">
    <w:name w:val="Рисунок нов"/>
    <w:basedOn w:val="afffffffffff2"/>
    <w:link w:val="afffffffffffff4"/>
    <w:rsid w:val="00D02E11"/>
    <w:rPr>
      <w:rFonts w:ascii="Arial Narrow" w:hAnsi="Arial Narrow"/>
      <w:b/>
      <w:sz w:val="20"/>
      <w:szCs w:val="20"/>
    </w:rPr>
  </w:style>
  <w:style w:type="character" w:customStyle="1" w:styleId="afffffffffffff4">
    <w:name w:val="Рисунок нов Знак"/>
    <w:basedOn w:val="afffffffffff3"/>
    <w:link w:val="afffffffffffff3"/>
    <w:rsid w:val="00D02E11"/>
    <w:rPr>
      <w:rFonts w:ascii="Arial Narrow" w:eastAsia="Times New Roman" w:hAnsi="Arial Narrow" w:cs="Arial"/>
      <w:b/>
      <w:spacing w:val="-5"/>
      <w:sz w:val="20"/>
      <w:szCs w:val="20"/>
      <w:lang w:eastAsia="en-US"/>
    </w:rPr>
  </w:style>
  <w:style w:type="paragraph" w:customStyle="1" w:styleId="font0">
    <w:name w:val="font0"/>
    <w:basedOn w:val="af5"/>
    <w:rsid w:val="00D02E11"/>
    <w:pPr>
      <w:spacing w:before="100" w:beforeAutospacing="1" w:after="100" w:afterAutospacing="1" w:line="240" w:lineRule="auto"/>
    </w:pPr>
    <w:rPr>
      <w:rFonts w:ascii="Arial" w:eastAsia="Times New Roman" w:hAnsi="Arial" w:cs="Arial"/>
      <w:sz w:val="20"/>
      <w:szCs w:val="20"/>
      <w:lang w:eastAsia="ru-RU"/>
    </w:rPr>
  </w:style>
  <w:style w:type="character" w:customStyle="1" w:styleId="afffffffffffff5">
    <w:name w:val="Основной текст + Курсив"/>
    <w:basedOn w:val="affff5"/>
    <w:rsid w:val="00D02E11"/>
    <w:rPr>
      <w:rFonts w:ascii="Arial" w:eastAsia="Arial" w:hAnsi="Arial" w:cs="Arial"/>
      <w:b w:val="0"/>
      <w:bCs w:val="0"/>
      <w:i/>
      <w:iCs/>
      <w:smallCaps w:val="0"/>
      <w:strike w:val="0"/>
      <w:spacing w:val="0"/>
      <w:sz w:val="23"/>
      <w:szCs w:val="23"/>
      <w:shd w:val="clear" w:color="auto" w:fill="FFFFFF"/>
      <w:lang w:val="en-US"/>
    </w:rPr>
  </w:style>
  <w:style w:type="character" w:customStyle="1" w:styleId="21Arial105pt0pt">
    <w:name w:val="Основной текст (21) + Arial;10;5 pt;Не курсив;Интервал 0 pt"/>
    <w:basedOn w:val="af6"/>
    <w:rsid w:val="00D02E11"/>
    <w:rPr>
      <w:rFonts w:ascii="Arial" w:eastAsia="Arial" w:hAnsi="Arial" w:cs="Arial"/>
      <w:b w:val="0"/>
      <w:bCs w:val="0"/>
      <w:i/>
      <w:iCs/>
      <w:smallCaps w:val="0"/>
      <w:strike w:val="0"/>
      <w:spacing w:val="0"/>
      <w:sz w:val="21"/>
      <w:szCs w:val="21"/>
      <w:u w:val="single"/>
    </w:rPr>
  </w:style>
  <w:style w:type="paragraph" w:customStyle="1" w:styleId="130">
    <w:name w:val="Обычный + 13 пт"/>
    <w:aliases w:val="полужирный,По ширине"/>
    <w:basedOn w:val="af5"/>
    <w:rsid w:val="00D02E11"/>
    <w:pPr>
      <w:numPr>
        <w:numId w:val="33"/>
      </w:numPr>
      <w:tabs>
        <w:tab w:val="clear" w:pos="720"/>
        <w:tab w:val="num" w:pos="840"/>
      </w:tabs>
      <w:spacing w:after="0" w:line="240" w:lineRule="auto"/>
      <w:ind w:left="480" w:hanging="120"/>
      <w:jc w:val="both"/>
    </w:pPr>
    <w:rPr>
      <w:rFonts w:eastAsia="Times New Roman" w:cs="Times New Roman"/>
      <w:b/>
      <w:sz w:val="26"/>
      <w:szCs w:val="26"/>
      <w:lang w:eastAsia="ru-RU"/>
    </w:rPr>
  </w:style>
  <w:style w:type="paragraph" w:customStyle="1" w:styleId="6B1FDEC9DA0646E191330E5DC7B24606">
    <w:name w:val="6B1FDEC9DA0646E191330E5DC7B24606"/>
    <w:rsid w:val="00D02E11"/>
    <w:pPr>
      <w:ind w:left="199" w:hanging="431"/>
    </w:pPr>
    <w:rPr>
      <w:rFonts w:ascii="Calibri" w:eastAsia="Times New Roman" w:hAnsi="Calibri" w:cs="Times New Roman"/>
      <w:sz w:val="22"/>
      <w:lang w:val="en-US"/>
    </w:rPr>
  </w:style>
  <w:style w:type="table" w:customStyle="1" w:styleId="GridTableLight">
    <w:name w:val="Grid Table Light"/>
    <w:basedOn w:val="af7"/>
    <w:uiPriority w:val="40"/>
    <w:rsid w:val="00D02E11"/>
    <w:pPr>
      <w:spacing w:after="0" w:line="240" w:lineRule="auto"/>
    </w:pPr>
    <w:rPr>
      <w:rFonts w:eastAsia="Times New Roman" w:cs="Times New Roman"/>
      <w:sz w:val="22"/>
      <w:lang w:eastAsia="ru-RU"/>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PlainTable1">
    <w:name w:val="Plain Table 1"/>
    <w:basedOn w:val="af7"/>
    <w:uiPriority w:val="41"/>
    <w:rsid w:val="00D02E11"/>
    <w:pPr>
      <w:spacing w:after="0" w:line="240" w:lineRule="auto"/>
    </w:pPr>
    <w:rPr>
      <w:rFonts w:eastAsia="Times New Roman" w:cs="Times New Roman"/>
      <w:sz w:val="22"/>
      <w:lang w:eastAsia="ru-RU"/>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3fffffc">
    <w:name w:val="Основной текст (3)_"/>
    <w:basedOn w:val="af6"/>
    <w:link w:val="3fffffd"/>
    <w:rsid w:val="00D02E11"/>
    <w:rPr>
      <w:rFonts w:ascii="Arial" w:eastAsia="Arial" w:hAnsi="Arial" w:cs="Arial"/>
      <w:szCs w:val="24"/>
      <w:shd w:val="clear" w:color="auto" w:fill="FFFFFF"/>
    </w:rPr>
  </w:style>
  <w:style w:type="paragraph" w:customStyle="1" w:styleId="3fffffd">
    <w:name w:val="Основной текст (3)"/>
    <w:basedOn w:val="af5"/>
    <w:link w:val="3fffffc"/>
    <w:rsid w:val="00D02E11"/>
    <w:pPr>
      <w:shd w:val="clear" w:color="auto" w:fill="FFFFFF"/>
      <w:spacing w:after="0" w:line="360" w:lineRule="auto"/>
      <w:ind w:firstLine="720"/>
    </w:pPr>
    <w:rPr>
      <w:rFonts w:ascii="Arial" w:eastAsia="Arial" w:hAnsi="Arial" w:cs="Arial"/>
      <w:szCs w:val="24"/>
    </w:rPr>
  </w:style>
  <w:style w:type="paragraph" w:customStyle="1" w:styleId="a1">
    <w:name w:val="маркированый штрих"/>
    <w:basedOn w:val="afc"/>
    <w:link w:val="afffffffffffff6"/>
    <w:qFormat/>
    <w:rsid w:val="00D02E11"/>
    <w:pPr>
      <w:numPr>
        <w:numId w:val="35"/>
      </w:numPr>
      <w:autoSpaceDE/>
      <w:autoSpaceDN/>
      <w:adjustRightInd w:val="0"/>
      <w:spacing w:line="360" w:lineRule="auto"/>
      <w:textAlignment w:val="baseline"/>
    </w:pPr>
    <w:rPr>
      <w:rFonts w:ascii="Arial" w:hAnsi="Arial" w:cs="Arial"/>
      <w:spacing w:val="-5"/>
      <w:sz w:val="22"/>
      <w:szCs w:val="22"/>
      <w:lang w:val="ru-RU"/>
    </w:rPr>
  </w:style>
  <w:style w:type="character" w:customStyle="1" w:styleId="afffffffffffff6">
    <w:name w:val="маркированый штрих Знак"/>
    <w:basedOn w:val="af6"/>
    <w:link w:val="a1"/>
    <w:rsid w:val="00D02E11"/>
    <w:rPr>
      <w:rFonts w:ascii="Arial" w:eastAsia="Times New Roman" w:hAnsi="Arial" w:cs="Arial"/>
      <w:spacing w:val="-5"/>
      <w:sz w:val="22"/>
    </w:rPr>
  </w:style>
  <w:style w:type="paragraph" w:customStyle="1" w:styleId="-0">
    <w:name w:val="СТ - основной текст"/>
    <w:basedOn w:val="af5"/>
    <w:link w:val="-4"/>
    <w:qFormat/>
    <w:rsid w:val="00D02E11"/>
    <w:pPr>
      <w:widowControl w:val="0"/>
      <w:spacing w:before="120" w:after="120" w:line="360" w:lineRule="atLeast"/>
      <w:ind w:firstLine="567"/>
      <w:jc w:val="both"/>
    </w:pPr>
    <w:rPr>
      <w:rFonts w:ascii="Arial" w:eastAsiaTheme="minorEastAsia" w:hAnsi="Arial"/>
      <w:sz w:val="22"/>
      <w:lang w:eastAsia="ru-RU"/>
    </w:rPr>
  </w:style>
  <w:style w:type="character" w:customStyle="1" w:styleId="-4">
    <w:name w:val="СТ - основной текст Знак"/>
    <w:basedOn w:val="af6"/>
    <w:link w:val="-0"/>
    <w:rsid w:val="00D02E11"/>
    <w:rPr>
      <w:rFonts w:ascii="Arial" w:eastAsiaTheme="minorEastAsia" w:hAnsi="Arial"/>
      <w:sz w:val="22"/>
      <w:lang w:eastAsia="ru-RU"/>
    </w:rPr>
  </w:style>
  <w:style w:type="paragraph" w:customStyle="1" w:styleId="msonormal0">
    <w:name w:val="msonormal"/>
    <w:basedOn w:val="af5"/>
    <w:rsid w:val="00D02E11"/>
    <w:pPr>
      <w:spacing w:before="100" w:beforeAutospacing="1" w:after="100" w:afterAutospacing="1" w:line="240" w:lineRule="auto"/>
    </w:pPr>
    <w:rPr>
      <w:rFonts w:eastAsia="Times New Roman" w:cs="Times New Roman"/>
      <w:sz w:val="24"/>
      <w:szCs w:val="24"/>
      <w:lang w:eastAsia="ru-RU"/>
    </w:rPr>
  </w:style>
  <w:style w:type="numbering" w:customStyle="1" w:styleId="69">
    <w:name w:val="Нет списка6"/>
    <w:next w:val="af8"/>
    <w:uiPriority w:val="99"/>
    <w:semiHidden/>
    <w:unhideWhenUsed/>
    <w:rsid w:val="00333E90"/>
  </w:style>
  <w:style w:type="numbering" w:customStyle="1" w:styleId="75">
    <w:name w:val="Нет списка7"/>
    <w:next w:val="af8"/>
    <w:uiPriority w:val="99"/>
    <w:semiHidden/>
    <w:unhideWhenUsed/>
    <w:rsid w:val="00A56270"/>
  </w:style>
  <w:style w:type="table" w:customStyle="1" w:styleId="76">
    <w:name w:val="Сетка таблицы7"/>
    <w:basedOn w:val="af7"/>
    <w:next w:val="afb"/>
    <w:rsid w:val="00A56270"/>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fff7">
    <w:name w:val="Неразрешенное упоминание1"/>
    <w:basedOn w:val="af6"/>
    <w:uiPriority w:val="99"/>
    <w:semiHidden/>
    <w:unhideWhenUsed/>
    <w:rsid w:val="00A56270"/>
    <w:rPr>
      <w:color w:val="605E5C"/>
      <w:shd w:val="clear" w:color="auto" w:fill="E1DFDD"/>
    </w:rPr>
  </w:style>
  <w:style w:type="paragraph" w:customStyle="1" w:styleId="2ffffffb">
    <w:name w:val="Заголовок (Уровень 2)"/>
    <w:basedOn w:val="af5"/>
    <w:next w:val="afc"/>
    <w:link w:val="2ffffffc"/>
    <w:autoRedefine/>
    <w:qFormat/>
    <w:rsid w:val="00A56270"/>
    <w:pPr>
      <w:autoSpaceDE w:val="0"/>
      <w:autoSpaceDN w:val="0"/>
      <w:adjustRightInd w:val="0"/>
      <w:spacing w:after="0" w:line="240" w:lineRule="auto"/>
      <w:outlineLvl w:val="0"/>
    </w:pPr>
    <w:rPr>
      <w:rFonts w:eastAsia="Times New Roman" w:cs="Times New Roman"/>
      <w:b/>
      <w:bCs/>
      <w:szCs w:val="28"/>
    </w:rPr>
  </w:style>
  <w:style w:type="character" w:customStyle="1" w:styleId="2ffffffc">
    <w:name w:val="Заголовок (Уровень 2) Знак"/>
    <w:link w:val="2ffffffb"/>
    <w:rsid w:val="00A56270"/>
    <w:rPr>
      <w:rFonts w:eastAsia="Times New Roman" w:cs="Times New Roman"/>
      <w:b/>
      <w:bCs/>
      <w:szCs w:val="28"/>
    </w:rPr>
  </w:style>
  <w:style w:type="paragraph" w:customStyle="1" w:styleId="S5">
    <w:name w:val="S_Обычный жирный"/>
    <w:basedOn w:val="af5"/>
    <w:link w:val="S6"/>
    <w:qFormat/>
    <w:rsid w:val="00A56270"/>
    <w:pPr>
      <w:spacing w:after="0" w:line="240" w:lineRule="auto"/>
      <w:ind w:firstLine="709"/>
      <w:jc w:val="both"/>
    </w:pPr>
    <w:rPr>
      <w:rFonts w:eastAsia="Times New Roman" w:cs="Times New Roman"/>
      <w:szCs w:val="24"/>
    </w:rPr>
  </w:style>
  <w:style w:type="character" w:customStyle="1" w:styleId="S6">
    <w:name w:val="S_Обычный жирный Знак"/>
    <w:link w:val="S5"/>
    <w:rsid w:val="00A56270"/>
    <w:rPr>
      <w:rFonts w:eastAsia="Times New Roman" w:cs="Times New Roman"/>
      <w:szCs w:val="24"/>
    </w:rPr>
  </w:style>
  <w:style w:type="numbering" w:customStyle="1" w:styleId="1ai2152">
    <w:name w:val="1 / a / i2152"/>
    <w:basedOn w:val="af8"/>
    <w:next w:val="1ai"/>
    <w:rsid w:val="00A56270"/>
    <w:pPr>
      <w:numPr>
        <w:numId w:val="27"/>
      </w:numPr>
    </w:pPr>
  </w:style>
  <w:style w:type="numbering" w:customStyle="1" w:styleId="1ai1">
    <w:name w:val="1 / a / i1"/>
    <w:basedOn w:val="af8"/>
    <w:next w:val="1ai"/>
    <w:uiPriority w:val="99"/>
    <w:semiHidden/>
    <w:unhideWhenUsed/>
    <w:rsid w:val="00A56270"/>
  </w:style>
  <w:style w:type="numbering" w:customStyle="1" w:styleId="1ai21511">
    <w:name w:val="1 / a / i21511"/>
    <w:basedOn w:val="af8"/>
    <w:next w:val="1ai"/>
    <w:rsid w:val="00A56270"/>
  </w:style>
  <w:style w:type="numbering" w:customStyle="1" w:styleId="1111111">
    <w:name w:val="1 / 1.1 / 1.1.11"/>
    <w:basedOn w:val="af8"/>
    <w:next w:val="111111"/>
    <w:uiPriority w:val="99"/>
    <w:unhideWhenUsed/>
    <w:rsid w:val="00A56270"/>
    <w:pPr>
      <w:numPr>
        <w:numId w:val="37"/>
      </w:numPr>
    </w:pPr>
  </w:style>
  <w:style w:type="table" w:customStyle="1" w:styleId="TableNormal61">
    <w:name w:val="Table Normal61"/>
    <w:uiPriority w:val="2"/>
    <w:semiHidden/>
    <w:unhideWhenUsed/>
    <w:qFormat/>
    <w:rsid w:val="00A56270"/>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paragraph" w:customStyle="1" w:styleId="afffffffffffff7">
    <w:name w:val="Обыч полуторный"/>
    <w:basedOn w:val="af5"/>
    <w:qFormat/>
    <w:rsid w:val="00A56270"/>
    <w:pPr>
      <w:spacing w:after="0" w:line="360" w:lineRule="auto"/>
      <w:ind w:left="425" w:right="284" w:firstLine="567"/>
      <w:jc w:val="both"/>
    </w:pPr>
    <w:rPr>
      <w:rFonts w:eastAsia="Times New Roman" w:cs="Times New Roman"/>
      <w:sz w:val="24"/>
      <w:szCs w:val="24"/>
      <w:lang w:eastAsia="ru-RU"/>
    </w:rPr>
  </w:style>
  <w:style w:type="paragraph" w:customStyle="1" w:styleId="a8">
    <w:name w:val="ТАБЛ."/>
    <w:basedOn w:val="af5"/>
    <w:next w:val="af5"/>
    <w:rsid w:val="00A56270"/>
    <w:pPr>
      <w:widowControl w:val="0"/>
      <w:numPr>
        <w:numId w:val="38"/>
      </w:numPr>
      <w:suppressAutoHyphens/>
      <w:spacing w:before="120" w:after="120" w:line="360" w:lineRule="auto"/>
      <w:ind w:left="0" w:right="-108" w:firstLine="0"/>
    </w:pPr>
    <w:rPr>
      <w:rFonts w:eastAsia="Times New Roman" w:cs="Times New Roman"/>
      <w:b/>
      <w:sz w:val="26"/>
      <w:szCs w:val="20"/>
      <w:lang w:val="en-US"/>
    </w:rPr>
  </w:style>
</w:styles>
</file>

<file path=word/webSettings.xml><?xml version="1.0" encoding="utf-8"?>
<w:webSettings xmlns:r="http://schemas.openxmlformats.org/officeDocument/2006/relationships" xmlns:w="http://schemas.openxmlformats.org/wordprocessingml/2006/main">
  <w:divs>
    <w:div w:id="4675127">
      <w:bodyDiv w:val="1"/>
      <w:marLeft w:val="0"/>
      <w:marRight w:val="0"/>
      <w:marTop w:val="0"/>
      <w:marBottom w:val="0"/>
      <w:divBdr>
        <w:top w:val="none" w:sz="0" w:space="0" w:color="auto"/>
        <w:left w:val="none" w:sz="0" w:space="0" w:color="auto"/>
        <w:bottom w:val="none" w:sz="0" w:space="0" w:color="auto"/>
        <w:right w:val="none" w:sz="0" w:space="0" w:color="auto"/>
      </w:divBdr>
    </w:div>
    <w:div w:id="8409888">
      <w:bodyDiv w:val="1"/>
      <w:marLeft w:val="0"/>
      <w:marRight w:val="0"/>
      <w:marTop w:val="0"/>
      <w:marBottom w:val="0"/>
      <w:divBdr>
        <w:top w:val="none" w:sz="0" w:space="0" w:color="auto"/>
        <w:left w:val="none" w:sz="0" w:space="0" w:color="auto"/>
        <w:bottom w:val="none" w:sz="0" w:space="0" w:color="auto"/>
        <w:right w:val="none" w:sz="0" w:space="0" w:color="auto"/>
      </w:divBdr>
    </w:div>
    <w:div w:id="14161643">
      <w:bodyDiv w:val="1"/>
      <w:marLeft w:val="0"/>
      <w:marRight w:val="0"/>
      <w:marTop w:val="0"/>
      <w:marBottom w:val="0"/>
      <w:divBdr>
        <w:top w:val="none" w:sz="0" w:space="0" w:color="auto"/>
        <w:left w:val="none" w:sz="0" w:space="0" w:color="auto"/>
        <w:bottom w:val="none" w:sz="0" w:space="0" w:color="auto"/>
        <w:right w:val="none" w:sz="0" w:space="0" w:color="auto"/>
      </w:divBdr>
    </w:div>
    <w:div w:id="18314279">
      <w:bodyDiv w:val="1"/>
      <w:marLeft w:val="0"/>
      <w:marRight w:val="0"/>
      <w:marTop w:val="0"/>
      <w:marBottom w:val="0"/>
      <w:divBdr>
        <w:top w:val="none" w:sz="0" w:space="0" w:color="auto"/>
        <w:left w:val="none" w:sz="0" w:space="0" w:color="auto"/>
        <w:bottom w:val="none" w:sz="0" w:space="0" w:color="auto"/>
        <w:right w:val="none" w:sz="0" w:space="0" w:color="auto"/>
      </w:divBdr>
    </w:div>
    <w:div w:id="46800297">
      <w:bodyDiv w:val="1"/>
      <w:marLeft w:val="0"/>
      <w:marRight w:val="0"/>
      <w:marTop w:val="0"/>
      <w:marBottom w:val="0"/>
      <w:divBdr>
        <w:top w:val="none" w:sz="0" w:space="0" w:color="auto"/>
        <w:left w:val="none" w:sz="0" w:space="0" w:color="auto"/>
        <w:bottom w:val="none" w:sz="0" w:space="0" w:color="auto"/>
        <w:right w:val="none" w:sz="0" w:space="0" w:color="auto"/>
      </w:divBdr>
    </w:div>
    <w:div w:id="71589883">
      <w:bodyDiv w:val="1"/>
      <w:marLeft w:val="0"/>
      <w:marRight w:val="0"/>
      <w:marTop w:val="0"/>
      <w:marBottom w:val="0"/>
      <w:divBdr>
        <w:top w:val="none" w:sz="0" w:space="0" w:color="auto"/>
        <w:left w:val="none" w:sz="0" w:space="0" w:color="auto"/>
        <w:bottom w:val="none" w:sz="0" w:space="0" w:color="auto"/>
        <w:right w:val="none" w:sz="0" w:space="0" w:color="auto"/>
      </w:divBdr>
    </w:div>
    <w:div w:id="76220099">
      <w:bodyDiv w:val="1"/>
      <w:marLeft w:val="0"/>
      <w:marRight w:val="0"/>
      <w:marTop w:val="0"/>
      <w:marBottom w:val="0"/>
      <w:divBdr>
        <w:top w:val="none" w:sz="0" w:space="0" w:color="auto"/>
        <w:left w:val="none" w:sz="0" w:space="0" w:color="auto"/>
        <w:bottom w:val="none" w:sz="0" w:space="0" w:color="auto"/>
        <w:right w:val="none" w:sz="0" w:space="0" w:color="auto"/>
      </w:divBdr>
    </w:div>
    <w:div w:id="84763930">
      <w:bodyDiv w:val="1"/>
      <w:marLeft w:val="0"/>
      <w:marRight w:val="0"/>
      <w:marTop w:val="0"/>
      <w:marBottom w:val="0"/>
      <w:divBdr>
        <w:top w:val="none" w:sz="0" w:space="0" w:color="auto"/>
        <w:left w:val="none" w:sz="0" w:space="0" w:color="auto"/>
        <w:bottom w:val="none" w:sz="0" w:space="0" w:color="auto"/>
        <w:right w:val="none" w:sz="0" w:space="0" w:color="auto"/>
      </w:divBdr>
    </w:div>
    <w:div w:id="89592598">
      <w:bodyDiv w:val="1"/>
      <w:marLeft w:val="0"/>
      <w:marRight w:val="0"/>
      <w:marTop w:val="0"/>
      <w:marBottom w:val="0"/>
      <w:divBdr>
        <w:top w:val="none" w:sz="0" w:space="0" w:color="auto"/>
        <w:left w:val="none" w:sz="0" w:space="0" w:color="auto"/>
        <w:bottom w:val="none" w:sz="0" w:space="0" w:color="auto"/>
        <w:right w:val="none" w:sz="0" w:space="0" w:color="auto"/>
      </w:divBdr>
    </w:div>
    <w:div w:id="93090001">
      <w:bodyDiv w:val="1"/>
      <w:marLeft w:val="0"/>
      <w:marRight w:val="0"/>
      <w:marTop w:val="0"/>
      <w:marBottom w:val="0"/>
      <w:divBdr>
        <w:top w:val="none" w:sz="0" w:space="0" w:color="auto"/>
        <w:left w:val="none" w:sz="0" w:space="0" w:color="auto"/>
        <w:bottom w:val="none" w:sz="0" w:space="0" w:color="auto"/>
        <w:right w:val="none" w:sz="0" w:space="0" w:color="auto"/>
      </w:divBdr>
    </w:div>
    <w:div w:id="93596400">
      <w:bodyDiv w:val="1"/>
      <w:marLeft w:val="0"/>
      <w:marRight w:val="0"/>
      <w:marTop w:val="0"/>
      <w:marBottom w:val="0"/>
      <w:divBdr>
        <w:top w:val="none" w:sz="0" w:space="0" w:color="auto"/>
        <w:left w:val="none" w:sz="0" w:space="0" w:color="auto"/>
        <w:bottom w:val="none" w:sz="0" w:space="0" w:color="auto"/>
        <w:right w:val="none" w:sz="0" w:space="0" w:color="auto"/>
      </w:divBdr>
    </w:div>
    <w:div w:id="117260028">
      <w:bodyDiv w:val="1"/>
      <w:marLeft w:val="0"/>
      <w:marRight w:val="0"/>
      <w:marTop w:val="0"/>
      <w:marBottom w:val="0"/>
      <w:divBdr>
        <w:top w:val="none" w:sz="0" w:space="0" w:color="auto"/>
        <w:left w:val="none" w:sz="0" w:space="0" w:color="auto"/>
        <w:bottom w:val="none" w:sz="0" w:space="0" w:color="auto"/>
        <w:right w:val="none" w:sz="0" w:space="0" w:color="auto"/>
      </w:divBdr>
    </w:div>
    <w:div w:id="120535070">
      <w:bodyDiv w:val="1"/>
      <w:marLeft w:val="0"/>
      <w:marRight w:val="0"/>
      <w:marTop w:val="0"/>
      <w:marBottom w:val="0"/>
      <w:divBdr>
        <w:top w:val="none" w:sz="0" w:space="0" w:color="auto"/>
        <w:left w:val="none" w:sz="0" w:space="0" w:color="auto"/>
        <w:bottom w:val="none" w:sz="0" w:space="0" w:color="auto"/>
        <w:right w:val="none" w:sz="0" w:space="0" w:color="auto"/>
      </w:divBdr>
    </w:div>
    <w:div w:id="127942475">
      <w:bodyDiv w:val="1"/>
      <w:marLeft w:val="0"/>
      <w:marRight w:val="0"/>
      <w:marTop w:val="0"/>
      <w:marBottom w:val="0"/>
      <w:divBdr>
        <w:top w:val="none" w:sz="0" w:space="0" w:color="auto"/>
        <w:left w:val="none" w:sz="0" w:space="0" w:color="auto"/>
        <w:bottom w:val="none" w:sz="0" w:space="0" w:color="auto"/>
        <w:right w:val="none" w:sz="0" w:space="0" w:color="auto"/>
      </w:divBdr>
    </w:div>
    <w:div w:id="143861875">
      <w:bodyDiv w:val="1"/>
      <w:marLeft w:val="0"/>
      <w:marRight w:val="0"/>
      <w:marTop w:val="0"/>
      <w:marBottom w:val="0"/>
      <w:divBdr>
        <w:top w:val="none" w:sz="0" w:space="0" w:color="auto"/>
        <w:left w:val="none" w:sz="0" w:space="0" w:color="auto"/>
        <w:bottom w:val="none" w:sz="0" w:space="0" w:color="auto"/>
        <w:right w:val="none" w:sz="0" w:space="0" w:color="auto"/>
      </w:divBdr>
    </w:div>
    <w:div w:id="144250909">
      <w:bodyDiv w:val="1"/>
      <w:marLeft w:val="0"/>
      <w:marRight w:val="0"/>
      <w:marTop w:val="0"/>
      <w:marBottom w:val="0"/>
      <w:divBdr>
        <w:top w:val="none" w:sz="0" w:space="0" w:color="auto"/>
        <w:left w:val="none" w:sz="0" w:space="0" w:color="auto"/>
        <w:bottom w:val="none" w:sz="0" w:space="0" w:color="auto"/>
        <w:right w:val="none" w:sz="0" w:space="0" w:color="auto"/>
      </w:divBdr>
    </w:div>
    <w:div w:id="145780777">
      <w:bodyDiv w:val="1"/>
      <w:marLeft w:val="0"/>
      <w:marRight w:val="0"/>
      <w:marTop w:val="0"/>
      <w:marBottom w:val="0"/>
      <w:divBdr>
        <w:top w:val="none" w:sz="0" w:space="0" w:color="auto"/>
        <w:left w:val="none" w:sz="0" w:space="0" w:color="auto"/>
        <w:bottom w:val="none" w:sz="0" w:space="0" w:color="auto"/>
        <w:right w:val="none" w:sz="0" w:space="0" w:color="auto"/>
      </w:divBdr>
    </w:div>
    <w:div w:id="152380221">
      <w:bodyDiv w:val="1"/>
      <w:marLeft w:val="0"/>
      <w:marRight w:val="0"/>
      <w:marTop w:val="0"/>
      <w:marBottom w:val="0"/>
      <w:divBdr>
        <w:top w:val="none" w:sz="0" w:space="0" w:color="auto"/>
        <w:left w:val="none" w:sz="0" w:space="0" w:color="auto"/>
        <w:bottom w:val="none" w:sz="0" w:space="0" w:color="auto"/>
        <w:right w:val="none" w:sz="0" w:space="0" w:color="auto"/>
      </w:divBdr>
    </w:div>
    <w:div w:id="152991659">
      <w:bodyDiv w:val="1"/>
      <w:marLeft w:val="0"/>
      <w:marRight w:val="0"/>
      <w:marTop w:val="0"/>
      <w:marBottom w:val="0"/>
      <w:divBdr>
        <w:top w:val="none" w:sz="0" w:space="0" w:color="auto"/>
        <w:left w:val="none" w:sz="0" w:space="0" w:color="auto"/>
        <w:bottom w:val="none" w:sz="0" w:space="0" w:color="auto"/>
        <w:right w:val="none" w:sz="0" w:space="0" w:color="auto"/>
      </w:divBdr>
    </w:div>
    <w:div w:id="156191221">
      <w:bodyDiv w:val="1"/>
      <w:marLeft w:val="0"/>
      <w:marRight w:val="0"/>
      <w:marTop w:val="0"/>
      <w:marBottom w:val="0"/>
      <w:divBdr>
        <w:top w:val="none" w:sz="0" w:space="0" w:color="auto"/>
        <w:left w:val="none" w:sz="0" w:space="0" w:color="auto"/>
        <w:bottom w:val="none" w:sz="0" w:space="0" w:color="auto"/>
        <w:right w:val="none" w:sz="0" w:space="0" w:color="auto"/>
      </w:divBdr>
    </w:div>
    <w:div w:id="167332133">
      <w:bodyDiv w:val="1"/>
      <w:marLeft w:val="0"/>
      <w:marRight w:val="0"/>
      <w:marTop w:val="0"/>
      <w:marBottom w:val="0"/>
      <w:divBdr>
        <w:top w:val="none" w:sz="0" w:space="0" w:color="auto"/>
        <w:left w:val="none" w:sz="0" w:space="0" w:color="auto"/>
        <w:bottom w:val="none" w:sz="0" w:space="0" w:color="auto"/>
        <w:right w:val="none" w:sz="0" w:space="0" w:color="auto"/>
      </w:divBdr>
    </w:div>
    <w:div w:id="172766917">
      <w:bodyDiv w:val="1"/>
      <w:marLeft w:val="0"/>
      <w:marRight w:val="0"/>
      <w:marTop w:val="0"/>
      <w:marBottom w:val="0"/>
      <w:divBdr>
        <w:top w:val="none" w:sz="0" w:space="0" w:color="auto"/>
        <w:left w:val="none" w:sz="0" w:space="0" w:color="auto"/>
        <w:bottom w:val="none" w:sz="0" w:space="0" w:color="auto"/>
        <w:right w:val="none" w:sz="0" w:space="0" w:color="auto"/>
      </w:divBdr>
    </w:div>
    <w:div w:id="183567355">
      <w:bodyDiv w:val="1"/>
      <w:marLeft w:val="0"/>
      <w:marRight w:val="0"/>
      <w:marTop w:val="0"/>
      <w:marBottom w:val="0"/>
      <w:divBdr>
        <w:top w:val="none" w:sz="0" w:space="0" w:color="auto"/>
        <w:left w:val="none" w:sz="0" w:space="0" w:color="auto"/>
        <w:bottom w:val="none" w:sz="0" w:space="0" w:color="auto"/>
        <w:right w:val="none" w:sz="0" w:space="0" w:color="auto"/>
      </w:divBdr>
    </w:div>
    <w:div w:id="183787075">
      <w:bodyDiv w:val="1"/>
      <w:marLeft w:val="0"/>
      <w:marRight w:val="0"/>
      <w:marTop w:val="0"/>
      <w:marBottom w:val="0"/>
      <w:divBdr>
        <w:top w:val="none" w:sz="0" w:space="0" w:color="auto"/>
        <w:left w:val="none" w:sz="0" w:space="0" w:color="auto"/>
        <w:bottom w:val="none" w:sz="0" w:space="0" w:color="auto"/>
        <w:right w:val="none" w:sz="0" w:space="0" w:color="auto"/>
      </w:divBdr>
    </w:div>
    <w:div w:id="195503845">
      <w:bodyDiv w:val="1"/>
      <w:marLeft w:val="0"/>
      <w:marRight w:val="0"/>
      <w:marTop w:val="0"/>
      <w:marBottom w:val="0"/>
      <w:divBdr>
        <w:top w:val="none" w:sz="0" w:space="0" w:color="auto"/>
        <w:left w:val="none" w:sz="0" w:space="0" w:color="auto"/>
        <w:bottom w:val="none" w:sz="0" w:space="0" w:color="auto"/>
        <w:right w:val="none" w:sz="0" w:space="0" w:color="auto"/>
      </w:divBdr>
    </w:div>
    <w:div w:id="206180864">
      <w:bodyDiv w:val="1"/>
      <w:marLeft w:val="0"/>
      <w:marRight w:val="0"/>
      <w:marTop w:val="0"/>
      <w:marBottom w:val="0"/>
      <w:divBdr>
        <w:top w:val="none" w:sz="0" w:space="0" w:color="auto"/>
        <w:left w:val="none" w:sz="0" w:space="0" w:color="auto"/>
        <w:bottom w:val="none" w:sz="0" w:space="0" w:color="auto"/>
        <w:right w:val="none" w:sz="0" w:space="0" w:color="auto"/>
      </w:divBdr>
    </w:div>
    <w:div w:id="212275654">
      <w:bodyDiv w:val="1"/>
      <w:marLeft w:val="0"/>
      <w:marRight w:val="0"/>
      <w:marTop w:val="0"/>
      <w:marBottom w:val="0"/>
      <w:divBdr>
        <w:top w:val="none" w:sz="0" w:space="0" w:color="auto"/>
        <w:left w:val="none" w:sz="0" w:space="0" w:color="auto"/>
        <w:bottom w:val="none" w:sz="0" w:space="0" w:color="auto"/>
        <w:right w:val="none" w:sz="0" w:space="0" w:color="auto"/>
      </w:divBdr>
    </w:div>
    <w:div w:id="221261322">
      <w:bodyDiv w:val="1"/>
      <w:marLeft w:val="0"/>
      <w:marRight w:val="0"/>
      <w:marTop w:val="0"/>
      <w:marBottom w:val="0"/>
      <w:divBdr>
        <w:top w:val="none" w:sz="0" w:space="0" w:color="auto"/>
        <w:left w:val="none" w:sz="0" w:space="0" w:color="auto"/>
        <w:bottom w:val="none" w:sz="0" w:space="0" w:color="auto"/>
        <w:right w:val="none" w:sz="0" w:space="0" w:color="auto"/>
      </w:divBdr>
    </w:div>
    <w:div w:id="221720233">
      <w:bodyDiv w:val="1"/>
      <w:marLeft w:val="0"/>
      <w:marRight w:val="0"/>
      <w:marTop w:val="0"/>
      <w:marBottom w:val="0"/>
      <w:divBdr>
        <w:top w:val="none" w:sz="0" w:space="0" w:color="auto"/>
        <w:left w:val="none" w:sz="0" w:space="0" w:color="auto"/>
        <w:bottom w:val="none" w:sz="0" w:space="0" w:color="auto"/>
        <w:right w:val="none" w:sz="0" w:space="0" w:color="auto"/>
      </w:divBdr>
    </w:div>
    <w:div w:id="245456357">
      <w:bodyDiv w:val="1"/>
      <w:marLeft w:val="0"/>
      <w:marRight w:val="0"/>
      <w:marTop w:val="0"/>
      <w:marBottom w:val="0"/>
      <w:divBdr>
        <w:top w:val="none" w:sz="0" w:space="0" w:color="auto"/>
        <w:left w:val="none" w:sz="0" w:space="0" w:color="auto"/>
        <w:bottom w:val="none" w:sz="0" w:space="0" w:color="auto"/>
        <w:right w:val="none" w:sz="0" w:space="0" w:color="auto"/>
      </w:divBdr>
    </w:div>
    <w:div w:id="266349009">
      <w:bodyDiv w:val="1"/>
      <w:marLeft w:val="0"/>
      <w:marRight w:val="0"/>
      <w:marTop w:val="0"/>
      <w:marBottom w:val="0"/>
      <w:divBdr>
        <w:top w:val="none" w:sz="0" w:space="0" w:color="auto"/>
        <w:left w:val="none" w:sz="0" w:space="0" w:color="auto"/>
        <w:bottom w:val="none" w:sz="0" w:space="0" w:color="auto"/>
        <w:right w:val="none" w:sz="0" w:space="0" w:color="auto"/>
      </w:divBdr>
    </w:div>
    <w:div w:id="284195245">
      <w:bodyDiv w:val="1"/>
      <w:marLeft w:val="0"/>
      <w:marRight w:val="0"/>
      <w:marTop w:val="0"/>
      <w:marBottom w:val="0"/>
      <w:divBdr>
        <w:top w:val="none" w:sz="0" w:space="0" w:color="auto"/>
        <w:left w:val="none" w:sz="0" w:space="0" w:color="auto"/>
        <w:bottom w:val="none" w:sz="0" w:space="0" w:color="auto"/>
        <w:right w:val="none" w:sz="0" w:space="0" w:color="auto"/>
      </w:divBdr>
    </w:div>
    <w:div w:id="284622961">
      <w:bodyDiv w:val="1"/>
      <w:marLeft w:val="0"/>
      <w:marRight w:val="0"/>
      <w:marTop w:val="0"/>
      <w:marBottom w:val="0"/>
      <w:divBdr>
        <w:top w:val="none" w:sz="0" w:space="0" w:color="auto"/>
        <w:left w:val="none" w:sz="0" w:space="0" w:color="auto"/>
        <w:bottom w:val="none" w:sz="0" w:space="0" w:color="auto"/>
        <w:right w:val="none" w:sz="0" w:space="0" w:color="auto"/>
      </w:divBdr>
    </w:div>
    <w:div w:id="288169143">
      <w:bodyDiv w:val="1"/>
      <w:marLeft w:val="0"/>
      <w:marRight w:val="0"/>
      <w:marTop w:val="0"/>
      <w:marBottom w:val="0"/>
      <w:divBdr>
        <w:top w:val="none" w:sz="0" w:space="0" w:color="auto"/>
        <w:left w:val="none" w:sz="0" w:space="0" w:color="auto"/>
        <w:bottom w:val="none" w:sz="0" w:space="0" w:color="auto"/>
        <w:right w:val="none" w:sz="0" w:space="0" w:color="auto"/>
      </w:divBdr>
    </w:div>
    <w:div w:id="318853184">
      <w:bodyDiv w:val="1"/>
      <w:marLeft w:val="0"/>
      <w:marRight w:val="0"/>
      <w:marTop w:val="0"/>
      <w:marBottom w:val="0"/>
      <w:divBdr>
        <w:top w:val="none" w:sz="0" w:space="0" w:color="auto"/>
        <w:left w:val="none" w:sz="0" w:space="0" w:color="auto"/>
        <w:bottom w:val="none" w:sz="0" w:space="0" w:color="auto"/>
        <w:right w:val="none" w:sz="0" w:space="0" w:color="auto"/>
      </w:divBdr>
    </w:div>
    <w:div w:id="320744192">
      <w:bodyDiv w:val="1"/>
      <w:marLeft w:val="0"/>
      <w:marRight w:val="0"/>
      <w:marTop w:val="0"/>
      <w:marBottom w:val="0"/>
      <w:divBdr>
        <w:top w:val="none" w:sz="0" w:space="0" w:color="auto"/>
        <w:left w:val="none" w:sz="0" w:space="0" w:color="auto"/>
        <w:bottom w:val="none" w:sz="0" w:space="0" w:color="auto"/>
        <w:right w:val="none" w:sz="0" w:space="0" w:color="auto"/>
      </w:divBdr>
    </w:div>
    <w:div w:id="321586878">
      <w:bodyDiv w:val="1"/>
      <w:marLeft w:val="0"/>
      <w:marRight w:val="0"/>
      <w:marTop w:val="0"/>
      <w:marBottom w:val="0"/>
      <w:divBdr>
        <w:top w:val="none" w:sz="0" w:space="0" w:color="auto"/>
        <w:left w:val="none" w:sz="0" w:space="0" w:color="auto"/>
        <w:bottom w:val="none" w:sz="0" w:space="0" w:color="auto"/>
        <w:right w:val="none" w:sz="0" w:space="0" w:color="auto"/>
      </w:divBdr>
    </w:div>
    <w:div w:id="341014527">
      <w:bodyDiv w:val="1"/>
      <w:marLeft w:val="0"/>
      <w:marRight w:val="0"/>
      <w:marTop w:val="0"/>
      <w:marBottom w:val="0"/>
      <w:divBdr>
        <w:top w:val="none" w:sz="0" w:space="0" w:color="auto"/>
        <w:left w:val="none" w:sz="0" w:space="0" w:color="auto"/>
        <w:bottom w:val="none" w:sz="0" w:space="0" w:color="auto"/>
        <w:right w:val="none" w:sz="0" w:space="0" w:color="auto"/>
      </w:divBdr>
    </w:div>
    <w:div w:id="345257595">
      <w:bodyDiv w:val="1"/>
      <w:marLeft w:val="0"/>
      <w:marRight w:val="0"/>
      <w:marTop w:val="0"/>
      <w:marBottom w:val="0"/>
      <w:divBdr>
        <w:top w:val="none" w:sz="0" w:space="0" w:color="auto"/>
        <w:left w:val="none" w:sz="0" w:space="0" w:color="auto"/>
        <w:bottom w:val="none" w:sz="0" w:space="0" w:color="auto"/>
        <w:right w:val="none" w:sz="0" w:space="0" w:color="auto"/>
      </w:divBdr>
    </w:div>
    <w:div w:id="360201757">
      <w:bodyDiv w:val="1"/>
      <w:marLeft w:val="0"/>
      <w:marRight w:val="0"/>
      <w:marTop w:val="0"/>
      <w:marBottom w:val="0"/>
      <w:divBdr>
        <w:top w:val="none" w:sz="0" w:space="0" w:color="auto"/>
        <w:left w:val="none" w:sz="0" w:space="0" w:color="auto"/>
        <w:bottom w:val="none" w:sz="0" w:space="0" w:color="auto"/>
        <w:right w:val="none" w:sz="0" w:space="0" w:color="auto"/>
      </w:divBdr>
    </w:div>
    <w:div w:id="361172977">
      <w:bodyDiv w:val="1"/>
      <w:marLeft w:val="0"/>
      <w:marRight w:val="0"/>
      <w:marTop w:val="0"/>
      <w:marBottom w:val="0"/>
      <w:divBdr>
        <w:top w:val="none" w:sz="0" w:space="0" w:color="auto"/>
        <w:left w:val="none" w:sz="0" w:space="0" w:color="auto"/>
        <w:bottom w:val="none" w:sz="0" w:space="0" w:color="auto"/>
        <w:right w:val="none" w:sz="0" w:space="0" w:color="auto"/>
      </w:divBdr>
    </w:div>
    <w:div w:id="371610891">
      <w:bodyDiv w:val="1"/>
      <w:marLeft w:val="0"/>
      <w:marRight w:val="0"/>
      <w:marTop w:val="0"/>
      <w:marBottom w:val="0"/>
      <w:divBdr>
        <w:top w:val="none" w:sz="0" w:space="0" w:color="auto"/>
        <w:left w:val="none" w:sz="0" w:space="0" w:color="auto"/>
        <w:bottom w:val="none" w:sz="0" w:space="0" w:color="auto"/>
        <w:right w:val="none" w:sz="0" w:space="0" w:color="auto"/>
      </w:divBdr>
    </w:div>
    <w:div w:id="378474868">
      <w:bodyDiv w:val="1"/>
      <w:marLeft w:val="0"/>
      <w:marRight w:val="0"/>
      <w:marTop w:val="0"/>
      <w:marBottom w:val="0"/>
      <w:divBdr>
        <w:top w:val="none" w:sz="0" w:space="0" w:color="auto"/>
        <w:left w:val="none" w:sz="0" w:space="0" w:color="auto"/>
        <w:bottom w:val="none" w:sz="0" w:space="0" w:color="auto"/>
        <w:right w:val="none" w:sz="0" w:space="0" w:color="auto"/>
      </w:divBdr>
    </w:div>
    <w:div w:id="386344744">
      <w:bodyDiv w:val="1"/>
      <w:marLeft w:val="0"/>
      <w:marRight w:val="0"/>
      <w:marTop w:val="0"/>
      <w:marBottom w:val="0"/>
      <w:divBdr>
        <w:top w:val="none" w:sz="0" w:space="0" w:color="auto"/>
        <w:left w:val="none" w:sz="0" w:space="0" w:color="auto"/>
        <w:bottom w:val="none" w:sz="0" w:space="0" w:color="auto"/>
        <w:right w:val="none" w:sz="0" w:space="0" w:color="auto"/>
      </w:divBdr>
    </w:div>
    <w:div w:id="388647424">
      <w:bodyDiv w:val="1"/>
      <w:marLeft w:val="0"/>
      <w:marRight w:val="0"/>
      <w:marTop w:val="0"/>
      <w:marBottom w:val="0"/>
      <w:divBdr>
        <w:top w:val="none" w:sz="0" w:space="0" w:color="auto"/>
        <w:left w:val="none" w:sz="0" w:space="0" w:color="auto"/>
        <w:bottom w:val="none" w:sz="0" w:space="0" w:color="auto"/>
        <w:right w:val="none" w:sz="0" w:space="0" w:color="auto"/>
      </w:divBdr>
    </w:div>
    <w:div w:id="397944904">
      <w:bodyDiv w:val="1"/>
      <w:marLeft w:val="0"/>
      <w:marRight w:val="0"/>
      <w:marTop w:val="0"/>
      <w:marBottom w:val="0"/>
      <w:divBdr>
        <w:top w:val="none" w:sz="0" w:space="0" w:color="auto"/>
        <w:left w:val="none" w:sz="0" w:space="0" w:color="auto"/>
        <w:bottom w:val="none" w:sz="0" w:space="0" w:color="auto"/>
        <w:right w:val="none" w:sz="0" w:space="0" w:color="auto"/>
      </w:divBdr>
    </w:div>
    <w:div w:id="402799405">
      <w:bodyDiv w:val="1"/>
      <w:marLeft w:val="0"/>
      <w:marRight w:val="0"/>
      <w:marTop w:val="0"/>
      <w:marBottom w:val="0"/>
      <w:divBdr>
        <w:top w:val="none" w:sz="0" w:space="0" w:color="auto"/>
        <w:left w:val="none" w:sz="0" w:space="0" w:color="auto"/>
        <w:bottom w:val="none" w:sz="0" w:space="0" w:color="auto"/>
        <w:right w:val="none" w:sz="0" w:space="0" w:color="auto"/>
      </w:divBdr>
    </w:div>
    <w:div w:id="421418520">
      <w:bodyDiv w:val="1"/>
      <w:marLeft w:val="0"/>
      <w:marRight w:val="0"/>
      <w:marTop w:val="0"/>
      <w:marBottom w:val="0"/>
      <w:divBdr>
        <w:top w:val="none" w:sz="0" w:space="0" w:color="auto"/>
        <w:left w:val="none" w:sz="0" w:space="0" w:color="auto"/>
        <w:bottom w:val="none" w:sz="0" w:space="0" w:color="auto"/>
        <w:right w:val="none" w:sz="0" w:space="0" w:color="auto"/>
      </w:divBdr>
    </w:div>
    <w:div w:id="422608559">
      <w:bodyDiv w:val="1"/>
      <w:marLeft w:val="0"/>
      <w:marRight w:val="0"/>
      <w:marTop w:val="0"/>
      <w:marBottom w:val="0"/>
      <w:divBdr>
        <w:top w:val="none" w:sz="0" w:space="0" w:color="auto"/>
        <w:left w:val="none" w:sz="0" w:space="0" w:color="auto"/>
        <w:bottom w:val="none" w:sz="0" w:space="0" w:color="auto"/>
        <w:right w:val="none" w:sz="0" w:space="0" w:color="auto"/>
      </w:divBdr>
    </w:div>
    <w:div w:id="425997754">
      <w:bodyDiv w:val="1"/>
      <w:marLeft w:val="0"/>
      <w:marRight w:val="0"/>
      <w:marTop w:val="0"/>
      <w:marBottom w:val="0"/>
      <w:divBdr>
        <w:top w:val="none" w:sz="0" w:space="0" w:color="auto"/>
        <w:left w:val="none" w:sz="0" w:space="0" w:color="auto"/>
        <w:bottom w:val="none" w:sz="0" w:space="0" w:color="auto"/>
        <w:right w:val="none" w:sz="0" w:space="0" w:color="auto"/>
      </w:divBdr>
    </w:div>
    <w:div w:id="427192925">
      <w:bodyDiv w:val="1"/>
      <w:marLeft w:val="0"/>
      <w:marRight w:val="0"/>
      <w:marTop w:val="0"/>
      <w:marBottom w:val="0"/>
      <w:divBdr>
        <w:top w:val="none" w:sz="0" w:space="0" w:color="auto"/>
        <w:left w:val="none" w:sz="0" w:space="0" w:color="auto"/>
        <w:bottom w:val="none" w:sz="0" w:space="0" w:color="auto"/>
        <w:right w:val="none" w:sz="0" w:space="0" w:color="auto"/>
      </w:divBdr>
    </w:div>
    <w:div w:id="427389299">
      <w:bodyDiv w:val="1"/>
      <w:marLeft w:val="0"/>
      <w:marRight w:val="0"/>
      <w:marTop w:val="0"/>
      <w:marBottom w:val="0"/>
      <w:divBdr>
        <w:top w:val="none" w:sz="0" w:space="0" w:color="auto"/>
        <w:left w:val="none" w:sz="0" w:space="0" w:color="auto"/>
        <w:bottom w:val="none" w:sz="0" w:space="0" w:color="auto"/>
        <w:right w:val="none" w:sz="0" w:space="0" w:color="auto"/>
      </w:divBdr>
    </w:div>
    <w:div w:id="447238355">
      <w:bodyDiv w:val="1"/>
      <w:marLeft w:val="0"/>
      <w:marRight w:val="0"/>
      <w:marTop w:val="0"/>
      <w:marBottom w:val="0"/>
      <w:divBdr>
        <w:top w:val="none" w:sz="0" w:space="0" w:color="auto"/>
        <w:left w:val="none" w:sz="0" w:space="0" w:color="auto"/>
        <w:bottom w:val="none" w:sz="0" w:space="0" w:color="auto"/>
        <w:right w:val="none" w:sz="0" w:space="0" w:color="auto"/>
      </w:divBdr>
    </w:div>
    <w:div w:id="484972699">
      <w:bodyDiv w:val="1"/>
      <w:marLeft w:val="0"/>
      <w:marRight w:val="0"/>
      <w:marTop w:val="0"/>
      <w:marBottom w:val="0"/>
      <w:divBdr>
        <w:top w:val="none" w:sz="0" w:space="0" w:color="auto"/>
        <w:left w:val="none" w:sz="0" w:space="0" w:color="auto"/>
        <w:bottom w:val="none" w:sz="0" w:space="0" w:color="auto"/>
        <w:right w:val="none" w:sz="0" w:space="0" w:color="auto"/>
      </w:divBdr>
    </w:div>
    <w:div w:id="517234916">
      <w:bodyDiv w:val="1"/>
      <w:marLeft w:val="0"/>
      <w:marRight w:val="0"/>
      <w:marTop w:val="0"/>
      <w:marBottom w:val="0"/>
      <w:divBdr>
        <w:top w:val="none" w:sz="0" w:space="0" w:color="auto"/>
        <w:left w:val="none" w:sz="0" w:space="0" w:color="auto"/>
        <w:bottom w:val="none" w:sz="0" w:space="0" w:color="auto"/>
        <w:right w:val="none" w:sz="0" w:space="0" w:color="auto"/>
      </w:divBdr>
    </w:div>
    <w:div w:id="536545668">
      <w:bodyDiv w:val="1"/>
      <w:marLeft w:val="0"/>
      <w:marRight w:val="0"/>
      <w:marTop w:val="0"/>
      <w:marBottom w:val="0"/>
      <w:divBdr>
        <w:top w:val="none" w:sz="0" w:space="0" w:color="auto"/>
        <w:left w:val="none" w:sz="0" w:space="0" w:color="auto"/>
        <w:bottom w:val="none" w:sz="0" w:space="0" w:color="auto"/>
        <w:right w:val="none" w:sz="0" w:space="0" w:color="auto"/>
      </w:divBdr>
    </w:div>
    <w:div w:id="548346680">
      <w:bodyDiv w:val="1"/>
      <w:marLeft w:val="0"/>
      <w:marRight w:val="0"/>
      <w:marTop w:val="0"/>
      <w:marBottom w:val="0"/>
      <w:divBdr>
        <w:top w:val="none" w:sz="0" w:space="0" w:color="auto"/>
        <w:left w:val="none" w:sz="0" w:space="0" w:color="auto"/>
        <w:bottom w:val="none" w:sz="0" w:space="0" w:color="auto"/>
        <w:right w:val="none" w:sz="0" w:space="0" w:color="auto"/>
      </w:divBdr>
    </w:div>
    <w:div w:id="551429697">
      <w:bodyDiv w:val="1"/>
      <w:marLeft w:val="0"/>
      <w:marRight w:val="0"/>
      <w:marTop w:val="0"/>
      <w:marBottom w:val="0"/>
      <w:divBdr>
        <w:top w:val="none" w:sz="0" w:space="0" w:color="auto"/>
        <w:left w:val="none" w:sz="0" w:space="0" w:color="auto"/>
        <w:bottom w:val="none" w:sz="0" w:space="0" w:color="auto"/>
        <w:right w:val="none" w:sz="0" w:space="0" w:color="auto"/>
      </w:divBdr>
    </w:div>
    <w:div w:id="554584020">
      <w:bodyDiv w:val="1"/>
      <w:marLeft w:val="0"/>
      <w:marRight w:val="0"/>
      <w:marTop w:val="0"/>
      <w:marBottom w:val="0"/>
      <w:divBdr>
        <w:top w:val="none" w:sz="0" w:space="0" w:color="auto"/>
        <w:left w:val="none" w:sz="0" w:space="0" w:color="auto"/>
        <w:bottom w:val="none" w:sz="0" w:space="0" w:color="auto"/>
        <w:right w:val="none" w:sz="0" w:space="0" w:color="auto"/>
      </w:divBdr>
    </w:div>
    <w:div w:id="555819478">
      <w:bodyDiv w:val="1"/>
      <w:marLeft w:val="0"/>
      <w:marRight w:val="0"/>
      <w:marTop w:val="0"/>
      <w:marBottom w:val="0"/>
      <w:divBdr>
        <w:top w:val="none" w:sz="0" w:space="0" w:color="auto"/>
        <w:left w:val="none" w:sz="0" w:space="0" w:color="auto"/>
        <w:bottom w:val="none" w:sz="0" w:space="0" w:color="auto"/>
        <w:right w:val="none" w:sz="0" w:space="0" w:color="auto"/>
      </w:divBdr>
    </w:div>
    <w:div w:id="566888204">
      <w:bodyDiv w:val="1"/>
      <w:marLeft w:val="0"/>
      <w:marRight w:val="0"/>
      <w:marTop w:val="0"/>
      <w:marBottom w:val="0"/>
      <w:divBdr>
        <w:top w:val="none" w:sz="0" w:space="0" w:color="auto"/>
        <w:left w:val="none" w:sz="0" w:space="0" w:color="auto"/>
        <w:bottom w:val="none" w:sz="0" w:space="0" w:color="auto"/>
        <w:right w:val="none" w:sz="0" w:space="0" w:color="auto"/>
      </w:divBdr>
    </w:div>
    <w:div w:id="580256987">
      <w:bodyDiv w:val="1"/>
      <w:marLeft w:val="0"/>
      <w:marRight w:val="0"/>
      <w:marTop w:val="0"/>
      <w:marBottom w:val="0"/>
      <w:divBdr>
        <w:top w:val="none" w:sz="0" w:space="0" w:color="auto"/>
        <w:left w:val="none" w:sz="0" w:space="0" w:color="auto"/>
        <w:bottom w:val="none" w:sz="0" w:space="0" w:color="auto"/>
        <w:right w:val="none" w:sz="0" w:space="0" w:color="auto"/>
      </w:divBdr>
    </w:div>
    <w:div w:id="590314540">
      <w:bodyDiv w:val="1"/>
      <w:marLeft w:val="0"/>
      <w:marRight w:val="0"/>
      <w:marTop w:val="0"/>
      <w:marBottom w:val="0"/>
      <w:divBdr>
        <w:top w:val="none" w:sz="0" w:space="0" w:color="auto"/>
        <w:left w:val="none" w:sz="0" w:space="0" w:color="auto"/>
        <w:bottom w:val="none" w:sz="0" w:space="0" w:color="auto"/>
        <w:right w:val="none" w:sz="0" w:space="0" w:color="auto"/>
      </w:divBdr>
    </w:div>
    <w:div w:id="594359125">
      <w:bodyDiv w:val="1"/>
      <w:marLeft w:val="0"/>
      <w:marRight w:val="0"/>
      <w:marTop w:val="0"/>
      <w:marBottom w:val="0"/>
      <w:divBdr>
        <w:top w:val="none" w:sz="0" w:space="0" w:color="auto"/>
        <w:left w:val="none" w:sz="0" w:space="0" w:color="auto"/>
        <w:bottom w:val="none" w:sz="0" w:space="0" w:color="auto"/>
        <w:right w:val="none" w:sz="0" w:space="0" w:color="auto"/>
      </w:divBdr>
    </w:div>
    <w:div w:id="601953673">
      <w:bodyDiv w:val="1"/>
      <w:marLeft w:val="0"/>
      <w:marRight w:val="0"/>
      <w:marTop w:val="0"/>
      <w:marBottom w:val="0"/>
      <w:divBdr>
        <w:top w:val="none" w:sz="0" w:space="0" w:color="auto"/>
        <w:left w:val="none" w:sz="0" w:space="0" w:color="auto"/>
        <w:bottom w:val="none" w:sz="0" w:space="0" w:color="auto"/>
        <w:right w:val="none" w:sz="0" w:space="0" w:color="auto"/>
      </w:divBdr>
    </w:div>
    <w:div w:id="610474134">
      <w:bodyDiv w:val="1"/>
      <w:marLeft w:val="0"/>
      <w:marRight w:val="0"/>
      <w:marTop w:val="0"/>
      <w:marBottom w:val="0"/>
      <w:divBdr>
        <w:top w:val="none" w:sz="0" w:space="0" w:color="auto"/>
        <w:left w:val="none" w:sz="0" w:space="0" w:color="auto"/>
        <w:bottom w:val="none" w:sz="0" w:space="0" w:color="auto"/>
        <w:right w:val="none" w:sz="0" w:space="0" w:color="auto"/>
      </w:divBdr>
    </w:div>
    <w:div w:id="633676098">
      <w:bodyDiv w:val="1"/>
      <w:marLeft w:val="0"/>
      <w:marRight w:val="0"/>
      <w:marTop w:val="0"/>
      <w:marBottom w:val="0"/>
      <w:divBdr>
        <w:top w:val="none" w:sz="0" w:space="0" w:color="auto"/>
        <w:left w:val="none" w:sz="0" w:space="0" w:color="auto"/>
        <w:bottom w:val="none" w:sz="0" w:space="0" w:color="auto"/>
        <w:right w:val="none" w:sz="0" w:space="0" w:color="auto"/>
      </w:divBdr>
    </w:div>
    <w:div w:id="638459683">
      <w:bodyDiv w:val="1"/>
      <w:marLeft w:val="0"/>
      <w:marRight w:val="0"/>
      <w:marTop w:val="0"/>
      <w:marBottom w:val="0"/>
      <w:divBdr>
        <w:top w:val="none" w:sz="0" w:space="0" w:color="auto"/>
        <w:left w:val="none" w:sz="0" w:space="0" w:color="auto"/>
        <w:bottom w:val="none" w:sz="0" w:space="0" w:color="auto"/>
        <w:right w:val="none" w:sz="0" w:space="0" w:color="auto"/>
      </w:divBdr>
    </w:div>
    <w:div w:id="658078526">
      <w:bodyDiv w:val="1"/>
      <w:marLeft w:val="0"/>
      <w:marRight w:val="0"/>
      <w:marTop w:val="0"/>
      <w:marBottom w:val="0"/>
      <w:divBdr>
        <w:top w:val="none" w:sz="0" w:space="0" w:color="auto"/>
        <w:left w:val="none" w:sz="0" w:space="0" w:color="auto"/>
        <w:bottom w:val="none" w:sz="0" w:space="0" w:color="auto"/>
        <w:right w:val="none" w:sz="0" w:space="0" w:color="auto"/>
      </w:divBdr>
    </w:div>
    <w:div w:id="660234050">
      <w:bodyDiv w:val="1"/>
      <w:marLeft w:val="0"/>
      <w:marRight w:val="0"/>
      <w:marTop w:val="0"/>
      <w:marBottom w:val="0"/>
      <w:divBdr>
        <w:top w:val="none" w:sz="0" w:space="0" w:color="auto"/>
        <w:left w:val="none" w:sz="0" w:space="0" w:color="auto"/>
        <w:bottom w:val="none" w:sz="0" w:space="0" w:color="auto"/>
        <w:right w:val="none" w:sz="0" w:space="0" w:color="auto"/>
      </w:divBdr>
    </w:div>
    <w:div w:id="666907225">
      <w:bodyDiv w:val="1"/>
      <w:marLeft w:val="0"/>
      <w:marRight w:val="0"/>
      <w:marTop w:val="0"/>
      <w:marBottom w:val="0"/>
      <w:divBdr>
        <w:top w:val="none" w:sz="0" w:space="0" w:color="auto"/>
        <w:left w:val="none" w:sz="0" w:space="0" w:color="auto"/>
        <w:bottom w:val="none" w:sz="0" w:space="0" w:color="auto"/>
        <w:right w:val="none" w:sz="0" w:space="0" w:color="auto"/>
      </w:divBdr>
    </w:div>
    <w:div w:id="676421346">
      <w:bodyDiv w:val="1"/>
      <w:marLeft w:val="0"/>
      <w:marRight w:val="0"/>
      <w:marTop w:val="0"/>
      <w:marBottom w:val="0"/>
      <w:divBdr>
        <w:top w:val="none" w:sz="0" w:space="0" w:color="auto"/>
        <w:left w:val="none" w:sz="0" w:space="0" w:color="auto"/>
        <w:bottom w:val="none" w:sz="0" w:space="0" w:color="auto"/>
        <w:right w:val="none" w:sz="0" w:space="0" w:color="auto"/>
      </w:divBdr>
    </w:div>
    <w:div w:id="688876580">
      <w:bodyDiv w:val="1"/>
      <w:marLeft w:val="0"/>
      <w:marRight w:val="0"/>
      <w:marTop w:val="0"/>
      <w:marBottom w:val="0"/>
      <w:divBdr>
        <w:top w:val="none" w:sz="0" w:space="0" w:color="auto"/>
        <w:left w:val="none" w:sz="0" w:space="0" w:color="auto"/>
        <w:bottom w:val="none" w:sz="0" w:space="0" w:color="auto"/>
        <w:right w:val="none" w:sz="0" w:space="0" w:color="auto"/>
      </w:divBdr>
    </w:div>
    <w:div w:id="747774384">
      <w:bodyDiv w:val="1"/>
      <w:marLeft w:val="0"/>
      <w:marRight w:val="0"/>
      <w:marTop w:val="0"/>
      <w:marBottom w:val="0"/>
      <w:divBdr>
        <w:top w:val="none" w:sz="0" w:space="0" w:color="auto"/>
        <w:left w:val="none" w:sz="0" w:space="0" w:color="auto"/>
        <w:bottom w:val="none" w:sz="0" w:space="0" w:color="auto"/>
        <w:right w:val="none" w:sz="0" w:space="0" w:color="auto"/>
      </w:divBdr>
    </w:div>
    <w:div w:id="756945401">
      <w:bodyDiv w:val="1"/>
      <w:marLeft w:val="0"/>
      <w:marRight w:val="0"/>
      <w:marTop w:val="0"/>
      <w:marBottom w:val="0"/>
      <w:divBdr>
        <w:top w:val="none" w:sz="0" w:space="0" w:color="auto"/>
        <w:left w:val="none" w:sz="0" w:space="0" w:color="auto"/>
        <w:bottom w:val="none" w:sz="0" w:space="0" w:color="auto"/>
        <w:right w:val="none" w:sz="0" w:space="0" w:color="auto"/>
      </w:divBdr>
    </w:div>
    <w:div w:id="760220189">
      <w:bodyDiv w:val="1"/>
      <w:marLeft w:val="0"/>
      <w:marRight w:val="0"/>
      <w:marTop w:val="0"/>
      <w:marBottom w:val="0"/>
      <w:divBdr>
        <w:top w:val="none" w:sz="0" w:space="0" w:color="auto"/>
        <w:left w:val="none" w:sz="0" w:space="0" w:color="auto"/>
        <w:bottom w:val="none" w:sz="0" w:space="0" w:color="auto"/>
        <w:right w:val="none" w:sz="0" w:space="0" w:color="auto"/>
      </w:divBdr>
    </w:div>
    <w:div w:id="789127327">
      <w:bodyDiv w:val="1"/>
      <w:marLeft w:val="0"/>
      <w:marRight w:val="0"/>
      <w:marTop w:val="0"/>
      <w:marBottom w:val="0"/>
      <w:divBdr>
        <w:top w:val="none" w:sz="0" w:space="0" w:color="auto"/>
        <w:left w:val="none" w:sz="0" w:space="0" w:color="auto"/>
        <w:bottom w:val="none" w:sz="0" w:space="0" w:color="auto"/>
        <w:right w:val="none" w:sz="0" w:space="0" w:color="auto"/>
      </w:divBdr>
    </w:div>
    <w:div w:id="790394527">
      <w:bodyDiv w:val="1"/>
      <w:marLeft w:val="0"/>
      <w:marRight w:val="0"/>
      <w:marTop w:val="0"/>
      <w:marBottom w:val="0"/>
      <w:divBdr>
        <w:top w:val="none" w:sz="0" w:space="0" w:color="auto"/>
        <w:left w:val="none" w:sz="0" w:space="0" w:color="auto"/>
        <w:bottom w:val="none" w:sz="0" w:space="0" w:color="auto"/>
        <w:right w:val="none" w:sz="0" w:space="0" w:color="auto"/>
      </w:divBdr>
    </w:div>
    <w:div w:id="798693223">
      <w:bodyDiv w:val="1"/>
      <w:marLeft w:val="0"/>
      <w:marRight w:val="0"/>
      <w:marTop w:val="0"/>
      <w:marBottom w:val="0"/>
      <w:divBdr>
        <w:top w:val="none" w:sz="0" w:space="0" w:color="auto"/>
        <w:left w:val="none" w:sz="0" w:space="0" w:color="auto"/>
        <w:bottom w:val="none" w:sz="0" w:space="0" w:color="auto"/>
        <w:right w:val="none" w:sz="0" w:space="0" w:color="auto"/>
      </w:divBdr>
    </w:div>
    <w:div w:id="814109147">
      <w:bodyDiv w:val="1"/>
      <w:marLeft w:val="0"/>
      <w:marRight w:val="0"/>
      <w:marTop w:val="0"/>
      <w:marBottom w:val="0"/>
      <w:divBdr>
        <w:top w:val="none" w:sz="0" w:space="0" w:color="auto"/>
        <w:left w:val="none" w:sz="0" w:space="0" w:color="auto"/>
        <w:bottom w:val="none" w:sz="0" w:space="0" w:color="auto"/>
        <w:right w:val="none" w:sz="0" w:space="0" w:color="auto"/>
      </w:divBdr>
    </w:div>
    <w:div w:id="815489896">
      <w:bodyDiv w:val="1"/>
      <w:marLeft w:val="0"/>
      <w:marRight w:val="0"/>
      <w:marTop w:val="0"/>
      <w:marBottom w:val="0"/>
      <w:divBdr>
        <w:top w:val="none" w:sz="0" w:space="0" w:color="auto"/>
        <w:left w:val="none" w:sz="0" w:space="0" w:color="auto"/>
        <w:bottom w:val="none" w:sz="0" w:space="0" w:color="auto"/>
        <w:right w:val="none" w:sz="0" w:space="0" w:color="auto"/>
      </w:divBdr>
    </w:div>
    <w:div w:id="817769905">
      <w:bodyDiv w:val="1"/>
      <w:marLeft w:val="0"/>
      <w:marRight w:val="0"/>
      <w:marTop w:val="0"/>
      <w:marBottom w:val="0"/>
      <w:divBdr>
        <w:top w:val="none" w:sz="0" w:space="0" w:color="auto"/>
        <w:left w:val="none" w:sz="0" w:space="0" w:color="auto"/>
        <w:bottom w:val="none" w:sz="0" w:space="0" w:color="auto"/>
        <w:right w:val="none" w:sz="0" w:space="0" w:color="auto"/>
      </w:divBdr>
    </w:div>
    <w:div w:id="832449067">
      <w:bodyDiv w:val="1"/>
      <w:marLeft w:val="0"/>
      <w:marRight w:val="0"/>
      <w:marTop w:val="0"/>
      <w:marBottom w:val="0"/>
      <w:divBdr>
        <w:top w:val="none" w:sz="0" w:space="0" w:color="auto"/>
        <w:left w:val="none" w:sz="0" w:space="0" w:color="auto"/>
        <w:bottom w:val="none" w:sz="0" w:space="0" w:color="auto"/>
        <w:right w:val="none" w:sz="0" w:space="0" w:color="auto"/>
      </w:divBdr>
    </w:div>
    <w:div w:id="832601888">
      <w:bodyDiv w:val="1"/>
      <w:marLeft w:val="0"/>
      <w:marRight w:val="0"/>
      <w:marTop w:val="0"/>
      <w:marBottom w:val="0"/>
      <w:divBdr>
        <w:top w:val="none" w:sz="0" w:space="0" w:color="auto"/>
        <w:left w:val="none" w:sz="0" w:space="0" w:color="auto"/>
        <w:bottom w:val="none" w:sz="0" w:space="0" w:color="auto"/>
        <w:right w:val="none" w:sz="0" w:space="0" w:color="auto"/>
      </w:divBdr>
    </w:div>
    <w:div w:id="837844331">
      <w:bodyDiv w:val="1"/>
      <w:marLeft w:val="0"/>
      <w:marRight w:val="0"/>
      <w:marTop w:val="0"/>
      <w:marBottom w:val="0"/>
      <w:divBdr>
        <w:top w:val="none" w:sz="0" w:space="0" w:color="auto"/>
        <w:left w:val="none" w:sz="0" w:space="0" w:color="auto"/>
        <w:bottom w:val="none" w:sz="0" w:space="0" w:color="auto"/>
        <w:right w:val="none" w:sz="0" w:space="0" w:color="auto"/>
      </w:divBdr>
    </w:div>
    <w:div w:id="863858606">
      <w:bodyDiv w:val="1"/>
      <w:marLeft w:val="0"/>
      <w:marRight w:val="0"/>
      <w:marTop w:val="0"/>
      <w:marBottom w:val="0"/>
      <w:divBdr>
        <w:top w:val="none" w:sz="0" w:space="0" w:color="auto"/>
        <w:left w:val="none" w:sz="0" w:space="0" w:color="auto"/>
        <w:bottom w:val="none" w:sz="0" w:space="0" w:color="auto"/>
        <w:right w:val="none" w:sz="0" w:space="0" w:color="auto"/>
      </w:divBdr>
    </w:div>
    <w:div w:id="871114015">
      <w:bodyDiv w:val="1"/>
      <w:marLeft w:val="0"/>
      <w:marRight w:val="0"/>
      <w:marTop w:val="0"/>
      <w:marBottom w:val="0"/>
      <w:divBdr>
        <w:top w:val="none" w:sz="0" w:space="0" w:color="auto"/>
        <w:left w:val="none" w:sz="0" w:space="0" w:color="auto"/>
        <w:bottom w:val="none" w:sz="0" w:space="0" w:color="auto"/>
        <w:right w:val="none" w:sz="0" w:space="0" w:color="auto"/>
      </w:divBdr>
    </w:div>
    <w:div w:id="883834061">
      <w:bodyDiv w:val="1"/>
      <w:marLeft w:val="0"/>
      <w:marRight w:val="0"/>
      <w:marTop w:val="0"/>
      <w:marBottom w:val="0"/>
      <w:divBdr>
        <w:top w:val="none" w:sz="0" w:space="0" w:color="auto"/>
        <w:left w:val="none" w:sz="0" w:space="0" w:color="auto"/>
        <w:bottom w:val="none" w:sz="0" w:space="0" w:color="auto"/>
        <w:right w:val="none" w:sz="0" w:space="0" w:color="auto"/>
      </w:divBdr>
    </w:div>
    <w:div w:id="895093622">
      <w:bodyDiv w:val="1"/>
      <w:marLeft w:val="0"/>
      <w:marRight w:val="0"/>
      <w:marTop w:val="0"/>
      <w:marBottom w:val="0"/>
      <w:divBdr>
        <w:top w:val="none" w:sz="0" w:space="0" w:color="auto"/>
        <w:left w:val="none" w:sz="0" w:space="0" w:color="auto"/>
        <w:bottom w:val="none" w:sz="0" w:space="0" w:color="auto"/>
        <w:right w:val="none" w:sz="0" w:space="0" w:color="auto"/>
      </w:divBdr>
    </w:div>
    <w:div w:id="897744021">
      <w:bodyDiv w:val="1"/>
      <w:marLeft w:val="0"/>
      <w:marRight w:val="0"/>
      <w:marTop w:val="0"/>
      <w:marBottom w:val="0"/>
      <w:divBdr>
        <w:top w:val="none" w:sz="0" w:space="0" w:color="auto"/>
        <w:left w:val="none" w:sz="0" w:space="0" w:color="auto"/>
        <w:bottom w:val="none" w:sz="0" w:space="0" w:color="auto"/>
        <w:right w:val="none" w:sz="0" w:space="0" w:color="auto"/>
      </w:divBdr>
    </w:div>
    <w:div w:id="898248342">
      <w:bodyDiv w:val="1"/>
      <w:marLeft w:val="0"/>
      <w:marRight w:val="0"/>
      <w:marTop w:val="0"/>
      <w:marBottom w:val="0"/>
      <w:divBdr>
        <w:top w:val="none" w:sz="0" w:space="0" w:color="auto"/>
        <w:left w:val="none" w:sz="0" w:space="0" w:color="auto"/>
        <w:bottom w:val="none" w:sz="0" w:space="0" w:color="auto"/>
        <w:right w:val="none" w:sz="0" w:space="0" w:color="auto"/>
      </w:divBdr>
    </w:div>
    <w:div w:id="911937052">
      <w:bodyDiv w:val="1"/>
      <w:marLeft w:val="0"/>
      <w:marRight w:val="0"/>
      <w:marTop w:val="0"/>
      <w:marBottom w:val="0"/>
      <w:divBdr>
        <w:top w:val="none" w:sz="0" w:space="0" w:color="auto"/>
        <w:left w:val="none" w:sz="0" w:space="0" w:color="auto"/>
        <w:bottom w:val="none" w:sz="0" w:space="0" w:color="auto"/>
        <w:right w:val="none" w:sz="0" w:space="0" w:color="auto"/>
      </w:divBdr>
    </w:div>
    <w:div w:id="912812708">
      <w:bodyDiv w:val="1"/>
      <w:marLeft w:val="0"/>
      <w:marRight w:val="0"/>
      <w:marTop w:val="0"/>
      <w:marBottom w:val="0"/>
      <w:divBdr>
        <w:top w:val="none" w:sz="0" w:space="0" w:color="auto"/>
        <w:left w:val="none" w:sz="0" w:space="0" w:color="auto"/>
        <w:bottom w:val="none" w:sz="0" w:space="0" w:color="auto"/>
        <w:right w:val="none" w:sz="0" w:space="0" w:color="auto"/>
      </w:divBdr>
    </w:div>
    <w:div w:id="928393180">
      <w:bodyDiv w:val="1"/>
      <w:marLeft w:val="0"/>
      <w:marRight w:val="0"/>
      <w:marTop w:val="0"/>
      <w:marBottom w:val="0"/>
      <w:divBdr>
        <w:top w:val="none" w:sz="0" w:space="0" w:color="auto"/>
        <w:left w:val="none" w:sz="0" w:space="0" w:color="auto"/>
        <w:bottom w:val="none" w:sz="0" w:space="0" w:color="auto"/>
        <w:right w:val="none" w:sz="0" w:space="0" w:color="auto"/>
      </w:divBdr>
    </w:div>
    <w:div w:id="965937398">
      <w:bodyDiv w:val="1"/>
      <w:marLeft w:val="0"/>
      <w:marRight w:val="0"/>
      <w:marTop w:val="0"/>
      <w:marBottom w:val="0"/>
      <w:divBdr>
        <w:top w:val="none" w:sz="0" w:space="0" w:color="auto"/>
        <w:left w:val="none" w:sz="0" w:space="0" w:color="auto"/>
        <w:bottom w:val="none" w:sz="0" w:space="0" w:color="auto"/>
        <w:right w:val="none" w:sz="0" w:space="0" w:color="auto"/>
      </w:divBdr>
    </w:div>
    <w:div w:id="978680953">
      <w:bodyDiv w:val="1"/>
      <w:marLeft w:val="0"/>
      <w:marRight w:val="0"/>
      <w:marTop w:val="0"/>
      <w:marBottom w:val="0"/>
      <w:divBdr>
        <w:top w:val="none" w:sz="0" w:space="0" w:color="auto"/>
        <w:left w:val="none" w:sz="0" w:space="0" w:color="auto"/>
        <w:bottom w:val="none" w:sz="0" w:space="0" w:color="auto"/>
        <w:right w:val="none" w:sz="0" w:space="0" w:color="auto"/>
      </w:divBdr>
    </w:div>
    <w:div w:id="988359400">
      <w:bodyDiv w:val="1"/>
      <w:marLeft w:val="0"/>
      <w:marRight w:val="0"/>
      <w:marTop w:val="0"/>
      <w:marBottom w:val="0"/>
      <w:divBdr>
        <w:top w:val="none" w:sz="0" w:space="0" w:color="auto"/>
        <w:left w:val="none" w:sz="0" w:space="0" w:color="auto"/>
        <w:bottom w:val="none" w:sz="0" w:space="0" w:color="auto"/>
        <w:right w:val="none" w:sz="0" w:space="0" w:color="auto"/>
      </w:divBdr>
    </w:div>
    <w:div w:id="1005284239">
      <w:bodyDiv w:val="1"/>
      <w:marLeft w:val="0"/>
      <w:marRight w:val="0"/>
      <w:marTop w:val="0"/>
      <w:marBottom w:val="0"/>
      <w:divBdr>
        <w:top w:val="none" w:sz="0" w:space="0" w:color="auto"/>
        <w:left w:val="none" w:sz="0" w:space="0" w:color="auto"/>
        <w:bottom w:val="none" w:sz="0" w:space="0" w:color="auto"/>
        <w:right w:val="none" w:sz="0" w:space="0" w:color="auto"/>
      </w:divBdr>
    </w:div>
    <w:div w:id="1009527204">
      <w:bodyDiv w:val="1"/>
      <w:marLeft w:val="0"/>
      <w:marRight w:val="0"/>
      <w:marTop w:val="0"/>
      <w:marBottom w:val="0"/>
      <w:divBdr>
        <w:top w:val="none" w:sz="0" w:space="0" w:color="auto"/>
        <w:left w:val="none" w:sz="0" w:space="0" w:color="auto"/>
        <w:bottom w:val="none" w:sz="0" w:space="0" w:color="auto"/>
        <w:right w:val="none" w:sz="0" w:space="0" w:color="auto"/>
      </w:divBdr>
    </w:div>
    <w:div w:id="1019694662">
      <w:bodyDiv w:val="1"/>
      <w:marLeft w:val="0"/>
      <w:marRight w:val="0"/>
      <w:marTop w:val="0"/>
      <w:marBottom w:val="0"/>
      <w:divBdr>
        <w:top w:val="none" w:sz="0" w:space="0" w:color="auto"/>
        <w:left w:val="none" w:sz="0" w:space="0" w:color="auto"/>
        <w:bottom w:val="none" w:sz="0" w:space="0" w:color="auto"/>
        <w:right w:val="none" w:sz="0" w:space="0" w:color="auto"/>
      </w:divBdr>
    </w:div>
    <w:div w:id="1042250388">
      <w:bodyDiv w:val="1"/>
      <w:marLeft w:val="0"/>
      <w:marRight w:val="0"/>
      <w:marTop w:val="0"/>
      <w:marBottom w:val="0"/>
      <w:divBdr>
        <w:top w:val="none" w:sz="0" w:space="0" w:color="auto"/>
        <w:left w:val="none" w:sz="0" w:space="0" w:color="auto"/>
        <w:bottom w:val="none" w:sz="0" w:space="0" w:color="auto"/>
        <w:right w:val="none" w:sz="0" w:space="0" w:color="auto"/>
      </w:divBdr>
    </w:div>
    <w:div w:id="1044404861">
      <w:bodyDiv w:val="1"/>
      <w:marLeft w:val="0"/>
      <w:marRight w:val="0"/>
      <w:marTop w:val="0"/>
      <w:marBottom w:val="0"/>
      <w:divBdr>
        <w:top w:val="none" w:sz="0" w:space="0" w:color="auto"/>
        <w:left w:val="none" w:sz="0" w:space="0" w:color="auto"/>
        <w:bottom w:val="none" w:sz="0" w:space="0" w:color="auto"/>
        <w:right w:val="none" w:sz="0" w:space="0" w:color="auto"/>
      </w:divBdr>
    </w:div>
    <w:div w:id="1046836863">
      <w:bodyDiv w:val="1"/>
      <w:marLeft w:val="0"/>
      <w:marRight w:val="0"/>
      <w:marTop w:val="0"/>
      <w:marBottom w:val="0"/>
      <w:divBdr>
        <w:top w:val="none" w:sz="0" w:space="0" w:color="auto"/>
        <w:left w:val="none" w:sz="0" w:space="0" w:color="auto"/>
        <w:bottom w:val="none" w:sz="0" w:space="0" w:color="auto"/>
        <w:right w:val="none" w:sz="0" w:space="0" w:color="auto"/>
      </w:divBdr>
    </w:div>
    <w:div w:id="1059986294">
      <w:bodyDiv w:val="1"/>
      <w:marLeft w:val="0"/>
      <w:marRight w:val="0"/>
      <w:marTop w:val="0"/>
      <w:marBottom w:val="0"/>
      <w:divBdr>
        <w:top w:val="none" w:sz="0" w:space="0" w:color="auto"/>
        <w:left w:val="none" w:sz="0" w:space="0" w:color="auto"/>
        <w:bottom w:val="none" w:sz="0" w:space="0" w:color="auto"/>
        <w:right w:val="none" w:sz="0" w:space="0" w:color="auto"/>
      </w:divBdr>
    </w:div>
    <w:div w:id="1083910836">
      <w:bodyDiv w:val="1"/>
      <w:marLeft w:val="0"/>
      <w:marRight w:val="0"/>
      <w:marTop w:val="0"/>
      <w:marBottom w:val="0"/>
      <w:divBdr>
        <w:top w:val="none" w:sz="0" w:space="0" w:color="auto"/>
        <w:left w:val="none" w:sz="0" w:space="0" w:color="auto"/>
        <w:bottom w:val="none" w:sz="0" w:space="0" w:color="auto"/>
        <w:right w:val="none" w:sz="0" w:space="0" w:color="auto"/>
      </w:divBdr>
    </w:div>
    <w:div w:id="1090151892">
      <w:bodyDiv w:val="1"/>
      <w:marLeft w:val="0"/>
      <w:marRight w:val="0"/>
      <w:marTop w:val="0"/>
      <w:marBottom w:val="0"/>
      <w:divBdr>
        <w:top w:val="none" w:sz="0" w:space="0" w:color="auto"/>
        <w:left w:val="none" w:sz="0" w:space="0" w:color="auto"/>
        <w:bottom w:val="none" w:sz="0" w:space="0" w:color="auto"/>
        <w:right w:val="none" w:sz="0" w:space="0" w:color="auto"/>
      </w:divBdr>
    </w:div>
    <w:div w:id="1108810960">
      <w:bodyDiv w:val="1"/>
      <w:marLeft w:val="0"/>
      <w:marRight w:val="0"/>
      <w:marTop w:val="0"/>
      <w:marBottom w:val="0"/>
      <w:divBdr>
        <w:top w:val="none" w:sz="0" w:space="0" w:color="auto"/>
        <w:left w:val="none" w:sz="0" w:space="0" w:color="auto"/>
        <w:bottom w:val="none" w:sz="0" w:space="0" w:color="auto"/>
        <w:right w:val="none" w:sz="0" w:space="0" w:color="auto"/>
      </w:divBdr>
    </w:div>
    <w:div w:id="1158687868">
      <w:bodyDiv w:val="1"/>
      <w:marLeft w:val="0"/>
      <w:marRight w:val="0"/>
      <w:marTop w:val="0"/>
      <w:marBottom w:val="0"/>
      <w:divBdr>
        <w:top w:val="none" w:sz="0" w:space="0" w:color="auto"/>
        <w:left w:val="none" w:sz="0" w:space="0" w:color="auto"/>
        <w:bottom w:val="none" w:sz="0" w:space="0" w:color="auto"/>
        <w:right w:val="none" w:sz="0" w:space="0" w:color="auto"/>
      </w:divBdr>
    </w:div>
    <w:div w:id="1159686777">
      <w:bodyDiv w:val="1"/>
      <w:marLeft w:val="0"/>
      <w:marRight w:val="0"/>
      <w:marTop w:val="0"/>
      <w:marBottom w:val="0"/>
      <w:divBdr>
        <w:top w:val="none" w:sz="0" w:space="0" w:color="auto"/>
        <w:left w:val="none" w:sz="0" w:space="0" w:color="auto"/>
        <w:bottom w:val="none" w:sz="0" w:space="0" w:color="auto"/>
        <w:right w:val="none" w:sz="0" w:space="0" w:color="auto"/>
      </w:divBdr>
    </w:div>
    <w:div w:id="1169100621">
      <w:bodyDiv w:val="1"/>
      <w:marLeft w:val="0"/>
      <w:marRight w:val="0"/>
      <w:marTop w:val="0"/>
      <w:marBottom w:val="0"/>
      <w:divBdr>
        <w:top w:val="none" w:sz="0" w:space="0" w:color="auto"/>
        <w:left w:val="none" w:sz="0" w:space="0" w:color="auto"/>
        <w:bottom w:val="none" w:sz="0" w:space="0" w:color="auto"/>
        <w:right w:val="none" w:sz="0" w:space="0" w:color="auto"/>
      </w:divBdr>
    </w:div>
    <w:div w:id="1184786036">
      <w:bodyDiv w:val="1"/>
      <w:marLeft w:val="0"/>
      <w:marRight w:val="0"/>
      <w:marTop w:val="0"/>
      <w:marBottom w:val="0"/>
      <w:divBdr>
        <w:top w:val="none" w:sz="0" w:space="0" w:color="auto"/>
        <w:left w:val="none" w:sz="0" w:space="0" w:color="auto"/>
        <w:bottom w:val="none" w:sz="0" w:space="0" w:color="auto"/>
        <w:right w:val="none" w:sz="0" w:space="0" w:color="auto"/>
      </w:divBdr>
    </w:div>
    <w:div w:id="1191648891">
      <w:bodyDiv w:val="1"/>
      <w:marLeft w:val="0"/>
      <w:marRight w:val="0"/>
      <w:marTop w:val="0"/>
      <w:marBottom w:val="0"/>
      <w:divBdr>
        <w:top w:val="none" w:sz="0" w:space="0" w:color="auto"/>
        <w:left w:val="none" w:sz="0" w:space="0" w:color="auto"/>
        <w:bottom w:val="none" w:sz="0" w:space="0" w:color="auto"/>
        <w:right w:val="none" w:sz="0" w:space="0" w:color="auto"/>
      </w:divBdr>
    </w:div>
    <w:div w:id="1207370990">
      <w:bodyDiv w:val="1"/>
      <w:marLeft w:val="0"/>
      <w:marRight w:val="0"/>
      <w:marTop w:val="0"/>
      <w:marBottom w:val="0"/>
      <w:divBdr>
        <w:top w:val="none" w:sz="0" w:space="0" w:color="auto"/>
        <w:left w:val="none" w:sz="0" w:space="0" w:color="auto"/>
        <w:bottom w:val="none" w:sz="0" w:space="0" w:color="auto"/>
        <w:right w:val="none" w:sz="0" w:space="0" w:color="auto"/>
      </w:divBdr>
    </w:div>
    <w:div w:id="1216968954">
      <w:bodyDiv w:val="1"/>
      <w:marLeft w:val="0"/>
      <w:marRight w:val="0"/>
      <w:marTop w:val="0"/>
      <w:marBottom w:val="0"/>
      <w:divBdr>
        <w:top w:val="none" w:sz="0" w:space="0" w:color="auto"/>
        <w:left w:val="none" w:sz="0" w:space="0" w:color="auto"/>
        <w:bottom w:val="none" w:sz="0" w:space="0" w:color="auto"/>
        <w:right w:val="none" w:sz="0" w:space="0" w:color="auto"/>
      </w:divBdr>
    </w:div>
    <w:div w:id="1218785874">
      <w:bodyDiv w:val="1"/>
      <w:marLeft w:val="0"/>
      <w:marRight w:val="0"/>
      <w:marTop w:val="0"/>
      <w:marBottom w:val="0"/>
      <w:divBdr>
        <w:top w:val="none" w:sz="0" w:space="0" w:color="auto"/>
        <w:left w:val="none" w:sz="0" w:space="0" w:color="auto"/>
        <w:bottom w:val="none" w:sz="0" w:space="0" w:color="auto"/>
        <w:right w:val="none" w:sz="0" w:space="0" w:color="auto"/>
      </w:divBdr>
    </w:div>
    <w:div w:id="1240675963">
      <w:bodyDiv w:val="1"/>
      <w:marLeft w:val="0"/>
      <w:marRight w:val="0"/>
      <w:marTop w:val="0"/>
      <w:marBottom w:val="0"/>
      <w:divBdr>
        <w:top w:val="none" w:sz="0" w:space="0" w:color="auto"/>
        <w:left w:val="none" w:sz="0" w:space="0" w:color="auto"/>
        <w:bottom w:val="none" w:sz="0" w:space="0" w:color="auto"/>
        <w:right w:val="none" w:sz="0" w:space="0" w:color="auto"/>
      </w:divBdr>
    </w:div>
    <w:div w:id="1254625965">
      <w:bodyDiv w:val="1"/>
      <w:marLeft w:val="0"/>
      <w:marRight w:val="0"/>
      <w:marTop w:val="0"/>
      <w:marBottom w:val="0"/>
      <w:divBdr>
        <w:top w:val="none" w:sz="0" w:space="0" w:color="auto"/>
        <w:left w:val="none" w:sz="0" w:space="0" w:color="auto"/>
        <w:bottom w:val="none" w:sz="0" w:space="0" w:color="auto"/>
        <w:right w:val="none" w:sz="0" w:space="0" w:color="auto"/>
      </w:divBdr>
    </w:div>
    <w:div w:id="1262494468">
      <w:bodyDiv w:val="1"/>
      <w:marLeft w:val="0"/>
      <w:marRight w:val="0"/>
      <w:marTop w:val="0"/>
      <w:marBottom w:val="0"/>
      <w:divBdr>
        <w:top w:val="none" w:sz="0" w:space="0" w:color="auto"/>
        <w:left w:val="none" w:sz="0" w:space="0" w:color="auto"/>
        <w:bottom w:val="none" w:sz="0" w:space="0" w:color="auto"/>
        <w:right w:val="none" w:sz="0" w:space="0" w:color="auto"/>
      </w:divBdr>
    </w:div>
    <w:div w:id="1264144545">
      <w:bodyDiv w:val="1"/>
      <w:marLeft w:val="0"/>
      <w:marRight w:val="0"/>
      <w:marTop w:val="0"/>
      <w:marBottom w:val="0"/>
      <w:divBdr>
        <w:top w:val="none" w:sz="0" w:space="0" w:color="auto"/>
        <w:left w:val="none" w:sz="0" w:space="0" w:color="auto"/>
        <w:bottom w:val="none" w:sz="0" w:space="0" w:color="auto"/>
        <w:right w:val="none" w:sz="0" w:space="0" w:color="auto"/>
      </w:divBdr>
    </w:div>
    <w:div w:id="1269775702">
      <w:bodyDiv w:val="1"/>
      <w:marLeft w:val="0"/>
      <w:marRight w:val="0"/>
      <w:marTop w:val="0"/>
      <w:marBottom w:val="0"/>
      <w:divBdr>
        <w:top w:val="none" w:sz="0" w:space="0" w:color="auto"/>
        <w:left w:val="none" w:sz="0" w:space="0" w:color="auto"/>
        <w:bottom w:val="none" w:sz="0" w:space="0" w:color="auto"/>
        <w:right w:val="none" w:sz="0" w:space="0" w:color="auto"/>
      </w:divBdr>
    </w:div>
    <w:div w:id="1277567965">
      <w:bodyDiv w:val="1"/>
      <w:marLeft w:val="0"/>
      <w:marRight w:val="0"/>
      <w:marTop w:val="0"/>
      <w:marBottom w:val="0"/>
      <w:divBdr>
        <w:top w:val="none" w:sz="0" w:space="0" w:color="auto"/>
        <w:left w:val="none" w:sz="0" w:space="0" w:color="auto"/>
        <w:bottom w:val="none" w:sz="0" w:space="0" w:color="auto"/>
        <w:right w:val="none" w:sz="0" w:space="0" w:color="auto"/>
      </w:divBdr>
    </w:div>
    <w:div w:id="1282037014">
      <w:bodyDiv w:val="1"/>
      <w:marLeft w:val="0"/>
      <w:marRight w:val="0"/>
      <w:marTop w:val="0"/>
      <w:marBottom w:val="0"/>
      <w:divBdr>
        <w:top w:val="none" w:sz="0" w:space="0" w:color="auto"/>
        <w:left w:val="none" w:sz="0" w:space="0" w:color="auto"/>
        <w:bottom w:val="none" w:sz="0" w:space="0" w:color="auto"/>
        <w:right w:val="none" w:sz="0" w:space="0" w:color="auto"/>
      </w:divBdr>
    </w:div>
    <w:div w:id="1285650252">
      <w:bodyDiv w:val="1"/>
      <w:marLeft w:val="0"/>
      <w:marRight w:val="0"/>
      <w:marTop w:val="0"/>
      <w:marBottom w:val="0"/>
      <w:divBdr>
        <w:top w:val="none" w:sz="0" w:space="0" w:color="auto"/>
        <w:left w:val="none" w:sz="0" w:space="0" w:color="auto"/>
        <w:bottom w:val="none" w:sz="0" w:space="0" w:color="auto"/>
        <w:right w:val="none" w:sz="0" w:space="0" w:color="auto"/>
      </w:divBdr>
    </w:div>
    <w:div w:id="1286041062">
      <w:bodyDiv w:val="1"/>
      <w:marLeft w:val="0"/>
      <w:marRight w:val="0"/>
      <w:marTop w:val="0"/>
      <w:marBottom w:val="0"/>
      <w:divBdr>
        <w:top w:val="none" w:sz="0" w:space="0" w:color="auto"/>
        <w:left w:val="none" w:sz="0" w:space="0" w:color="auto"/>
        <w:bottom w:val="none" w:sz="0" w:space="0" w:color="auto"/>
        <w:right w:val="none" w:sz="0" w:space="0" w:color="auto"/>
      </w:divBdr>
    </w:div>
    <w:div w:id="1295529010">
      <w:bodyDiv w:val="1"/>
      <w:marLeft w:val="0"/>
      <w:marRight w:val="0"/>
      <w:marTop w:val="0"/>
      <w:marBottom w:val="0"/>
      <w:divBdr>
        <w:top w:val="none" w:sz="0" w:space="0" w:color="auto"/>
        <w:left w:val="none" w:sz="0" w:space="0" w:color="auto"/>
        <w:bottom w:val="none" w:sz="0" w:space="0" w:color="auto"/>
        <w:right w:val="none" w:sz="0" w:space="0" w:color="auto"/>
      </w:divBdr>
    </w:div>
    <w:div w:id="1295870249">
      <w:bodyDiv w:val="1"/>
      <w:marLeft w:val="0"/>
      <w:marRight w:val="0"/>
      <w:marTop w:val="0"/>
      <w:marBottom w:val="0"/>
      <w:divBdr>
        <w:top w:val="none" w:sz="0" w:space="0" w:color="auto"/>
        <w:left w:val="none" w:sz="0" w:space="0" w:color="auto"/>
        <w:bottom w:val="none" w:sz="0" w:space="0" w:color="auto"/>
        <w:right w:val="none" w:sz="0" w:space="0" w:color="auto"/>
      </w:divBdr>
    </w:div>
    <w:div w:id="1299189068">
      <w:bodyDiv w:val="1"/>
      <w:marLeft w:val="0"/>
      <w:marRight w:val="0"/>
      <w:marTop w:val="0"/>
      <w:marBottom w:val="0"/>
      <w:divBdr>
        <w:top w:val="none" w:sz="0" w:space="0" w:color="auto"/>
        <w:left w:val="none" w:sz="0" w:space="0" w:color="auto"/>
        <w:bottom w:val="none" w:sz="0" w:space="0" w:color="auto"/>
        <w:right w:val="none" w:sz="0" w:space="0" w:color="auto"/>
      </w:divBdr>
    </w:div>
    <w:div w:id="1305037917">
      <w:bodyDiv w:val="1"/>
      <w:marLeft w:val="0"/>
      <w:marRight w:val="0"/>
      <w:marTop w:val="0"/>
      <w:marBottom w:val="0"/>
      <w:divBdr>
        <w:top w:val="none" w:sz="0" w:space="0" w:color="auto"/>
        <w:left w:val="none" w:sz="0" w:space="0" w:color="auto"/>
        <w:bottom w:val="none" w:sz="0" w:space="0" w:color="auto"/>
        <w:right w:val="none" w:sz="0" w:space="0" w:color="auto"/>
      </w:divBdr>
    </w:div>
    <w:div w:id="1312826468">
      <w:bodyDiv w:val="1"/>
      <w:marLeft w:val="0"/>
      <w:marRight w:val="0"/>
      <w:marTop w:val="0"/>
      <w:marBottom w:val="0"/>
      <w:divBdr>
        <w:top w:val="none" w:sz="0" w:space="0" w:color="auto"/>
        <w:left w:val="none" w:sz="0" w:space="0" w:color="auto"/>
        <w:bottom w:val="none" w:sz="0" w:space="0" w:color="auto"/>
        <w:right w:val="none" w:sz="0" w:space="0" w:color="auto"/>
      </w:divBdr>
    </w:div>
    <w:div w:id="1315375597">
      <w:bodyDiv w:val="1"/>
      <w:marLeft w:val="0"/>
      <w:marRight w:val="0"/>
      <w:marTop w:val="0"/>
      <w:marBottom w:val="0"/>
      <w:divBdr>
        <w:top w:val="none" w:sz="0" w:space="0" w:color="auto"/>
        <w:left w:val="none" w:sz="0" w:space="0" w:color="auto"/>
        <w:bottom w:val="none" w:sz="0" w:space="0" w:color="auto"/>
        <w:right w:val="none" w:sz="0" w:space="0" w:color="auto"/>
      </w:divBdr>
    </w:div>
    <w:div w:id="1316882505">
      <w:bodyDiv w:val="1"/>
      <w:marLeft w:val="0"/>
      <w:marRight w:val="0"/>
      <w:marTop w:val="0"/>
      <w:marBottom w:val="0"/>
      <w:divBdr>
        <w:top w:val="none" w:sz="0" w:space="0" w:color="auto"/>
        <w:left w:val="none" w:sz="0" w:space="0" w:color="auto"/>
        <w:bottom w:val="none" w:sz="0" w:space="0" w:color="auto"/>
        <w:right w:val="none" w:sz="0" w:space="0" w:color="auto"/>
      </w:divBdr>
    </w:div>
    <w:div w:id="1317149720">
      <w:bodyDiv w:val="1"/>
      <w:marLeft w:val="0"/>
      <w:marRight w:val="0"/>
      <w:marTop w:val="0"/>
      <w:marBottom w:val="0"/>
      <w:divBdr>
        <w:top w:val="none" w:sz="0" w:space="0" w:color="auto"/>
        <w:left w:val="none" w:sz="0" w:space="0" w:color="auto"/>
        <w:bottom w:val="none" w:sz="0" w:space="0" w:color="auto"/>
        <w:right w:val="none" w:sz="0" w:space="0" w:color="auto"/>
      </w:divBdr>
    </w:div>
    <w:div w:id="1325354896">
      <w:bodyDiv w:val="1"/>
      <w:marLeft w:val="0"/>
      <w:marRight w:val="0"/>
      <w:marTop w:val="0"/>
      <w:marBottom w:val="0"/>
      <w:divBdr>
        <w:top w:val="none" w:sz="0" w:space="0" w:color="auto"/>
        <w:left w:val="none" w:sz="0" w:space="0" w:color="auto"/>
        <w:bottom w:val="none" w:sz="0" w:space="0" w:color="auto"/>
        <w:right w:val="none" w:sz="0" w:space="0" w:color="auto"/>
      </w:divBdr>
    </w:div>
    <w:div w:id="1338922311">
      <w:bodyDiv w:val="1"/>
      <w:marLeft w:val="0"/>
      <w:marRight w:val="0"/>
      <w:marTop w:val="0"/>
      <w:marBottom w:val="0"/>
      <w:divBdr>
        <w:top w:val="none" w:sz="0" w:space="0" w:color="auto"/>
        <w:left w:val="none" w:sz="0" w:space="0" w:color="auto"/>
        <w:bottom w:val="none" w:sz="0" w:space="0" w:color="auto"/>
        <w:right w:val="none" w:sz="0" w:space="0" w:color="auto"/>
      </w:divBdr>
    </w:div>
    <w:div w:id="1353842956">
      <w:bodyDiv w:val="1"/>
      <w:marLeft w:val="0"/>
      <w:marRight w:val="0"/>
      <w:marTop w:val="0"/>
      <w:marBottom w:val="0"/>
      <w:divBdr>
        <w:top w:val="none" w:sz="0" w:space="0" w:color="auto"/>
        <w:left w:val="none" w:sz="0" w:space="0" w:color="auto"/>
        <w:bottom w:val="none" w:sz="0" w:space="0" w:color="auto"/>
        <w:right w:val="none" w:sz="0" w:space="0" w:color="auto"/>
      </w:divBdr>
    </w:div>
    <w:div w:id="1368527084">
      <w:bodyDiv w:val="1"/>
      <w:marLeft w:val="0"/>
      <w:marRight w:val="0"/>
      <w:marTop w:val="0"/>
      <w:marBottom w:val="0"/>
      <w:divBdr>
        <w:top w:val="none" w:sz="0" w:space="0" w:color="auto"/>
        <w:left w:val="none" w:sz="0" w:space="0" w:color="auto"/>
        <w:bottom w:val="none" w:sz="0" w:space="0" w:color="auto"/>
        <w:right w:val="none" w:sz="0" w:space="0" w:color="auto"/>
      </w:divBdr>
    </w:div>
    <w:div w:id="1369375639">
      <w:bodyDiv w:val="1"/>
      <w:marLeft w:val="0"/>
      <w:marRight w:val="0"/>
      <w:marTop w:val="0"/>
      <w:marBottom w:val="0"/>
      <w:divBdr>
        <w:top w:val="none" w:sz="0" w:space="0" w:color="auto"/>
        <w:left w:val="none" w:sz="0" w:space="0" w:color="auto"/>
        <w:bottom w:val="none" w:sz="0" w:space="0" w:color="auto"/>
        <w:right w:val="none" w:sz="0" w:space="0" w:color="auto"/>
      </w:divBdr>
    </w:div>
    <w:div w:id="1371684961">
      <w:bodyDiv w:val="1"/>
      <w:marLeft w:val="0"/>
      <w:marRight w:val="0"/>
      <w:marTop w:val="0"/>
      <w:marBottom w:val="0"/>
      <w:divBdr>
        <w:top w:val="none" w:sz="0" w:space="0" w:color="auto"/>
        <w:left w:val="none" w:sz="0" w:space="0" w:color="auto"/>
        <w:bottom w:val="none" w:sz="0" w:space="0" w:color="auto"/>
        <w:right w:val="none" w:sz="0" w:space="0" w:color="auto"/>
      </w:divBdr>
    </w:div>
    <w:div w:id="1372802338">
      <w:bodyDiv w:val="1"/>
      <w:marLeft w:val="0"/>
      <w:marRight w:val="0"/>
      <w:marTop w:val="0"/>
      <w:marBottom w:val="0"/>
      <w:divBdr>
        <w:top w:val="none" w:sz="0" w:space="0" w:color="auto"/>
        <w:left w:val="none" w:sz="0" w:space="0" w:color="auto"/>
        <w:bottom w:val="none" w:sz="0" w:space="0" w:color="auto"/>
        <w:right w:val="none" w:sz="0" w:space="0" w:color="auto"/>
      </w:divBdr>
    </w:div>
    <w:div w:id="1387803095">
      <w:bodyDiv w:val="1"/>
      <w:marLeft w:val="0"/>
      <w:marRight w:val="0"/>
      <w:marTop w:val="0"/>
      <w:marBottom w:val="0"/>
      <w:divBdr>
        <w:top w:val="none" w:sz="0" w:space="0" w:color="auto"/>
        <w:left w:val="none" w:sz="0" w:space="0" w:color="auto"/>
        <w:bottom w:val="none" w:sz="0" w:space="0" w:color="auto"/>
        <w:right w:val="none" w:sz="0" w:space="0" w:color="auto"/>
      </w:divBdr>
    </w:div>
    <w:div w:id="1392996908">
      <w:bodyDiv w:val="1"/>
      <w:marLeft w:val="0"/>
      <w:marRight w:val="0"/>
      <w:marTop w:val="0"/>
      <w:marBottom w:val="0"/>
      <w:divBdr>
        <w:top w:val="none" w:sz="0" w:space="0" w:color="auto"/>
        <w:left w:val="none" w:sz="0" w:space="0" w:color="auto"/>
        <w:bottom w:val="none" w:sz="0" w:space="0" w:color="auto"/>
        <w:right w:val="none" w:sz="0" w:space="0" w:color="auto"/>
      </w:divBdr>
    </w:div>
    <w:div w:id="1409964517">
      <w:bodyDiv w:val="1"/>
      <w:marLeft w:val="0"/>
      <w:marRight w:val="0"/>
      <w:marTop w:val="0"/>
      <w:marBottom w:val="0"/>
      <w:divBdr>
        <w:top w:val="none" w:sz="0" w:space="0" w:color="auto"/>
        <w:left w:val="none" w:sz="0" w:space="0" w:color="auto"/>
        <w:bottom w:val="none" w:sz="0" w:space="0" w:color="auto"/>
        <w:right w:val="none" w:sz="0" w:space="0" w:color="auto"/>
      </w:divBdr>
    </w:div>
    <w:div w:id="1413355214">
      <w:bodyDiv w:val="1"/>
      <w:marLeft w:val="0"/>
      <w:marRight w:val="0"/>
      <w:marTop w:val="0"/>
      <w:marBottom w:val="0"/>
      <w:divBdr>
        <w:top w:val="none" w:sz="0" w:space="0" w:color="auto"/>
        <w:left w:val="none" w:sz="0" w:space="0" w:color="auto"/>
        <w:bottom w:val="none" w:sz="0" w:space="0" w:color="auto"/>
        <w:right w:val="none" w:sz="0" w:space="0" w:color="auto"/>
      </w:divBdr>
    </w:div>
    <w:div w:id="1419522931">
      <w:bodyDiv w:val="1"/>
      <w:marLeft w:val="0"/>
      <w:marRight w:val="0"/>
      <w:marTop w:val="0"/>
      <w:marBottom w:val="0"/>
      <w:divBdr>
        <w:top w:val="none" w:sz="0" w:space="0" w:color="auto"/>
        <w:left w:val="none" w:sz="0" w:space="0" w:color="auto"/>
        <w:bottom w:val="none" w:sz="0" w:space="0" w:color="auto"/>
        <w:right w:val="none" w:sz="0" w:space="0" w:color="auto"/>
      </w:divBdr>
    </w:div>
    <w:div w:id="1429739805">
      <w:bodyDiv w:val="1"/>
      <w:marLeft w:val="0"/>
      <w:marRight w:val="0"/>
      <w:marTop w:val="0"/>
      <w:marBottom w:val="0"/>
      <w:divBdr>
        <w:top w:val="none" w:sz="0" w:space="0" w:color="auto"/>
        <w:left w:val="none" w:sz="0" w:space="0" w:color="auto"/>
        <w:bottom w:val="none" w:sz="0" w:space="0" w:color="auto"/>
        <w:right w:val="none" w:sz="0" w:space="0" w:color="auto"/>
      </w:divBdr>
    </w:div>
    <w:div w:id="1434545927">
      <w:bodyDiv w:val="1"/>
      <w:marLeft w:val="0"/>
      <w:marRight w:val="0"/>
      <w:marTop w:val="0"/>
      <w:marBottom w:val="0"/>
      <w:divBdr>
        <w:top w:val="none" w:sz="0" w:space="0" w:color="auto"/>
        <w:left w:val="none" w:sz="0" w:space="0" w:color="auto"/>
        <w:bottom w:val="none" w:sz="0" w:space="0" w:color="auto"/>
        <w:right w:val="none" w:sz="0" w:space="0" w:color="auto"/>
      </w:divBdr>
    </w:div>
    <w:div w:id="1441687126">
      <w:bodyDiv w:val="1"/>
      <w:marLeft w:val="0"/>
      <w:marRight w:val="0"/>
      <w:marTop w:val="0"/>
      <w:marBottom w:val="0"/>
      <w:divBdr>
        <w:top w:val="none" w:sz="0" w:space="0" w:color="auto"/>
        <w:left w:val="none" w:sz="0" w:space="0" w:color="auto"/>
        <w:bottom w:val="none" w:sz="0" w:space="0" w:color="auto"/>
        <w:right w:val="none" w:sz="0" w:space="0" w:color="auto"/>
      </w:divBdr>
    </w:div>
    <w:div w:id="1448962776">
      <w:bodyDiv w:val="1"/>
      <w:marLeft w:val="0"/>
      <w:marRight w:val="0"/>
      <w:marTop w:val="0"/>
      <w:marBottom w:val="0"/>
      <w:divBdr>
        <w:top w:val="none" w:sz="0" w:space="0" w:color="auto"/>
        <w:left w:val="none" w:sz="0" w:space="0" w:color="auto"/>
        <w:bottom w:val="none" w:sz="0" w:space="0" w:color="auto"/>
        <w:right w:val="none" w:sz="0" w:space="0" w:color="auto"/>
      </w:divBdr>
    </w:div>
    <w:div w:id="1468431722">
      <w:bodyDiv w:val="1"/>
      <w:marLeft w:val="0"/>
      <w:marRight w:val="0"/>
      <w:marTop w:val="0"/>
      <w:marBottom w:val="0"/>
      <w:divBdr>
        <w:top w:val="none" w:sz="0" w:space="0" w:color="auto"/>
        <w:left w:val="none" w:sz="0" w:space="0" w:color="auto"/>
        <w:bottom w:val="none" w:sz="0" w:space="0" w:color="auto"/>
        <w:right w:val="none" w:sz="0" w:space="0" w:color="auto"/>
      </w:divBdr>
    </w:div>
    <w:div w:id="1486316742">
      <w:bodyDiv w:val="1"/>
      <w:marLeft w:val="0"/>
      <w:marRight w:val="0"/>
      <w:marTop w:val="0"/>
      <w:marBottom w:val="0"/>
      <w:divBdr>
        <w:top w:val="none" w:sz="0" w:space="0" w:color="auto"/>
        <w:left w:val="none" w:sz="0" w:space="0" w:color="auto"/>
        <w:bottom w:val="none" w:sz="0" w:space="0" w:color="auto"/>
        <w:right w:val="none" w:sz="0" w:space="0" w:color="auto"/>
      </w:divBdr>
    </w:div>
    <w:div w:id="1489130909">
      <w:bodyDiv w:val="1"/>
      <w:marLeft w:val="0"/>
      <w:marRight w:val="0"/>
      <w:marTop w:val="0"/>
      <w:marBottom w:val="0"/>
      <w:divBdr>
        <w:top w:val="none" w:sz="0" w:space="0" w:color="auto"/>
        <w:left w:val="none" w:sz="0" w:space="0" w:color="auto"/>
        <w:bottom w:val="none" w:sz="0" w:space="0" w:color="auto"/>
        <w:right w:val="none" w:sz="0" w:space="0" w:color="auto"/>
      </w:divBdr>
    </w:div>
    <w:div w:id="1499808430">
      <w:bodyDiv w:val="1"/>
      <w:marLeft w:val="0"/>
      <w:marRight w:val="0"/>
      <w:marTop w:val="0"/>
      <w:marBottom w:val="0"/>
      <w:divBdr>
        <w:top w:val="none" w:sz="0" w:space="0" w:color="auto"/>
        <w:left w:val="none" w:sz="0" w:space="0" w:color="auto"/>
        <w:bottom w:val="none" w:sz="0" w:space="0" w:color="auto"/>
        <w:right w:val="none" w:sz="0" w:space="0" w:color="auto"/>
      </w:divBdr>
    </w:div>
    <w:div w:id="1502697143">
      <w:bodyDiv w:val="1"/>
      <w:marLeft w:val="0"/>
      <w:marRight w:val="0"/>
      <w:marTop w:val="0"/>
      <w:marBottom w:val="0"/>
      <w:divBdr>
        <w:top w:val="none" w:sz="0" w:space="0" w:color="auto"/>
        <w:left w:val="none" w:sz="0" w:space="0" w:color="auto"/>
        <w:bottom w:val="none" w:sz="0" w:space="0" w:color="auto"/>
        <w:right w:val="none" w:sz="0" w:space="0" w:color="auto"/>
      </w:divBdr>
    </w:div>
    <w:div w:id="1504737832">
      <w:bodyDiv w:val="1"/>
      <w:marLeft w:val="0"/>
      <w:marRight w:val="0"/>
      <w:marTop w:val="0"/>
      <w:marBottom w:val="0"/>
      <w:divBdr>
        <w:top w:val="none" w:sz="0" w:space="0" w:color="auto"/>
        <w:left w:val="none" w:sz="0" w:space="0" w:color="auto"/>
        <w:bottom w:val="none" w:sz="0" w:space="0" w:color="auto"/>
        <w:right w:val="none" w:sz="0" w:space="0" w:color="auto"/>
      </w:divBdr>
    </w:div>
    <w:div w:id="1509057484">
      <w:bodyDiv w:val="1"/>
      <w:marLeft w:val="0"/>
      <w:marRight w:val="0"/>
      <w:marTop w:val="0"/>
      <w:marBottom w:val="0"/>
      <w:divBdr>
        <w:top w:val="none" w:sz="0" w:space="0" w:color="auto"/>
        <w:left w:val="none" w:sz="0" w:space="0" w:color="auto"/>
        <w:bottom w:val="none" w:sz="0" w:space="0" w:color="auto"/>
        <w:right w:val="none" w:sz="0" w:space="0" w:color="auto"/>
      </w:divBdr>
    </w:div>
    <w:div w:id="1510874906">
      <w:bodyDiv w:val="1"/>
      <w:marLeft w:val="0"/>
      <w:marRight w:val="0"/>
      <w:marTop w:val="0"/>
      <w:marBottom w:val="0"/>
      <w:divBdr>
        <w:top w:val="none" w:sz="0" w:space="0" w:color="auto"/>
        <w:left w:val="none" w:sz="0" w:space="0" w:color="auto"/>
        <w:bottom w:val="none" w:sz="0" w:space="0" w:color="auto"/>
        <w:right w:val="none" w:sz="0" w:space="0" w:color="auto"/>
      </w:divBdr>
    </w:div>
    <w:div w:id="1533686359">
      <w:bodyDiv w:val="1"/>
      <w:marLeft w:val="0"/>
      <w:marRight w:val="0"/>
      <w:marTop w:val="0"/>
      <w:marBottom w:val="0"/>
      <w:divBdr>
        <w:top w:val="none" w:sz="0" w:space="0" w:color="auto"/>
        <w:left w:val="none" w:sz="0" w:space="0" w:color="auto"/>
        <w:bottom w:val="none" w:sz="0" w:space="0" w:color="auto"/>
        <w:right w:val="none" w:sz="0" w:space="0" w:color="auto"/>
      </w:divBdr>
    </w:div>
    <w:div w:id="1540973141">
      <w:bodyDiv w:val="1"/>
      <w:marLeft w:val="0"/>
      <w:marRight w:val="0"/>
      <w:marTop w:val="0"/>
      <w:marBottom w:val="0"/>
      <w:divBdr>
        <w:top w:val="none" w:sz="0" w:space="0" w:color="auto"/>
        <w:left w:val="none" w:sz="0" w:space="0" w:color="auto"/>
        <w:bottom w:val="none" w:sz="0" w:space="0" w:color="auto"/>
        <w:right w:val="none" w:sz="0" w:space="0" w:color="auto"/>
      </w:divBdr>
    </w:div>
    <w:div w:id="1573151478">
      <w:bodyDiv w:val="1"/>
      <w:marLeft w:val="0"/>
      <w:marRight w:val="0"/>
      <w:marTop w:val="0"/>
      <w:marBottom w:val="0"/>
      <w:divBdr>
        <w:top w:val="none" w:sz="0" w:space="0" w:color="auto"/>
        <w:left w:val="none" w:sz="0" w:space="0" w:color="auto"/>
        <w:bottom w:val="none" w:sz="0" w:space="0" w:color="auto"/>
        <w:right w:val="none" w:sz="0" w:space="0" w:color="auto"/>
      </w:divBdr>
    </w:div>
    <w:div w:id="1582829532">
      <w:bodyDiv w:val="1"/>
      <w:marLeft w:val="0"/>
      <w:marRight w:val="0"/>
      <w:marTop w:val="0"/>
      <w:marBottom w:val="0"/>
      <w:divBdr>
        <w:top w:val="none" w:sz="0" w:space="0" w:color="auto"/>
        <w:left w:val="none" w:sz="0" w:space="0" w:color="auto"/>
        <w:bottom w:val="none" w:sz="0" w:space="0" w:color="auto"/>
        <w:right w:val="none" w:sz="0" w:space="0" w:color="auto"/>
      </w:divBdr>
    </w:div>
    <w:div w:id="1596088942">
      <w:bodyDiv w:val="1"/>
      <w:marLeft w:val="0"/>
      <w:marRight w:val="0"/>
      <w:marTop w:val="0"/>
      <w:marBottom w:val="0"/>
      <w:divBdr>
        <w:top w:val="none" w:sz="0" w:space="0" w:color="auto"/>
        <w:left w:val="none" w:sz="0" w:space="0" w:color="auto"/>
        <w:bottom w:val="none" w:sz="0" w:space="0" w:color="auto"/>
        <w:right w:val="none" w:sz="0" w:space="0" w:color="auto"/>
      </w:divBdr>
    </w:div>
    <w:div w:id="1599561814">
      <w:bodyDiv w:val="1"/>
      <w:marLeft w:val="0"/>
      <w:marRight w:val="0"/>
      <w:marTop w:val="0"/>
      <w:marBottom w:val="0"/>
      <w:divBdr>
        <w:top w:val="none" w:sz="0" w:space="0" w:color="auto"/>
        <w:left w:val="none" w:sz="0" w:space="0" w:color="auto"/>
        <w:bottom w:val="none" w:sz="0" w:space="0" w:color="auto"/>
        <w:right w:val="none" w:sz="0" w:space="0" w:color="auto"/>
      </w:divBdr>
    </w:div>
    <w:div w:id="1615281816">
      <w:bodyDiv w:val="1"/>
      <w:marLeft w:val="0"/>
      <w:marRight w:val="0"/>
      <w:marTop w:val="0"/>
      <w:marBottom w:val="0"/>
      <w:divBdr>
        <w:top w:val="none" w:sz="0" w:space="0" w:color="auto"/>
        <w:left w:val="none" w:sz="0" w:space="0" w:color="auto"/>
        <w:bottom w:val="none" w:sz="0" w:space="0" w:color="auto"/>
        <w:right w:val="none" w:sz="0" w:space="0" w:color="auto"/>
      </w:divBdr>
    </w:div>
    <w:div w:id="1628311680">
      <w:bodyDiv w:val="1"/>
      <w:marLeft w:val="0"/>
      <w:marRight w:val="0"/>
      <w:marTop w:val="0"/>
      <w:marBottom w:val="0"/>
      <w:divBdr>
        <w:top w:val="none" w:sz="0" w:space="0" w:color="auto"/>
        <w:left w:val="none" w:sz="0" w:space="0" w:color="auto"/>
        <w:bottom w:val="none" w:sz="0" w:space="0" w:color="auto"/>
        <w:right w:val="none" w:sz="0" w:space="0" w:color="auto"/>
      </w:divBdr>
    </w:div>
    <w:div w:id="1644695373">
      <w:bodyDiv w:val="1"/>
      <w:marLeft w:val="0"/>
      <w:marRight w:val="0"/>
      <w:marTop w:val="0"/>
      <w:marBottom w:val="0"/>
      <w:divBdr>
        <w:top w:val="none" w:sz="0" w:space="0" w:color="auto"/>
        <w:left w:val="none" w:sz="0" w:space="0" w:color="auto"/>
        <w:bottom w:val="none" w:sz="0" w:space="0" w:color="auto"/>
        <w:right w:val="none" w:sz="0" w:space="0" w:color="auto"/>
      </w:divBdr>
    </w:div>
    <w:div w:id="1649356725">
      <w:bodyDiv w:val="1"/>
      <w:marLeft w:val="0"/>
      <w:marRight w:val="0"/>
      <w:marTop w:val="0"/>
      <w:marBottom w:val="0"/>
      <w:divBdr>
        <w:top w:val="none" w:sz="0" w:space="0" w:color="auto"/>
        <w:left w:val="none" w:sz="0" w:space="0" w:color="auto"/>
        <w:bottom w:val="none" w:sz="0" w:space="0" w:color="auto"/>
        <w:right w:val="none" w:sz="0" w:space="0" w:color="auto"/>
      </w:divBdr>
    </w:div>
    <w:div w:id="1676491904">
      <w:bodyDiv w:val="1"/>
      <w:marLeft w:val="0"/>
      <w:marRight w:val="0"/>
      <w:marTop w:val="0"/>
      <w:marBottom w:val="0"/>
      <w:divBdr>
        <w:top w:val="none" w:sz="0" w:space="0" w:color="auto"/>
        <w:left w:val="none" w:sz="0" w:space="0" w:color="auto"/>
        <w:bottom w:val="none" w:sz="0" w:space="0" w:color="auto"/>
        <w:right w:val="none" w:sz="0" w:space="0" w:color="auto"/>
      </w:divBdr>
    </w:div>
    <w:div w:id="1699894984">
      <w:bodyDiv w:val="1"/>
      <w:marLeft w:val="0"/>
      <w:marRight w:val="0"/>
      <w:marTop w:val="0"/>
      <w:marBottom w:val="0"/>
      <w:divBdr>
        <w:top w:val="none" w:sz="0" w:space="0" w:color="auto"/>
        <w:left w:val="none" w:sz="0" w:space="0" w:color="auto"/>
        <w:bottom w:val="none" w:sz="0" w:space="0" w:color="auto"/>
        <w:right w:val="none" w:sz="0" w:space="0" w:color="auto"/>
      </w:divBdr>
    </w:div>
    <w:div w:id="1708723266">
      <w:bodyDiv w:val="1"/>
      <w:marLeft w:val="0"/>
      <w:marRight w:val="0"/>
      <w:marTop w:val="0"/>
      <w:marBottom w:val="0"/>
      <w:divBdr>
        <w:top w:val="none" w:sz="0" w:space="0" w:color="auto"/>
        <w:left w:val="none" w:sz="0" w:space="0" w:color="auto"/>
        <w:bottom w:val="none" w:sz="0" w:space="0" w:color="auto"/>
        <w:right w:val="none" w:sz="0" w:space="0" w:color="auto"/>
      </w:divBdr>
    </w:div>
    <w:div w:id="1710762249">
      <w:bodyDiv w:val="1"/>
      <w:marLeft w:val="0"/>
      <w:marRight w:val="0"/>
      <w:marTop w:val="0"/>
      <w:marBottom w:val="0"/>
      <w:divBdr>
        <w:top w:val="none" w:sz="0" w:space="0" w:color="auto"/>
        <w:left w:val="none" w:sz="0" w:space="0" w:color="auto"/>
        <w:bottom w:val="none" w:sz="0" w:space="0" w:color="auto"/>
        <w:right w:val="none" w:sz="0" w:space="0" w:color="auto"/>
      </w:divBdr>
    </w:div>
    <w:div w:id="1710763485">
      <w:bodyDiv w:val="1"/>
      <w:marLeft w:val="0"/>
      <w:marRight w:val="0"/>
      <w:marTop w:val="0"/>
      <w:marBottom w:val="0"/>
      <w:divBdr>
        <w:top w:val="none" w:sz="0" w:space="0" w:color="auto"/>
        <w:left w:val="none" w:sz="0" w:space="0" w:color="auto"/>
        <w:bottom w:val="none" w:sz="0" w:space="0" w:color="auto"/>
        <w:right w:val="none" w:sz="0" w:space="0" w:color="auto"/>
      </w:divBdr>
    </w:div>
    <w:div w:id="1721708453">
      <w:bodyDiv w:val="1"/>
      <w:marLeft w:val="0"/>
      <w:marRight w:val="0"/>
      <w:marTop w:val="0"/>
      <w:marBottom w:val="0"/>
      <w:divBdr>
        <w:top w:val="none" w:sz="0" w:space="0" w:color="auto"/>
        <w:left w:val="none" w:sz="0" w:space="0" w:color="auto"/>
        <w:bottom w:val="none" w:sz="0" w:space="0" w:color="auto"/>
        <w:right w:val="none" w:sz="0" w:space="0" w:color="auto"/>
      </w:divBdr>
    </w:div>
    <w:div w:id="1727338823">
      <w:bodyDiv w:val="1"/>
      <w:marLeft w:val="0"/>
      <w:marRight w:val="0"/>
      <w:marTop w:val="0"/>
      <w:marBottom w:val="0"/>
      <w:divBdr>
        <w:top w:val="none" w:sz="0" w:space="0" w:color="auto"/>
        <w:left w:val="none" w:sz="0" w:space="0" w:color="auto"/>
        <w:bottom w:val="none" w:sz="0" w:space="0" w:color="auto"/>
        <w:right w:val="none" w:sz="0" w:space="0" w:color="auto"/>
      </w:divBdr>
    </w:div>
    <w:div w:id="1744836386">
      <w:bodyDiv w:val="1"/>
      <w:marLeft w:val="0"/>
      <w:marRight w:val="0"/>
      <w:marTop w:val="0"/>
      <w:marBottom w:val="0"/>
      <w:divBdr>
        <w:top w:val="none" w:sz="0" w:space="0" w:color="auto"/>
        <w:left w:val="none" w:sz="0" w:space="0" w:color="auto"/>
        <w:bottom w:val="none" w:sz="0" w:space="0" w:color="auto"/>
        <w:right w:val="none" w:sz="0" w:space="0" w:color="auto"/>
      </w:divBdr>
    </w:div>
    <w:div w:id="1748189086">
      <w:bodyDiv w:val="1"/>
      <w:marLeft w:val="0"/>
      <w:marRight w:val="0"/>
      <w:marTop w:val="0"/>
      <w:marBottom w:val="0"/>
      <w:divBdr>
        <w:top w:val="none" w:sz="0" w:space="0" w:color="auto"/>
        <w:left w:val="none" w:sz="0" w:space="0" w:color="auto"/>
        <w:bottom w:val="none" w:sz="0" w:space="0" w:color="auto"/>
        <w:right w:val="none" w:sz="0" w:space="0" w:color="auto"/>
      </w:divBdr>
    </w:div>
    <w:div w:id="1760249687">
      <w:bodyDiv w:val="1"/>
      <w:marLeft w:val="0"/>
      <w:marRight w:val="0"/>
      <w:marTop w:val="0"/>
      <w:marBottom w:val="0"/>
      <w:divBdr>
        <w:top w:val="none" w:sz="0" w:space="0" w:color="auto"/>
        <w:left w:val="none" w:sz="0" w:space="0" w:color="auto"/>
        <w:bottom w:val="none" w:sz="0" w:space="0" w:color="auto"/>
        <w:right w:val="none" w:sz="0" w:space="0" w:color="auto"/>
      </w:divBdr>
    </w:div>
    <w:div w:id="1763724586">
      <w:bodyDiv w:val="1"/>
      <w:marLeft w:val="0"/>
      <w:marRight w:val="0"/>
      <w:marTop w:val="0"/>
      <w:marBottom w:val="0"/>
      <w:divBdr>
        <w:top w:val="none" w:sz="0" w:space="0" w:color="auto"/>
        <w:left w:val="none" w:sz="0" w:space="0" w:color="auto"/>
        <w:bottom w:val="none" w:sz="0" w:space="0" w:color="auto"/>
        <w:right w:val="none" w:sz="0" w:space="0" w:color="auto"/>
      </w:divBdr>
    </w:div>
    <w:div w:id="1765611943">
      <w:bodyDiv w:val="1"/>
      <w:marLeft w:val="0"/>
      <w:marRight w:val="0"/>
      <w:marTop w:val="0"/>
      <w:marBottom w:val="0"/>
      <w:divBdr>
        <w:top w:val="none" w:sz="0" w:space="0" w:color="auto"/>
        <w:left w:val="none" w:sz="0" w:space="0" w:color="auto"/>
        <w:bottom w:val="none" w:sz="0" w:space="0" w:color="auto"/>
        <w:right w:val="none" w:sz="0" w:space="0" w:color="auto"/>
      </w:divBdr>
    </w:div>
    <w:div w:id="1767193375">
      <w:bodyDiv w:val="1"/>
      <w:marLeft w:val="0"/>
      <w:marRight w:val="0"/>
      <w:marTop w:val="0"/>
      <w:marBottom w:val="0"/>
      <w:divBdr>
        <w:top w:val="none" w:sz="0" w:space="0" w:color="auto"/>
        <w:left w:val="none" w:sz="0" w:space="0" w:color="auto"/>
        <w:bottom w:val="none" w:sz="0" w:space="0" w:color="auto"/>
        <w:right w:val="none" w:sz="0" w:space="0" w:color="auto"/>
      </w:divBdr>
    </w:div>
    <w:div w:id="1784374694">
      <w:bodyDiv w:val="1"/>
      <w:marLeft w:val="0"/>
      <w:marRight w:val="0"/>
      <w:marTop w:val="0"/>
      <w:marBottom w:val="0"/>
      <w:divBdr>
        <w:top w:val="none" w:sz="0" w:space="0" w:color="auto"/>
        <w:left w:val="none" w:sz="0" w:space="0" w:color="auto"/>
        <w:bottom w:val="none" w:sz="0" w:space="0" w:color="auto"/>
        <w:right w:val="none" w:sz="0" w:space="0" w:color="auto"/>
      </w:divBdr>
    </w:div>
    <w:div w:id="1786271315">
      <w:bodyDiv w:val="1"/>
      <w:marLeft w:val="0"/>
      <w:marRight w:val="0"/>
      <w:marTop w:val="0"/>
      <w:marBottom w:val="0"/>
      <w:divBdr>
        <w:top w:val="none" w:sz="0" w:space="0" w:color="auto"/>
        <w:left w:val="none" w:sz="0" w:space="0" w:color="auto"/>
        <w:bottom w:val="none" w:sz="0" w:space="0" w:color="auto"/>
        <w:right w:val="none" w:sz="0" w:space="0" w:color="auto"/>
      </w:divBdr>
    </w:div>
    <w:div w:id="1817605238">
      <w:bodyDiv w:val="1"/>
      <w:marLeft w:val="0"/>
      <w:marRight w:val="0"/>
      <w:marTop w:val="0"/>
      <w:marBottom w:val="0"/>
      <w:divBdr>
        <w:top w:val="none" w:sz="0" w:space="0" w:color="auto"/>
        <w:left w:val="none" w:sz="0" w:space="0" w:color="auto"/>
        <w:bottom w:val="none" w:sz="0" w:space="0" w:color="auto"/>
        <w:right w:val="none" w:sz="0" w:space="0" w:color="auto"/>
      </w:divBdr>
    </w:div>
    <w:div w:id="1826318415">
      <w:bodyDiv w:val="1"/>
      <w:marLeft w:val="0"/>
      <w:marRight w:val="0"/>
      <w:marTop w:val="0"/>
      <w:marBottom w:val="0"/>
      <w:divBdr>
        <w:top w:val="none" w:sz="0" w:space="0" w:color="auto"/>
        <w:left w:val="none" w:sz="0" w:space="0" w:color="auto"/>
        <w:bottom w:val="none" w:sz="0" w:space="0" w:color="auto"/>
        <w:right w:val="none" w:sz="0" w:space="0" w:color="auto"/>
      </w:divBdr>
    </w:div>
    <w:div w:id="1856842627">
      <w:bodyDiv w:val="1"/>
      <w:marLeft w:val="0"/>
      <w:marRight w:val="0"/>
      <w:marTop w:val="0"/>
      <w:marBottom w:val="0"/>
      <w:divBdr>
        <w:top w:val="none" w:sz="0" w:space="0" w:color="auto"/>
        <w:left w:val="none" w:sz="0" w:space="0" w:color="auto"/>
        <w:bottom w:val="none" w:sz="0" w:space="0" w:color="auto"/>
        <w:right w:val="none" w:sz="0" w:space="0" w:color="auto"/>
      </w:divBdr>
    </w:div>
    <w:div w:id="1873421062">
      <w:bodyDiv w:val="1"/>
      <w:marLeft w:val="0"/>
      <w:marRight w:val="0"/>
      <w:marTop w:val="0"/>
      <w:marBottom w:val="0"/>
      <w:divBdr>
        <w:top w:val="none" w:sz="0" w:space="0" w:color="auto"/>
        <w:left w:val="none" w:sz="0" w:space="0" w:color="auto"/>
        <w:bottom w:val="none" w:sz="0" w:space="0" w:color="auto"/>
        <w:right w:val="none" w:sz="0" w:space="0" w:color="auto"/>
      </w:divBdr>
    </w:div>
    <w:div w:id="1874684332">
      <w:bodyDiv w:val="1"/>
      <w:marLeft w:val="0"/>
      <w:marRight w:val="0"/>
      <w:marTop w:val="0"/>
      <w:marBottom w:val="0"/>
      <w:divBdr>
        <w:top w:val="none" w:sz="0" w:space="0" w:color="auto"/>
        <w:left w:val="none" w:sz="0" w:space="0" w:color="auto"/>
        <w:bottom w:val="none" w:sz="0" w:space="0" w:color="auto"/>
        <w:right w:val="none" w:sz="0" w:space="0" w:color="auto"/>
      </w:divBdr>
    </w:div>
    <w:div w:id="1882861535">
      <w:bodyDiv w:val="1"/>
      <w:marLeft w:val="0"/>
      <w:marRight w:val="0"/>
      <w:marTop w:val="0"/>
      <w:marBottom w:val="0"/>
      <w:divBdr>
        <w:top w:val="none" w:sz="0" w:space="0" w:color="auto"/>
        <w:left w:val="none" w:sz="0" w:space="0" w:color="auto"/>
        <w:bottom w:val="none" w:sz="0" w:space="0" w:color="auto"/>
        <w:right w:val="none" w:sz="0" w:space="0" w:color="auto"/>
      </w:divBdr>
    </w:div>
    <w:div w:id="1888028061">
      <w:bodyDiv w:val="1"/>
      <w:marLeft w:val="0"/>
      <w:marRight w:val="0"/>
      <w:marTop w:val="0"/>
      <w:marBottom w:val="0"/>
      <w:divBdr>
        <w:top w:val="none" w:sz="0" w:space="0" w:color="auto"/>
        <w:left w:val="none" w:sz="0" w:space="0" w:color="auto"/>
        <w:bottom w:val="none" w:sz="0" w:space="0" w:color="auto"/>
        <w:right w:val="none" w:sz="0" w:space="0" w:color="auto"/>
      </w:divBdr>
    </w:div>
    <w:div w:id="1889880870">
      <w:bodyDiv w:val="1"/>
      <w:marLeft w:val="0"/>
      <w:marRight w:val="0"/>
      <w:marTop w:val="0"/>
      <w:marBottom w:val="0"/>
      <w:divBdr>
        <w:top w:val="none" w:sz="0" w:space="0" w:color="auto"/>
        <w:left w:val="none" w:sz="0" w:space="0" w:color="auto"/>
        <w:bottom w:val="none" w:sz="0" w:space="0" w:color="auto"/>
        <w:right w:val="none" w:sz="0" w:space="0" w:color="auto"/>
      </w:divBdr>
    </w:div>
    <w:div w:id="1913849556">
      <w:bodyDiv w:val="1"/>
      <w:marLeft w:val="0"/>
      <w:marRight w:val="0"/>
      <w:marTop w:val="0"/>
      <w:marBottom w:val="0"/>
      <w:divBdr>
        <w:top w:val="none" w:sz="0" w:space="0" w:color="auto"/>
        <w:left w:val="none" w:sz="0" w:space="0" w:color="auto"/>
        <w:bottom w:val="none" w:sz="0" w:space="0" w:color="auto"/>
        <w:right w:val="none" w:sz="0" w:space="0" w:color="auto"/>
      </w:divBdr>
    </w:div>
    <w:div w:id="1914269241">
      <w:bodyDiv w:val="1"/>
      <w:marLeft w:val="0"/>
      <w:marRight w:val="0"/>
      <w:marTop w:val="0"/>
      <w:marBottom w:val="0"/>
      <w:divBdr>
        <w:top w:val="none" w:sz="0" w:space="0" w:color="auto"/>
        <w:left w:val="none" w:sz="0" w:space="0" w:color="auto"/>
        <w:bottom w:val="none" w:sz="0" w:space="0" w:color="auto"/>
        <w:right w:val="none" w:sz="0" w:space="0" w:color="auto"/>
      </w:divBdr>
    </w:div>
    <w:div w:id="1918242135">
      <w:bodyDiv w:val="1"/>
      <w:marLeft w:val="0"/>
      <w:marRight w:val="0"/>
      <w:marTop w:val="0"/>
      <w:marBottom w:val="0"/>
      <w:divBdr>
        <w:top w:val="none" w:sz="0" w:space="0" w:color="auto"/>
        <w:left w:val="none" w:sz="0" w:space="0" w:color="auto"/>
        <w:bottom w:val="none" w:sz="0" w:space="0" w:color="auto"/>
        <w:right w:val="none" w:sz="0" w:space="0" w:color="auto"/>
      </w:divBdr>
    </w:div>
    <w:div w:id="1924795311">
      <w:bodyDiv w:val="1"/>
      <w:marLeft w:val="0"/>
      <w:marRight w:val="0"/>
      <w:marTop w:val="0"/>
      <w:marBottom w:val="0"/>
      <w:divBdr>
        <w:top w:val="none" w:sz="0" w:space="0" w:color="auto"/>
        <w:left w:val="none" w:sz="0" w:space="0" w:color="auto"/>
        <w:bottom w:val="none" w:sz="0" w:space="0" w:color="auto"/>
        <w:right w:val="none" w:sz="0" w:space="0" w:color="auto"/>
      </w:divBdr>
    </w:div>
    <w:div w:id="1928688809">
      <w:bodyDiv w:val="1"/>
      <w:marLeft w:val="0"/>
      <w:marRight w:val="0"/>
      <w:marTop w:val="0"/>
      <w:marBottom w:val="0"/>
      <w:divBdr>
        <w:top w:val="none" w:sz="0" w:space="0" w:color="auto"/>
        <w:left w:val="none" w:sz="0" w:space="0" w:color="auto"/>
        <w:bottom w:val="none" w:sz="0" w:space="0" w:color="auto"/>
        <w:right w:val="none" w:sz="0" w:space="0" w:color="auto"/>
      </w:divBdr>
    </w:div>
    <w:div w:id="1929070111">
      <w:bodyDiv w:val="1"/>
      <w:marLeft w:val="0"/>
      <w:marRight w:val="0"/>
      <w:marTop w:val="0"/>
      <w:marBottom w:val="0"/>
      <w:divBdr>
        <w:top w:val="none" w:sz="0" w:space="0" w:color="auto"/>
        <w:left w:val="none" w:sz="0" w:space="0" w:color="auto"/>
        <w:bottom w:val="none" w:sz="0" w:space="0" w:color="auto"/>
        <w:right w:val="none" w:sz="0" w:space="0" w:color="auto"/>
      </w:divBdr>
    </w:div>
    <w:div w:id="1930387719">
      <w:bodyDiv w:val="1"/>
      <w:marLeft w:val="0"/>
      <w:marRight w:val="0"/>
      <w:marTop w:val="0"/>
      <w:marBottom w:val="0"/>
      <w:divBdr>
        <w:top w:val="none" w:sz="0" w:space="0" w:color="auto"/>
        <w:left w:val="none" w:sz="0" w:space="0" w:color="auto"/>
        <w:bottom w:val="none" w:sz="0" w:space="0" w:color="auto"/>
        <w:right w:val="none" w:sz="0" w:space="0" w:color="auto"/>
      </w:divBdr>
    </w:div>
    <w:div w:id="1940722305">
      <w:bodyDiv w:val="1"/>
      <w:marLeft w:val="0"/>
      <w:marRight w:val="0"/>
      <w:marTop w:val="0"/>
      <w:marBottom w:val="0"/>
      <w:divBdr>
        <w:top w:val="none" w:sz="0" w:space="0" w:color="auto"/>
        <w:left w:val="none" w:sz="0" w:space="0" w:color="auto"/>
        <w:bottom w:val="none" w:sz="0" w:space="0" w:color="auto"/>
        <w:right w:val="none" w:sz="0" w:space="0" w:color="auto"/>
      </w:divBdr>
    </w:div>
    <w:div w:id="1946376507">
      <w:bodyDiv w:val="1"/>
      <w:marLeft w:val="0"/>
      <w:marRight w:val="0"/>
      <w:marTop w:val="0"/>
      <w:marBottom w:val="0"/>
      <w:divBdr>
        <w:top w:val="none" w:sz="0" w:space="0" w:color="auto"/>
        <w:left w:val="none" w:sz="0" w:space="0" w:color="auto"/>
        <w:bottom w:val="none" w:sz="0" w:space="0" w:color="auto"/>
        <w:right w:val="none" w:sz="0" w:space="0" w:color="auto"/>
      </w:divBdr>
    </w:div>
    <w:div w:id="1950352076">
      <w:bodyDiv w:val="1"/>
      <w:marLeft w:val="0"/>
      <w:marRight w:val="0"/>
      <w:marTop w:val="0"/>
      <w:marBottom w:val="0"/>
      <w:divBdr>
        <w:top w:val="none" w:sz="0" w:space="0" w:color="auto"/>
        <w:left w:val="none" w:sz="0" w:space="0" w:color="auto"/>
        <w:bottom w:val="none" w:sz="0" w:space="0" w:color="auto"/>
        <w:right w:val="none" w:sz="0" w:space="0" w:color="auto"/>
      </w:divBdr>
    </w:div>
    <w:div w:id="1959023757">
      <w:bodyDiv w:val="1"/>
      <w:marLeft w:val="0"/>
      <w:marRight w:val="0"/>
      <w:marTop w:val="0"/>
      <w:marBottom w:val="0"/>
      <w:divBdr>
        <w:top w:val="none" w:sz="0" w:space="0" w:color="auto"/>
        <w:left w:val="none" w:sz="0" w:space="0" w:color="auto"/>
        <w:bottom w:val="none" w:sz="0" w:space="0" w:color="auto"/>
        <w:right w:val="none" w:sz="0" w:space="0" w:color="auto"/>
      </w:divBdr>
    </w:div>
    <w:div w:id="1974559341">
      <w:bodyDiv w:val="1"/>
      <w:marLeft w:val="0"/>
      <w:marRight w:val="0"/>
      <w:marTop w:val="0"/>
      <w:marBottom w:val="0"/>
      <w:divBdr>
        <w:top w:val="none" w:sz="0" w:space="0" w:color="auto"/>
        <w:left w:val="none" w:sz="0" w:space="0" w:color="auto"/>
        <w:bottom w:val="none" w:sz="0" w:space="0" w:color="auto"/>
        <w:right w:val="none" w:sz="0" w:space="0" w:color="auto"/>
      </w:divBdr>
    </w:div>
    <w:div w:id="1977026957">
      <w:bodyDiv w:val="1"/>
      <w:marLeft w:val="0"/>
      <w:marRight w:val="0"/>
      <w:marTop w:val="0"/>
      <w:marBottom w:val="0"/>
      <w:divBdr>
        <w:top w:val="none" w:sz="0" w:space="0" w:color="auto"/>
        <w:left w:val="none" w:sz="0" w:space="0" w:color="auto"/>
        <w:bottom w:val="none" w:sz="0" w:space="0" w:color="auto"/>
        <w:right w:val="none" w:sz="0" w:space="0" w:color="auto"/>
      </w:divBdr>
    </w:div>
    <w:div w:id="1978100562">
      <w:bodyDiv w:val="1"/>
      <w:marLeft w:val="0"/>
      <w:marRight w:val="0"/>
      <w:marTop w:val="0"/>
      <w:marBottom w:val="0"/>
      <w:divBdr>
        <w:top w:val="none" w:sz="0" w:space="0" w:color="auto"/>
        <w:left w:val="none" w:sz="0" w:space="0" w:color="auto"/>
        <w:bottom w:val="none" w:sz="0" w:space="0" w:color="auto"/>
        <w:right w:val="none" w:sz="0" w:space="0" w:color="auto"/>
      </w:divBdr>
    </w:div>
    <w:div w:id="1987929111">
      <w:bodyDiv w:val="1"/>
      <w:marLeft w:val="0"/>
      <w:marRight w:val="0"/>
      <w:marTop w:val="0"/>
      <w:marBottom w:val="0"/>
      <w:divBdr>
        <w:top w:val="none" w:sz="0" w:space="0" w:color="auto"/>
        <w:left w:val="none" w:sz="0" w:space="0" w:color="auto"/>
        <w:bottom w:val="none" w:sz="0" w:space="0" w:color="auto"/>
        <w:right w:val="none" w:sz="0" w:space="0" w:color="auto"/>
      </w:divBdr>
    </w:div>
    <w:div w:id="1994484211">
      <w:bodyDiv w:val="1"/>
      <w:marLeft w:val="0"/>
      <w:marRight w:val="0"/>
      <w:marTop w:val="0"/>
      <w:marBottom w:val="0"/>
      <w:divBdr>
        <w:top w:val="none" w:sz="0" w:space="0" w:color="auto"/>
        <w:left w:val="none" w:sz="0" w:space="0" w:color="auto"/>
        <w:bottom w:val="none" w:sz="0" w:space="0" w:color="auto"/>
        <w:right w:val="none" w:sz="0" w:space="0" w:color="auto"/>
      </w:divBdr>
    </w:div>
    <w:div w:id="2009138358">
      <w:bodyDiv w:val="1"/>
      <w:marLeft w:val="0"/>
      <w:marRight w:val="0"/>
      <w:marTop w:val="0"/>
      <w:marBottom w:val="0"/>
      <w:divBdr>
        <w:top w:val="none" w:sz="0" w:space="0" w:color="auto"/>
        <w:left w:val="none" w:sz="0" w:space="0" w:color="auto"/>
        <w:bottom w:val="none" w:sz="0" w:space="0" w:color="auto"/>
        <w:right w:val="none" w:sz="0" w:space="0" w:color="auto"/>
      </w:divBdr>
    </w:div>
    <w:div w:id="2010475139">
      <w:bodyDiv w:val="1"/>
      <w:marLeft w:val="0"/>
      <w:marRight w:val="0"/>
      <w:marTop w:val="0"/>
      <w:marBottom w:val="0"/>
      <w:divBdr>
        <w:top w:val="none" w:sz="0" w:space="0" w:color="auto"/>
        <w:left w:val="none" w:sz="0" w:space="0" w:color="auto"/>
        <w:bottom w:val="none" w:sz="0" w:space="0" w:color="auto"/>
        <w:right w:val="none" w:sz="0" w:space="0" w:color="auto"/>
      </w:divBdr>
    </w:div>
    <w:div w:id="2014070485">
      <w:bodyDiv w:val="1"/>
      <w:marLeft w:val="0"/>
      <w:marRight w:val="0"/>
      <w:marTop w:val="0"/>
      <w:marBottom w:val="0"/>
      <w:divBdr>
        <w:top w:val="none" w:sz="0" w:space="0" w:color="auto"/>
        <w:left w:val="none" w:sz="0" w:space="0" w:color="auto"/>
        <w:bottom w:val="none" w:sz="0" w:space="0" w:color="auto"/>
        <w:right w:val="none" w:sz="0" w:space="0" w:color="auto"/>
      </w:divBdr>
    </w:div>
    <w:div w:id="2016303007">
      <w:bodyDiv w:val="1"/>
      <w:marLeft w:val="0"/>
      <w:marRight w:val="0"/>
      <w:marTop w:val="0"/>
      <w:marBottom w:val="0"/>
      <w:divBdr>
        <w:top w:val="none" w:sz="0" w:space="0" w:color="auto"/>
        <w:left w:val="none" w:sz="0" w:space="0" w:color="auto"/>
        <w:bottom w:val="none" w:sz="0" w:space="0" w:color="auto"/>
        <w:right w:val="none" w:sz="0" w:space="0" w:color="auto"/>
      </w:divBdr>
    </w:div>
    <w:div w:id="2022932321">
      <w:bodyDiv w:val="1"/>
      <w:marLeft w:val="0"/>
      <w:marRight w:val="0"/>
      <w:marTop w:val="0"/>
      <w:marBottom w:val="0"/>
      <w:divBdr>
        <w:top w:val="none" w:sz="0" w:space="0" w:color="auto"/>
        <w:left w:val="none" w:sz="0" w:space="0" w:color="auto"/>
        <w:bottom w:val="none" w:sz="0" w:space="0" w:color="auto"/>
        <w:right w:val="none" w:sz="0" w:space="0" w:color="auto"/>
      </w:divBdr>
    </w:div>
    <w:div w:id="2031639450">
      <w:bodyDiv w:val="1"/>
      <w:marLeft w:val="0"/>
      <w:marRight w:val="0"/>
      <w:marTop w:val="0"/>
      <w:marBottom w:val="0"/>
      <w:divBdr>
        <w:top w:val="none" w:sz="0" w:space="0" w:color="auto"/>
        <w:left w:val="none" w:sz="0" w:space="0" w:color="auto"/>
        <w:bottom w:val="none" w:sz="0" w:space="0" w:color="auto"/>
        <w:right w:val="none" w:sz="0" w:space="0" w:color="auto"/>
      </w:divBdr>
    </w:div>
    <w:div w:id="2034109171">
      <w:bodyDiv w:val="1"/>
      <w:marLeft w:val="0"/>
      <w:marRight w:val="0"/>
      <w:marTop w:val="0"/>
      <w:marBottom w:val="0"/>
      <w:divBdr>
        <w:top w:val="none" w:sz="0" w:space="0" w:color="auto"/>
        <w:left w:val="none" w:sz="0" w:space="0" w:color="auto"/>
        <w:bottom w:val="none" w:sz="0" w:space="0" w:color="auto"/>
        <w:right w:val="none" w:sz="0" w:space="0" w:color="auto"/>
      </w:divBdr>
    </w:div>
    <w:div w:id="2039088008">
      <w:bodyDiv w:val="1"/>
      <w:marLeft w:val="0"/>
      <w:marRight w:val="0"/>
      <w:marTop w:val="0"/>
      <w:marBottom w:val="0"/>
      <w:divBdr>
        <w:top w:val="none" w:sz="0" w:space="0" w:color="auto"/>
        <w:left w:val="none" w:sz="0" w:space="0" w:color="auto"/>
        <w:bottom w:val="none" w:sz="0" w:space="0" w:color="auto"/>
        <w:right w:val="none" w:sz="0" w:space="0" w:color="auto"/>
      </w:divBdr>
    </w:div>
    <w:div w:id="2039428023">
      <w:bodyDiv w:val="1"/>
      <w:marLeft w:val="0"/>
      <w:marRight w:val="0"/>
      <w:marTop w:val="0"/>
      <w:marBottom w:val="0"/>
      <w:divBdr>
        <w:top w:val="none" w:sz="0" w:space="0" w:color="auto"/>
        <w:left w:val="none" w:sz="0" w:space="0" w:color="auto"/>
        <w:bottom w:val="none" w:sz="0" w:space="0" w:color="auto"/>
        <w:right w:val="none" w:sz="0" w:space="0" w:color="auto"/>
      </w:divBdr>
    </w:div>
    <w:div w:id="2041976567">
      <w:bodyDiv w:val="1"/>
      <w:marLeft w:val="0"/>
      <w:marRight w:val="0"/>
      <w:marTop w:val="0"/>
      <w:marBottom w:val="0"/>
      <w:divBdr>
        <w:top w:val="none" w:sz="0" w:space="0" w:color="auto"/>
        <w:left w:val="none" w:sz="0" w:space="0" w:color="auto"/>
        <w:bottom w:val="none" w:sz="0" w:space="0" w:color="auto"/>
        <w:right w:val="none" w:sz="0" w:space="0" w:color="auto"/>
      </w:divBdr>
    </w:div>
    <w:div w:id="2045014191">
      <w:bodyDiv w:val="1"/>
      <w:marLeft w:val="0"/>
      <w:marRight w:val="0"/>
      <w:marTop w:val="0"/>
      <w:marBottom w:val="0"/>
      <w:divBdr>
        <w:top w:val="none" w:sz="0" w:space="0" w:color="auto"/>
        <w:left w:val="none" w:sz="0" w:space="0" w:color="auto"/>
        <w:bottom w:val="none" w:sz="0" w:space="0" w:color="auto"/>
        <w:right w:val="none" w:sz="0" w:space="0" w:color="auto"/>
      </w:divBdr>
    </w:div>
    <w:div w:id="2048336813">
      <w:bodyDiv w:val="1"/>
      <w:marLeft w:val="0"/>
      <w:marRight w:val="0"/>
      <w:marTop w:val="0"/>
      <w:marBottom w:val="0"/>
      <w:divBdr>
        <w:top w:val="none" w:sz="0" w:space="0" w:color="auto"/>
        <w:left w:val="none" w:sz="0" w:space="0" w:color="auto"/>
        <w:bottom w:val="none" w:sz="0" w:space="0" w:color="auto"/>
        <w:right w:val="none" w:sz="0" w:space="0" w:color="auto"/>
      </w:divBdr>
    </w:div>
    <w:div w:id="2053529848">
      <w:bodyDiv w:val="1"/>
      <w:marLeft w:val="0"/>
      <w:marRight w:val="0"/>
      <w:marTop w:val="0"/>
      <w:marBottom w:val="0"/>
      <w:divBdr>
        <w:top w:val="none" w:sz="0" w:space="0" w:color="auto"/>
        <w:left w:val="none" w:sz="0" w:space="0" w:color="auto"/>
        <w:bottom w:val="none" w:sz="0" w:space="0" w:color="auto"/>
        <w:right w:val="none" w:sz="0" w:space="0" w:color="auto"/>
      </w:divBdr>
    </w:div>
    <w:div w:id="2062560023">
      <w:bodyDiv w:val="1"/>
      <w:marLeft w:val="0"/>
      <w:marRight w:val="0"/>
      <w:marTop w:val="0"/>
      <w:marBottom w:val="0"/>
      <w:divBdr>
        <w:top w:val="none" w:sz="0" w:space="0" w:color="auto"/>
        <w:left w:val="none" w:sz="0" w:space="0" w:color="auto"/>
        <w:bottom w:val="none" w:sz="0" w:space="0" w:color="auto"/>
        <w:right w:val="none" w:sz="0" w:space="0" w:color="auto"/>
      </w:divBdr>
    </w:div>
    <w:div w:id="2080861306">
      <w:bodyDiv w:val="1"/>
      <w:marLeft w:val="0"/>
      <w:marRight w:val="0"/>
      <w:marTop w:val="0"/>
      <w:marBottom w:val="0"/>
      <w:divBdr>
        <w:top w:val="none" w:sz="0" w:space="0" w:color="auto"/>
        <w:left w:val="none" w:sz="0" w:space="0" w:color="auto"/>
        <w:bottom w:val="none" w:sz="0" w:space="0" w:color="auto"/>
        <w:right w:val="none" w:sz="0" w:space="0" w:color="auto"/>
      </w:divBdr>
    </w:div>
    <w:div w:id="2084135882">
      <w:bodyDiv w:val="1"/>
      <w:marLeft w:val="0"/>
      <w:marRight w:val="0"/>
      <w:marTop w:val="0"/>
      <w:marBottom w:val="0"/>
      <w:divBdr>
        <w:top w:val="none" w:sz="0" w:space="0" w:color="auto"/>
        <w:left w:val="none" w:sz="0" w:space="0" w:color="auto"/>
        <w:bottom w:val="none" w:sz="0" w:space="0" w:color="auto"/>
        <w:right w:val="none" w:sz="0" w:space="0" w:color="auto"/>
      </w:divBdr>
    </w:div>
    <w:div w:id="2088722096">
      <w:bodyDiv w:val="1"/>
      <w:marLeft w:val="0"/>
      <w:marRight w:val="0"/>
      <w:marTop w:val="0"/>
      <w:marBottom w:val="0"/>
      <w:divBdr>
        <w:top w:val="none" w:sz="0" w:space="0" w:color="auto"/>
        <w:left w:val="none" w:sz="0" w:space="0" w:color="auto"/>
        <w:bottom w:val="none" w:sz="0" w:space="0" w:color="auto"/>
        <w:right w:val="none" w:sz="0" w:space="0" w:color="auto"/>
      </w:divBdr>
    </w:div>
    <w:div w:id="2100443511">
      <w:bodyDiv w:val="1"/>
      <w:marLeft w:val="0"/>
      <w:marRight w:val="0"/>
      <w:marTop w:val="0"/>
      <w:marBottom w:val="0"/>
      <w:divBdr>
        <w:top w:val="none" w:sz="0" w:space="0" w:color="auto"/>
        <w:left w:val="none" w:sz="0" w:space="0" w:color="auto"/>
        <w:bottom w:val="none" w:sz="0" w:space="0" w:color="auto"/>
        <w:right w:val="none" w:sz="0" w:space="0" w:color="auto"/>
      </w:divBdr>
    </w:div>
    <w:div w:id="2118523180">
      <w:bodyDiv w:val="1"/>
      <w:marLeft w:val="0"/>
      <w:marRight w:val="0"/>
      <w:marTop w:val="0"/>
      <w:marBottom w:val="0"/>
      <w:divBdr>
        <w:top w:val="none" w:sz="0" w:space="0" w:color="auto"/>
        <w:left w:val="none" w:sz="0" w:space="0" w:color="auto"/>
        <w:bottom w:val="none" w:sz="0" w:space="0" w:color="auto"/>
        <w:right w:val="none" w:sz="0" w:space="0" w:color="auto"/>
      </w:divBdr>
    </w:div>
    <w:div w:id="2127500588">
      <w:bodyDiv w:val="1"/>
      <w:marLeft w:val="0"/>
      <w:marRight w:val="0"/>
      <w:marTop w:val="0"/>
      <w:marBottom w:val="0"/>
      <w:divBdr>
        <w:top w:val="none" w:sz="0" w:space="0" w:color="auto"/>
        <w:left w:val="none" w:sz="0" w:space="0" w:color="auto"/>
        <w:bottom w:val="none" w:sz="0" w:space="0" w:color="auto"/>
        <w:right w:val="none" w:sz="0" w:space="0" w:color="auto"/>
      </w:divBdr>
    </w:div>
    <w:div w:id="2130926406">
      <w:bodyDiv w:val="1"/>
      <w:marLeft w:val="0"/>
      <w:marRight w:val="0"/>
      <w:marTop w:val="0"/>
      <w:marBottom w:val="0"/>
      <w:divBdr>
        <w:top w:val="none" w:sz="0" w:space="0" w:color="auto"/>
        <w:left w:val="none" w:sz="0" w:space="0" w:color="auto"/>
        <w:bottom w:val="none" w:sz="0" w:space="0" w:color="auto"/>
        <w:right w:val="none" w:sz="0" w:space="0" w:color="auto"/>
      </w:divBdr>
    </w:div>
    <w:div w:id="2132674044">
      <w:bodyDiv w:val="1"/>
      <w:marLeft w:val="0"/>
      <w:marRight w:val="0"/>
      <w:marTop w:val="0"/>
      <w:marBottom w:val="0"/>
      <w:divBdr>
        <w:top w:val="none" w:sz="0" w:space="0" w:color="auto"/>
        <w:left w:val="none" w:sz="0" w:space="0" w:color="auto"/>
        <w:bottom w:val="none" w:sz="0" w:space="0" w:color="auto"/>
        <w:right w:val="none" w:sz="0" w:space="0" w:color="auto"/>
      </w:divBdr>
    </w:div>
    <w:div w:id="2145611964">
      <w:bodyDiv w:val="1"/>
      <w:marLeft w:val="0"/>
      <w:marRight w:val="0"/>
      <w:marTop w:val="0"/>
      <w:marBottom w:val="0"/>
      <w:divBdr>
        <w:top w:val="none" w:sz="0" w:space="0" w:color="auto"/>
        <w:left w:val="none" w:sz="0" w:space="0" w:color="auto"/>
        <w:bottom w:val="none" w:sz="0" w:space="0" w:color="auto"/>
        <w:right w:val="none" w:sz="0" w:space="0" w:color="auto"/>
      </w:divBdr>
    </w:div>
    <w:div w:id="2147309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docs.cntd.ru/document/420208417" TargetMode="External"/><Relationship Id="rId18" Type="http://schemas.openxmlformats.org/officeDocument/2006/relationships/image" Target="media/image3.jpeg"/><Relationship Id="rId26" Type="http://schemas.openxmlformats.org/officeDocument/2006/relationships/image" Target="media/image11.png"/><Relationship Id="rId39"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hyperlink" Target="http://www.consultant.ru/document/cons_doc_LAW_405339/3d0cac60971a511280cbba229d9b6329c07731f7/" TargetMode="External"/><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oter" Target="footer2.xml"/><Relationship Id="rId25" Type="http://schemas.openxmlformats.org/officeDocument/2006/relationships/image" Target="media/image10.png"/><Relationship Id="rId33" Type="http://schemas.openxmlformats.org/officeDocument/2006/relationships/hyperlink" Target="http://www.consultant.ru/document/cons_doc_LAW_405339/3d0cac60971a511280cbba229d9b6329c07731f7/" TargetMode="External"/><Relationship Id="rId38" Type="http://schemas.openxmlformats.org/officeDocument/2006/relationships/chart" Target="charts/chart1.xml"/><Relationship Id="rId2" Type="http://schemas.openxmlformats.org/officeDocument/2006/relationships/numbering" Target="numbering.xml"/><Relationship Id="rId16" Type="http://schemas.openxmlformats.org/officeDocument/2006/relationships/hyperlink" Target="https://docs.cntd.ru/document/564162530" TargetMode="External"/><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hyperlink" Target="http://docs.cntd.ru/document/901807667"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EF6741D90F344BAF8AE4635E558B0F8702DDEB655C963351856302F9F00575F1EDE999915B213348c5x0H" TargetMode="External"/><Relationship Id="rId24" Type="http://schemas.openxmlformats.org/officeDocument/2006/relationships/image" Target="media/image9.jpeg"/><Relationship Id="rId32" Type="http://schemas.openxmlformats.org/officeDocument/2006/relationships/hyperlink" Target="http://www.consultant.ru/document/cons_doc_LAW_405339/" TargetMode="External"/><Relationship Id="rId37" Type="http://schemas.openxmlformats.org/officeDocument/2006/relationships/hyperlink" Target="http://docs.cntd.ru/document/1200107843" TargetMode="External"/><Relationship Id="rId40" Type="http://schemas.openxmlformats.org/officeDocument/2006/relationships/hyperlink" Target="http://docs.cntd.ru/document/901807667" TargetMode="External"/><Relationship Id="rId5" Type="http://schemas.openxmlformats.org/officeDocument/2006/relationships/webSettings" Target="webSettings.xml"/><Relationship Id="rId15" Type="http://schemas.openxmlformats.org/officeDocument/2006/relationships/hyperlink" Target="https://docs.cntd.ru/document/573956584"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18.wmf"/><Relationship Id="rId10" Type="http://schemas.openxmlformats.org/officeDocument/2006/relationships/footer" Target="footer1.xml"/><Relationship Id="rId19" Type="http://schemas.openxmlformats.org/officeDocument/2006/relationships/image" Target="media/image4.emf"/><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docs.cntd.ru/document/565649004" TargetMode="External"/><Relationship Id="rId22" Type="http://schemas.openxmlformats.org/officeDocument/2006/relationships/image" Target="media/image7.pn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17.jpeg"/><Relationship Id="rId43"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mailto:tektest32@mail.ru"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D:\&#1040;&#1083;&#1077;&#1082;&#1089;&#1077;&#1081;\&#1041;&#1077;&#1088;&#1076;&#1089;&#1082;\&#1040;&#1082;&#1090;&#1091;&#1072;&#1083;&#1080;&#1079;&#1072;&#1094;&#1080;&#1103;%20&#1085;&#1072;%202024%20&#1075;&#1086;&#1076;\&#1043;&#1083;&#1072;&#1074;&#1072;%2010\&#1055;&#1088;&#1086;&#1075;&#1085;&#1086;&#1079;&#1085;&#1099;&#1077;%20&#1090;&#1086;&#1087;&#1083;&#1080;&#1074;&#1085;&#1099;&#1077;%20&#1073;&#1072;&#1083;&#1072;&#1085;&#1089;&#1099;%202023%20&#1075;&#1086;&#1076;.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sz="1400">
                <a:latin typeface="Times New Roman" panose="02020603050405020304" pitchFamily="18" charset="0"/>
                <a:cs typeface="Times New Roman" panose="02020603050405020304" pitchFamily="18" charset="0"/>
              </a:rPr>
              <a:t>Топливный баланс в 2023 году,%</a:t>
            </a:r>
          </a:p>
        </c:rich>
      </c:tx>
    </c:title>
    <c:view3D>
      <c:rotX val="30"/>
      <c:perspective val="30"/>
    </c:view3D>
    <c:plotArea>
      <c:layout/>
      <c:pie3DChart>
        <c:varyColors val="1"/>
        <c:ser>
          <c:idx val="0"/>
          <c:order val="0"/>
          <c:explosion val="25"/>
          <c:dLbls>
            <c:dLbl>
              <c:idx val="0"/>
              <c:tx>
                <c:rich>
                  <a:bodyPr wrap="square" lIns="38100" tIns="19050" rIns="38100" bIns="19050" anchor="ctr">
                    <a:noAutofit/>
                  </a:bodyPr>
                  <a:lstStyle/>
                  <a:p>
                    <a:pPr>
                      <a:defRPr sz="1200" b="1"/>
                    </a:pPr>
                    <a:r>
                      <a:rPr lang="ru-RU" sz="1200"/>
                      <a:t>Каменный уголь,46,55 %</a:t>
                    </a:r>
                  </a:p>
                </c:rich>
              </c:tx>
              <c:spPr>
                <a:noFill/>
                <a:ln>
                  <a:noFill/>
                </a:ln>
                <a:effectLst/>
              </c:spPr>
              <c:showVal val="1"/>
              <c:extLst xmlns:c16r2="http://schemas.microsoft.com/office/drawing/2015/06/char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0-9CE9-43AF-8423-24A0ACCE1C53}"/>
                </c:ext>
              </c:extLst>
            </c:dLbl>
            <c:dLbl>
              <c:idx val="1"/>
              <c:layout>
                <c:manualLayout>
                  <c:x val="1.5469488188976381E-2"/>
                  <c:y val="-7.9678113152522614E-2"/>
                </c:manualLayout>
              </c:layout>
              <c:tx>
                <c:rich>
                  <a:bodyPr wrap="square" lIns="38100" tIns="19050" rIns="38100" bIns="19050" anchor="ctr">
                    <a:spAutoFit/>
                  </a:bodyPr>
                  <a:lstStyle/>
                  <a:p>
                    <a:pPr>
                      <a:defRPr sz="1200" b="1"/>
                    </a:pPr>
                    <a:r>
                      <a:rPr lang="ru-RU" sz="1200" b="1"/>
                      <a:t>Природный</a:t>
                    </a:r>
                    <a:r>
                      <a:rPr lang="ru-RU" sz="1200" b="1" baseline="0"/>
                      <a:t> газ </a:t>
                    </a:r>
                    <a:r>
                      <a:rPr lang="ru-RU" sz="1200" b="1"/>
                      <a:t>53,31%</a:t>
                    </a:r>
                  </a:p>
                </c:rich>
              </c:tx>
              <c:spPr>
                <a:noFill/>
                <a:ln>
                  <a:noFill/>
                </a:ln>
                <a:effectLst/>
              </c:sp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CE9-43AF-8423-24A0ACCE1C53}"/>
                </c:ext>
              </c:extLst>
            </c:dLbl>
            <c:dLbl>
              <c:idx val="2"/>
              <c:tx>
                <c:rich>
                  <a:bodyPr/>
                  <a:lstStyle/>
                  <a:p>
                    <a:r>
                      <a:rPr lang="ru-RU"/>
                      <a:t>Мазут 0,14%</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CE9-43AF-8423-24A0ACCE1C53}"/>
                </c:ext>
              </c:extLst>
            </c:dLbl>
            <c:spPr>
              <a:noFill/>
              <a:ln>
                <a:noFill/>
              </a:ln>
              <a:effectLst/>
            </c:spPr>
            <c:txPr>
              <a:bodyPr wrap="square" lIns="38100" tIns="19050" rIns="38100" bIns="19050" anchor="ctr">
                <a:spAutoFit/>
              </a:bodyPr>
              <a:lstStyle/>
              <a:p>
                <a:pPr>
                  <a:defRPr b="1"/>
                </a:pPr>
                <a:endParaRPr lang="ru-RU"/>
              </a:p>
            </c:txPr>
            <c:showVal val="1"/>
            <c:showLeaderLines val="1"/>
            <c:extLst xmlns:c16r2="http://schemas.microsoft.com/office/drawing/2015/06/chart">
              <c:ext xmlns:c15="http://schemas.microsoft.com/office/drawing/2012/chart" uri="{CE6537A1-D6FC-4f65-9D91-7224C49458BB}"/>
            </c:extLst>
          </c:dLbls>
          <c:cat>
            <c:strLit>
              <c:ptCount val="3"/>
              <c:pt idx="0">
                <c:v>Уголь</c:v>
              </c:pt>
              <c:pt idx="1">
                <c:v> Природный газ</c:v>
              </c:pt>
              <c:pt idx="2">
                <c:v> Мазут</c:v>
              </c:pt>
            </c:strLit>
          </c:cat>
          <c:val>
            <c:numRef>
              <c:f>(Т.45.12!$C$138,Т.45.12!$C$141,Т.45.12!$C$145)</c:f>
              <c:numCache>
                <c:formatCode>0.0</c:formatCode>
                <c:ptCount val="3"/>
                <c:pt idx="0">
                  <c:v>68434.8</c:v>
                </c:pt>
                <c:pt idx="1">
                  <c:v>93596.370000000024</c:v>
                </c:pt>
                <c:pt idx="2">
                  <c:v>343</c:v>
                </c:pt>
              </c:numCache>
            </c:numRef>
          </c:val>
          <c:extLst xmlns:c16r2="http://schemas.microsoft.com/office/drawing/2015/06/chart">
            <c:ext xmlns:c16="http://schemas.microsoft.com/office/drawing/2014/chart" uri="{C3380CC4-5D6E-409C-BE32-E72D297353CC}">
              <c16:uniqueId val="{00000003-9CE9-43AF-8423-24A0ACCE1C53}"/>
            </c:ext>
          </c:extLst>
        </c:ser>
      </c:pie3DChart>
    </c:plotArea>
    <c:plotVisOnly val="1"/>
    <c:dispBlanksAs val="zero"/>
  </c:chart>
  <c:spPr>
    <a:ln>
      <a:noFill/>
    </a:ln>
  </c:sp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5E3330-B85F-4AFE-8A69-7607E61222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16488</TotalTime>
  <Pages>1</Pages>
  <Words>65166</Words>
  <Characters>371448</Characters>
  <Application>Microsoft Office Word</Application>
  <DocSecurity>0</DocSecurity>
  <Lines>3095</Lines>
  <Paragraphs>871</Paragraphs>
  <ScaleCrop>false</ScaleCrop>
  <HeadingPairs>
    <vt:vector size="2" baseType="variant">
      <vt:variant>
        <vt:lpstr>Название</vt:lpstr>
      </vt:variant>
      <vt:variant>
        <vt:i4>1</vt:i4>
      </vt:variant>
    </vt:vector>
  </HeadingPairs>
  <TitlesOfParts>
    <vt:vector size="1" baseType="lpstr">
      <vt:lpstr>Актуализация схемы теплоснабжения города Бердска  Новосибирской области на 2025 год и на период до 2040 года</vt:lpstr>
    </vt:vector>
  </TitlesOfParts>
  <Company>Krokoz™</Company>
  <LinksUpToDate>false</LinksUpToDate>
  <CharactersWithSpaces>435743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Актуализация схемы теплоснабжения города Бердска  Новосибирской области на 2025 год и на период до 2040 года</dc:title>
  <dc:creator>Александр</dc:creator>
  <cp:lastModifiedBy>402</cp:lastModifiedBy>
  <cp:revision>994</cp:revision>
  <cp:lastPrinted>2024-01-31T06:34:00Z</cp:lastPrinted>
  <dcterms:created xsi:type="dcterms:W3CDTF">2022-10-31T12:51:00Z</dcterms:created>
  <dcterms:modified xsi:type="dcterms:W3CDTF">2024-06-05T06:09:00Z</dcterms:modified>
</cp:coreProperties>
</file>